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3A3BDB" w14:textId="24D9CFEE" w:rsidR="0044570E" w:rsidRPr="00823F52" w:rsidRDefault="0044570E" w:rsidP="0044570E">
      <w:pPr>
        <w:jc w:val="center"/>
        <w:rPr>
          <w:rFonts w:ascii="Times New Roman" w:hAnsi="Times New Roman" w:cs="Times New Roman"/>
          <w:b/>
          <w:sz w:val="32"/>
          <w:szCs w:val="36"/>
        </w:rPr>
      </w:pPr>
      <w:r w:rsidRPr="00823F52">
        <w:rPr>
          <w:rFonts w:ascii="Times New Roman" w:hAnsi="Times New Roman" w:cs="Times New Roman"/>
          <w:b/>
          <w:sz w:val="32"/>
          <w:szCs w:val="36"/>
        </w:rPr>
        <w:t xml:space="preserve">Nutritional </w:t>
      </w:r>
      <w:r w:rsidR="008F0B2B">
        <w:rPr>
          <w:rFonts w:ascii="Times New Roman" w:hAnsi="Times New Roman" w:cs="Times New Roman"/>
          <w:b/>
          <w:sz w:val="32"/>
          <w:szCs w:val="36"/>
        </w:rPr>
        <w:t xml:space="preserve">Effects </w:t>
      </w:r>
      <w:r w:rsidRPr="00823F52">
        <w:rPr>
          <w:rFonts w:ascii="Times New Roman" w:hAnsi="Times New Roman" w:cs="Times New Roman"/>
          <w:b/>
          <w:sz w:val="32"/>
          <w:szCs w:val="36"/>
        </w:rPr>
        <w:t xml:space="preserve">on </w:t>
      </w:r>
      <w:r w:rsidR="009F68F8" w:rsidRPr="00823F52">
        <w:rPr>
          <w:rFonts w:ascii="Times New Roman" w:hAnsi="Times New Roman" w:cs="Times New Roman"/>
          <w:b/>
          <w:sz w:val="32"/>
          <w:szCs w:val="36"/>
        </w:rPr>
        <w:t xml:space="preserve">Scrotal Circumference, Motility and Morphology of Spermatozoa and </w:t>
      </w:r>
      <w:r w:rsidRPr="00823F52">
        <w:rPr>
          <w:rFonts w:ascii="Times New Roman" w:hAnsi="Times New Roman" w:cs="Times New Roman"/>
          <w:b/>
          <w:sz w:val="32"/>
          <w:szCs w:val="36"/>
        </w:rPr>
        <w:t>Cytokine Concentrations within</w:t>
      </w:r>
      <w:r w:rsidR="009F68F8" w:rsidRPr="00823F52">
        <w:rPr>
          <w:rFonts w:ascii="Times New Roman" w:hAnsi="Times New Roman" w:cs="Times New Roman"/>
          <w:b/>
          <w:sz w:val="32"/>
          <w:szCs w:val="36"/>
        </w:rPr>
        <w:t xml:space="preserve"> </w:t>
      </w:r>
      <w:r w:rsidRPr="00823F52">
        <w:rPr>
          <w:rFonts w:ascii="Times New Roman" w:hAnsi="Times New Roman" w:cs="Times New Roman"/>
          <w:b/>
          <w:sz w:val="32"/>
          <w:szCs w:val="36"/>
        </w:rPr>
        <w:t>Seminal Plasma</w:t>
      </w:r>
      <w:r w:rsidR="009F68F8" w:rsidRPr="00823F52">
        <w:rPr>
          <w:rFonts w:ascii="Times New Roman" w:hAnsi="Times New Roman" w:cs="Times New Roman"/>
          <w:b/>
          <w:sz w:val="32"/>
          <w:szCs w:val="36"/>
        </w:rPr>
        <w:t xml:space="preserve"> of Beef Cattle</w:t>
      </w:r>
    </w:p>
    <w:p w14:paraId="00171A67" w14:textId="77777777" w:rsidR="0044570E" w:rsidRPr="00823F52" w:rsidRDefault="0044570E">
      <w:pPr>
        <w:jc w:val="center"/>
        <w:rPr>
          <w:rFonts w:ascii="Times New Roman" w:hAnsi="Times New Roman" w:cs="Times New Roman"/>
          <w:sz w:val="32"/>
          <w:szCs w:val="36"/>
        </w:rPr>
      </w:pPr>
    </w:p>
    <w:p w14:paraId="115C8CBB" w14:textId="77777777" w:rsidR="00236E6D" w:rsidRPr="00823F52" w:rsidRDefault="00236E6D">
      <w:pPr>
        <w:jc w:val="center"/>
        <w:rPr>
          <w:rFonts w:ascii="Times New Roman" w:hAnsi="Times New Roman" w:cs="Times New Roman"/>
          <w:sz w:val="32"/>
          <w:szCs w:val="36"/>
        </w:rPr>
      </w:pPr>
    </w:p>
    <w:p w14:paraId="268F94F7" w14:textId="77777777" w:rsidR="00236E6D" w:rsidRPr="00823F52" w:rsidRDefault="00236E6D">
      <w:pPr>
        <w:jc w:val="center"/>
        <w:rPr>
          <w:rFonts w:ascii="Times New Roman" w:hAnsi="Times New Roman" w:cs="Times New Roman"/>
          <w:sz w:val="32"/>
          <w:szCs w:val="36"/>
        </w:rPr>
      </w:pPr>
    </w:p>
    <w:p w14:paraId="6D527D3F" w14:textId="77777777" w:rsidR="00236E6D" w:rsidRPr="00823F52" w:rsidRDefault="00236E6D" w:rsidP="0044570E">
      <w:pPr>
        <w:rPr>
          <w:rFonts w:ascii="Times New Roman" w:hAnsi="Times New Roman" w:cs="Times New Roman"/>
          <w:sz w:val="32"/>
          <w:szCs w:val="36"/>
        </w:rPr>
      </w:pPr>
    </w:p>
    <w:p w14:paraId="109BC663" w14:textId="77777777" w:rsidR="00236E6D" w:rsidRPr="00823F52" w:rsidRDefault="00236E6D">
      <w:pPr>
        <w:jc w:val="center"/>
        <w:rPr>
          <w:rFonts w:ascii="Times New Roman" w:hAnsi="Times New Roman" w:cs="Times New Roman"/>
          <w:sz w:val="32"/>
          <w:szCs w:val="36"/>
        </w:rPr>
      </w:pPr>
    </w:p>
    <w:p w14:paraId="4316780A" w14:textId="77777777" w:rsidR="00236E6D" w:rsidRPr="00823F52" w:rsidRDefault="00236E6D">
      <w:pPr>
        <w:jc w:val="center"/>
        <w:rPr>
          <w:rFonts w:ascii="Times New Roman" w:hAnsi="Times New Roman" w:cs="Times New Roman"/>
          <w:sz w:val="32"/>
          <w:szCs w:val="36"/>
        </w:rPr>
      </w:pPr>
    </w:p>
    <w:p w14:paraId="5007FAB0" w14:textId="77777777" w:rsidR="00236E6D" w:rsidRPr="00823F52" w:rsidRDefault="00236E6D">
      <w:pPr>
        <w:jc w:val="center"/>
        <w:rPr>
          <w:rFonts w:ascii="Times New Roman" w:hAnsi="Times New Roman" w:cs="Times New Roman"/>
          <w:sz w:val="32"/>
          <w:szCs w:val="36"/>
        </w:rPr>
      </w:pPr>
    </w:p>
    <w:p w14:paraId="5D2910B8" w14:textId="77777777" w:rsidR="00236E6D" w:rsidRPr="00823F52" w:rsidRDefault="00236E6D">
      <w:pPr>
        <w:jc w:val="center"/>
        <w:rPr>
          <w:rFonts w:ascii="Times New Roman" w:hAnsi="Times New Roman" w:cs="Times New Roman"/>
          <w:sz w:val="32"/>
          <w:szCs w:val="36"/>
        </w:rPr>
      </w:pPr>
    </w:p>
    <w:p w14:paraId="0B735A6F" w14:textId="77777777" w:rsidR="00236E6D" w:rsidRPr="00823F52" w:rsidRDefault="009C755C" w:rsidP="00461814">
      <w:pPr>
        <w:spacing w:line="480" w:lineRule="auto"/>
        <w:jc w:val="center"/>
        <w:rPr>
          <w:rFonts w:ascii="Times New Roman" w:hAnsi="Times New Roman" w:cs="Times New Roman"/>
          <w:b/>
          <w:sz w:val="32"/>
          <w:szCs w:val="36"/>
        </w:rPr>
      </w:pPr>
      <w:r w:rsidRPr="00823F52">
        <w:rPr>
          <w:rFonts w:ascii="Times New Roman" w:hAnsi="Times New Roman" w:cs="Times New Roman"/>
          <w:b/>
          <w:sz w:val="32"/>
          <w:szCs w:val="36"/>
        </w:rPr>
        <w:t>A Thesis Presented for</w:t>
      </w:r>
      <w:r w:rsidR="008865B6" w:rsidRPr="00823F52">
        <w:rPr>
          <w:rFonts w:ascii="Times New Roman" w:hAnsi="Times New Roman" w:cs="Times New Roman"/>
          <w:b/>
          <w:sz w:val="32"/>
          <w:szCs w:val="36"/>
        </w:rPr>
        <w:t xml:space="preserve"> the</w:t>
      </w:r>
    </w:p>
    <w:p w14:paraId="636103E7" w14:textId="77777777" w:rsidR="009C755C" w:rsidRPr="00823F52" w:rsidRDefault="009C755C" w:rsidP="00461814">
      <w:pPr>
        <w:spacing w:line="480" w:lineRule="auto"/>
        <w:jc w:val="center"/>
        <w:rPr>
          <w:rFonts w:ascii="Times New Roman" w:hAnsi="Times New Roman" w:cs="Times New Roman"/>
          <w:b/>
          <w:sz w:val="32"/>
          <w:szCs w:val="36"/>
        </w:rPr>
      </w:pPr>
      <w:r w:rsidRPr="00823F52">
        <w:rPr>
          <w:rFonts w:ascii="Times New Roman" w:hAnsi="Times New Roman" w:cs="Times New Roman"/>
          <w:b/>
          <w:sz w:val="32"/>
          <w:szCs w:val="36"/>
        </w:rPr>
        <w:t>Master of Science</w:t>
      </w:r>
    </w:p>
    <w:p w14:paraId="1BDF9BDF" w14:textId="77777777" w:rsidR="009C755C" w:rsidRPr="00823F52" w:rsidRDefault="009C755C" w:rsidP="00461814">
      <w:pPr>
        <w:spacing w:line="480" w:lineRule="auto"/>
        <w:jc w:val="center"/>
        <w:rPr>
          <w:rFonts w:ascii="Times New Roman" w:hAnsi="Times New Roman" w:cs="Times New Roman"/>
          <w:b/>
          <w:sz w:val="32"/>
          <w:szCs w:val="36"/>
        </w:rPr>
      </w:pPr>
      <w:r w:rsidRPr="00823F52">
        <w:rPr>
          <w:rFonts w:ascii="Times New Roman" w:hAnsi="Times New Roman" w:cs="Times New Roman"/>
          <w:b/>
          <w:sz w:val="32"/>
          <w:szCs w:val="36"/>
        </w:rPr>
        <w:t>Degree</w:t>
      </w:r>
    </w:p>
    <w:p w14:paraId="6C6B8384" w14:textId="77777777" w:rsidR="009C755C" w:rsidRPr="00823F52" w:rsidRDefault="009C755C" w:rsidP="00461814">
      <w:pPr>
        <w:spacing w:line="480" w:lineRule="auto"/>
        <w:jc w:val="center"/>
        <w:rPr>
          <w:rFonts w:ascii="Times New Roman" w:hAnsi="Times New Roman" w:cs="Times New Roman"/>
          <w:b/>
          <w:sz w:val="32"/>
          <w:szCs w:val="36"/>
        </w:rPr>
      </w:pPr>
      <w:r w:rsidRPr="00823F52">
        <w:rPr>
          <w:rFonts w:ascii="Times New Roman" w:hAnsi="Times New Roman" w:cs="Times New Roman"/>
          <w:b/>
          <w:sz w:val="32"/>
          <w:szCs w:val="36"/>
        </w:rPr>
        <w:t>The University of Tennessee, Knoxville</w:t>
      </w:r>
    </w:p>
    <w:p w14:paraId="73A1400F" w14:textId="77777777" w:rsidR="00236E6D" w:rsidRPr="00823F52" w:rsidRDefault="00236E6D" w:rsidP="00461814">
      <w:pPr>
        <w:spacing w:line="480" w:lineRule="auto"/>
        <w:jc w:val="center"/>
        <w:rPr>
          <w:rFonts w:ascii="Times New Roman" w:hAnsi="Times New Roman" w:cs="Times New Roman"/>
          <w:b/>
          <w:sz w:val="32"/>
          <w:szCs w:val="36"/>
        </w:rPr>
      </w:pPr>
    </w:p>
    <w:p w14:paraId="0C2368E0" w14:textId="77777777" w:rsidR="00236E6D" w:rsidRPr="00823F52" w:rsidRDefault="00236E6D" w:rsidP="00461814">
      <w:pPr>
        <w:spacing w:line="480" w:lineRule="auto"/>
        <w:rPr>
          <w:rFonts w:ascii="Times New Roman" w:hAnsi="Times New Roman" w:cs="Times New Roman"/>
          <w:b/>
          <w:sz w:val="32"/>
          <w:szCs w:val="36"/>
        </w:rPr>
      </w:pPr>
    </w:p>
    <w:p w14:paraId="457B22BB" w14:textId="77777777" w:rsidR="00236E6D" w:rsidRPr="00823F52" w:rsidRDefault="00236E6D" w:rsidP="00461814">
      <w:pPr>
        <w:spacing w:line="480" w:lineRule="auto"/>
        <w:jc w:val="center"/>
        <w:rPr>
          <w:rFonts w:ascii="Times New Roman" w:hAnsi="Times New Roman" w:cs="Times New Roman"/>
          <w:b/>
          <w:sz w:val="32"/>
          <w:szCs w:val="36"/>
        </w:rPr>
      </w:pPr>
    </w:p>
    <w:p w14:paraId="1FF0331B" w14:textId="77777777" w:rsidR="00823F52" w:rsidRPr="00823F52" w:rsidRDefault="00823F52" w:rsidP="00461814">
      <w:pPr>
        <w:spacing w:line="480" w:lineRule="auto"/>
        <w:rPr>
          <w:rFonts w:ascii="Times New Roman" w:hAnsi="Times New Roman" w:cs="Times New Roman"/>
          <w:b/>
          <w:sz w:val="32"/>
          <w:szCs w:val="36"/>
        </w:rPr>
      </w:pPr>
    </w:p>
    <w:p w14:paraId="5CE55E1C" w14:textId="77777777" w:rsidR="00461814" w:rsidRDefault="00461814" w:rsidP="00461814">
      <w:pPr>
        <w:spacing w:line="480" w:lineRule="auto"/>
        <w:jc w:val="center"/>
        <w:rPr>
          <w:rFonts w:ascii="Times New Roman" w:hAnsi="Times New Roman" w:cs="Times New Roman"/>
          <w:b/>
          <w:sz w:val="32"/>
          <w:szCs w:val="36"/>
        </w:rPr>
      </w:pPr>
    </w:p>
    <w:p w14:paraId="66584710" w14:textId="77777777" w:rsidR="00236E6D" w:rsidRPr="00823F52" w:rsidRDefault="0044570E" w:rsidP="00461814">
      <w:pPr>
        <w:spacing w:line="480" w:lineRule="auto"/>
        <w:jc w:val="center"/>
        <w:rPr>
          <w:rFonts w:ascii="Times New Roman" w:hAnsi="Times New Roman" w:cs="Times New Roman"/>
          <w:b/>
          <w:sz w:val="32"/>
          <w:szCs w:val="36"/>
        </w:rPr>
      </w:pPr>
      <w:r w:rsidRPr="00823F52">
        <w:rPr>
          <w:rFonts w:ascii="Times New Roman" w:hAnsi="Times New Roman" w:cs="Times New Roman"/>
          <w:b/>
          <w:sz w:val="32"/>
          <w:szCs w:val="36"/>
        </w:rPr>
        <w:t>Taylor Dawn Harrison</w:t>
      </w:r>
    </w:p>
    <w:p w14:paraId="63AB2A6B" w14:textId="1F8AB622" w:rsidR="00461814" w:rsidRPr="00823F52" w:rsidRDefault="004A4A46" w:rsidP="00461814">
      <w:pPr>
        <w:spacing w:line="480" w:lineRule="auto"/>
        <w:jc w:val="center"/>
        <w:rPr>
          <w:rFonts w:ascii="Times New Roman" w:hAnsi="Times New Roman" w:cs="Times New Roman"/>
          <w:b/>
          <w:sz w:val="32"/>
          <w:szCs w:val="36"/>
        </w:rPr>
      </w:pPr>
      <w:r>
        <w:rPr>
          <w:rFonts w:ascii="Times New Roman" w:hAnsi="Times New Roman" w:cs="Times New Roman"/>
          <w:b/>
          <w:sz w:val="32"/>
          <w:szCs w:val="36"/>
        </w:rPr>
        <w:t>August</w:t>
      </w:r>
      <w:r w:rsidR="0044570E" w:rsidRPr="00823F52">
        <w:rPr>
          <w:rFonts w:ascii="Times New Roman" w:hAnsi="Times New Roman" w:cs="Times New Roman"/>
          <w:b/>
          <w:sz w:val="32"/>
          <w:szCs w:val="36"/>
        </w:rPr>
        <w:t xml:space="preserve"> 2021</w:t>
      </w:r>
    </w:p>
    <w:p w14:paraId="58330EDA" w14:textId="77777777" w:rsidR="0016179A" w:rsidRDefault="0016179A">
      <w:pPr>
        <w:rPr>
          <w:rFonts w:ascii="Times New Roman" w:hAnsi="Times New Roman" w:cs="Times New Roman"/>
          <w:b/>
          <w:sz w:val="28"/>
        </w:rPr>
      </w:pPr>
      <w:r>
        <w:rPr>
          <w:rFonts w:ascii="Times New Roman" w:hAnsi="Times New Roman" w:cs="Times New Roman"/>
          <w:b/>
          <w:sz w:val="28"/>
        </w:rPr>
        <w:br w:type="page"/>
      </w:r>
    </w:p>
    <w:p w14:paraId="38874382" w14:textId="216C70E0" w:rsidR="00CD73A9" w:rsidRPr="00BD6DEF" w:rsidRDefault="00CD73A9" w:rsidP="00BD6DEF">
      <w:pPr>
        <w:jc w:val="center"/>
        <w:rPr>
          <w:rFonts w:ascii="Times New Roman" w:hAnsi="Times New Roman" w:cs="Times New Roman"/>
          <w:b/>
        </w:rPr>
      </w:pPr>
      <w:r w:rsidRPr="00BD6DEF">
        <w:rPr>
          <w:rFonts w:ascii="Times New Roman" w:hAnsi="Times New Roman" w:cs="Times New Roman"/>
          <w:b/>
          <w:sz w:val="28"/>
        </w:rPr>
        <w:lastRenderedPageBreak/>
        <w:t>ACKNOWLEDGEMENTS</w:t>
      </w:r>
    </w:p>
    <w:p w14:paraId="383596A3" w14:textId="77777777" w:rsidR="009B0625" w:rsidRPr="007A15A4" w:rsidRDefault="009B0625" w:rsidP="009B0625">
      <w:pPr>
        <w:rPr>
          <w:rFonts w:ascii="Times New Roman" w:hAnsi="Times New Roman" w:cs="Times New Roman"/>
        </w:rPr>
      </w:pPr>
    </w:p>
    <w:p w14:paraId="7AE0BED5" w14:textId="2091B0DE" w:rsidR="009F34CF" w:rsidRDefault="00BD6DEF" w:rsidP="009F34CF">
      <w:pPr>
        <w:spacing w:line="480" w:lineRule="auto"/>
        <w:ind w:firstLine="720"/>
        <w:rPr>
          <w:rFonts w:ascii="Times New Roman" w:hAnsi="Times New Roman" w:cs="Times New Roman"/>
        </w:rPr>
      </w:pPr>
      <w:r>
        <w:rPr>
          <w:rFonts w:ascii="Times New Roman" w:hAnsi="Times New Roman" w:cs="Times New Roman"/>
        </w:rPr>
        <w:t xml:space="preserve">First and foremost, I would like to thank my incredible parents and sisters for </w:t>
      </w:r>
      <w:r w:rsidR="002C2EF1">
        <w:rPr>
          <w:rFonts w:ascii="Times New Roman" w:hAnsi="Times New Roman" w:cs="Times New Roman"/>
        </w:rPr>
        <w:t xml:space="preserve">their unconditional love and support throughout my life. Thank you for giving me the strength and the lifts </w:t>
      </w:r>
      <w:r w:rsidR="009F34CF">
        <w:rPr>
          <w:rFonts w:ascii="Times New Roman" w:hAnsi="Times New Roman" w:cs="Times New Roman"/>
        </w:rPr>
        <w:t xml:space="preserve">I </w:t>
      </w:r>
      <w:r w:rsidR="002C2EF1">
        <w:rPr>
          <w:rFonts w:ascii="Times New Roman" w:hAnsi="Times New Roman" w:cs="Times New Roman"/>
        </w:rPr>
        <w:t>needed</w:t>
      </w:r>
      <w:r w:rsidR="00A63BFC">
        <w:rPr>
          <w:rFonts w:ascii="Times New Roman" w:hAnsi="Times New Roman" w:cs="Times New Roman"/>
        </w:rPr>
        <w:t xml:space="preserve"> </w:t>
      </w:r>
      <w:r w:rsidR="002C2EF1">
        <w:rPr>
          <w:rFonts w:ascii="Times New Roman" w:hAnsi="Times New Roman" w:cs="Times New Roman"/>
        </w:rPr>
        <w:t xml:space="preserve">to </w:t>
      </w:r>
      <w:r w:rsidR="009F34CF">
        <w:rPr>
          <w:rFonts w:ascii="Times New Roman" w:hAnsi="Times New Roman" w:cs="Times New Roman"/>
        </w:rPr>
        <w:t xml:space="preserve">continually </w:t>
      </w:r>
      <w:r w:rsidR="00362B23">
        <w:rPr>
          <w:rFonts w:ascii="Times New Roman" w:hAnsi="Times New Roman" w:cs="Times New Roman"/>
        </w:rPr>
        <w:t xml:space="preserve">pursue my goals </w:t>
      </w:r>
      <w:r w:rsidR="002C2EF1">
        <w:rPr>
          <w:rFonts w:ascii="Times New Roman" w:hAnsi="Times New Roman" w:cs="Times New Roman"/>
        </w:rPr>
        <w:t>and chase my dreams</w:t>
      </w:r>
      <w:r w:rsidR="009F34CF">
        <w:rPr>
          <w:rFonts w:ascii="Times New Roman" w:hAnsi="Times New Roman" w:cs="Times New Roman"/>
        </w:rPr>
        <w:t xml:space="preserve">. </w:t>
      </w:r>
      <w:r w:rsidR="002C2EF1">
        <w:rPr>
          <w:rFonts w:ascii="Times New Roman" w:hAnsi="Times New Roman" w:cs="Times New Roman"/>
        </w:rPr>
        <w:t>I truly could not</w:t>
      </w:r>
      <w:r w:rsidR="00A63BFC">
        <w:rPr>
          <w:rFonts w:ascii="Times New Roman" w:hAnsi="Times New Roman" w:cs="Times New Roman"/>
        </w:rPr>
        <w:t xml:space="preserve"> do this life without them. Secondly, I am deeply grateful and thankful for Bryan </w:t>
      </w:r>
      <w:proofErr w:type="spellStart"/>
      <w:r w:rsidR="00A63BFC">
        <w:rPr>
          <w:rFonts w:ascii="Times New Roman" w:hAnsi="Times New Roman" w:cs="Times New Roman"/>
        </w:rPr>
        <w:t>Klenkel</w:t>
      </w:r>
      <w:proofErr w:type="spellEnd"/>
      <w:r w:rsidR="00A63BFC">
        <w:rPr>
          <w:rFonts w:ascii="Times New Roman" w:hAnsi="Times New Roman" w:cs="Times New Roman"/>
        </w:rPr>
        <w:t>, for his unwavering love and faith in me as I took on this adventure of a lifetime</w:t>
      </w:r>
      <w:r w:rsidR="001473F2">
        <w:rPr>
          <w:rFonts w:ascii="Times New Roman" w:hAnsi="Times New Roman" w:cs="Times New Roman"/>
        </w:rPr>
        <w:t xml:space="preserve">; </w:t>
      </w:r>
      <w:r w:rsidR="009F34CF">
        <w:rPr>
          <w:rFonts w:ascii="Times New Roman" w:hAnsi="Times New Roman" w:cs="Times New Roman"/>
        </w:rPr>
        <w:t>you and your support mean more than you know</w:t>
      </w:r>
      <w:r w:rsidR="00A63BFC">
        <w:rPr>
          <w:rFonts w:ascii="Times New Roman" w:hAnsi="Times New Roman" w:cs="Times New Roman"/>
        </w:rPr>
        <w:t xml:space="preserve">. I would like to also recognize and thank my amazing friends from around the country who cheered me on the whole way. More specifically, I </w:t>
      </w:r>
      <w:r w:rsidR="009F34CF">
        <w:rPr>
          <w:rFonts w:ascii="Times New Roman" w:hAnsi="Times New Roman" w:cs="Times New Roman"/>
        </w:rPr>
        <w:t>was lucky enough to gain</w:t>
      </w:r>
      <w:r w:rsidR="00A63BFC">
        <w:rPr>
          <w:rFonts w:ascii="Times New Roman" w:hAnsi="Times New Roman" w:cs="Times New Roman"/>
        </w:rPr>
        <w:t xml:space="preserve"> </w:t>
      </w:r>
      <w:r w:rsidR="009F34CF">
        <w:rPr>
          <w:rFonts w:ascii="Times New Roman" w:hAnsi="Times New Roman" w:cs="Times New Roman"/>
        </w:rPr>
        <w:t xml:space="preserve">the most amazing </w:t>
      </w:r>
      <w:r w:rsidR="00A63BFC">
        <w:rPr>
          <w:rFonts w:ascii="Times New Roman" w:hAnsi="Times New Roman" w:cs="Times New Roman"/>
        </w:rPr>
        <w:t xml:space="preserve">friends </w:t>
      </w:r>
      <w:r w:rsidR="009F34CF">
        <w:rPr>
          <w:rFonts w:ascii="Times New Roman" w:hAnsi="Times New Roman" w:cs="Times New Roman"/>
        </w:rPr>
        <w:t>of</w:t>
      </w:r>
      <w:r w:rsidR="00A63BFC">
        <w:rPr>
          <w:rFonts w:ascii="Times New Roman" w:hAnsi="Times New Roman" w:cs="Times New Roman"/>
        </w:rPr>
        <w:t xml:space="preserve"> a lifetime from my fellow graduate students: Madison </w:t>
      </w:r>
      <w:proofErr w:type="spellStart"/>
      <w:r w:rsidR="00A63BFC">
        <w:rPr>
          <w:rFonts w:ascii="Times New Roman" w:hAnsi="Times New Roman" w:cs="Times New Roman"/>
        </w:rPr>
        <w:t>Henniger</w:t>
      </w:r>
      <w:proofErr w:type="spellEnd"/>
      <w:r w:rsidR="00A63BFC">
        <w:rPr>
          <w:rFonts w:ascii="Times New Roman" w:hAnsi="Times New Roman" w:cs="Times New Roman"/>
        </w:rPr>
        <w:t xml:space="preserve">, </w:t>
      </w:r>
      <w:r w:rsidR="009F34CF">
        <w:rPr>
          <w:rFonts w:ascii="Times New Roman" w:hAnsi="Times New Roman" w:cs="Times New Roman"/>
        </w:rPr>
        <w:t xml:space="preserve">Elizabeth Chaney, Bret </w:t>
      </w:r>
      <w:proofErr w:type="spellStart"/>
      <w:r w:rsidR="009F34CF">
        <w:rPr>
          <w:rFonts w:ascii="Times New Roman" w:hAnsi="Times New Roman" w:cs="Times New Roman"/>
        </w:rPr>
        <w:t>Gittleson</w:t>
      </w:r>
      <w:proofErr w:type="spellEnd"/>
      <w:r w:rsidR="009F34CF">
        <w:rPr>
          <w:rFonts w:ascii="Times New Roman" w:hAnsi="Times New Roman" w:cs="Times New Roman"/>
        </w:rPr>
        <w:t xml:space="preserve"> and Mary Ali Oliver. I could not have gone through graduate school without your advice, support, love, adventures and unforgettable memories.</w:t>
      </w:r>
    </w:p>
    <w:p w14:paraId="1B05E67F" w14:textId="6A0A7BCC" w:rsidR="004A063C" w:rsidRDefault="009F34CF" w:rsidP="001640AD">
      <w:pPr>
        <w:spacing w:line="480" w:lineRule="auto"/>
        <w:ind w:firstLine="720"/>
        <w:rPr>
          <w:rFonts w:ascii="Times New Roman" w:hAnsi="Times New Roman" w:cs="Times New Roman"/>
        </w:rPr>
      </w:pPr>
      <w:r>
        <w:rPr>
          <w:rFonts w:ascii="Times New Roman" w:hAnsi="Times New Roman" w:cs="Times New Roman"/>
        </w:rPr>
        <w:t xml:space="preserve">Additionally, I will be forever grateful for the support and assistance from my lab-mates: Elizabeth Chaney, Kiernan Brandt, Taylor Seay and Christian Dalton. </w:t>
      </w:r>
      <w:r w:rsidR="0015074F">
        <w:rPr>
          <w:rFonts w:ascii="Times New Roman" w:hAnsi="Times New Roman" w:cs="Times New Roman"/>
        </w:rPr>
        <w:t xml:space="preserve">As well as, the Department of Animal Science at The University of Tennessee for providing me with the opportunity to pursue research and gain new skills and knowledge to start my career. Furthermore, I am thankful for my committee members, Dr. Neal </w:t>
      </w:r>
      <w:proofErr w:type="spellStart"/>
      <w:r w:rsidR="0015074F">
        <w:rPr>
          <w:rFonts w:ascii="Times New Roman" w:hAnsi="Times New Roman" w:cs="Times New Roman"/>
        </w:rPr>
        <w:t>Schrick</w:t>
      </w:r>
      <w:proofErr w:type="spellEnd"/>
      <w:r w:rsidR="0015074F">
        <w:rPr>
          <w:rFonts w:ascii="Times New Roman" w:hAnsi="Times New Roman" w:cs="Times New Roman"/>
        </w:rPr>
        <w:t xml:space="preserve">, Dr. Lew Strickland and Dr. Liesel Schneider, </w:t>
      </w:r>
      <w:r w:rsidR="001640AD">
        <w:rPr>
          <w:rFonts w:ascii="Times New Roman" w:hAnsi="Times New Roman" w:cs="Times New Roman"/>
        </w:rPr>
        <w:t xml:space="preserve">who </w:t>
      </w:r>
      <w:r w:rsidR="0015074F">
        <w:rPr>
          <w:rFonts w:ascii="Times New Roman" w:hAnsi="Times New Roman" w:cs="Times New Roman"/>
        </w:rPr>
        <w:t xml:space="preserve">provided </w:t>
      </w:r>
      <w:r w:rsidR="001640AD">
        <w:rPr>
          <w:rFonts w:ascii="Times New Roman" w:hAnsi="Times New Roman" w:cs="Times New Roman"/>
        </w:rPr>
        <w:t xml:space="preserve">constant </w:t>
      </w:r>
      <w:r w:rsidR="0015074F">
        <w:rPr>
          <w:rFonts w:ascii="Times New Roman" w:hAnsi="Times New Roman" w:cs="Times New Roman"/>
        </w:rPr>
        <w:t>contributions to this research and support</w:t>
      </w:r>
      <w:r w:rsidR="00977218">
        <w:rPr>
          <w:rFonts w:ascii="Times New Roman" w:hAnsi="Times New Roman" w:cs="Times New Roman"/>
        </w:rPr>
        <w:t xml:space="preserve">ed </w:t>
      </w:r>
      <w:r w:rsidR="0015074F">
        <w:rPr>
          <w:rFonts w:ascii="Times New Roman" w:hAnsi="Times New Roman" w:cs="Times New Roman"/>
        </w:rPr>
        <w:t xml:space="preserve">me throughout my graduate career. </w:t>
      </w:r>
      <w:r w:rsidR="00BD6DEF">
        <w:rPr>
          <w:rFonts w:ascii="Times New Roman" w:hAnsi="Times New Roman" w:cs="Times New Roman"/>
        </w:rPr>
        <w:t xml:space="preserve">I </w:t>
      </w:r>
      <w:r w:rsidR="00C47DF8">
        <w:rPr>
          <w:rFonts w:ascii="Times New Roman" w:hAnsi="Times New Roman" w:cs="Times New Roman"/>
        </w:rPr>
        <w:t xml:space="preserve">wish to express my deepest gratitude to my </w:t>
      </w:r>
      <w:r w:rsidR="00BD6DEF">
        <w:rPr>
          <w:rFonts w:ascii="Times New Roman" w:hAnsi="Times New Roman" w:cs="Times New Roman"/>
        </w:rPr>
        <w:t xml:space="preserve">esteemed </w:t>
      </w:r>
      <w:r w:rsidR="004A063C">
        <w:rPr>
          <w:rFonts w:ascii="Times New Roman" w:hAnsi="Times New Roman" w:cs="Times New Roman"/>
        </w:rPr>
        <w:t>mentor</w:t>
      </w:r>
      <w:r w:rsidR="00BD6DEF">
        <w:rPr>
          <w:rFonts w:ascii="Times New Roman" w:hAnsi="Times New Roman" w:cs="Times New Roman"/>
        </w:rPr>
        <w:t xml:space="preserve"> – Dr. Kyle McLean for his guidance and </w:t>
      </w:r>
      <w:r w:rsidR="001640AD">
        <w:rPr>
          <w:rFonts w:ascii="Times New Roman" w:hAnsi="Times New Roman" w:cs="Times New Roman"/>
        </w:rPr>
        <w:t xml:space="preserve">the </w:t>
      </w:r>
      <w:r w:rsidR="00BD6DEF">
        <w:rPr>
          <w:rFonts w:ascii="Times New Roman" w:hAnsi="Times New Roman" w:cs="Times New Roman"/>
        </w:rPr>
        <w:t>opportunit</w:t>
      </w:r>
      <w:r w:rsidR="00687636">
        <w:rPr>
          <w:rFonts w:ascii="Times New Roman" w:hAnsi="Times New Roman" w:cs="Times New Roman"/>
        </w:rPr>
        <w:t>ies</w:t>
      </w:r>
      <w:r w:rsidR="005157D8">
        <w:rPr>
          <w:rFonts w:ascii="Times New Roman" w:hAnsi="Times New Roman" w:cs="Times New Roman"/>
        </w:rPr>
        <w:t xml:space="preserve"> </w:t>
      </w:r>
      <w:r w:rsidR="00977218">
        <w:rPr>
          <w:rFonts w:ascii="Times New Roman" w:hAnsi="Times New Roman" w:cs="Times New Roman"/>
        </w:rPr>
        <w:t xml:space="preserve">he </w:t>
      </w:r>
      <w:r w:rsidR="00BD6DEF">
        <w:rPr>
          <w:rFonts w:ascii="Times New Roman" w:hAnsi="Times New Roman" w:cs="Times New Roman"/>
        </w:rPr>
        <w:t>provided</w:t>
      </w:r>
      <w:r w:rsidR="001640AD">
        <w:rPr>
          <w:rFonts w:ascii="Times New Roman" w:hAnsi="Times New Roman" w:cs="Times New Roman"/>
        </w:rPr>
        <w:t xml:space="preserve"> </w:t>
      </w:r>
      <w:r w:rsidR="005157D8">
        <w:rPr>
          <w:rFonts w:ascii="Times New Roman" w:hAnsi="Times New Roman" w:cs="Times New Roman"/>
        </w:rPr>
        <w:t xml:space="preserve">to </w:t>
      </w:r>
      <w:r w:rsidR="001640AD">
        <w:rPr>
          <w:rFonts w:ascii="Times New Roman" w:hAnsi="Times New Roman" w:cs="Times New Roman"/>
        </w:rPr>
        <w:t xml:space="preserve">me as I </w:t>
      </w:r>
      <w:r w:rsidR="00BD6DEF">
        <w:rPr>
          <w:rFonts w:ascii="Times New Roman" w:hAnsi="Times New Roman" w:cs="Times New Roman"/>
        </w:rPr>
        <w:t>serve</w:t>
      </w:r>
      <w:r w:rsidR="001640AD">
        <w:rPr>
          <w:rFonts w:ascii="Times New Roman" w:hAnsi="Times New Roman" w:cs="Times New Roman"/>
        </w:rPr>
        <w:t xml:space="preserve">d </w:t>
      </w:r>
      <w:r w:rsidR="00BD6DEF">
        <w:rPr>
          <w:rFonts w:ascii="Times New Roman" w:hAnsi="Times New Roman" w:cs="Times New Roman"/>
        </w:rPr>
        <w:t xml:space="preserve">as his graduate student. </w:t>
      </w:r>
      <w:r w:rsidR="00687636">
        <w:rPr>
          <w:rFonts w:ascii="Times New Roman" w:hAnsi="Times New Roman" w:cs="Times New Roman"/>
        </w:rPr>
        <w:t xml:space="preserve">I am </w:t>
      </w:r>
      <w:r w:rsidR="00B70BDE">
        <w:rPr>
          <w:rFonts w:ascii="Times New Roman" w:hAnsi="Times New Roman" w:cs="Times New Roman"/>
        </w:rPr>
        <w:t xml:space="preserve">beyond </w:t>
      </w:r>
      <w:r w:rsidR="00687636">
        <w:rPr>
          <w:rFonts w:ascii="Times New Roman" w:hAnsi="Times New Roman" w:cs="Times New Roman"/>
        </w:rPr>
        <w:t xml:space="preserve">grateful for </w:t>
      </w:r>
      <w:r w:rsidR="004A063C">
        <w:rPr>
          <w:rFonts w:ascii="Times New Roman" w:hAnsi="Times New Roman" w:cs="Times New Roman"/>
        </w:rPr>
        <w:t>the experiences I was able to pursue a</w:t>
      </w:r>
      <w:r w:rsidR="00396523">
        <w:rPr>
          <w:rFonts w:ascii="Times New Roman" w:hAnsi="Times New Roman" w:cs="Times New Roman"/>
        </w:rPr>
        <w:t xml:space="preserve">s well as being able to survey his </w:t>
      </w:r>
      <w:r w:rsidR="004A063C">
        <w:rPr>
          <w:rFonts w:ascii="Times New Roman" w:hAnsi="Times New Roman" w:cs="Times New Roman"/>
        </w:rPr>
        <w:t xml:space="preserve">unwavering </w:t>
      </w:r>
      <w:r w:rsidR="00687636">
        <w:rPr>
          <w:rFonts w:ascii="Times New Roman" w:hAnsi="Times New Roman" w:cs="Times New Roman"/>
        </w:rPr>
        <w:t xml:space="preserve">passion </w:t>
      </w:r>
      <w:r w:rsidR="004A063C">
        <w:rPr>
          <w:rFonts w:ascii="Times New Roman" w:hAnsi="Times New Roman" w:cs="Times New Roman"/>
        </w:rPr>
        <w:t>for</w:t>
      </w:r>
      <w:r w:rsidR="00C47DF8">
        <w:rPr>
          <w:rFonts w:ascii="Times New Roman" w:hAnsi="Times New Roman" w:cs="Times New Roman"/>
        </w:rPr>
        <w:t xml:space="preserve"> teaching,</w:t>
      </w:r>
      <w:r w:rsidR="00687636">
        <w:rPr>
          <w:rFonts w:ascii="Times New Roman" w:hAnsi="Times New Roman" w:cs="Times New Roman"/>
        </w:rPr>
        <w:t xml:space="preserve"> learning and </w:t>
      </w:r>
      <w:r w:rsidR="00396523">
        <w:rPr>
          <w:rFonts w:ascii="Times New Roman" w:hAnsi="Times New Roman" w:cs="Times New Roman"/>
        </w:rPr>
        <w:t>overall the</w:t>
      </w:r>
      <w:r w:rsidR="00687636">
        <w:rPr>
          <w:rFonts w:ascii="Times New Roman" w:hAnsi="Times New Roman" w:cs="Times New Roman"/>
        </w:rPr>
        <w:t xml:space="preserve"> field of </w:t>
      </w:r>
      <w:r w:rsidR="00C47DF8">
        <w:rPr>
          <w:rFonts w:ascii="Times New Roman" w:hAnsi="Times New Roman" w:cs="Times New Roman"/>
        </w:rPr>
        <w:t xml:space="preserve">animal </w:t>
      </w:r>
      <w:r w:rsidR="00687636">
        <w:rPr>
          <w:rFonts w:ascii="Times New Roman" w:hAnsi="Times New Roman" w:cs="Times New Roman"/>
        </w:rPr>
        <w:t>reproductio</w:t>
      </w:r>
      <w:r w:rsidR="004A063C">
        <w:rPr>
          <w:rFonts w:ascii="Times New Roman" w:hAnsi="Times New Roman" w:cs="Times New Roman"/>
        </w:rPr>
        <w:t>n.</w:t>
      </w:r>
      <w:r w:rsidR="00C47DF8">
        <w:rPr>
          <w:rFonts w:ascii="Times New Roman" w:hAnsi="Times New Roman" w:cs="Times New Roman"/>
        </w:rPr>
        <w:t xml:space="preserve"> He h</w:t>
      </w:r>
      <w:r w:rsidR="00687636">
        <w:rPr>
          <w:rFonts w:ascii="Times New Roman" w:hAnsi="Times New Roman" w:cs="Times New Roman"/>
        </w:rPr>
        <w:t xml:space="preserve">as motivated me </w:t>
      </w:r>
      <w:r w:rsidR="00687636">
        <w:rPr>
          <w:rFonts w:ascii="Times New Roman" w:hAnsi="Times New Roman" w:cs="Times New Roman"/>
        </w:rPr>
        <w:lastRenderedPageBreak/>
        <w:t xml:space="preserve">to </w:t>
      </w:r>
      <w:r w:rsidR="004A063C">
        <w:rPr>
          <w:rFonts w:ascii="Times New Roman" w:hAnsi="Times New Roman" w:cs="Times New Roman"/>
        </w:rPr>
        <w:t xml:space="preserve">pursue my career as a better scientist and individual. Finally, I would like to thank </w:t>
      </w:r>
      <w:r w:rsidR="00C47DF8">
        <w:rPr>
          <w:rFonts w:ascii="Times New Roman" w:hAnsi="Times New Roman" w:cs="Times New Roman"/>
        </w:rPr>
        <w:t xml:space="preserve">my undergraduate animal reproduction professor, </w:t>
      </w:r>
      <w:r w:rsidR="001640AD">
        <w:rPr>
          <w:rFonts w:ascii="Times New Roman" w:hAnsi="Times New Roman" w:cs="Times New Roman"/>
        </w:rPr>
        <w:t>Dr. Ryan Ashley at New Mexico State University</w:t>
      </w:r>
      <w:r w:rsidR="00D6106D">
        <w:rPr>
          <w:rFonts w:ascii="Times New Roman" w:hAnsi="Times New Roman" w:cs="Times New Roman"/>
        </w:rPr>
        <w:t>,</w:t>
      </w:r>
      <w:r w:rsidR="00C47DF8">
        <w:rPr>
          <w:rFonts w:ascii="Times New Roman" w:hAnsi="Times New Roman" w:cs="Times New Roman"/>
        </w:rPr>
        <w:t xml:space="preserve"> </w:t>
      </w:r>
      <w:r w:rsidR="00D6106D">
        <w:rPr>
          <w:rFonts w:ascii="Times New Roman" w:hAnsi="Times New Roman" w:cs="Times New Roman"/>
        </w:rPr>
        <w:t>for</w:t>
      </w:r>
      <w:r w:rsidR="00C47DF8">
        <w:rPr>
          <w:rFonts w:ascii="Times New Roman" w:hAnsi="Times New Roman" w:cs="Times New Roman"/>
        </w:rPr>
        <w:t xml:space="preserve"> instilling my passion and motivation to pursu</w:t>
      </w:r>
      <w:r w:rsidR="005157D8">
        <w:rPr>
          <w:rFonts w:ascii="Times New Roman" w:hAnsi="Times New Roman" w:cs="Times New Roman"/>
        </w:rPr>
        <w:t>e</w:t>
      </w:r>
      <w:r w:rsidR="00C47DF8">
        <w:rPr>
          <w:rFonts w:ascii="Times New Roman" w:hAnsi="Times New Roman" w:cs="Times New Roman"/>
        </w:rPr>
        <w:t xml:space="preserve"> reproduction a</w:t>
      </w:r>
      <w:r w:rsidR="005157D8">
        <w:rPr>
          <w:rFonts w:ascii="Times New Roman" w:hAnsi="Times New Roman" w:cs="Times New Roman"/>
        </w:rPr>
        <w:t xml:space="preserve">s </w:t>
      </w:r>
      <w:r w:rsidR="00C47DF8">
        <w:rPr>
          <w:rFonts w:ascii="Times New Roman" w:hAnsi="Times New Roman" w:cs="Times New Roman"/>
        </w:rPr>
        <w:t>my</w:t>
      </w:r>
      <w:r w:rsidR="00966552">
        <w:rPr>
          <w:rFonts w:ascii="Times New Roman" w:hAnsi="Times New Roman" w:cs="Times New Roman"/>
        </w:rPr>
        <w:t xml:space="preserve"> </w:t>
      </w:r>
      <w:r w:rsidR="00C47DF8">
        <w:rPr>
          <w:rFonts w:ascii="Times New Roman" w:hAnsi="Times New Roman" w:cs="Times New Roman"/>
        </w:rPr>
        <w:t>career.</w:t>
      </w:r>
    </w:p>
    <w:p w14:paraId="4C684604" w14:textId="77777777" w:rsidR="004A063C" w:rsidRPr="004A063C" w:rsidRDefault="004A063C" w:rsidP="001640AD">
      <w:pPr>
        <w:spacing w:line="480" w:lineRule="auto"/>
        <w:jc w:val="center"/>
        <w:rPr>
          <w:rFonts w:ascii="Times New Roman" w:hAnsi="Times New Roman" w:cs="Times New Roman"/>
          <w:i/>
        </w:rPr>
      </w:pPr>
      <w:r w:rsidRPr="004A063C">
        <w:rPr>
          <w:rFonts w:ascii="Times New Roman" w:hAnsi="Times New Roman" w:cs="Times New Roman"/>
          <w:i/>
        </w:rPr>
        <w:t>“You’ve got what it takes, but it will take everything you’ve got.”</w:t>
      </w:r>
    </w:p>
    <w:p w14:paraId="19398315" w14:textId="77777777" w:rsidR="007A15A4" w:rsidRPr="007A15A4" w:rsidRDefault="007A15A4" w:rsidP="00575AED">
      <w:pPr>
        <w:rPr>
          <w:rFonts w:ascii="Times New Roman" w:hAnsi="Times New Roman" w:cs="Times New Roman"/>
          <w:b/>
          <w:bCs/>
        </w:rPr>
      </w:pPr>
    </w:p>
    <w:p w14:paraId="30D252F5" w14:textId="77777777" w:rsidR="00575AED" w:rsidRDefault="00575AED">
      <w:pPr>
        <w:rPr>
          <w:rFonts w:ascii="Times New Roman" w:hAnsi="Times New Roman" w:cs="Times New Roman"/>
          <w:b/>
          <w:bCs/>
          <w:sz w:val="28"/>
          <w:szCs w:val="28"/>
        </w:rPr>
      </w:pPr>
      <w:r>
        <w:rPr>
          <w:rFonts w:ascii="Times New Roman" w:hAnsi="Times New Roman" w:cs="Times New Roman"/>
          <w:b/>
          <w:bCs/>
          <w:sz w:val="28"/>
          <w:szCs w:val="28"/>
        </w:rPr>
        <w:br w:type="page"/>
      </w:r>
    </w:p>
    <w:p w14:paraId="4E668708" w14:textId="7E44CF51" w:rsidR="00236E6D" w:rsidRPr="0044570E" w:rsidRDefault="00236E6D" w:rsidP="008F60C3">
      <w:pPr>
        <w:jc w:val="center"/>
        <w:rPr>
          <w:rFonts w:ascii="Times New Roman" w:hAnsi="Times New Roman" w:cs="Times New Roman"/>
        </w:rPr>
      </w:pPr>
      <w:r w:rsidRPr="0044570E">
        <w:rPr>
          <w:rFonts w:ascii="Times New Roman" w:hAnsi="Times New Roman" w:cs="Times New Roman"/>
          <w:b/>
          <w:bCs/>
          <w:sz w:val="28"/>
          <w:szCs w:val="28"/>
        </w:rPr>
        <w:lastRenderedPageBreak/>
        <w:t>ABSTRACT</w:t>
      </w:r>
    </w:p>
    <w:p w14:paraId="4E5725E8" w14:textId="77777777" w:rsidR="00236E6D" w:rsidRPr="0044570E" w:rsidRDefault="00236E6D">
      <w:pPr>
        <w:rPr>
          <w:rFonts w:ascii="Times New Roman" w:hAnsi="Times New Roman" w:cs="Times New Roman"/>
        </w:rPr>
      </w:pPr>
    </w:p>
    <w:p w14:paraId="013B622E" w14:textId="045210A4" w:rsidR="009C755C" w:rsidRPr="004A45F2" w:rsidRDefault="008A4E30" w:rsidP="004A45F2">
      <w:pPr>
        <w:spacing w:line="480" w:lineRule="auto"/>
        <w:ind w:firstLine="720"/>
        <w:rPr>
          <w:rFonts w:ascii="Times New Roman" w:eastAsia="Calibri" w:hAnsi="Times New Roman" w:cs="Times New Roman"/>
          <w:szCs w:val="22"/>
        </w:rPr>
      </w:pPr>
      <w:r w:rsidRPr="0044570E">
        <w:rPr>
          <w:rFonts w:ascii="Times New Roman" w:hAnsi="Times New Roman" w:cs="Times New Roman"/>
        </w:rPr>
        <w:t xml:space="preserve"> </w:t>
      </w:r>
      <w:r w:rsidR="00076452" w:rsidRPr="00076452">
        <w:rPr>
          <w:rFonts w:ascii="Times New Roman" w:eastAsia="Calibri" w:hAnsi="Times New Roman" w:cs="Times New Roman"/>
          <w:szCs w:val="22"/>
        </w:rPr>
        <w:t xml:space="preserve">Sire fertility is impacted by a wide variety of environmental and management conditions, potentially causing critical losses within beef operations. Nutrition is a main influence </w:t>
      </w:r>
      <w:r w:rsidR="00DA79E5">
        <w:rPr>
          <w:rFonts w:ascii="Times New Roman" w:eastAsia="Calibri" w:hAnsi="Times New Roman" w:cs="Times New Roman"/>
          <w:szCs w:val="22"/>
        </w:rPr>
        <w:t>on</w:t>
      </w:r>
      <w:r w:rsidR="00076452" w:rsidRPr="00076452">
        <w:rPr>
          <w:rFonts w:ascii="Times New Roman" w:eastAsia="Calibri" w:hAnsi="Times New Roman" w:cs="Times New Roman"/>
          <w:szCs w:val="22"/>
        </w:rPr>
        <w:t xml:space="preserve"> the ejaculate due </w:t>
      </w:r>
      <w:r w:rsidR="00DA79E5">
        <w:rPr>
          <w:rFonts w:ascii="Times New Roman" w:eastAsia="Calibri" w:hAnsi="Times New Roman" w:cs="Times New Roman"/>
          <w:szCs w:val="22"/>
        </w:rPr>
        <w:t>to</w:t>
      </w:r>
      <w:r w:rsidR="00076452" w:rsidRPr="00076452">
        <w:rPr>
          <w:rFonts w:ascii="Times New Roman" w:eastAsia="Calibri" w:hAnsi="Times New Roman" w:cs="Times New Roman"/>
          <w:szCs w:val="22"/>
        </w:rPr>
        <w:t xml:space="preserve"> bulls undergoing multiple planes of nutrition</w:t>
      </w:r>
      <w:r w:rsidR="00F54DE8">
        <w:rPr>
          <w:rFonts w:ascii="Times New Roman" w:eastAsia="Calibri" w:hAnsi="Times New Roman" w:cs="Times New Roman"/>
          <w:szCs w:val="22"/>
        </w:rPr>
        <w:t xml:space="preserve"> yearly</w:t>
      </w:r>
      <w:r w:rsidR="00076452" w:rsidRPr="00076452">
        <w:rPr>
          <w:rFonts w:ascii="Times New Roman" w:eastAsia="Calibri" w:hAnsi="Times New Roman" w:cs="Times New Roman"/>
          <w:szCs w:val="22"/>
        </w:rPr>
        <w:t>. By identifying the</w:t>
      </w:r>
      <w:r w:rsidR="004057F1">
        <w:rPr>
          <w:rFonts w:ascii="Times New Roman" w:eastAsia="Calibri" w:hAnsi="Times New Roman" w:cs="Times New Roman"/>
          <w:szCs w:val="22"/>
        </w:rPr>
        <w:t xml:space="preserve"> effects of nutritional planes on the </w:t>
      </w:r>
      <w:r w:rsidR="00076452" w:rsidRPr="00076452">
        <w:rPr>
          <w:rFonts w:ascii="Times New Roman" w:eastAsia="Calibri" w:hAnsi="Times New Roman" w:cs="Times New Roman"/>
          <w:szCs w:val="22"/>
        </w:rPr>
        <w:t>ejaculate composition</w:t>
      </w:r>
      <w:r w:rsidR="00F54DE8">
        <w:rPr>
          <w:rFonts w:ascii="Times New Roman" w:eastAsia="Calibri" w:hAnsi="Times New Roman" w:cs="Times New Roman"/>
          <w:szCs w:val="22"/>
        </w:rPr>
        <w:t>,</w:t>
      </w:r>
      <w:r w:rsidR="00076452" w:rsidRPr="00076452">
        <w:rPr>
          <w:rFonts w:ascii="Times New Roman" w:eastAsia="Calibri" w:hAnsi="Times New Roman" w:cs="Times New Roman"/>
          <w:szCs w:val="22"/>
        </w:rPr>
        <w:t xml:space="preserve"> reproductive efficiency c</w:t>
      </w:r>
      <w:r w:rsidR="004057F1">
        <w:rPr>
          <w:rFonts w:ascii="Times New Roman" w:eastAsia="Calibri" w:hAnsi="Times New Roman" w:cs="Times New Roman"/>
          <w:szCs w:val="22"/>
        </w:rPr>
        <w:t xml:space="preserve">ould </w:t>
      </w:r>
      <w:r w:rsidR="00076452" w:rsidRPr="00076452">
        <w:rPr>
          <w:rFonts w:ascii="Times New Roman" w:eastAsia="Calibri" w:hAnsi="Times New Roman" w:cs="Times New Roman"/>
          <w:szCs w:val="22"/>
        </w:rPr>
        <w:t xml:space="preserve">be maximized </w:t>
      </w:r>
      <w:r w:rsidR="004057F1">
        <w:rPr>
          <w:rFonts w:ascii="Times New Roman" w:eastAsia="Calibri" w:hAnsi="Times New Roman" w:cs="Times New Roman"/>
          <w:szCs w:val="22"/>
        </w:rPr>
        <w:t>at</w:t>
      </w:r>
      <w:r w:rsidR="00076452" w:rsidRPr="00076452">
        <w:rPr>
          <w:rFonts w:ascii="Times New Roman" w:eastAsia="Calibri" w:hAnsi="Times New Roman" w:cs="Times New Roman"/>
          <w:szCs w:val="22"/>
        </w:rPr>
        <w:t xml:space="preserve"> pregnancy establishment. </w:t>
      </w:r>
      <w:bookmarkStart w:id="0" w:name="_Hlk74217951"/>
      <w:r w:rsidR="00076452" w:rsidRPr="00076452">
        <w:rPr>
          <w:rFonts w:ascii="Times New Roman" w:eastAsia="Calibri" w:hAnsi="Times New Roman" w:cs="Times New Roman"/>
          <w:szCs w:val="22"/>
        </w:rPr>
        <w:t xml:space="preserve">We hypothesized </w:t>
      </w:r>
      <w:r w:rsidR="009D3AAB">
        <w:rPr>
          <w:rFonts w:ascii="Times New Roman" w:eastAsia="Calibri" w:hAnsi="Times New Roman" w:cs="Times New Roman"/>
          <w:szCs w:val="22"/>
        </w:rPr>
        <w:t xml:space="preserve">periods of </w:t>
      </w:r>
      <w:r w:rsidR="00076452" w:rsidRPr="00076452">
        <w:rPr>
          <w:rFonts w:ascii="Times New Roman" w:eastAsia="Calibri" w:hAnsi="Times New Roman" w:cs="Times New Roman"/>
          <w:szCs w:val="22"/>
        </w:rPr>
        <w:t>differing nutritional p</w:t>
      </w:r>
      <w:r w:rsidR="009D3AAB">
        <w:rPr>
          <w:rFonts w:ascii="Times New Roman" w:eastAsia="Calibri" w:hAnsi="Times New Roman" w:cs="Times New Roman"/>
          <w:szCs w:val="22"/>
        </w:rPr>
        <w:t xml:space="preserve">lanes </w:t>
      </w:r>
      <w:r w:rsidR="004057F1">
        <w:rPr>
          <w:rFonts w:ascii="Times New Roman" w:eastAsia="Calibri" w:hAnsi="Times New Roman" w:cs="Times New Roman"/>
          <w:szCs w:val="22"/>
        </w:rPr>
        <w:t>and body condition score (</w:t>
      </w:r>
      <w:r w:rsidR="004057F1" w:rsidRPr="004057F1">
        <w:rPr>
          <w:rFonts w:ascii="Times New Roman" w:eastAsia="Calibri" w:hAnsi="Times New Roman" w:cs="Times New Roman"/>
          <w:b/>
          <w:szCs w:val="22"/>
        </w:rPr>
        <w:t>BCS</w:t>
      </w:r>
      <w:r w:rsidR="004057F1">
        <w:rPr>
          <w:rFonts w:ascii="Times New Roman" w:eastAsia="Calibri" w:hAnsi="Times New Roman" w:cs="Times New Roman"/>
          <w:szCs w:val="22"/>
        </w:rPr>
        <w:t>)</w:t>
      </w:r>
      <w:r w:rsidR="00076452" w:rsidRPr="00076452">
        <w:rPr>
          <w:rFonts w:ascii="Times New Roman" w:eastAsia="Calibri" w:hAnsi="Times New Roman" w:cs="Times New Roman"/>
          <w:szCs w:val="22"/>
        </w:rPr>
        <w:t xml:space="preserve"> would affect bull fertility and cytokine concentrations </w:t>
      </w:r>
      <w:r w:rsidR="00977218">
        <w:rPr>
          <w:rFonts w:ascii="Times New Roman" w:eastAsia="Calibri" w:hAnsi="Times New Roman" w:cs="Times New Roman"/>
          <w:szCs w:val="22"/>
        </w:rPr>
        <w:t>with</w:t>
      </w:r>
      <w:r w:rsidR="00076452" w:rsidRPr="00076452">
        <w:rPr>
          <w:rFonts w:ascii="Times New Roman" w:eastAsia="Calibri" w:hAnsi="Times New Roman" w:cs="Times New Roman"/>
          <w:szCs w:val="22"/>
        </w:rPr>
        <w:t xml:space="preserve">in the </w:t>
      </w:r>
      <w:r w:rsidR="00547BFE">
        <w:rPr>
          <w:rFonts w:ascii="Times New Roman" w:eastAsia="Calibri" w:hAnsi="Times New Roman" w:cs="Times New Roman"/>
          <w:szCs w:val="22"/>
        </w:rPr>
        <w:t>ejaculate</w:t>
      </w:r>
      <w:r w:rsidR="00076452" w:rsidRPr="00076452">
        <w:rPr>
          <w:rFonts w:ascii="Times New Roman" w:eastAsia="Calibri" w:hAnsi="Times New Roman" w:cs="Times New Roman"/>
          <w:szCs w:val="22"/>
        </w:rPr>
        <w:t xml:space="preserve"> of bulls. </w:t>
      </w:r>
      <w:r w:rsidR="00977218" w:rsidRPr="00977218">
        <w:rPr>
          <w:rFonts w:ascii="Times New Roman" w:eastAsia="Calibri" w:hAnsi="Times New Roman" w:cs="Times New Roman"/>
          <w:szCs w:val="22"/>
        </w:rPr>
        <w:t>Mature Angus bulls (n = 11) were individually housed and randomly assigned to one of two treatments: 1) over-fed (</w:t>
      </w:r>
      <w:r w:rsidR="00977218" w:rsidRPr="00977218">
        <w:rPr>
          <w:rFonts w:ascii="Times New Roman" w:eastAsia="Calibri" w:hAnsi="Times New Roman" w:cs="Times New Roman"/>
          <w:b/>
          <w:szCs w:val="22"/>
        </w:rPr>
        <w:t>OVER</w:t>
      </w:r>
      <w:r w:rsidR="00977218" w:rsidRPr="00977218">
        <w:rPr>
          <w:rFonts w:ascii="Times New Roman" w:eastAsia="Calibri" w:hAnsi="Times New Roman" w:cs="Times New Roman"/>
          <w:szCs w:val="22"/>
        </w:rPr>
        <w:t>, n = 5) targeting a BCS of 8</w:t>
      </w:r>
      <w:r w:rsidR="005D3E28">
        <w:rPr>
          <w:rFonts w:ascii="Times New Roman" w:eastAsia="Calibri" w:hAnsi="Times New Roman" w:cs="Times New Roman"/>
          <w:szCs w:val="22"/>
        </w:rPr>
        <w:t>,</w:t>
      </w:r>
      <w:r w:rsidR="00977218" w:rsidRPr="00977218">
        <w:rPr>
          <w:rFonts w:ascii="Times New Roman" w:eastAsia="Calibri" w:hAnsi="Times New Roman" w:cs="Times New Roman"/>
          <w:szCs w:val="22"/>
        </w:rPr>
        <w:t xml:space="preserve"> or 2) restricted (</w:t>
      </w:r>
      <w:r w:rsidR="00977218" w:rsidRPr="00977218">
        <w:rPr>
          <w:rFonts w:ascii="Times New Roman" w:eastAsia="Calibri" w:hAnsi="Times New Roman" w:cs="Times New Roman"/>
          <w:b/>
          <w:szCs w:val="22"/>
        </w:rPr>
        <w:t>RES</w:t>
      </w:r>
      <w:r w:rsidR="00977218" w:rsidRPr="00977218">
        <w:rPr>
          <w:rFonts w:ascii="Times New Roman" w:eastAsia="Calibri" w:hAnsi="Times New Roman" w:cs="Times New Roman"/>
          <w:szCs w:val="22"/>
        </w:rPr>
        <w:t xml:space="preserve">, n = 6) targeting a BCS of 4. Bulls were fed the same ration at different </w:t>
      </w:r>
      <w:r w:rsidR="00547BFE">
        <w:rPr>
          <w:rFonts w:ascii="Times New Roman" w:eastAsia="Calibri" w:hAnsi="Times New Roman" w:cs="Times New Roman"/>
          <w:szCs w:val="22"/>
        </w:rPr>
        <w:t xml:space="preserve">intake </w:t>
      </w:r>
      <w:r w:rsidR="00977218" w:rsidRPr="00977218">
        <w:rPr>
          <w:rFonts w:ascii="Times New Roman" w:eastAsia="Calibri" w:hAnsi="Times New Roman" w:cs="Times New Roman"/>
          <w:szCs w:val="22"/>
        </w:rPr>
        <w:t xml:space="preserve">volumes to achieve desired effects with different nutritional periods: gain, loss, ideal </w:t>
      </w:r>
      <w:r w:rsidR="00547BFE">
        <w:rPr>
          <w:rFonts w:ascii="Times New Roman" w:eastAsia="Calibri" w:hAnsi="Times New Roman" w:cs="Times New Roman"/>
          <w:szCs w:val="22"/>
        </w:rPr>
        <w:t xml:space="preserve">body condition </w:t>
      </w:r>
      <w:r w:rsidR="00977218" w:rsidRPr="00977218">
        <w:rPr>
          <w:rFonts w:ascii="Times New Roman" w:eastAsia="Calibri" w:hAnsi="Times New Roman" w:cs="Times New Roman"/>
          <w:szCs w:val="22"/>
        </w:rPr>
        <w:t>steady</w:t>
      </w:r>
      <w:r w:rsidR="00DA79E5">
        <w:rPr>
          <w:rFonts w:ascii="Times New Roman" w:eastAsia="Calibri" w:hAnsi="Times New Roman" w:cs="Times New Roman"/>
          <w:szCs w:val="22"/>
        </w:rPr>
        <w:t>-</w:t>
      </w:r>
      <w:r w:rsidR="00977218" w:rsidRPr="00977218">
        <w:rPr>
          <w:rFonts w:ascii="Times New Roman" w:eastAsia="Calibri" w:hAnsi="Times New Roman" w:cs="Times New Roman"/>
          <w:szCs w:val="22"/>
        </w:rPr>
        <w:t>state (</w:t>
      </w:r>
      <w:r w:rsidR="00977218" w:rsidRPr="00977218">
        <w:rPr>
          <w:rFonts w:ascii="Times New Roman" w:eastAsia="Calibri" w:hAnsi="Times New Roman" w:cs="Times New Roman"/>
          <w:b/>
          <w:szCs w:val="22"/>
        </w:rPr>
        <w:t>ISS</w:t>
      </w:r>
      <w:r w:rsidR="00977218" w:rsidRPr="00977218">
        <w:rPr>
          <w:rFonts w:ascii="Times New Roman" w:eastAsia="Calibri" w:hAnsi="Times New Roman" w:cs="Times New Roman"/>
          <w:szCs w:val="22"/>
        </w:rPr>
        <w:t xml:space="preserve">) at a BCS of 6, and abnormal </w:t>
      </w:r>
      <w:r w:rsidR="00547BFE">
        <w:rPr>
          <w:rFonts w:ascii="Times New Roman" w:eastAsia="Calibri" w:hAnsi="Times New Roman" w:cs="Times New Roman"/>
          <w:szCs w:val="22"/>
        </w:rPr>
        <w:t xml:space="preserve">body condition </w:t>
      </w:r>
      <w:r w:rsidR="00977218" w:rsidRPr="00977218">
        <w:rPr>
          <w:rFonts w:ascii="Times New Roman" w:eastAsia="Calibri" w:hAnsi="Times New Roman" w:cs="Times New Roman"/>
          <w:szCs w:val="22"/>
        </w:rPr>
        <w:t>steady</w:t>
      </w:r>
      <w:r w:rsidR="00DA79E5">
        <w:rPr>
          <w:rFonts w:ascii="Times New Roman" w:eastAsia="Calibri" w:hAnsi="Times New Roman" w:cs="Times New Roman"/>
          <w:szCs w:val="22"/>
        </w:rPr>
        <w:t>-</w:t>
      </w:r>
      <w:r w:rsidR="00977218" w:rsidRPr="00977218">
        <w:rPr>
          <w:rFonts w:ascii="Times New Roman" w:eastAsia="Calibri" w:hAnsi="Times New Roman" w:cs="Times New Roman"/>
          <w:szCs w:val="22"/>
        </w:rPr>
        <w:t>state (</w:t>
      </w:r>
      <w:r w:rsidR="00977218" w:rsidRPr="00977218">
        <w:rPr>
          <w:rFonts w:ascii="Times New Roman" w:eastAsia="Calibri" w:hAnsi="Times New Roman" w:cs="Times New Roman"/>
          <w:b/>
          <w:szCs w:val="22"/>
        </w:rPr>
        <w:t>ABS</w:t>
      </w:r>
      <w:r w:rsidR="00977218" w:rsidRPr="00977218">
        <w:rPr>
          <w:rFonts w:ascii="Times New Roman" w:eastAsia="Calibri" w:hAnsi="Times New Roman" w:cs="Times New Roman"/>
          <w:szCs w:val="22"/>
        </w:rPr>
        <w:t>)</w:t>
      </w:r>
      <w:r w:rsidR="00547BFE">
        <w:rPr>
          <w:rFonts w:ascii="Times New Roman" w:eastAsia="Calibri" w:hAnsi="Times New Roman" w:cs="Times New Roman"/>
          <w:szCs w:val="22"/>
        </w:rPr>
        <w:t>,</w:t>
      </w:r>
      <w:r w:rsidR="00977218" w:rsidRPr="00977218">
        <w:rPr>
          <w:rFonts w:ascii="Times New Roman" w:eastAsia="Calibri" w:hAnsi="Times New Roman" w:cs="Times New Roman"/>
          <w:szCs w:val="22"/>
        </w:rPr>
        <w:t xml:space="preserve"> at a BCS of 8 or 4 as per treatment design.</w:t>
      </w:r>
      <w:r w:rsidR="00977218">
        <w:rPr>
          <w:rFonts w:ascii="Times New Roman" w:eastAsia="Calibri" w:hAnsi="Times New Roman" w:cs="Times New Roman"/>
          <w:szCs w:val="22"/>
        </w:rPr>
        <w:t xml:space="preserve"> </w:t>
      </w:r>
      <w:r w:rsidR="00076452" w:rsidRPr="00076452">
        <w:rPr>
          <w:rFonts w:ascii="Times New Roman" w:eastAsia="Calibri" w:hAnsi="Times New Roman" w:cs="Times New Roman"/>
          <w:szCs w:val="22"/>
        </w:rPr>
        <w:t>Body weight</w:t>
      </w:r>
      <w:r w:rsidR="00977218">
        <w:rPr>
          <w:rFonts w:ascii="Times New Roman" w:eastAsia="Calibri" w:hAnsi="Times New Roman" w:cs="Times New Roman"/>
          <w:szCs w:val="22"/>
        </w:rPr>
        <w:t xml:space="preserve"> (</w:t>
      </w:r>
      <w:r w:rsidR="00977218" w:rsidRPr="00977218">
        <w:rPr>
          <w:rFonts w:ascii="Times New Roman" w:eastAsia="Calibri" w:hAnsi="Times New Roman" w:cs="Times New Roman"/>
          <w:b/>
          <w:szCs w:val="22"/>
        </w:rPr>
        <w:t>BW</w:t>
      </w:r>
      <w:r w:rsidR="00977218">
        <w:rPr>
          <w:rFonts w:ascii="Times New Roman" w:eastAsia="Calibri" w:hAnsi="Times New Roman" w:cs="Times New Roman"/>
          <w:szCs w:val="22"/>
        </w:rPr>
        <w:t>)</w:t>
      </w:r>
      <w:r w:rsidR="00076452" w:rsidRPr="00076452">
        <w:rPr>
          <w:rFonts w:ascii="Times New Roman" w:eastAsia="Calibri" w:hAnsi="Times New Roman" w:cs="Times New Roman"/>
          <w:szCs w:val="22"/>
        </w:rPr>
        <w:t xml:space="preserve"> and BCS were taken every two weeks to monitor </w:t>
      </w:r>
      <w:r w:rsidR="008137C2" w:rsidRPr="008137C2">
        <w:rPr>
          <w:rFonts w:ascii="Times New Roman" w:eastAsia="Calibri" w:hAnsi="Times New Roman" w:cs="Times New Roman"/>
          <w:szCs w:val="22"/>
        </w:rPr>
        <w:t xml:space="preserve">bull weight and adipose changes. </w:t>
      </w:r>
      <w:r w:rsidR="00076452" w:rsidRPr="00076452">
        <w:rPr>
          <w:rFonts w:ascii="Times New Roman" w:eastAsia="Calibri" w:hAnsi="Times New Roman" w:cs="Times New Roman"/>
          <w:szCs w:val="22"/>
        </w:rPr>
        <w:t xml:space="preserve">Ejaculates were collected </w:t>
      </w:r>
      <w:r w:rsidR="008137C2">
        <w:rPr>
          <w:rFonts w:ascii="Times New Roman" w:eastAsia="Calibri" w:hAnsi="Times New Roman" w:cs="Times New Roman"/>
          <w:szCs w:val="22"/>
        </w:rPr>
        <w:t xml:space="preserve">every 84 d </w:t>
      </w:r>
      <w:r w:rsidR="00076452" w:rsidRPr="00076452">
        <w:rPr>
          <w:rFonts w:ascii="Times New Roman" w:eastAsia="Calibri" w:hAnsi="Times New Roman" w:cs="Times New Roman"/>
          <w:szCs w:val="22"/>
        </w:rPr>
        <w:t>to determine bull fertility and cytokine profiles within seminal plasma</w:t>
      </w:r>
      <w:r w:rsidR="005C47D4">
        <w:rPr>
          <w:rFonts w:ascii="Times New Roman" w:eastAsia="Calibri" w:hAnsi="Times New Roman" w:cs="Times New Roman"/>
          <w:szCs w:val="22"/>
        </w:rPr>
        <w:t xml:space="preserve"> (</w:t>
      </w:r>
      <w:r w:rsidR="005C47D4" w:rsidRPr="005C47D4">
        <w:rPr>
          <w:rFonts w:ascii="Times New Roman" w:eastAsia="Calibri" w:hAnsi="Times New Roman" w:cs="Times New Roman"/>
          <w:b/>
          <w:szCs w:val="22"/>
        </w:rPr>
        <w:t>SP</w:t>
      </w:r>
      <w:r w:rsidR="005C47D4">
        <w:rPr>
          <w:rFonts w:ascii="Times New Roman" w:eastAsia="Calibri" w:hAnsi="Times New Roman" w:cs="Times New Roman"/>
          <w:szCs w:val="22"/>
        </w:rPr>
        <w:t>)</w:t>
      </w:r>
      <w:r w:rsidR="00076452" w:rsidRPr="00076452">
        <w:rPr>
          <w:rFonts w:ascii="Times New Roman" w:eastAsia="Calibri" w:hAnsi="Times New Roman" w:cs="Times New Roman"/>
          <w:szCs w:val="22"/>
        </w:rPr>
        <w:t xml:space="preserve">. </w:t>
      </w:r>
      <w:r w:rsidR="009D3AAB">
        <w:rPr>
          <w:rFonts w:ascii="Times New Roman" w:eastAsia="Calibri" w:hAnsi="Times New Roman" w:cs="Times New Roman"/>
          <w:szCs w:val="22"/>
        </w:rPr>
        <w:t>A c</w:t>
      </w:r>
      <w:r w:rsidR="009D3AAB" w:rsidRPr="00076452">
        <w:rPr>
          <w:rFonts w:ascii="Times New Roman" w:eastAsia="Calibri" w:hAnsi="Times New Roman" w:cs="Times New Roman"/>
          <w:szCs w:val="22"/>
        </w:rPr>
        <w:t>omplet</w:t>
      </w:r>
      <w:r w:rsidR="009D3AAB">
        <w:rPr>
          <w:rFonts w:ascii="Times New Roman" w:eastAsia="Calibri" w:hAnsi="Times New Roman" w:cs="Times New Roman"/>
          <w:szCs w:val="22"/>
        </w:rPr>
        <w:t>ely</w:t>
      </w:r>
      <w:r w:rsidR="00076452" w:rsidRPr="00076452">
        <w:rPr>
          <w:rFonts w:ascii="Times New Roman" w:eastAsia="Calibri" w:hAnsi="Times New Roman" w:cs="Times New Roman"/>
          <w:szCs w:val="22"/>
        </w:rPr>
        <w:t xml:space="preserve"> randomized design </w:t>
      </w:r>
      <w:r w:rsidR="009D3AAB">
        <w:rPr>
          <w:rFonts w:ascii="Times New Roman" w:eastAsia="Calibri" w:hAnsi="Times New Roman" w:cs="Times New Roman"/>
          <w:szCs w:val="22"/>
        </w:rPr>
        <w:t xml:space="preserve">was implemented and data analyzed with </w:t>
      </w:r>
      <w:r w:rsidR="00076452" w:rsidRPr="00076452">
        <w:rPr>
          <w:rFonts w:ascii="Times New Roman" w:eastAsia="Calibri" w:hAnsi="Times New Roman" w:cs="Times New Roman"/>
          <w:szCs w:val="22"/>
        </w:rPr>
        <w:t xml:space="preserve">mixed model ANOVAs via PROC GLIMMIX (SAS 9.4, Cary, NC) to determine if nutrition </w:t>
      </w:r>
      <w:r w:rsidR="00547BFE">
        <w:rPr>
          <w:rFonts w:ascii="Times New Roman" w:eastAsia="Calibri" w:hAnsi="Times New Roman" w:cs="Times New Roman"/>
          <w:szCs w:val="22"/>
        </w:rPr>
        <w:t>period</w:t>
      </w:r>
      <w:r w:rsidR="00076452" w:rsidRPr="00076452">
        <w:rPr>
          <w:rFonts w:ascii="Times New Roman" w:eastAsia="Calibri" w:hAnsi="Times New Roman" w:cs="Times New Roman"/>
          <w:szCs w:val="22"/>
        </w:rPr>
        <w:t xml:space="preserve">, </w:t>
      </w:r>
      <w:r w:rsidR="00547BFE">
        <w:rPr>
          <w:rFonts w:ascii="Times New Roman" w:eastAsia="Calibri" w:hAnsi="Times New Roman" w:cs="Times New Roman"/>
          <w:szCs w:val="22"/>
        </w:rPr>
        <w:t>treatment</w:t>
      </w:r>
      <w:r w:rsidR="00076452" w:rsidRPr="00076452">
        <w:rPr>
          <w:rFonts w:ascii="Times New Roman" w:eastAsia="Calibri" w:hAnsi="Times New Roman" w:cs="Times New Roman"/>
          <w:szCs w:val="22"/>
        </w:rPr>
        <w:t xml:space="preserve"> and the interaction influenced bull fertility. </w:t>
      </w:r>
      <w:bookmarkEnd w:id="0"/>
      <w:r w:rsidR="00076452" w:rsidRPr="00076452">
        <w:rPr>
          <w:rFonts w:ascii="Times New Roman" w:eastAsia="Calibri" w:hAnsi="Times New Roman" w:cs="Times New Roman"/>
          <w:szCs w:val="22"/>
        </w:rPr>
        <w:t xml:space="preserve">Progressive forward motility </w:t>
      </w:r>
      <w:r w:rsidR="00547BFE">
        <w:rPr>
          <w:rFonts w:ascii="Times New Roman" w:eastAsia="Calibri" w:hAnsi="Times New Roman" w:cs="Times New Roman"/>
          <w:szCs w:val="22"/>
        </w:rPr>
        <w:t xml:space="preserve">tended to be greater </w:t>
      </w:r>
      <w:r w:rsidR="00076452" w:rsidRPr="00076452">
        <w:rPr>
          <w:rFonts w:ascii="Times New Roman" w:eastAsia="Calibri" w:hAnsi="Times New Roman" w:cs="Times New Roman"/>
          <w:szCs w:val="22"/>
        </w:rPr>
        <w:t>(</w:t>
      </w:r>
      <w:r w:rsidR="00076452" w:rsidRPr="00076452">
        <w:rPr>
          <w:rFonts w:ascii="Times New Roman" w:eastAsia="Calibri" w:hAnsi="Times New Roman" w:cs="Times New Roman"/>
          <w:i/>
          <w:szCs w:val="22"/>
        </w:rPr>
        <w:t>P</w:t>
      </w:r>
      <w:r w:rsidR="00547BFE">
        <w:rPr>
          <w:rFonts w:ascii="Times New Roman" w:eastAsia="Calibri" w:hAnsi="Times New Roman" w:cs="Times New Roman"/>
          <w:szCs w:val="22"/>
        </w:rPr>
        <w:t>=</w:t>
      </w:r>
      <w:r w:rsidR="00076452" w:rsidRPr="00076452">
        <w:rPr>
          <w:rFonts w:ascii="Times New Roman" w:eastAsia="Calibri" w:hAnsi="Times New Roman" w:cs="Times New Roman"/>
          <w:szCs w:val="22"/>
        </w:rPr>
        <w:t>0.</w:t>
      </w:r>
      <w:r w:rsidR="00547BFE">
        <w:rPr>
          <w:rFonts w:ascii="Times New Roman" w:eastAsia="Calibri" w:hAnsi="Times New Roman" w:cs="Times New Roman"/>
          <w:szCs w:val="22"/>
        </w:rPr>
        <w:t>10</w:t>
      </w:r>
      <w:r w:rsidR="00076452" w:rsidRPr="00076452">
        <w:rPr>
          <w:rFonts w:ascii="Times New Roman" w:eastAsia="Calibri" w:hAnsi="Times New Roman" w:cs="Times New Roman"/>
          <w:szCs w:val="22"/>
        </w:rPr>
        <w:t xml:space="preserve">) during </w:t>
      </w:r>
      <w:r w:rsidR="00A73EAD">
        <w:rPr>
          <w:rFonts w:ascii="Times New Roman" w:eastAsia="Calibri" w:hAnsi="Times New Roman" w:cs="Times New Roman"/>
          <w:szCs w:val="22"/>
        </w:rPr>
        <w:t>the ISS</w:t>
      </w:r>
      <w:r w:rsidR="00076452" w:rsidRPr="00076452">
        <w:rPr>
          <w:rFonts w:ascii="Times New Roman" w:eastAsia="Calibri" w:hAnsi="Times New Roman" w:cs="Times New Roman"/>
          <w:szCs w:val="22"/>
        </w:rPr>
        <w:t xml:space="preserve"> p</w:t>
      </w:r>
      <w:r w:rsidR="00456636">
        <w:rPr>
          <w:rFonts w:ascii="Times New Roman" w:eastAsia="Calibri" w:hAnsi="Times New Roman" w:cs="Times New Roman"/>
          <w:szCs w:val="22"/>
        </w:rPr>
        <w:t>eriod</w:t>
      </w:r>
      <w:r w:rsidR="00076452" w:rsidRPr="00076452">
        <w:rPr>
          <w:rFonts w:ascii="Times New Roman" w:eastAsia="Calibri" w:hAnsi="Times New Roman" w:cs="Times New Roman"/>
          <w:szCs w:val="22"/>
        </w:rPr>
        <w:t xml:space="preserve"> regardless of treatment. Morphological head and total abnormalities of spermatozoa </w:t>
      </w:r>
      <w:r w:rsidR="00B869CD">
        <w:rPr>
          <w:rFonts w:ascii="Times New Roman" w:eastAsia="Calibri" w:hAnsi="Times New Roman" w:cs="Times New Roman"/>
          <w:szCs w:val="22"/>
        </w:rPr>
        <w:t xml:space="preserve">were influenced by an </w:t>
      </w:r>
      <w:r w:rsidR="00076452" w:rsidRPr="00076452">
        <w:rPr>
          <w:rFonts w:ascii="Times New Roman" w:eastAsia="Calibri" w:hAnsi="Times New Roman" w:cs="Times New Roman"/>
          <w:szCs w:val="22"/>
        </w:rPr>
        <w:t>interaction (</w:t>
      </w:r>
      <w:r w:rsidR="00076452" w:rsidRPr="00076452">
        <w:rPr>
          <w:rFonts w:ascii="Times New Roman" w:eastAsia="Calibri" w:hAnsi="Times New Roman" w:cs="Times New Roman"/>
          <w:i/>
          <w:szCs w:val="22"/>
        </w:rPr>
        <w:t>P</w:t>
      </w:r>
      <w:r w:rsidR="00076452" w:rsidRPr="00076452">
        <w:rPr>
          <w:rFonts w:ascii="Times New Roman" w:eastAsia="Calibri" w:hAnsi="Times New Roman" w:cs="Times New Roman"/>
          <w:szCs w:val="22"/>
        </w:rPr>
        <w:t>&lt;0.0</w:t>
      </w:r>
      <w:r w:rsidR="002804A2">
        <w:rPr>
          <w:rFonts w:ascii="Times New Roman" w:eastAsia="Calibri" w:hAnsi="Times New Roman" w:cs="Times New Roman"/>
          <w:szCs w:val="22"/>
        </w:rPr>
        <w:t>0</w:t>
      </w:r>
      <w:r w:rsidR="00076452" w:rsidRPr="00076452">
        <w:rPr>
          <w:rFonts w:ascii="Times New Roman" w:eastAsia="Calibri" w:hAnsi="Times New Roman" w:cs="Times New Roman"/>
          <w:szCs w:val="22"/>
        </w:rPr>
        <w:t>5) with</w:t>
      </w:r>
      <w:r w:rsidR="00B869CD">
        <w:rPr>
          <w:rFonts w:ascii="Times New Roman" w:eastAsia="Calibri" w:hAnsi="Times New Roman" w:cs="Times New Roman"/>
          <w:szCs w:val="22"/>
        </w:rPr>
        <w:t xml:space="preserve"> </w:t>
      </w:r>
      <w:r w:rsidR="00931A87">
        <w:rPr>
          <w:rFonts w:ascii="Times New Roman" w:eastAsia="Calibri" w:hAnsi="Times New Roman" w:cs="Times New Roman"/>
          <w:szCs w:val="22"/>
        </w:rPr>
        <w:t xml:space="preserve">increases in </w:t>
      </w:r>
      <w:r w:rsidR="00B869CD">
        <w:rPr>
          <w:rFonts w:ascii="Times New Roman" w:eastAsia="Calibri" w:hAnsi="Times New Roman" w:cs="Times New Roman"/>
          <w:szCs w:val="22"/>
        </w:rPr>
        <w:t>abnormalit</w:t>
      </w:r>
      <w:r w:rsidR="00931A87">
        <w:rPr>
          <w:rFonts w:ascii="Times New Roman" w:eastAsia="Calibri" w:hAnsi="Times New Roman" w:cs="Times New Roman"/>
          <w:szCs w:val="22"/>
        </w:rPr>
        <w:t xml:space="preserve">ies </w:t>
      </w:r>
      <w:r w:rsidR="00B869CD">
        <w:rPr>
          <w:rFonts w:ascii="Times New Roman" w:eastAsia="Calibri" w:hAnsi="Times New Roman" w:cs="Times New Roman"/>
          <w:szCs w:val="22"/>
        </w:rPr>
        <w:t>occurring when deviated from basal BCS</w:t>
      </w:r>
      <w:r w:rsidR="00076452" w:rsidRPr="00076452">
        <w:rPr>
          <w:rFonts w:ascii="Times New Roman" w:eastAsia="Calibri" w:hAnsi="Times New Roman" w:cs="Times New Roman"/>
          <w:szCs w:val="22"/>
        </w:rPr>
        <w:t>. Pro- and anti-inflammatory</w:t>
      </w:r>
      <w:r w:rsidR="00F54DE8">
        <w:rPr>
          <w:rFonts w:ascii="Times New Roman" w:eastAsia="Calibri" w:hAnsi="Times New Roman" w:cs="Times New Roman"/>
          <w:szCs w:val="22"/>
        </w:rPr>
        <w:t xml:space="preserve"> </w:t>
      </w:r>
      <w:r w:rsidR="00076452" w:rsidRPr="00076452">
        <w:rPr>
          <w:rFonts w:ascii="Times New Roman" w:eastAsia="Calibri" w:hAnsi="Times New Roman" w:cs="Times New Roman"/>
          <w:szCs w:val="22"/>
        </w:rPr>
        <w:t>cytokines (</w:t>
      </w:r>
      <w:r w:rsidR="00076452" w:rsidRPr="00076452">
        <w:rPr>
          <w:rFonts w:ascii="Times New Roman" w:eastAsia="Calibri" w:hAnsi="Times New Roman" w:cs="Times New Roman"/>
          <w:i/>
          <w:szCs w:val="22"/>
        </w:rPr>
        <w:t>P</w:t>
      </w:r>
      <w:r w:rsidR="00076452" w:rsidRPr="00076452">
        <w:rPr>
          <w:rFonts w:ascii="Times New Roman" w:eastAsia="Calibri" w:hAnsi="Times New Roman" w:cs="Times New Roman"/>
          <w:szCs w:val="22"/>
        </w:rPr>
        <w:t xml:space="preserve">&lt;0.05) decreased from initial concentrations over the gain, </w:t>
      </w:r>
      <w:r w:rsidR="00AB1536">
        <w:rPr>
          <w:rFonts w:ascii="Times New Roman" w:eastAsia="Calibri" w:hAnsi="Times New Roman" w:cs="Times New Roman"/>
          <w:szCs w:val="22"/>
        </w:rPr>
        <w:t xml:space="preserve">ABS </w:t>
      </w:r>
      <w:r w:rsidR="00076452" w:rsidRPr="00076452">
        <w:rPr>
          <w:rFonts w:ascii="Times New Roman" w:eastAsia="Calibri" w:hAnsi="Times New Roman" w:cs="Times New Roman"/>
          <w:szCs w:val="22"/>
        </w:rPr>
        <w:t xml:space="preserve">and loss </w:t>
      </w:r>
      <w:r w:rsidR="00076452" w:rsidRPr="00076452">
        <w:rPr>
          <w:rFonts w:ascii="Times New Roman" w:eastAsia="Calibri" w:hAnsi="Times New Roman" w:cs="Times New Roman"/>
          <w:szCs w:val="22"/>
        </w:rPr>
        <w:lastRenderedPageBreak/>
        <w:t>p</w:t>
      </w:r>
      <w:r w:rsidR="00A73EAD">
        <w:rPr>
          <w:rFonts w:ascii="Times New Roman" w:eastAsia="Calibri" w:hAnsi="Times New Roman" w:cs="Times New Roman"/>
          <w:szCs w:val="22"/>
        </w:rPr>
        <w:t xml:space="preserve">eriods </w:t>
      </w:r>
      <w:r w:rsidR="00076452" w:rsidRPr="00076452">
        <w:rPr>
          <w:rFonts w:ascii="Times New Roman" w:eastAsia="Calibri" w:hAnsi="Times New Roman" w:cs="Times New Roman"/>
          <w:szCs w:val="22"/>
        </w:rPr>
        <w:t>with a return to similar concentrations as the initial. Pro-inflammatory cytokines had reduced cytokine concentrations compared to anti-inflammatory cytokines.</w:t>
      </w:r>
      <w:r w:rsidR="001F0D3B">
        <w:rPr>
          <w:rFonts w:ascii="Times New Roman" w:eastAsia="Calibri" w:hAnsi="Times New Roman" w:cs="Times New Roman"/>
          <w:szCs w:val="22"/>
        </w:rPr>
        <w:t xml:space="preserve"> The cytokines, MIP-1α, TNF-α</w:t>
      </w:r>
      <w:r w:rsidR="00DA79E5">
        <w:rPr>
          <w:rFonts w:ascii="Times New Roman" w:eastAsia="Calibri" w:hAnsi="Times New Roman" w:cs="Times New Roman"/>
          <w:szCs w:val="22"/>
        </w:rPr>
        <w:t>,</w:t>
      </w:r>
      <w:r w:rsidR="001F0D3B">
        <w:rPr>
          <w:rFonts w:ascii="Times New Roman" w:eastAsia="Calibri" w:hAnsi="Times New Roman" w:cs="Times New Roman"/>
          <w:szCs w:val="22"/>
        </w:rPr>
        <w:t xml:space="preserve"> and IL-1β had the greatest impact </w:t>
      </w:r>
      <w:r w:rsidR="00547BFE">
        <w:rPr>
          <w:rFonts w:ascii="Times New Roman" w:eastAsia="Calibri" w:hAnsi="Times New Roman" w:cs="Times New Roman"/>
          <w:szCs w:val="22"/>
        </w:rPr>
        <w:t xml:space="preserve">on cytokine profiles </w:t>
      </w:r>
      <w:r w:rsidR="001F0D3B">
        <w:rPr>
          <w:rFonts w:ascii="Times New Roman" w:eastAsia="Calibri" w:hAnsi="Times New Roman" w:cs="Times New Roman"/>
          <w:szCs w:val="22"/>
        </w:rPr>
        <w:t xml:space="preserve">within </w:t>
      </w:r>
      <w:r w:rsidR="005C47D4">
        <w:rPr>
          <w:rFonts w:ascii="Times New Roman" w:eastAsia="Calibri" w:hAnsi="Times New Roman" w:cs="Times New Roman"/>
          <w:szCs w:val="22"/>
        </w:rPr>
        <w:t xml:space="preserve">SP </w:t>
      </w:r>
      <w:r w:rsidR="001F0D3B">
        <w:rPr>
          <w:rFonts w:ascii="Times New Roman" w:eastAsia="Calibri" w:hAnsi="Times New Roman" w:cs="Times New Roman"/>
          <w:szCs w:val="22"/>
        </w:rPr>
        <w:t>during nutritional periods.</w:t>
      </w:r>
      <w:r w:rsidR="00076452" w:rsidRPr="00076452">
        <w:rPr>
          <w:rFonts w:ascii="Times New Roman" w:eastAsia="Calibri" w:hAnsi="Times New Roman" w:cs="Times New Roman"/>
          <w:szCs w:val="22"/>
        </w:rPr>
        <w:t xml:space="preserve"> In conclusion, cytokine concentrations, motility</w:t>
      </w:r>
      <w:r w:rsidR="00DA79E5">
        <w:rPr>
          <w:rFonts w:ascii="Times New Roman" w:eastAsia="Calibri" w:hAnsi="Times New Roman" w:cs="Times New Roman"/>
          <w:szCs w:val="22"/>
        </w:rPr>
        <w:t>,</w:t>
      </w:r>
      <w:r w:rsidR="00076452" w:rsidRPr="00076452">
        <w:rPr>
          <w:rFonts w:ascii="Times New Roman" w:eastAsia="Calibri" w:hAnsi="Times New Roman" w:cs="Times New Roman"/>
          <w:szCs w:val="22"/>
        </w:rPr>
        <w:t xml:space="preserve"> and morphology were influenced by different nutritional levels which could hinder the ability to establish a successful pregnancy.</w:t>
      </w:r>
    </w:p>
    <w:p w14:paraId="5E3220A7" w14:textId="77777777" w:rsidR="003F7FED" w:rsidRPr="0044570E" w:rsidRDefault="00236E6D" w:rsidP="0044570E">
      <w:pPr>
        <w:jc w:val="center"/>
        <w:rPr>
          <w:rFonts w:ascii="Times New Roman" w:hAnsi="Times New Roman" w:cs="Times New Roman"/>
        </w:rPr>
      </w:pPr>
      <w:r w:rsidRPr="0044570E">
        <w:rPr>
          <w:rFonts w:ascii="Times New Roman" w:hAnsi="Times New Roman" w:cs="Times New Roman"/>
        </w:rPr>
        <w:br w:type="page"/>
      </w:r>
    </w:p>
    <w:sdt>
      <w:sdtPr>
        <w:rPr>
          <w:rFonts w:ascii="Arial" w:hAnsi="Arial" w:cs="Arial"/>
          <w:b w:val="0"/>
          <w:caps w:val="0"/>
          <w:sz w:val="24"/>
        </w:rPr>
        <w:id w:val="607165129"/>
        <w:docPartObj>
          <w:docPartGallery w:val="Table of Contents"/>
          <w:docPartUnique/>
        </w:docPartObj>
      </w:sdtPr>
      <w:sdtEndPr>
        <w:rPr>
          <w:rFonts w:ascii="Times New Roman" w:hAnsi="Times New Roman" w:cs="Times New Roman"/>
          <w:bCs/>
          <w:noProof/>
        </w:rPr>
      </w:sdtEndPr>
      <w:sdtContent>
        <w:p w14:paraId="441B99BF" w14:textId="77777777" w:rsidR="00E91931" w:rsidRPr="008D7E4C" w:rsidRDefault="00E91931" w:rsidP="004A4A46">
          <w:pPr>
            <w:pStyle w:val="TOCHeading"/>
          </w:pPr>
          <w:r w:rsidRPr="008D7E4C">
            <w:t>Table of Contents</w:t>
          </w:r>
        </w:p>
        <w:p w14:paraId="229DB824" w14:textId="387DC7D1" w:rsidR="007D6E24" w:rsidRPr="007D6E24" w:rsidRDefault="00BB7F7E">
          <w:pPr>
            <w:pStyle w:val="TOC1"/>
            <w:tabs>
              <w:tab w:val="right" w:leader="dot" w:pos="8630"/>
            </w:tabs>
            <w:rPr>
              <w:rFonts w:eastAsiaTheme="minorEastAsia" w:cs="Times New Roman"/>
              <w:noProof/>
              <w:sz w:val="22"/>
              <w:szCs w:val="22"/>
            </w:rPr>
          </w:pPr>
          <w:r>
            <w:rPr>
              <w:rFonts w:cs="Times New Roman"/>
            </w:rPr>
            <w:fldChar w:fldCharType="begin"/>
          </w:r>
          <w:r>
            <w:rPr>
              <w:rFonts w:cs="Times New Roman"/>
            </w:rPr>
            <w:instrText xml:space="preserve"> TOC \o "1-3" \h \z \u </w:instrText>
          </w:r>
          <w:r>
            <w:rPr>
              <w:rFonts w:cs="Times New Roman"/>
            </w:rPr>
            <w:fldChar w:fldCharType="separate"/>
          </w:r>
          <w:hyperlink w:anchor="_Toc75290034" w:history="1">
            <w:r w:rsidR="007D6E24" w:rsidRPr="007D6E24">
              <w:rPr>
                <w:rStyle w:val="Hyperlink"/>
                <w:rFonts w:ascii="Times New Roman" w:hAnsi="Times New Roman" w:cs="Times New Roman"/>
                <w:noProof/>
              </w:rPr>
              <w:t>Chapter One Introduction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_Toc75290034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1</w:t>
            </w:r>
            <w:r w:rsidR="007D6E24" w:rsidRPr="007D6E24">
              <w:rPr>
                <w:rFonts w:cs="Times New Roman"/>
                <w:noProof/>
                <w:webHidden/>
              </w:rPr>
              <w:fldChar w:fldCharType="end"/>
            </w:r>
          </w:hyperlink>
        </w:p>
        <w:p w14:paraId="17AE0A42" w14:textId="3C3D8DA5" w:rsidR="007D6E24" w:rsidRPr="007D6E24" w:rsidRDefault="003542C8">
          <w:pPr>
            <w:pStyle w:val="TOC1"/>
            <w:tabs>
              <w:tab w:val="right" w:leader="dot" w:pos="8630"/>
            </w:tabs>
            <w:rPr>
              <w:rFonts w:eastAsiaTheme="minorEastAsia" w:cs="Times New Roman"/>
              <w:noProof/>
              <w:sz w:val="22"/>
              <w:szCs w:val="22"/>
            </w:rPr>
          </w:pPr>
          <w:hyperlink w:anchor="_Toc75290035" w:history="1">
            <w:r w:rsidR="007D6E24" w:rsidRPr="007D6E24">
              <w:rPr>
                <w:rStyle w:val="Hyperlink"/>
                <w:rFonts w:ascii="Times New Roman" w:hAnsi="Times New Roman" w:cs="Times New Roman"/>
                <w:noProof/>
              </w:rPr>
              <w:t>Chapter Two Literature Review</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_Toc75290035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4</w:t>
            </w:r>
            <w:r w:rsidR="007D6E24" w:rsidRPr="007D6E24">
              <w:rPr>
                <w:rFonts w:cs="Times New Roman"/>
                <w:noProof/>
                <w:webHidden/>
              </w:rPr>
              <w:fldChar w:fldCharType="end"/>
            </w:r>
          </w:hyperlink>
        </w:p>
        <w:p w14:paraId="0ACC3CE7" w14:textId="5A27794D" w:rsidR="007D6E24" w:rsidRPr="007D6E24" w:rsidRDefault="003542C8">
          <w:pPr>
            <w:pStyle w:val="TOC2"/>
            <w:tabs>
              <w:tab w:val="right" w:leader="dot" w:pos="8630"/>
            </w:tabs>
            <w:rPr>
              <w:rFonts w:eastAsiaTheme="minorEastAsia" w:cs="Times New Roman"/>
              <w:noProof/>
              <w:sz w:val="22"/>
              <w:szCs w:val="22"/>
            </w:rPr>
          </w:pPr>
          <w:hyperlink w:anchor="_Toc75290036" w:history="1">
            <w:r w:rsidR="007D6E24" w:rsidRPr="007D6E24">
              <w:rPr>
                <w:rStyle w:val="Hyperlink"/>
                <w:rFonts w:ascii="Times New Roman" w:hAnsi="Times New Roman" w:cs="Times New Roman"/>
                <w:noProof/>
              </w:rPr>
              <w:t>BULL MANAGMENT</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_Toc75290036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5</w:t>
            </w:r>
            <w:r w:rsidR="007D6E24" w:rsidRPr="007D6E24">
              <w:rPr>
                <w:rFonts w:cs="Times New Roman"/>
                <w:noProof/>
                <w:webHidden/>
              </w:rPr>
              <w:fldChar w:fldCharType="end"/>
            </w:r>
          </w:hyperlink>
        </w:p>
        <w:p w14:paraId="584922DD" w14:textId="5FF9E612" w:rsidR="007D6E24" w:rsidRPr="007D6E24" w:rsidRDefault="003542C8">
          <w:pPr>
            <w:pStyle w:val="TOC3"/>
            <w:tabs>
              <w:tab w:val="right" w:leader="dot" w:pos="8630"/>
            </w:tabs>
            <w:rPr>
              <w:rFonts w:eastAsiaTheme="minorEastAsia" w:cs="Times New Roman"/>
              <w:noProof/>
              <w:sz w:val="22"/>
              <w:szCs w:val="22"/>
            </w:rPr>
          </w:pPr>
          <w:hyperlink w:anchor="_Toc75290037" w:history="1">
            <w:r w:rsidR="007D6E24" w:rsidRPr="007D6E24">
              <w:rPr>
                <w:rStyle w:val="Hyperlink"/>
                <w:rFonts w:ascii="Times New Roman" w:hAnsi="Times New Roman" w:cs="Times New Roman"/>
                <w:noProof/>
              </w:rPr>
              <w:t>Industry Standards for Sires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_Toc75290037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5</w:t>
            </w:r>
            <w:r w:rsidR="007D6E24" w:rsidRPr="007D6E24">
              <w:rPr>
                <w:rFonts w:cs="Times New Roman"/>
                <w:noProof/>
                <w:webHidden/>
              </w:rPr>
              <w:fldChar w:fldCharType="end"/>
            </w:r>
          </w:hyperlink>
        </w:p>
        <w:p w14:paraId="08CB53ED" w14:textId="7D697860" w:rsidR="007D6E24" w:rsidRPr="007D6E24" w:rsidRDefault="003542C8">
          <w:pPr>
            <w:pStyle w:val="TOC3"/>
            <w:tabs>
              <w:tab w:val="right" w:leader="dot" w:pos="8630"/>
            </w:tabs>
            <w:rPr>
              <w:rFonts w:eastAsiaTheme="minorEastAsia" w:cs="Times New Roman"/>
              <w:noProof/>
              <w:sz w:val="22"/>
              <w:szCs w:val="22"/>
            </w:rPr>
          </w:pPr>
          <w:hyperlink w:anchor="_Toc75290038" w:history="1">
            <w:r w:rsidR="007D6E24" w:rsidRPr="007D6E24">
              <w:rPr>
                <w:rStyle w:val="Hyperlink"/>
                <w:rFonts w:ascii="Times New Roman" w:hAnsi="Times New Roman" w:cs="Times New Roman"/>
                <w:noProof/>
              </w:rPr>
              <w:t>Breeding Soundness Exam</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_Toc75290038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7</w:t>
            </w:r>
            <w:r w:rsidR="007D6E24" w:rsidRPr="007D6E24">
              <w:rPr>
                <w:rFonts w:cs="Times New Roman"/>
                <w:noProof/>
                <w:webHidden/>
              </w:rPr>
              <w:fldChar w:fldCharType="end"/>
            </w:r>
          </w:hyperlink>
        </w:p>
        <w:p w14:paraId="7B5F6431" w14:textId="09421009" w:rsidR="007D6E24" w:rsidRPr="007D6E24" w:rsidRDefault="003542C8">
          <w:pPr>
            <w:pStyle w:val="TOC3"/>
            <w:tabs>
              <w:tab w:val="right" w:leader="dot" w:pos="8630"/>
            </w:tabs>
            <w:rPr>
              <w:rFonts w:eastAsiaTheme="minorEastAsia" w:cs="Times New Roman"/>
              <w:noProof/>
              <w:sz w:val="22"/>
              <w:szCs w:val="22"/>
            </w:rPr>
          </w:pPr>
          <w:hyperlink w:anchor="_Toc75290039" w:history="1">
            <w:r w:rsidR="007D6E24" w:rsidRPr="007D6E24">
              <w:rPr>
                <w:rStyle w:val="Hyperlink"/>
                <w:rFonts w:ascii="Times New Roman" w:hAnsi="Times New Roman" w:cs="Times New Roman"/>
                <w:noProof/>
              </w:rPr>
              <w:t>Impacts of Artificial Insemination and Cryopreservation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_Toc75290039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9</w:t>
            </w:r>
            <w:r w:rsidR="007D6E24" w:rsidRPr="007D6E24">
              <w:rPr>
                <w:rFonts w:cs="Times New Roman"/>
                <w:noProof/>
                <w:webHidden/>
              </w:rPr>
              <w:fldChar w:fldCharType="end"/>
            </w:r>
          </w:hyperlink>
        </w:p>
        <w:p w14:paraId="15939561" w14:textId="06750BC6" w:rsidR="007D6E24" w:rsidRPr="007D6E24" w:rsidRDefault="003542C8">
          <w:pPr>
            <w:pStyle w:val="TOC2"/>
            <w:tabs>
              <w:tab w:val="right" w:leader="dot" w:pos="8630"/>
            </w:tabs>
            <w:rPr>
              <w:rFonts w:eastAsiaTheme="minorEastAsia" w:cs="Times New Roman"/>
              <w:noProof/>
              <w:sz w:val="22"/>
              <w:szCs w:val="22"/>
            </w:rPr>
          </w:pPr>
          <w:hyperlink w:anchor="_Toc75290040" w:history="1">
            <w:r w:rsidR="007D6E24" w:rsidRPr="007D6E24">
              <w:rPr>
                <w:rStyle w:val="Hyperlink"/>
                <w:rFonts w:ascii="Times New Roman" w:hAnsi="Times New Roman" w:cs="Times New Roman"/>
                <w:noProof/>
              </w:rPr>
              <w:t>SPERMATOGENESIS AND EJACULATE COMPONENTS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_Toc75290040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11</w:t>
            </w:r>
            <w:r w:rsidR="007D6E24" w:rsidRPr="007D6E24">
              <w:rPr>
                <w:rFonts w:cs="Times New Roman"/>
                <w:noProof/>
                <w:webHidden/>
              </w:rPr>
              <w:fldChar w:fldCharType="end"/>
            </w:r>
          </w:hyperlink>
        </w:p>
        <w:p w14:paraId="59D65B2A" w14:textId="54C32310" w:rsidR="007D6E24" w:rsidRPr="007D6E24" w:rsidRDefault="003542C8">
          <w:pPr>
            <w:pStyle w:val="TOC3"/>
            <w:tabs>
              <w:tab w:val="right" w:leader="dot" w:pos="8630"/>
            </w:tabs>
            <w:rPr>
              <w:rFonts w:eastAsiaTheme="minorEastAsia" w:cs="Times New Roman"/>
              <w:noProof/>
              <w:sz w:val="22"/>
              <w:szCs w:val="22"/>
            </w:rPr>
          </w:pPr>
          <w:hyperlink w:anchor="_Toc75290041" w:history="1">
            <w:r w:rsidR="007D6E24" w:rsidRPr="007D6E24">
              <w:rPr>
                <w:rStyle w:val="Hyperlink"/>
                <w:rFonts w:ascii="Times New Roman" w:hAnsi="Times New Roman" w:cs="Times New Roman"/>
                <w:noProof/>
              </w:rPr>
              <w:t>Spermatogenesis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_Toc75290041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11</w:t>
            </w:r>
            <w:r w:rsidR="007D6E24" w:rsidRPr="007D6E24">
              <w:rPr>
                <w:rFonts w:cs="Times New Roman"/>
                <w:noProof/>
                <w:webHidden/>
              </w:rPr>
              <w:fldChar w:fldCharType="end"/>
            </w:r>
          </w:hyperlink>
        </w:p>
        <w:p w14:paraId="0F744B8D" w14:textId="65F4367F" w:rsidR="007D6E24" w:rsidRPr="007D6E24" w:rsidRDefault="003542C8">
          <w:pPr>
            <w:pStyle w:val="TOC3"/>
            <w:tabs>
              <w:tab w:val="right" w:leader="dot" w:pos="8630"/>
            </w:tabs>
            <w:rPr>
              <w:rFonts w:eastAsiaTheme="minorEastAsia" w:cs="Times New Roman"/>
              <w:noProof/>
              <w:sz w:val="22"/>
              <w:szCs w:val="22"/>
            </w:rPr>
          </w:pPr>
          <w:hyperlink w:anchor="_Toc75290042" w:history="1">
            <w:r w:rsidR="007D6E24" w:rsidRPr="007D6E24">
              <w:rPr>
                <w:rStyle w:val="Hyperlink"/>
                <w:rFonts w:ascii="Times New Roman" w:hAnsi="Times New Roman" w:cs="Times New Roman"/>
                <w:noProof/>
              </w:rPr>
              <w:t>Semen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_Toc75290042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13</w:t>
            </w:r>
            <w:r w:rsidR="007D6E24" w:rsidRPr="007D6E24">
              <w:rPr>
                <w:rFonts w:cs="Times New Roman"/>
                <w:noProof/>
                <w:webHidden/>
              </w:rPr>
              <w:fldChar w:fldCharType="end"/>
            </w:r>
          </w:hyperlink>
        </w:p>
        <w:p w14:paraId="7B832C46" w14:textId="5ED87284" w:rsidR="007D6E24" w:rsidRPr="007D6E24" w:rsidRDefault="003542C8">
          <w:pPr>
            <w:pStyle w:val="TOC3"/>
            <w:tabs>
              <w:tab w:val="right" w:leader="dot" w:pos="8630"/>
            </w:tabs>
            <w:rPr>
              <w:rFonts w:eastAsiaTheme="minorEastAsia" w:cs="Times New Roman"/>
              <w:noProof/>
              <w:sz w:val="22"/>
              <w:szCs w:val="22"/>
            </w:rPr>
          </w:pPr>
          <w:hyperlink w:anchor="_Toc75290043" w:history="1">
            <w:r w:rsidR="007D6E24" w:rsidRPr="007D6E24">
              <w:rPr>
                <w:rStyle w:val="Hyperlink"/>
                <w:rFonts w:ascii="Times New Roman" w:hAnsi="Times New Roman" w:cs="Times New Roman"/>
                <w:noProof/>
              </w:rPr>
              <w:t>Seminal Plasma Composition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_Toc75290043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15</w:t>
            </w:r>
            <w:r w:rsidR="007D6E24" w:rsidRPr="007D6E24">
              <w:rPr>
                <w:rFonts w:cs="Times New Roman"/>
                <w:noProof/>
                <w:webHidden/>
              </w:rPr>
              <w:fldChar w:fldCharType="end"/>
            </w:r>
          </w:hyperlink>
        </w:p>
        <w:p w14:paraId="72466147" w14:textId="16B23AF4" w:rsidR="007D6E24" w:rsidRPr="007D6E24" w:rsidRDefault="003542C8">
          <w:pPr>
            <w:pStyle w:val="TOC2"/>
            <w:tabs>
              <w:tab w:val="right" w:leader="dot" w:pos="8630"/>
            </w:tabs>
            <w:rPr>
              <w:rFonts w:eastAsiaTheme="minorEastAsia" w:cs="Times New Roman"/>
              <w:noProof/>
              <w:sz w:val="22"/>
              <w:szCs w:val="22"/>
            </w:rPr>
          </w:pPr>
          <w:hyperlink w:anchor="_Toc75290044" w:history="1">
            <w:r w:rsidR="007D6E24" w:rsidRPr="007D6E24">
              <w:rPr>
                <w:rStyle w:val="Hyperlink"/>
                <w:rFonts w:ascii="Times New Roman" w:hAnsi="Times New Roman" w:cs="Times New Roman"/>
                <w:noProof/>
              </w:rPr>
              <w:t>BULL NUTRITION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_Toc75290044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17</w:t>
            </w:r>
            <w:r w:rsidR="007D6E24" w:rsidRPr="007D6E24">
              <w:rPr>
                <w:rFonts w:cs="Times New Roman"/>
                <w:noProof/>
                <w:webHidden/>
              </w:rPr>
              <w:fldChar w:fldCharType="end"/>
            </w:r>
          </w:hyperlink>
        </w:p>
        <w:p w14:paraId="110ED7B5" w14:textId="5A47D2BE" w:rsidR="007D6E24" w:rsidRPr="007D6E24" w:rsidRDefault="003542C8">
          <w:pPr>
            <w:pStyle w:val="TOC3"/>
            <w:tabs>
              <w:tab w:val="right" w:leader="dot" w:pos="8630"/>
            </w:tabs>
            <w:rPr>
              <w:rFonts w:eastAsiaTheme="minorEastAsia" w:cs="Times New Roman"/>
              <w:noProof/>
              <w:sz w:val="22"/>
              <w:szCs w:val="22"/>
            </w:rPr>
          </w:pPr>
          <w:hyperlink w:anchor="_Toc75290045" w:history="1">
            <w:r w:rsidR="007D6E24" w:rsidRPr="007D6E24">
              <w:rPr>
                <w:rStyle w:val="Hyperlink"/>
                <w:rFonts w:ascii="Times New Roman" w:hAnsi="Times New Roman" w:cs="Times New Roman"/>
                <w:noProof/>
              </w:rPr>
              <w:t>Breeding Season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_Toc75290045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17</w:t>
            </w:r>
            <w:r w:rsidR="007D6E24" w:rsidRPr="007D6E24">
              <w:rPr>
                <w:rFonts w:cs="Times New Roman"/>
                <w:noProof/>
                <w:webHidden/>
              </w:rPr>
              <w:fldChar w:fldCharType="end"/>
            </w:r>
          </w:hyperlink>
        </w:p>
        <w:p w14:paraId="0175F86D" w14:textId="6DF5B7CD" w:rsidR="007D6E24" w:rsidRPr="007D6E24" w:rsidRDefault="003542C8">
          <w:pPr>
            <w:pStyle w:val="TOC3"/>
            <w:tabs>
              <w:tab w:val="right" w:leader="dot" w:pos="8630"/>
            </w:tabs>
            <w:rPr>
              <w:rFonts w:eastAsiaTheme="minorEastAsia" w:cs="Times New Roman"/>
              <w:noProof/>
              <w:sz w:val="22"/>
              <w:szCs w:val="22"/>
            </w:rPr>
          </w:pPr>
          <w:hyperlink w:anchor="_Toc75290046" w:history="1">
            <w:r w:rsidR="007D6E24" w:rsidRPr="007D6E24">
              <w:rPr>
                <w:rStyle w:val="Hyperlink"/>
                <w:rFonts w:ascii="Times New Roman" w:hAnsi="Times New Roman" w:cs="Times New Roman"/>
                <w:noProof/>
              </w:rPr>
              <w:t>Nutrients and BCS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_Toc75290046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18</w:t>
            </w:r>
            <w:r w:rsidR="007D6E24" w:rsidRPr="007D6E24">
              <w:rPr>
                <w:rFonts w:cs="Times New Roman"/>
                <w:noProof/>
                <w:webHidden/>
              </w:rPr>
              <w:fldChar w:fldCharType="end"/>
            </w:r>
          </w:hyperlink>
        </w:p>
        <w:p w14:paraId="25C80D85" w14:textId="0AAEED6E" w:rsidR="007D6E24" w:rsidRPr="007D6E24" w:rsidRDefault="003542C8">
          <w:pPr>
            <w:pStyle w:val="TOC2"/>
            <w:tabs>
              <w:tab w:val="right" w:leader="dot" w:pos="8630"/>
            </w:tabs>
            <w:rPr>
              <w:rFonts w:eastAsiaTheme="minorEastAsia" w:cs="Times New Roman"/>
              <w:noProof/>
              <w:sz w:val="22"/>
              <w:szCs w:val="22"/>
            </w:rPr>
          </w:pPr>
          <w:hyperlink w:anchor="_Toc75290047" w:history="1">
            <w:r w:rsidR="007D6E24" w:rsidRPr="007D6E24">
              <w:rPr>
                <w:rStyle w:val="Hyperlink"/>
                <w:rFonts w:ascii="Times New Roman" w:hAnsi="Times New Roman" w:cs="Times New Roman"/>
                <w:noProof/>
              </w:rPr>
              <w:t>EJACULATE WITHIN THE FEMALE</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_Toc75290047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22</w:t>
            </w:r>
            <w:r w:rsidR="007D6E24" w:rsidRPr="007D6E24">
              <w:rPr>
                <w:rFonts w:cs="Times New Roman"/>
                <w:noProof/>
                <w:webHidden/>
              </w:rPr>
              <w:fldChar w:fldCharType="end"/>
            </w:r>
          </w:hyperlink>
        </w:p>
        <w:p w14:paraId="06BB6955" w14:textId="5641B8B8" w:rsidR="007D6E24" w:rsidRPr="007D6E24" w:rsidRDefault="003542C8">
          <w:pPr>
            <w:pStyle w:val="TOC3"/>
            <w:tabs>
              <w:tab w:val="right" w:leader="dot" w:pos="8630"/>
            </w:tabs>
            <w:rPr>
              <w:rFonts w:eastAsiaTheme="minorEastAsia" w:cs="Times New Roman"/>
              <w:noProof/>
              <w:sz w:val="22"/>
              <w:szCs w:val="22"/>
            </w:rPr>
          </w:pPr>
          <w:hyperlink w:anchor="_Toc75290048" w:history="1">
            <w:r w:rsidR="007D6E24" w:rsidRPr="007D6E24">
              <w:rPr>
                <w:rStyle w:val="Hyperlink"/>
                <w:rFonts w:ascii="Times New Roman" w:hAnsi="Times New Roman" w:cs="Times New Roman"/>
                <w:noProof/>
              </w:rPr>
              <w:t>Paternal Contribution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_Toc75290048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22</w:t>
            </w:r>
            <w:r w:rsidR="007D6E24" w:rsidRPr="007D6E24">
              <w:rPr>
                <w:rFonts w:cs="Times New Roman"/>
                <w:noProof/>
                <w:webHidden/>
              </w:rPr>
              <w:fldChar w:fldCharType="end"/>
            </w:r>
          </w:hyperlink>
        </w:p>
        <w:p w14:paraId="5EC4A1D4" w14:textId="4E8B9BC5" w:rsidR="007D6E24" w:rsidRPr="007D6E24" w:rsidRDefault="003542C8">
          <w:pPr>
            <w:pStyle w:val="TOC3"/>
            <w:tabs>
              <w:tab w:val="right" w:leader="dot" w:pos="8630"/>
            </w:tabs>
            <w:rPr>
              <w:rFonts w:eastAsiaTheme="minorEastAsia" w:cs="Times New Roman"/>
              <w:noProof/>
              <w:sz w:val="22"/>
              <w:szCs w:val="22"/>
            </w:rPr>
          </w:pPr>
          <w:hyperlink w:anchor="_Toc75290049" w:history="1">
            <w:r w:rsidR="007D6E24" w:rsidRPr="007D6E24">
              <w:rPr>
                <w:rStyle w:val="Hyperlink"/>
                <w:rFonts w:ascii="Times New Roman" w:hAnsi="Times New Roman" w:cs="Times New Roman"/>
                <w:noProof/>
              </w:rPr>
              <w:t>Role of Seminal Plasma in Pregnancy</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_Toc75290049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24</w:t>
            </w:r>
            <w:r w:rsidR="007D6E24" w:rsidRPr="007D6E24">
              <w:rPr>
                <w:rFonts w:cs="Times New Roman"/>
                <w:noProof/>
                <w:webHidden/>
              </w:rPr>
              <w:fldChar w:fldCharType="end"/>
            </w:r>
          </w:hyperlink>
        </w:p>
        <w:p w14:paraId="38813033" w14:textId="3ACAB833" w:rsidR="007D6E24" w:rsidRPr="007D6E24" w:rsidRDefault="003542C8">
          <w:pPr>
            <w:pStyle w:val="TOC3"/>
            <w:tabs>
              <w:tab w:val="right" w:leader="dot" w:pos="8630"/>
            </w:tabs>
            <w:rPr>
              <w:rFonts w:eastAsiaTheme="minorEastAsia" w:cs="Times New Roman"/>
              <w:noProof/>
              <w:sz w:val="22"/>
              <w:szCs w:val="22"/>
            </w:rPr>
          </w:pPr>
          <w:hyperlink w:anchor="_Toc75290050" w:history="1">
            <w:r w:rsidR="007D6E24" w:rsidRPr="007D6E24">
              <w:rPr>
                <w:rStyle w:val="Hyperlink"/>
                <w:rFonts w:ascii="Times New Roman" w:hAnsi="Times New Roman" w:cs="Times New Roman"/>
                <w:noProof/>
              </w:rPr>
              <w:t>Natural Mating vs. Artificial Insemination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_Toc75290050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28</w:t>
            </w:r>
            <w:r w:rsidR="007D6E24" w:rsidRPr="007D6E24">
              <w:rPr>
                <w:rFonts w:cs="Times New Roman"/>
                <w:noProof/>
                <w:webHidden/>
              </w:rPr>
              <w:fldChar w:fldCharType="end"/>
            </w:r>
          </w:hyperlink>
        </w:p>
        <w:p w14:paraId="4F22DF28" w14:textId="0C3FE34D" w:rsidR="007D6E24" w:rsidRPr="007D6E24" w:rsidRDefault="003542C8">
          <w:pPr>
            <w:pStyle w:val="TOC2"/>
            <w:tabs>
              <w:tab w:val="right" w:leader="dot" w:pos="8630"/>
            </w:tabs>
            <w:rPr>
              <w:rFonts w:eastAsiaTheme="minorEastAsia" w:cs="Times New Roman"/>
              <w:noProof/>
              <w:sz w:val="22"/>
              <w:szCs w:val="22"/>
            </w:rPr>
          </w:pPr>
          <w:hyperlink w:anchor="_Toc75290051" w:history="1">
            <w:r w:rsidR="007D6E24" w:rsidRPr="007D6E24">
              <w:rPr>
                <w:rStyle w:val="Hyperlink"/>
                <w:rFonts w:ascii="Times New Roman" w:hAnsi="Times New Roman" w:cs="Times New Roman"/>
                <w:noProof/>
              </w:rPr>
              <w:t>SUMMARY</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_Toc75290051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30</w:t>
            </w:r>
            <w:r w:rsidR="007D6E24" w:rsidRPr="007D6E24">
              <w:rPr>
                <w:rFonts w:cs="Times New Roman"/>
                <w:noProof/>
                <w:webHidden/>
              </w:rPr>
              <w:fldChar w:fldCharType="end"/>
            </w:r>
          </w:hyperlink>
        </w:p>
        <w:p w14:paraId="07D7D814" w14:textId="4C9A3840" w:rsidR="007D6E24" w:rsidRPr="007D6E24" w:rsidRDefault="003542C8">
          <w:pPr>
            <w:pStyle w:val="TOC2"/>
            <w:tabs>
              <w:tab w:val="right" w:leader="dot" w:pos="8630"/>
            </w:tabs>
            <w:rPr>
              <w:rFonts w:eastAsiaTheme="minorEastAsia" w:cs="Times New Roman"/>
              <w:noProof/>
              <w:sz w:val="22"/>
              <w:szCs w:val="22"/>
            </w:rPr>
          </w:pPr>
          <w:hyperlink w:anchor="_Toc75290052" w:history="1">
            <w:r w:rsidR="007D6E24" w:rsidRPr="007D6E24">
              <w:rPr>
                <w:rStyle w:val="Hyperlink"/>
                <w:rFonts w:ascii="Times New Roman" w:hAnsi="Times New Roman" w:cs="Times New Roman"/>
                <w:noProof/>
              </w:rPr>
              <w:t>LITERATURE CITED</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_Toc75290052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32</w:t>
            </w:r>
            <w:r w:rsidR="007D6E24" w:rsidRPr="007D6E24">
              <w:rPr>
                <w:rFonts w:cs="Times New Roman"/>
                <w:noProof/>
                <w:webHidden/>
              </w:rPr>
              <w:fldChar w:fldCharType="end"/>
            </w:r>
          </w:hyperlink>
        </w:p>
        <w:p w14:paraId="7E8922DF" w14:textId="144EF446" w:rsidR="007D6E24" w:rsidRPr="007D6E24" w:rsidRDefault="003542C8">
          <w:pPr>
            <w:pStyle w:val="TOC1"/>
            <w:tabs>
              <w:tab w:val="right" w:leader="dot" w:pos="8630"/>
            </w:tabs>
            <w:rPr>
              <w:rFonts w:eastAsiaTheme="minorEastAsia" w:cs="Times New Roman"/>
              <w:noProof/>
              <w:sz w:val="22"/>
              <w:szCs w:val="22"/>
            </w:rPr>
          </w:pPr>
          <w:hyperlink w:anchor="_Toc75290053" w:history="1">
            <w:r w:rsidR="007D6E24" w:rsidRPr="007D6E24">
              <w:rPr>
                <w:rStyle w:val="Hyperlink"/>
                <w:rFonts w:ascii="Times New Roman" w:hAnsi="Times New Roman" w:cs="Times New Roman"/>
                <w:noProof/>
              </w:rPr>
              <w:t>Chapter Three</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_Toc75290053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48</w:t>
            </w:r>
            <w:r w:rsidR="007D6E24" w:rsidRPr="007D6E24">
              <w:rPr>
                <w:rFonts w:cs="Times New Roman"/>
                <w:noProof/>
                <w:webHidden/>
              </w:rPr>
              <w:fldChar w:fldCharType="end"/>
            </w:r>
          </w:hyperlink>
        </w:p>
        <w:p w14:paraId="6E0BBA46" w14:textId="00A520B7" w:rsidR="007D6E24" w:rsidRPr="007D6E24" w:rsidRDefault="003542C8">
          <w:pPr>
            <w:pStyle w:val="TOC1"/>
            <w:tabs>
              <w:tab w:val="right" w:leader="dot" w:pos="8630"/>
            </w:tabs>
            <w:rPr>
              <w:rFonts w:eastAsiaTheme="minorEastAsia" w:cs="Times New Roman"/>
              <w:noProof/>
              <w:sz w:val="22"/>
              <w:szCs w:val="22"/>
            </w:rPr>
          </w:pPr>
          <w:hyperlink w:anchor="_Toc75290054" w:history="1">
            <w:r w:rsidR="007D6E24" w:rsidRPr="007D6E24">
              <w:rPr>
                <w:rStyle w:val="Hyperlink"/>
                <w:rFonts w:ascii="Times New Roman" w:hAnsi="Times New Roman" w:cs="Times New Roman"/>
                <w:noProof/>
              </w:rPr>
              <w:t>The effects of differing nutrition levels and body condition score on scrotal circumference, motility, and morphology of bovine spermatozoa</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_Toc75290054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48</w:t>
            </w:r>
            <w:r w:rsidR="007D6E24" w:rsidRPr="007D6E24">
              <w:rPr>
                <w:rFonts w:cs="Times New Roman"/>
                <w:noProof/>
                <w:webHidden/>
              </w:rPr>
              <w:fldChar w:fldCharType="end"/>
            </w:r>
          </w:hyperlink>
        </w:p>
        <w:p w14:paraId="52F5F39C" w14:textId="44DA2C05" w:rsidR="007D6E24" w:rsidRPr="007D6E24" w:rsidRDefault="003542C8">
          <w:pPr>
            <w:pStyle w:val="TOC2"/>
            <w:tabs>
              <w:tab w:val="right" w:leader="dot" w:pos="8630"/>
            </w:tabs>
            <w:rPr>
              <w:rFonts w:eastAsiaTheme="minorEastAsia" w:cs="Times New Roman"/>
              <w:noProof/>
              <w:sz w:val="22"/>
              <w:szCs w:val="22"/>
            </w:rPr>
          </w:pPr>
          <w:hyperlink w:anchor="_Toc75290055" w:history="1">
            <w:r w:rsidR="007D6E24" w:rsidRPr="007D6E24">
              <w:rPr>
                <w:rStyle w:val="Hyperlink"/>
                <w:rFonts w:ascii="Times New Roman" w:hAnsi="Times New Roman" w:cs="Times New Roman"/>
                <w:noProof/>
              </w:rPr>
              <w:t>ABSTRACT</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_Toc75290055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50</w:t>
            </w:r>
            <w:r w:rsidR="007D6E24" w:rsidRPr="007D6E24">
              <w:rPr>
                <w:rFonts w:cs="Times New Roman"/>
                <w:noProof/>
                <w:webHidden/>
              </w:rPr>
              <w:fldChar w:fldCharType="end"/>
            </w:r>
          </w:hyperlink>
        </w:p>
        <w:p w14:paraId="408F7BF7" w14:textId="0791D6FF" w:rsidR="007D6E24" w:rsidRPr="007D6E24" w:rsidRDefault="003542C8">
          <w:pPr>
            <w:pStyle w:val="TOC2"/>
            <w:tabs>
              <w:tab w:val="right" w:leader="dot" w:pos="8630"/>
            </w:tabs>
            <w:rPr>
              <w:rFonts w:eastAsiaTheme="minorEastAsia" w:cs="Times New Roman"/>
              <w:noProof/>
              <w:sz w:val="22"/>
              <w:szCs w:val="22"/>
            </w:rPr>
          </w:pPr>
          <w:hyperlink w:anchor="_Toc75290056" w:history="1">
            <w:r w:rsidR="007D6E24" w:rsidRPr="007D6E24">
              <w:rPr>
                <w:rStyle w:val="Hyperlink"/>
                <w:rFonts w:ascii="Times New Roman" w:hAnsi="Times New Roman" w:cs="Times New Roman"/>
                <w:noProof/>
              </w:rPr>
              <w:t>INTRODUCTION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_Toc75290056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52</w:t>
            </w:r>
            <w:r w:rsidR="007D6E24" w:rsidRPr="007D6E24">
              <w:rPr>
                <w:rFonts w:cs="Times New Roman"/>
                <w:noProof/>
                <w:webHidden/>
              </w:rPr>
              <w:fldChar w:fldCharType="end"/>
            </w:r>
          </w:hyperlink>
        </w:p>
        <w:p w14:paraId="5B9399D5" w14:textId="619F76F5" w:rsidR="007D6E24" w:rsidRPr="007D6E24" w:rsidRDefault="003542C8">
          <w:pPr>
            <w:pStyle w:val="TOC2"/>
            <w:tabs>
              <w:tab w:val="right" w:leader="dot" w:pos="8630"/>
            </w:tabs>
            <w:rPr>
              <w:rFonts w:eastAsiaTheme="minorEastAsia" w:cs="Times New Roman"/>
              <w:noProof/>
              <w:sz w:val="22"/>
              <w:szCs w:val="22"/>
            </w:rPr>
          </w:pPr>
          <w:hyperlink w:anchor="_Toc75290057" w:history="1">
            <w:r w:rsidR="007D6E24" w:rsidRPr="007D6E24">
              <w:rPr>
                <w:rStyle w:val="Hyperlink"/>
                <w:rFonts w:ascii="Times New Roman" w:hAnsi="Times New Roman" w:cs="Times New Roman"/>
                <w:noProof/>
              </w:rPr>
              <w:t>MATERIALS AND METHODS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_Toc75290057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53</w:t>
            </w:r>
            <w:r w:rsidR="007D6E24" w:rsidRPr="007D6E24">
              <w:rPr>
                <w:rFonts w:cs="Times New Roman"/>
                <w:noProof/>
                <w:webHidden/>
              </w:rPr>
              <w:fldChar w:fldCharType="end"/>
            </w:r>
          </w:hyperlink>
        </w:p>
        <w:p w14:paraId="488157D2" w14:textId="721AC442" w:rsidR="007D6E24" w:rsidRPr="007D6E24" w:rsidRDefault="003542C8">
          <w:pPr>
            <w:pStyle w:val="TOC3"/>
            <w:tabs>
              <w:tab w:val="right" w:leader="dot" w:pos="8630"/>
            </w:tabs>
            <w:rPr>
              <w:rFonts w:eastAsiaTheme="minorEastAsia" w:cs="Times New Roman"/>
              <w:noProof/>
              <w:sz w:val="22"/>
              <w:szCs w:val="22"/>
            </w:rPr>
          </w:pPr>
          <w:hyperlink w:anchor="_Toc75290058" w:history="1">
            <w:r w:rsidR="007D6E24" w:rsidRPr="007D6E24">
              <w:rPr>
                <w:rStyle w:val="Hyperlink"/>
                <w:rFonts w:ascii="Times New Roman" w:hAnsi="Times New Roman" w:cs="Times New Roman"/>
                <w:noProof/>
              </w:rPr>
              <w:t>Experimental Design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_Toc75290058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53</w:t>
            </w:r>
            <w:r w:rsidR="007D6E24" w:rsidRPr="007D6E24">
              <w:rPr>
                <w:rFonts w:cs="Times New Roman"/>
                <w:noProof/>
                <w:webHidden/>
              </w:rPr>
              <w:fldChar w:fldCharType="end"/>
            </w:r>
          </w:hyperlink>
        </w:p>
        <w:p w14:paraId="2512EC28" w14:textId="18F56094" w:rsidR="007D6E24" w:rsidRPr="007D6E24" w:rsidRDefault="003542C8">
          <w:pPr>
            <w:pStyle w:val="TOC3"/>
            <w:tabs>
              <w:tab w:val="right" w:leader="dot" w:pos="8630"/>
            </w:tabs>
            <w:rPr>
              <w:rFonts w:eastAsiaTheme="minorEastAsia" w:cs="Times New Roman"/>
              <w:noProof/>
              <w:sz w:val="22"/>
              <w:szCs w:val="22"/>
            </w:rPr>
          </w:pPr>
          <w:hyperlink w:anchor="_Toc75290059" w:history="1">
            <w:r w:rsidR="007D6E24" w:rsidRPr="007D6E24">
              <w:rPr>
                <w:rStyle w:val="Hyperlink"/>
                <w:rFonts w:ascii="Times New Roman" w:hAnsi="Times New Roman" w:cs="Times New Roman"/>
                <w:noProof/>
              </w:rPr>
              <w:t>Semen Collection and Analysis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_Toc75290059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55</w:t>
            </w:r>
            <w:r w:rsidR="007D6E24" w:rsidRPr="007D6E24">
              <w:rPr>
                <w:rFonts w:cs="Times New Roman"/>
                <w:noProof/>
                <w:webHidden/>
              </w:rPr>
              <w:fldChar w:fldCharType="end"/>
            </w:r>
          </w:hyperlink>
        </w:p>
        <w:p w14:paraId="61FA7E57" w14:textId="635300D8" w:rsidR="007D6E24" w:rsidRPr="007D6E24" w:rsidRDefault="003542C8">
          <w:pPr>
            <w:pStyle w:val="TOC3"/>
            <w:tabs>
              <w:tab w:val="right" w:leader="dot" w:pos="8630"/>
            </w:tabs>
            <w:rPr>
              <w:rFonts w:eastAsiaTheme="minorEastAsia" w:cs="Times New Roman"/>
              <w:noProof/>
              <w:sz w:val="22"/>
              <w:szCs w:val="22"/>
            </w:rPr>
          </w:pPr>
          <w:hyperlink w:anchor="_Toc75290060" w:history="1">
            <w:r w:rsidR="007D6E24" w:rsidRPr="007D6E24">
              <w:rPr>
                <w:rStyle w:val="Hyperlink"/>
                <w:rFonts w:ascii="Times New Roman" w:hAnsi="Times New Roman" w:cs="Times New Roman"/>
                <w:noProof/>
              </w:rPr>
              <w:t>Statistical Analyses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_Toc75290060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56</w:t>
            </w:r>
            <w:r w:rsidR="007D6E24" w:rsidRPr="007D6E24">
              <w:rPr>
                <w:rFonts w:cs="Times New Roman"/>
                <w:noProof/>
                <w:webHidden/>
              </w:rPr>
              <w:fldChar w:fldCharType="end"/>
            </w:r>
          </w:hyperlink>
        </w:p>
        <w:p w14:paraId="61CDB834" w14:textId="22022E46" w:rsidR="007D6E24" w:rsidRPr="007D6E24" w:rsidRDefault="003542C8">
          <w:pPr>
            <w:pStyle w:val="TOC2"/>
            <w:tabs>
              <w:tab w:val="right" w:leader="dot" w:pos="8630"/>
            </w:tabs>
            <w:rPr>
              <w:rFonts w:eastAsiaTheme="minorEastAsia" w:cs="Times New Roman"/>
              <w:noProof/>
              <w:sz w:val="22"/>
              <w:szCs w:val="22"/>
            </w:rPr>
          </w:pPr>
          <w:hyperlink w:anchor="_Toc75290061" w:history="1">
            <w:r w:rsidR="007D6E24" w:rsidRPr="007D6E24">
              <w:rPr>
                <w:rStyle w:val="Hyperlink"/>
                <w:rFonts w:ascii="Times New Roman" w:hAnsi="Times New Roman" w:cs="Times New Roman"/>
                <w:noProof/>
              </w:rPr>
              <w:t>RESULTS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_Toc75290061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56</w:t>
            </w:r>
            <w:r w:rsidR="007D6E24" w:rsidRPr="007D6E24">
              <w:rPr>
                <w:rFonts w:cs="Times New Roman"/>
                <w:noProof/>
                <w:webHidden/>
              </w:rPr>
              <w:fldChar w:fldCharType="end"/>
            </w:r>
          </w:hyperlink>
        </w:p>
        <w:p w14:paraId="2C20929C" w14:textId="0458541D" w:rsidR="007D6E24" w:rsidRPr="007D6E24" w:rsidRDefault="003542C8">
          <w:pPr>
            <w:pStyle w:val="TOC3"/>
            <w:tabs>
              <w:tab w:val="right" w:leader="dot" w:pos="8630"/>
            </w:tabs>
            <w:rPr>
              <w:rFonts w:eastAsiaTheme="minorEastAsia" w:cs="Times New Roman"/>
              <w:noProof/>
              <w:sz w:val="22"/>
              <w:szCs w:val="22"/>
            </w:rPr>
          </w:pPr>
          <w:hyperlink w:anchor="_Toc75290062" w:history="1">
            <w:r w:rsidR="007D6E24" w:rsidRPr="007D6E24">
              <w:rPr>
                <w:rStyle w:val="Hyperlink"/>
                <w:rFonts w:ascii="Times New Roman" w:eastAsia="Calibri" w:hAnsi="Times New Roman" w:cs="Times New Roman"/>
                <w:noProof/>
              </w:rPr>
              <w:t>Body Weight and BCS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_Toc75290062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56</w:t>
            </w:r>
            <w:r w:rsidR="007D6E24" w:rsidRPr="007D6E24">
              <w:rPr>
                <w:rFonts w:cs="Times New Roman"/>
                <w:noProof/>
                <w:webHidden/>
              </w:rPr>
              <w:fldChar w:fldCharType="end"/>
            </w:r>
          </w:hyperlink>
        </w:p>
        <w:p w14:paraId="78A53DD7" w14:textId="7E5B9880" w:rsidR="007D6E24" w:rsidRPr="007D6E24" w:rsidRDefault="003542C8">
          <w:pPr>
            <w:pStyle w:val="TOC3"/>
            <w:tabs>
              <w:tab w:val="right" w:leader="dot" w:pos="8630"/>
            </w:tabs>
            <w:rPr>
              <w:rFonts w:eastAsiaTheme="minorEastAsia" w:cs="Times New Roman"/>
              <w:noProof/>
              <w:sz w:val="22"/>
              <w:szCs w:val="22"/>
            </w:rPr>
          </w:pPr>
          <w:hyperlink w:anchor="_Toc75290063" w:history="1">
            <w:r w:rsidR="007D6E24" w:rsidRPr="007D6E24">
              <w:rPr>
                <w:rStyle w:val="Hyperlink"/>
                <w:rFonts w:ascii="Times New Roman" w:eastAsia="Calibri" w:hAnsi="Times New Roman" w:cs="Times New Roman"/>
                <w:noProof/>
              </w:rPr>
              <w:t>Scrotal Circumference and Body Fat</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_Toc75290063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57</w:t>
            </w:r>
            <w:r w:rsidR="007D6E24" w:rsidRPr="007D6E24">
              <w:rPr>
                <w:rFonts w:cs="Times New Roman"/>
                <w:noProof/>
                <w:webHidden/>
              </w:rPr>
              <w:fldChar w:fldCharType="end"/>
            </w:r>
          </w:hyperlink>
        </w:p>
        <w:p w14:paraId="764252C5" w14:textId="1192125A" w:rsidR="007D6E24" w:rsidRPr="007D6E24" w:rsidRDefault="003542C8">
          <w:pPr>
            <w:pStyle w:val="TOC3"/>
            <w:tabs>
              <w:tab w:val="right" w:leader="dot" w:pos="8630"/>
            </w:tabs>
            <w:rPr>
              <w:rFonts w:eastAsiaTheme="minorEastAsia" w:cs="Times New Roman"/>
              <w:noProof/>
              <w:sz w:val="22"/>
              <w:szCs w:val="22"/>
            </w:rPr>
          </w:pPr>
          <w:hyperlink w:anchor="_Toc75290064" w:history="1">
            <w:r w:rsidR="007D6E24" w:rsidRPr="007D6E24">
              <w:rPr>
                <w:rStyle w:val="Hyperlink"/>
                <w:rFonts w:ascii="Times New Roman" w:hAnsi="Times New Roman" w:cs="Times New Roman"/>
                <w:noProof/>
              </w:rPr>
              <w:t>Motility and Morphology</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_Toc75290064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58</w:t>
            </w:r>
            <w:r w:rsidR="007D6E24" w:rsidRPr="007D6E24">
              <w:rPr>
                <w:rFonts w:cs="Times New Roman"/>
                <w:noProof/>
                <w:webHidden/>
              </w:rPr>
              <w:fldChar w:fldCharType="end"/>
            </w:r>
          </w:hyperlink>
        </w:p>
        <w:p w14:paraId="696E3E88" w14:textId="3A517FCF" w:rsidR="007D6E24" w:rsidRPr="007D6E24" w:rsidRDefault="003542C8">
          <w:pPr>
            <w:pStyle w:val="TOC2"/>
            <w:tabs>
              <w:tab w:val="right" w:leader="dot" w:pos="8630"/>
            </w:tabs>
            <w:rPr>
              <w:rFonts w:eastAsiaTheme="minorEastAsia" w:cs="Times New Roman"/>
              <w:noProof/>
              <w:sz w:val="22"/>
              <w:szCs w:val="22"/>
            </w:rPr>
          </w:pPr>
          <w:hyperlink w:anchor="_Toc75290065" w:history="1">
            <w:r w:rsidR="007D6E24" w:rsidRPr="007D6E24">
              <w:rPr>
                <w:rStyle w:val="Hyperlink"/>
                <w:rFonts w:ascii="Times New Roman" w:hAnsi="Times New Roman" w:cs="Times New Roman"/>
                <w:noProof/>
              </w:rPr>
              <w:t>DISCUSSION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_Toc75290065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59</w:t>
            </w:r>
            <w:r w:rsidR="007D6E24" w:rsidRPr="007D6E24">
              <w:rPr>
                <w:rFonts w:cs="Times New Roman"/>
                <w:noProof/>
                <w:webHidden/>
              </w:rPr>
              <w:fldChar w:fldCharType="end"/>
            </w:r>
          </w:hyperlink>
        </w:p>
        <w:p w14:paraId="4561E80F" w14:textId="1176F173" w:rsidR="007D6E24" w:rsidRPr="007D6E24" w:rsidRDefault="003542C8">
          <w:pPr>
            <w:pStyle w:val="TOC1"/>
            <w:tabs>
              <w:tab w:val="right" w:leader="dot" w:pos="8630"/>
            </w:tabs>
            <w:rPr>
              <w:rFonts w:eastAsiaTheme="minorEastAsia" w:cs="Times New Roman"/>
              <w:noProof/>
              <w:sz w:val="22"/>
              <w:szCs w:val="22"/>
            </w:rPr>
          </w:pPr>
          <w:hyperlink w:anchor="_Toc75290066" w:history="1">
            <w:r w:rsidR="007D6E24" w:rsidRPr="007D6E24">
              <w:rPr>
                <w:rStyle w:val="Hyperlink"/>
                <w:rFonts w:ascii="Times New Roman" w:hAnsi="Times New Roman" w:cs="Times New Roman"/>
                <w:noProof/>
              </w:rPr>
              <w:t>LITERATURE CITED</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_Toc75290066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63</w:t>
            </w:r>
            <w:r w:rsidR="007D6E24" w:rsidRPr="007D6E24">
              <w:rPr>
                <w:rFonts w:cs="Times New Roman"/>
                <w:noProof/>
                <w:webHidden/>
              </w:rPr>
              <w:fldChar w:fldCharType="end"/>
            </w:r>
          </w:hyperlink>
        </w:p>
        <w:p w14:paraId="58105C91" w14:textId="3FB20775" w:rsidR="007D6E24" w:rsidRPr="007D6E24" w:rsidRDefault="003542C8">
          <w:pPr>
            <w:pStyle w:val="TOC1"/>
            <w:tabs>
              <w:tab w:val="right" w:leader="dot" w:pos="8630"/>
            </w:tabs>
            <w:rPr>
              <w:rFonts w:eastAsiaTheme="minorEastAsia" w:cs="Times New Roman"/>
              <w:noProof/>
              <w:sz w:val="22"/>
              <w:szCs w:val="22"/>
            </w:rPr>
          </w:pPr>
          <w:hyperlink w:anchor="_Toc75290067" w:history="1">
            <w:r w:rsidR="007D6E24" w:rsidRPr="007D6E24">
              <w:rPr>
                <w:rStyle w:val="Hyperlink"/>
                <w:rFonts w:ascii="Times New Roman" w:hAnsi="Times New Roman" w:cs="Times New Roman"/>
                <w:noProof/>
              </w:rPr>
              <w:t>APPENDIX</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_Toc75290067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68</w:t>
            </w:r>
            <w:r w:rsidR="007D6E24" w:rsidRPr="007D6E24">
              <w:rPr>
                <w:rFonts w:cs="Times New Roman"/>
                <w:noProof/>
                <w:webHidden/>
              </w:rPr>
              <w:fldChar w:fldCharType="end"/>
            </w:r>
          </w:hyperlink>
        </w:p>
        <w:p w14:paraId="06BC0DB5" w14:textId="36626AA6" w:rsidR="007D6E24" w:rsidRPr="007D6E24" w:rsidRDefault="003542C8">
          <w:pPr>
            <w:pStyle w:val="TOC1"/>
            <w:tabs>
              <w:tab w:val="right" w:leader="dot" w:pos="8630"/>
            </w:tabs>
            <w:rPr>
              <w:rFonts w:eastAsiaTheme="minorEastAsia" w:cs="Times New Roman"/>
              <w:noProof/>
              <w:sz w:val="22"/>
              <w:szCs w:val="22"/>
            </w:rPr>
          </w:pPr>
          <w:hyperlink w:anchor="_Toc75290068" w:history="1">
            <w:r w:rsidR="007D6E24" w:rsidRPr="007D6E24">
              <w:rPr>
                <w:rStyle w:val="Hyperlink"/>
                <w:rFonts w:ascii="Times New Roman" w:hAnsi="Times New Roman" w:cs="Times New Roman"/>
                <w:noProof/>
              </w:rPr>
              <w:t>Chapter Four</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_Toc75290068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74</w:t>
            </w:r>
            <w:r w:rsidR="007D6E24" w:rsidRPr="007D6E24">
              <w:rPr>
                <w:rFonts w:cs="Times New Roman"/>
                <w:noProof/>
                <w:webHidden/>
              </w:rPr>
              <w:fldChar w:fldCharType="end"/>
            </w:r>
          </w:hyperlink>
        </w:p>
        <w:p w14:paraId="776682DC" w14:textId="11B14464" w:rsidR="007D6E24" w:rsidRPr="007D6E24" w:rsidRDefault="003542C8">
          <w:pPr>
            <w:pStyle w:val="TOC1"/>
            <w:tabs>
              <w:tab w:val="right" w:leader="dot" w:pos="8630"/>
            </w:tabs>
            <w:rPr>
              <w:rFonts w:eastAsiaTheme="minorEastAsia" w:cs="Times New Roman"/>
              <w:noProof/>
              <w:sz w:val="22"/>
              <w:szCs w:val="22"/>
            </w:rPr>
          </w:pPr>
          <w:hyperlink w:anchor="_Toc75290069" w:history="1">
            <w:r w:rsidR="007D6E24" w:rsidRPr="007D6E24">
              <w:rPr>
                <w:rStyle w:val="Hyperlink"/>
                <w:rFonts w:ascii="Times New Roman" w:hAnsi="Times New Roman" w:cs="Times New Roman"/>
                <w:noProof/>
              </w:rPr>
              <w:t>The effects of differing periods of nutrition and body condition score on the cytokines and chemokines of bovine seminal plasma in beef cattle</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_Toc75290069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74</w:t>
            </w:r>
            <w:r w:rsidR="007D6E24" w:rsidRPr="007D6E24">
              <w:rPr>
                <w:rFonts w:cs="Times New Roman"/>
                <w:noProof/>
                <w:webHidden/>
              </w:rPr>
              <w:fldChar w:fldCharType="end"/>
            </w:r>
          </w:hyperlink>
        </w:p>
        <w:p w14:paraId="32B73546" w14:textId="383B7DA9" w:rsidR="007D6E24" w:rsidRPr="007D6E24" w:rsidRDefault="003542C8">
          <w:pPr>
            <w:pStyle w:val="TOC1"/>
            <w:tabs>
              <w:tab w:val="right" w:leader="dot" w:pos="8630"/>
            </w:tabs>
            <w:rPr>
              <w:rFonts w:eastAsiaTheme="minorEastAsia" w:cs="Times New Roman"/>
              <w:noProof/>
              <w:sz w:val="22"/>
              <w:szCs w:val="22"/>
            </w:rPr>
          </w:pPr>
          <w:hyperlink w:anchor="_Toc75290070" w:history="1">
            <w:r w:rsidR="007D6E24" w:rsidRPr="007D6E24">
              <w:rPr>
                <w:rStyle w:val="Hyperlink"/>
                <w:rFonts w:ascii="Times New Roman" w:hAnsi="Times New Roman" w:cs="Times New Roman"/>
                <w:noProof/>
              </w:rPr>
              <w:t>ABSTRACT</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_Toc75290070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76</w:t>
            </w:r>
            <w:r w:rsidR="007D6E24" w:rsidRPr="007D6E24">
              <w:rPr>
                <w:rFonts w:cs="Times New Roman"/>
                <w:noProof/>
                <w:webHidden/>
              </w:rPr>
              <w:fldChar w:fldCharType="end"/>
            </w:r>
          </w:hyperlink>
        </w:p>
        <w:p w14:paraId="398381F1" w14:textId="0D660267" w:rsidR="007D6E24" w:rsidRPr="007D6E24" w:rsidRDefault="003542C8">
          <w:pPr>
            <w:pStyle w:val="TOC1"/>
            <w:tabs>
              <w:tab w:val="right" w:leader="dot" w:pos="8630"/>
            </w:tabs>
            <w:rPr>
              <w:rFonts w:eastAsiaTheme="minorEastAsia" w:cs="Times New Roman"/>
              <w:noProof/>
              <w:sz w:val="22"/>
              <w:szCs w:val="22"/>
            </w:rPr>
          </w:pPr>
          <w:hyperlink w:anchor="_Toc75290071" w:history="1">
            <w:r w:rsidR="007D6E24" w:rsidRPr="007D6E24">
              <w:rPr>
                <w:rStyle w:val="Hyperlink"/>
                <w:rFonts w:ascii="Times New Roman" w:hAnsi="Times New Roman" w:cs="Times New Roman"/>
                <w:noProof/>
              </w:rPr>
              <w:t>INTRODUCTION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_Toc75290071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78</w:t>
            </w:r>
            <w:r w:rsidR="007D6E24" w:rsidRPr="007D6E24">
              <w:rPr>
                <w:rFonts w:cs="Times New Roman"/>
                <w:noProof/>
                <w:webHidden/>
              </w:rPr>
              <w:fldChar w:fldCharType="end"/>
            </w:r>
          </w:hyperlink>
        </w:p>
        <w:p w14:paraId="051CC748" w14:textId="4E2F86BB" w:rsidR="007D6E24" w:rsidRPr="007D6E24" w:rsidRDefault="003542C8">
          <w:pPr>
            <w:pStyle w:val="TOC1"/>
            <w:tabs>
              <w:tab w:val="right" w:leader="dot" w:pos="8630"/>
            </w:tabs>
            <w:rPr>
              <w:rFonts w:eastAsiaTheme="minorEastAsia" w:cs="Times New Roman"/>
              <w:noProof/>
              <w:sz w:val="22"/>
              <w:szCs w:val="22"/>
            </w:rPr>
          </w:pPr>
          <w:hyperlink w:anchor="_Toc75290072" w:history="1">
            <w:r w:rsidR="007D6E24" w:rsidRPr="007D6E24">
              <w:rPr>
                <w:rStyle w:val="Hyperlink"/>
                <w:rFonts w:ascii="Times New Roman" w:hAnsi="Times New Roman" w:cs="Times New Roman"/>
                <w:noProof/>
              </w:rPr>
              <w:t>MATERIALS AND METHODS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_Toc75290072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80</w:t>
            </w:r>
            <w:r w:rsidR="007D6E24" w:rsidRPr="007D6E24">
              <w:rPr>
                <w:rFonts w:cs="Times New Roman"/>
                <w:noProof/>
                <w:webHidden/>
              </w:rPr>
              <w:fldChar w:fldCharType="end"/>
            </w:r>
          </w:hyperlink>
        </w:p>
        <w:p w14:paraId="3C15C8A2" w14:textId="073A4580" w:rsidR="007D6E24" w:rsidRPr="007D6E24" w:rsidRDefault="003542C8">
          <w:pPr>
            <w:pStyle w:val="TOC3"/>
            <w:tabs>
              <w:tab w:val="right" w:leader="dot" w:pos="8630"/>
            </w:tabs>
            <w:rPr>
              <w:rFonts w:eastAsiaTheme="minorEastAsia" w:cs="Times New Roman"/>
              <w:noProof/>
              <w:sz w:val="22"/>
              <w:szCs w:val="22"/>
            </w:rPr>
          </w:pPr>
          <w:hyperlink w:anchor="_Toc75290073" w:history="1">
            <w:r w:rsidR="007D6E24" w:rsidRPr="007D6E24">
              <w:rPr>
                <w:rStyle w:val="Hyperlink"/>
                <w:rFonts w:ascii="Times New Roman" w:hAnsi="Times New Roman" w:cs="Times New Roman"/>
                <w:noProof/>
              </w:rPr>
              <w:t>Experimental Design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_Toc75290073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80</w:t>
            </w:r>
            <w:r w:rsidR="007D6E24" w:rsidRPr="007D6E24">
              <w:rPr>
                <w:rFonts w:cs="Times New Roman"/>
                <w:noProof/>
                <w:webHidden/>
              </w:rPr>
              <w:fldChar w:fldCharType="end"/>
            </w:r>
          </w:hyperlink>
        </w:p>
        <w:p w14:paraId="2ABEC086" w14:textId="24DA8CC8" w:rsidR="007D6E24" w:rsidRPr="007D6E24" w:rsidRDefault="003542C8">
          <w:pPr>
            <w:pStyle w:val="TOC3"/>
            <w:tabs>
              <w:tab w:val="right" w:leader="dot" w:pos="8630"/>
            </w:tabs>
            <w:rPr>
              <w:rFonts w:eastAsiaTheme="minorEastAsia" w:cs="Times New Roman"/>
              <w:noProof/>
              <w:sz w:val="22"/>
              <w:szCs w:val="22"/>
            </w:rPr>
          </w:pPr>
          <w:hyperlink w:anchor="_Toc75290074" w:history="1">
            <w:r w:rsidR="007D6E24" w:rsidRPr="007D6E24">
              <w:rPr>
                <w:rStyle w:val="Hyperlink"/>
                <w:rFonts w:ascii="Times New Roman" w:hAnsi="Times New Roman" w:cs="Times New Roman"/>
                <w:noProof/>
              </w:rPr>
              <w:t>Semen Collection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_Toc75290074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81</w:t>
            </w:r>
            <w:r w:rsidR="007D6E24" w:rsidRPr="007D6E24">
              <w:rPr>
                <w:rFonts w:cs="Times New Roman"/>
                <w:noProof/>
                <w:webHidden/>
              </w:rPr>
              <w:fldChar w:fldCharType="end"/>
            </w:r>
          </w:hyperlink>
        </w:p>
        <w:p w14:paraId="72ECAE11" w14:textId="45380ABC" w:rsidR="007D6E24" w:rsidRPr="007D6E24" w:rsidRDefault="003542C8">
          <w:pPr>
            <w:pStyle w:val="TOC3"/>
            <w:tabs>
              <w:tab w:val="right" w:leader="dot" w:pos="8630"/>
            </w:tabs>
            <w:rPr>
              <w:rFonts w:eastAsiaTheme="minorEastAsia" w:cs="Times New Roman"/>
              <w:noProof/>
              <w:sz w:val="22"/>
              <w:szCs w:val="22"/>
            </w:rPr>
          </w:pPr>
          <w:hyperlink w:anchor="_Toc75290075" w:history="1">
            <w:r w:rsidR="007D6E24" w:rsidRPr="007D6E24">
              <w:rPr>
                <w:rStyle w:val="Hyperlink"/>
                <w:rFonts w:ascii="Times New Roman" w:hAnsi="Times New Roman" w:cs="Times New Roman"/>
                <w:noProof/>
              </w:rPr>
              <w:t>Cytokine Quantification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_Toc75290075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82</w:t>
            </w:r>
            <w:r w:rsidR="007D6E24" w:rsidRPr="007D6E24">
              <w:rPr>
                <w:rFonts w:cs="Times New Roman"/>
                <w:noProof/>
                <w:webHidden/>
              </w:rPr>
              <w:fldChar w:fldCharType="end"/>
            </w:r>
          </w:hyperlink>
        </w:p>
        <w:p w14:paraId="7CDEB6C3" w14:textId="0602EF87" w:rsidR="007D6E24" w:rsidRPr="007D6E24" w:rsidRDefault="003542C8">
          <w:pPr>
            <w:pStyle w:val="TOC3"/>
            <w:tabs>
              <w:tab w:val="right" w:leader="dot" w:pos="8630"/>
            </w:tabs>
            <w:rPr>
              <w:rFonts w:eastAsiaTheme="minorEastAsia" w:cs="Times New Roman"/>
              <w:noProof/>
              <w:sz w:val="22"/>
              <w:szCs w:val="22"/>
            </w:rPr>
          </w:pPr>
          <w:hyperlink w:anchor="_Toc75290076" w:history="1">
            <w:r w:rsidR="007D6E24" w:rsidRPr="007D6E24">
              <w:rPr>
                <w:rStyle w:val="Hyperlink"/>
                <w:rFonts w:ascii="Times New Roman" w:hAnsi="Times New Roman" w:cs="Times New Roman"/>
                <w:noProof/>
              </w:rPr>
              <w:t>Statistical Analyses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_Toc75290076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82</w:t>
            </w:r>
            <w:r w:rsidR="007D6E24" w:rsidRPr="007D6E24">
              <w:rPr>
                <w:rFonts w:cs="Times New Roman"/>
                <w:noProof/>
                <w:webHidden/>
              </w:rPr>
              <w:fldChar w:fldCharType="end"/>
            </w:r>
          </w:hyperlink>
        </w:p>
        <w:p w14:paraId="071648F6" w14:textId="6115031B" w:rsidR="007D6E24" w:rsidRPr="007D6E24" w:rsidRDefault="003542C8">
          <w:pPr>
            <w:pStyle w:val="TOC1"/>
            <w:tabs>
              <w:tab w:val="right" w:leader="dot" w:pos="8630"/>
            </w:tabs>
            <w:rPr>
              <w:rFonts w:eastAsiaTheme="minorEastAsia" w:cs="Times New Roman"/>
              <w:noProof/>
              <w:sz w:val="22"/>
              <w:szCs w:val="22"/>
            </w:rPr>
          </w:pPr>
          <w:hyperlink w:anchor="_Toc75290077" w:history="1">
            <w:r w:rsidR="007D6E24" w:rsidRPr="007D6E24">
              <w:rPr>
                <w:rStyle w:val="Hyperlink"/>
                <w:rFonts w:ascii="Times New Roman" w:hAnsi="Times New Roman" w:cs="Times New Roman"/>
                <w:noProof/>
              </w:rPr>
              <w:t>RESULTS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_Toc75290077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83</w:t>
            </w:r>
            <w:r w:rsidR="007D6E24" w:rsidRPr="007D6E24">
              <w:rPr>
                <w:rFonts w:cs="Times New Roman"/>
                <w:noProof/>
                <w:webHidden/>
              </w:rPr>
              <w:fldChar w:fldCharType="end"/>
            </w:r>
          </w:hyperlink>
        </w:p>
        <w:p w14:paraId="7CF9AB0D" w14:textId="25BD8F51" w:rsidR="007D6E24" w:rsidRPr="007D6E24" w:rsidRDefault="003542C8">
          <w:pPr>
            <w:pStyle w:val="TOC3"/>
            <w:tabs>
              <w:tab w:val="right" w:leader="dot" w:pos="8630"/>
            </w:tabs>
            <w:rPr>
              <w:rFonts w:eastAsiaTheme="minorEastAsia" w:cs="Times New Roman"/>
              <w:noProof/>
              <w:sz w:val="22"/>
              <w:szCs w:val="22"/>
            </w:rPr>
          </w:pPr>
          <w:hyperlink w:anchor="_Toc75290078" w:history="1">
            <w:r w:rsidR="007D6E24" w:rsidRPr="007D6E24">
              <w:rPr>
                <w:rStyle w:val="Hyperlink"/>
                <w:rFonts w:ascii="Times New Roman" w:hAnsi="Times New Roman" w:cs="Times New Roman"/>
                <w:noProof/>
              </w:rPr>
              <w:t>Cytokine Concentrations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_Toc75290078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83</w:t>
            </w:r>
            <w:r w:rsidR="007D6E24" w:rsidRPr="007D6E24">
              <w:rPr>
                <w:rFonts w:cs="Times New Roman"/>
                <w:noProof/>
                <w:webHidden/>
              </w:rPr>
              <w:fldChar w:fldCharType="end"/>
            </w:r>
          </w:hyperlink>
        </w:p>
        <w:p w14:paraId="11241FF1" w14:textId="2AF67926" w:rsidR="007D6E24" w:rsidRPr="007D6E24" w:rsidRDefault="003542C8">
          <w:pPr>
            <w:pStyle w:val="TOC3"/>
            <w:tabs>
              <w:tab w:val="right" w:leader="dot" w:pos="8630"/>
            </w:tabs>
            <w:rPr>
              <w:rFonts w:eastAsiaTheme="minorEastAsia" w:cs="Times New Roman"/>
              <w:noProof/>
              <w:sz w:val="22"/>
              <w:szCs w:val="22"/>
            </w:rPr>
          </w:pPr>
          <w:hyperlink w:anchor="_Toc75290079" w:history="1">
            <w:r w:rsidR="007D6E24" w:rsidRPr="007D6E24">
              <w:rPr>
                <w:rStyle w:val="Hyperlink"/>
                <w:rFonts w:ascii="Times New Roman" w:hAnsi="Times New Roman" w:cs="Times New Roman"/>
                <w:noProof/>
                <w:lang w:bidi="en-US"/>
              </w:rPr>
              <w:t>Cytokine Profiles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_Toc75290079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84</w:t>
            </w:r>
            <w:r w:rsidR="007D6E24" w:rsidRPr="007D6E24">
              <w:rPr>
                <w:rFonts w:cs="Times New Roman"/>
                <w:noProof/>
                <w:webHidden/>
              </w:rPr>
              <w:fldChar w:fldCharType="end"/>
            </w:r>
          </w:hyperlink>
        </w:p>
        <w:p w14:paraId="31EA0ABD" w14:textId="01A6AFC7" w:rsidR="007D6E24" w:rsidRPr="007D6E24" w:rsidRDefault="003542C8">
          <w:pPr>
            <w:pStyle w:val="TOC1"/>
            <w:tabs>
              <w:tab w:val="right" w:leader="dot" w:pos="8630"/>
            </w:tabs>
            <w:rPr>
              <w:rFonts w:eastAsiaTheme="minorEastAsia" w:cs="Times New Roman"/>
              <w:noProof/>
              <w:sz w:val="22"/>
              <w:szCs w:val="22"/>
            </w:rPr>
          </w:pPr>
          <w:hyperlink w:anchor="_Toc75290080" w:history="1">
            <w:r w:rsidR="007D6E24" w:rsidRPr="007D6E24">
              <w:rPr>
                <w:rStyle w:val="Hyperlink"/>
                <w:rFonts w:ascii="Times New Roman" w:hAnsi="Times New Roman" w:cs="Times New Roman"/>
                <w:noProof/>
              </w:rPr>
              <w:t>DISCUSSION</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_Toc75290080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85</w:t>
            </w:r>
            <w:r w:rsidR="007D6E24" w:rsidRPr="007D6E24">
              <w:rPr>
                <w:rFonts w:cs="Times New Roman"/>
                <w:noProof/>
                <w:webHidden/>
              </w:rPr>
              <w:fldChar w:fldCharType="end"/>
            </w:r>
          </w:hyperlink>
        </w:p>
        <w:p w14:paraId="7AAAB23F" w14:textId="045748D9" w:rsidR="007D6E24" w:rsidRPr="007D6E24" w:rsidRDefault="003542C8">
          <w:pPr>
            <w:pStyle w:val="TOC1"/>
            <w:tabs>
              <w:tab w:val="right" w:leader="dot" w:pos="8630"/>
            </w:tabs>
            <w:rPr>
              <w:rFonts w:eastAsiaTheme="minorEastAsia" w:cs="Times New Roman"/>
              <w:noProof/>
              <w:sz w:val="22"/>
              <w:szCs w:val="22"/>
            </w:rPr>
          </w:pPr>
          <w:hyperlink w:anchor="_Toc75290081" w:history="1">
            <w:r w:rsidR="007D6E24" w:rsidRPr="007D6E24">
              <w:rPr>
                <w:rStyle w:val="Hyperlink"/>
                <w:rFonts w:ascii="Times New Roman" w:hAnsi="Times New Roman" w:cs="Times New Roman"/>
                <w:noProof/>
              </w:rPr>
              <w:t>LITERATURE CITED</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_Toc75290081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91</w:t>
            </w:r>
            <w:r w:rsidR="007D6E24" w:rsidRPr="007D6E24">
              <w:rPr>
                <w:rFonts w:cs="Times New Roman"/>
                <w:noProof/>
                <w:webHidden/>
              </w:rPr>
              <w:fldChar w:fldCharType="end"/>
            </w:r>
          </w:hyperlink>
        </w:p>
        <w:p w14:paraId="018526EF" w14:textId="7389CE24" w:rsidR="007D6E24" w:rsidRPr="007D6E24" w:rsidRDefault="003542C8">
          <w:pPr>
            <w:pStyle w:val="TOC1"/>
            <w:tabs>
              <w:tab w:val="right" w:leader="dot" w:pos="8630"/>
            </w:tabs>
            <w:rPr>
              <w:rFonts w:eastAsiaTheme="minorEastAsia" w:cs="Times New Roman"/>
              <w:noProof/>
              <w:sz w:val="22"/>
              <w:szCs w:val="22"/>
            </w:rPr>
          </w:pPr>
          <w:hyperlink w:anchor="_Toc75290082" w:history="1">
            <w:r w:rsidR="007D6E24" w:rsidRPr="007D6E24">
              <w:rPr>
                <w:rStyle w:val="Hyperlink"/>
                <w:rFonts w:ascii="Times New Roman" w:hAnsi="Times New Roman" w:cs="Times New Roman"/>
                <w:noProof/>
              </w:rPr>
              <w:t>APPENDIX</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_Toc75290082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97</w:t>
            </w:r>
            <w:r w:rsidR="007D6E24" w:rsidRPr="007D6E24">
              <w:rPr>
                <w:rFonts w:cs="Times New Roman"/>
                <w:noProof/>
                <w:webHidden/>
              </w:rPr>
              <w:fldChar w:fldCharType="end"/>
            </w:r>
          </w:hyperlink>
        </w:p>
        <w:p w14:paraId="6C333EAB" w14:textId="16CC0466" w:rsidR="007D6E24" w:rsidRPr="007D6E24" w:rsidRDefault="003542C8">
          <w:pPr>
            <w:pStyle w:val="TOC1"/>
            <w:tabs>
              <w:tab w:val="right" w:leader="dot" w:pos="8630"/>
            </w:tabs>
            <w:rPr>
              <w:rFonts w:eastAsiaTheme="minorEastAsia" w:cs="Times New Roman"/>
              <w:noProof/>
              <w:sz w:val="22"/>
              <w:szCs w:val="22"/>
            </w:rPr>
          </w:pPr>
          <w:hyperlink w:anchor="_Toc75290083" w:history="1">
            <w:r w:rsidR="007D6E24" w:rsidRPr="007D6E24">
              <w:rPr>
                <w:rStyle w:val="Hyperlink"/>
                <w:rFonts w:ascii="Times New Roman" w:hAnsi="Times New Roman" w:cs="Times New Roman"/>
                <w:noProof/>
              </w:rPr>
              <w:t>Chapter Five Conclusions</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_Toc75290083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103</w:t>
            </w:r>
            <w:r w:rsidR="007D6E24" w:rsidRPr="007D6E24">
              <w:rPr>
                <w:rFonts w:cs="Times New Roman"/>
                <w:noProof/>
                <w:webHidden/>
              </w:rPr>
              <w:fldChar w:fldCharType="end"/>
            </w:r>
          </w:hyperlink>
        </w:p>
        <w:p w14:paraId="04F80788" w14:textId="51AA773E" w:rsidR="007D6E24" w:rsidRDefault="003542C8">
          <w:pPr>
            <w:pStyle w:val="TOC1"/>
            <w:tabs>
              <w:tab w:val="right" w:leader="dot" w:pos="8630"/>
            </w:tabs>
            <w:rPr>
              <w:rFonts w:asciiTheme="minorHAnsi" w:eastAsiaTheme="minorEastAsia" w:hAnsiTheme="minorHAnsi" w:cstheme="minorBidi"/>
              <w:noProof/>
              <w:sz w:val="22"/>
              <w:szCs w:val="22"/>
            </w:rPr>
          </w:pPr>
          <w:hyperlink w:anchor="_Toc75290084" w:history="1">
            <w:r w:rsidR="007D6E24" w:rsidRPr="007D6E24">
              <w:rPr>
                <w:rStyle w:val="Hyperlink"/>
                <w:rFonts w:ascii="Times New Roman" w:hAnsi="Times New Roman" w:cs="Times New Roman"/>
                <w:noProof/>
              </w:rPr>
              <w:t>VITA</w:t>
            </w:r>
            <w:r w:rsidR="007D6E24" w:rsidRPr="007D6E24">
              <w:rPr>
                <w:rFonts w:cs="Times New Roman"/>
                <w:noProof/>
                <w:webHidden/>
              </w:rPr>
              <w:tab/>
            </w:r>
            <w:r w:rsidR="007D6E24" w:rsidRPr="007D6E24">
              <w:rPr>
                <w:rFonts w:cs="Times New Roman"/>
                <w:noProof/>
                <w:webHidden/>
              </w:rPr>
              <w:fldChar w:fldCharType="begin"/>
            </w:r>
            <w:r w:rsidR="007D6E24" w:rsidRPr="007D6E24">
              <w:rPr>
                <w:rFonts w:cs="Times New Roman"/>
                <w:noProof/>
                <w:webHidden/>
              </w:rPr>
              <w:instrText xml:space="preserve"> PAGEREF _Toc75290084 \h </w:instrText>
            </w:r>
            <w:r w:rsidR="007D6E24" w:rsidRPr="007D6E24">
              <w:rPr>
                <w:rFonts w:cs="Times New Roman"/>
                <w:noProof/>
                <w:webHidden/>
              </w:rPr>
            </w:r>
            <w:r w:rsidR="007D6E24" w:rsidRPr="007D6E24">
              <w:rPr>
                <w:rFonts w:cs="Times New Roman"/>
                <w:noProof/>
                <w:webHidden/>
              </w:rPr>
              <w:fldChar w:fldCharType="separate"/>
            </w:r>
            <w:r w:rsidR="005752F5">
              <w:rPr>
                <w:rFonts w:cs="Times New Roman"/>
                <w:noProof/>
                <w:webHidden/>
              </w:rPr>
              <w:t>105</w:t>
            </w:r>
            <w:r w:rsidR="007D6E24" w:rsidRPr="007D6E24">
              <w:rPr>
                <w:rFonts w:cs="Times New Roman"/>
                <w:noProof/>
                <w:webHidden/>
              </w:rPr>
              <w:fldChar w:fldCharType="end"/>
            </w:r>
          </w:hyperlink>
        </w:p>
        <w:p w14:paraId="16C52B7A" w14:textId="6865C0AE" w:rsidR="00E91931" w:rsidRPr="00D71464" w:rsidRDefault="00BB7F7E">
          <w:pPr>
            <w:rPr>
              <w:rFonts w:ascii="Times New Roman" w:hAnsi="Times New Roman" w:cs="Times New Roman"/>
            </w:rPr>
          </w:pPr>
          <w:r>
            <w:rPr>
              <w:rFonts w:ascii="Times New Roman" w:hAnsi="Times New Roman" w:cs="Times New Roman"/>
            </w:rPr>
            <w:fldChar w:fldCharType="end"/>
          </w:r>
        </w:p>
      </w:sdtContent>
    </w:sdt>
    <w:p w14:paraId="2521A13E" w14:textId="77777777" w:rsidR="003F7FED" w:rsidRPr="00B4709A" w:rsidRDefault="003F7FED">
      <w:pPr>
        <w:rPr>
          <w:rFonts w:ascii="Times New Roman" w:hAnsi="Times New Roman" w:cs="Times New Roman"/>
        </w:rPr>
      </w:pPr>
    </w:p>
    <w:p w14:paraId="16338AA9" w14:textId="77777777" w:rsidR="00236E6D" w:rsidRPr="0044570E" w:rsidRDefault="00236E6D">
      <w:pPr>
        <w:spacing w:line="2" w:lineRule="exact"/>
        <w:rPr>
          <w:rFonts w:ascii="Times New Roman" w:hAnsi="Times New Roman" w:cs="Times New Roman"/>
        </w:rPr>
      </w:pPr>
    </w:p>
    <w:p w14:paraId="5FC05107" w14:textId="77777777" w:rsidR="00D71464" w:rsidRDefault="00D71464">
      <w:pPr>
        <w:rPr>
          <w:rFonts w:ascii="Times New Roman" w:hAnsi="Times New Roman" w:cs="Times New Roman"/>
          <w:b/>
          <w:sz w:val="28"/>
        </w:rPr>
      </w:pPr>
      <w:r>
        <w:rPr>
          <w:rFonts w:ascii="Times New Roman" w:hAnsi="Times New Roman" w:cs="Times New Roman"/>
          <w:b/>
          <w:sz w:val="28"/>
        </w:rPr>
        <w:br w:type="page"/>
      </w:r>
    </w:p>
    <w:p w14:paraId="0F941CFB" w14:textId="5999231F" w:rsidR="00236E6D" w:rsidRDefault="00236E6D" w:rsidP="007453D1">
      <w:pPr>
        <w:jc w:val="center"/>
        <w:rPr>
          <w:rFonts w:ascii="Times New Roman" w:hAnsi="Times New Roman" w:cs="Times New Roman"/>
          <w:b/>
        </w:rPr>
      </w:pPr>
      <w:r w:rsidRPr="0044570E">
        <w:rPr>
          <w:rFonts w:ascii="Times New Roman" w:hAnsi="Times New Roman" w:cs="Times New Roman"/>
          <w:b/>
          <w:sz w:val="28"/>
        </w:rPr>
        <w:lastRenderedPageBreak/>
        <w:t>LIST OF FIGURES</w:t>
      </w:r>
    </w:p>
    <w:p w14:paraId="62E54D8D" w14:textId="77777777" w:rsidR="007453D1" w:rsidRPr="007453D1" w:rsidRDefault="007453D1" w:rsidP="007453D1">
      <w:pPr>
        <w:jc w:val="center"/>
        <w:rPr>
          <w:rStyle w:val="SubtleReference"/>
          <w:rFonts w:ascii="Times New Roman" w:hAnsi="Times New Roman" w:cs="Times New Roman"/>
          <w:b/>
          <w:smallCaps w:val="0"/>
          <w:color w:val="auto"/>
        </w:rPr>
      </w:pPr>
    </w:p>
    <w:p w14:paraId="0A324A94" w14:textId="46FD4ED4" w:rsidR="002749F4" w:rsidRPr="002749F4" w:rsidRDefault="006B0A51" w:rsidP="002749F4">
      <w:pPr>
        <w:pStyle w:val="TableofFigures"/>
        <w:tabs>
          <w:tab w:val="right" w:leader="dot" w:pos="8630"/>
        </w:tabs>
        <w:spacing w:line="480" w:lineRule="auto"/>
        <w:rPr>
          <w:rFonts w:ascii="Times New Roman" w:eastAsiaTheme="minorEastAsia" w:hAnsi="Times New Roman" w:cs="Times New Roman"/>
          <w:noProof/>
          <w:sz w:val="22"/>
          <w:szCs w:val="22"/>
        </w:rPr>
      </w:pPr>
      <w:r w:rsidRPr="00857837">
        <w:rPr>
          <w:rStyle w:val="SubtleReference"/>
          <w:rFonts w:ascii="Times New Roman" w:hAnsi="Times New Roman" w:cs="Times New Roman"/>
          <w:color w:val="auto"/>
        </w:rPr>
        <w:fldChar w:fldCharType="begin"/>
      </w:r>
      <w:r w:rsidRPr="00857837">
        <w:rPr>
          <w:rStyle w:val="SubtleReference"/>
          <w:rFonts w:ascii="Times New Roman" w:hAnsi="Times New Roman" w:cs="Times New Roman"/>
          <w:color w:val="auto"/>
        </w:rPr>
        <w:instrText xml:space="preserve"> TOC \h \z \c "Figure" </w:instrText>
      </w:r>
      <w:r w:rsidRPr="00857837">
        <w:rPr>
          <w:rStyle w:val="SubtleReference"/>
          <w:rFonts w:ascii="Times New Roman" w:hAnsi="Times New Roman" w:cs="Times New Roman"/>
          <w:color w:val="auto"/>
        </w:rPr>
        <w:fldChar w:fldCharType="separate"/>
      </w:r>
      <w:hyperlink w:anchor="_Toc77154947" w:history="1">
        <w:r w:rsidR="002749F4" w:rsidRPr="002749F4">
          <w:rPr>
            <w:rStyle w:val="Hyperlink"/>
            <w:rFonts w:ascii="Times New Roman" w:hAnsi="Times New Roman" w:cs="Times New Roman"/>
            <w:noProof/>
          </w:rPr>
          <w:t>Figure 1. Fertility project timeline</w:t>
        </w:r>
        <w:r w:rsidR="002749F4" w:rsidRPr="002749F4">
          <w:rPr>
            <w:rFonts w:ascii="Times New Roman" w:hAnsi="Times New Roman" w:cs="Times New Roman"/>
            <w:noProof/>
            <w:webHidden/>
          </w:rPr>
          <w:tab/>
        </w:r>
        <w:r w:rsidR="002749F4" w:rsidRPr="002749F4">
          <w:rPr>
            <w:rFonts w:ascii="Times New Roman" w:hAnsi="Times New Roman" w:cs="Times New Roman"/>
            <w:noProof/>
            <w:webHidden/>
          </w:rPr>
          <w:fldChar w:fldCharType="begin"/>
        </w:r>
        <w:r w:rsidR="002749F4" w:rsidRPr="002749F4">
          <w:rPr>
            <w:rFonts w:ascii="Times New Roman" w:hAnsi="Times New Roman" w:cs="Times New Roman"/>
            <w:noProof/>
            <w:webHidden/>
          </w:rPr>
          <w:instrText xml:space="preserve"> PAGEREF _Toc77154947 \h </w:instrText>
        </w:r>
        <w:r w:rsidR="002749F4" w:rsidRPr="002749F4">
          <w:rPr>
            <w:rFonts w:ascii="Times New Roman" w:hAnsi="Times New Roman" w:cs="Times New Roman"/>
            <w:noProof/>
            <w:webHidden/>
          </w:rPr>
        </w:r>
        <w:r w:rsidR="002749F4" w:rsidRPr="002749F4">
          <w:rPr>
            <w:rFonts w:ascii="Times New Roman" w:hAnsi="Times New Roman" w:cs="Times New Roman"/>
            <w:noProof/>
            <w:webHidden/>
          </w:rPr>
          <w:fldChar w:fldCharType="separate"/>
        </w:r>
        <w:r w:rsidR="005752F5">
          <w:rPr>
            <w:rFonts w:ascii="Times New Roman" w:hAnsi="Times New Roman" w:cs="Times New Roman"/>
            <w:noProof/>
            <w:webHidden/>
          </w:rPr>
          <w:t>69</w:t>
        </w:r>
        <w:r w:rsidR="002749F4" w:rsidRPr="002749F4">
          <w:rPr>
            <w:rFonts w:ascii="Times New Roman" w:hAnsi="Times New Roman" w:cs="Times New Roman"/>
            <w:noProof/>
            <w:webHidden/>
          </w:rPr>
          <w:fldChar w:fldCharType="end"/>
        </w:r>
      </w:hyperlink>
    </w:p>
    <w:p w14:paraId="4663CCFB" w14:textId="363DEFAD" w:rsidR="002749F4" w:rsidRPr="002749F4" w:rsidRDefault="003542C8" w:rsidP="002749F4">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77154948" w:history="1">
        <w:r w:rsidR="002749F4" w:rsidRPr="002749F4">
          <w:rPr>
            <w:rStyle w:val="Hyperlink"/>
            <w:rFonts w:ascii="Times New Roman" w:hAnsi="Times New Roman" w:cs="Times New Roman"/>
            <w:noProof/>
          </w:rPr>
          <w:t>Figure 2. Scrotal circumference measurements</w:t>
        </w:r>
        <w:r w:rsidR="002749F4" w:rsidRPr="002749F4">
          <w:rPr>
            <w:rFonts w:ascii="Times New Roman" w:hAnsi="Times New Roman" w:cs="Times New Roman"/>
            <w:noProof/>
            <w:webHidden/>
          </w:rPr>
          <w:tab/>
        </w:r>
        <w:r w:rsidR="002749F4" w:rsidRPr="002749F4">
          <w:rPr>
            <w:rFonts w:ascii="Times New Roman" w:hAnsi="Times New Roman" w:cs="Times New Roman"/>
            <w:noProof/>
            <w:webHidden/>
          </w:rPr>
          <w:fldChar w:fldCharType="begin"/>
        </w:r>
        <w:r w:rsidR="002749F4" w:rsidRPr="002749F4">
          <w:rPr>
            <w:rFonts w:ascii="Times New Roman" w:hAnsi="Times New Roman" w:cs="Times New Roman"/>
            <w:noProof/>
            <w:webHidden/>
          </w:rPr>
          <w:instrText xml:space="preserve"> PAGEREF _Toc77154948 \h </w:instrText>
        </w:r>
        <w:r w:rsidR="002749F4" w:rsidRPr="002749F4">
          <w:rPr>
            <w:rFonts w:ascii="Times New Roman" w:hAnsi="Times New Roman" w:cs="Times New Roman"/>
            <w:noProof/>
            <w:webHidden/>
          </w:rPr>
        </w:r>
        <w:r w:rsidR="002749F4" w:rsidRPr="002749F4">
          <w:rPr>
            <w:rFonts w:ascii="Times New Roman" w:hAnsi="Times New Roman" w:cs="Times New Roman"/>
            <w:noProof/>
            <w:webHidden/>
          </w:rPr>
          <w:fldChar w:fldCharType="separate"/>
        </w:r>
        <w:r w:rsidR="005752F5">
          <w:rPr>
            <w:rFonts w:ascii="Times New Roman" w:hAnsi="Times New Roman" w:cs="Times New Roman"/>
            <w:noProof/>
            <w:webHidden/>
          </w:rPr>
          <w:t>70</w:t>
        </w:r>
        <w:r w:rsidR="002749F4" w:rsidRPr="002749F4">
          <w:rPr>
            <w:rFonts w:ascii="Times New Roman" w:hAnsi="Times New Roman" w:cs="Times New Roman"/>
            <w:noProof/>
            <w:webHidden/>
          </w:rPr>
          <w:fldChar w:fldCharType="end"/>
        </w:r>
      </w:hyperlink>
    </w:p>
    <w:p w14:paraId="7DBBA261" w14:textId="3D508B0A" w:rsidR="002749F4" w:rsidRPr="002749F4" w:rsidRDefault="003542C8" w:rsidP="002749F4">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77154949" w:history="1">
        <w:r w:rsidR="002749F4" w:rsidRPr="002749F4">
          <w:rPr>
            <w:rStyle w:val="Hyperlink"/>
            <w:rFonts w:ascii="Times New Roman" w:hAnsi="Times New Roman" w:cs="Times New Roman"/>
            <w:noProof/>
          </w:rPr>
          <w:t>Figure 3. Back fat measurements</w:t>
        </w:r>
        <w:r w:rsidR="002749F4" w:rsidRPr="002749F4">
          <w:rPr>
            <w:rFonts w:ascii="Times New Roman" w:hAnsi="Times New Roman" w:cs="Times New Roman"/>
            <w:noProof/>
            <w:webHidden/>
          </w:rPr>
          <w:tab/>
        </w:r>
        <w:r w:rsidR="002749F4" w:rsidRPr="002749F4">
          <w:rPr>
            <w:rFonts w:ascii="Times New Roman" w:hAnsi="Times New Roman" w:cs="Times New Roman"/>
            <w:noProof/>
            <w:webHidden/>
          </w:rPr>
          <w:fldChar w:fldCharType="begin"/>
        </w:r>
        <w:r w:rsidR="002749F4" w:rsidRPr="002749F4">
          <w:rPr>
            <w:rFonts w:ascii="Times New Roman" w:hAnsi="Times New Roman" w:cs="Times New Roman"/>
            <w:noProof/>
            <w:webHidden/>
          </w:rPr>
          <w:instrText xml:space="preserve"> PAGEREF _Toc77154949 \h </w:instrText>
        </w:r>
        <w:r w:rsidR="002749F4" w:rsidRPr="002749F4">
          <w:rPr>
            <w:rFonts w:ascii="Times New Roman" w:hAnsi="Times New Roman" w:cs="Times New Roman"/>
            <w:noProof/>
            <w:webHidden/>
          </w:rPr>
        </w:r>
        <w:r w:rsidR="002749F4" w:rsidRPr="002749F4">
          <w:rPr>
            <w:rFonts w:ascii="Times New Roman" w:hAnsi="Times New Roman" w:cs="Times New Roman"/>
            <w:noProof/>
            <w:webHidden/>
          </w:rPr>
          <w:fldChar w:fldCharType="separate"/>
        </w:r>
        <w:r w:rsidR="005752F5">
          <w:rPr>
            <w:rFonts w:ascii="Times New Roman" w:hAnsi="Times New Roman" w:cs="Times New Roman"/>
            <w:noProof/>
            <w:webHidden/>
          </w:rPr>
          <w:t>71</w:t>
        </w:r>
        <w:r w:rsidR="002749F4" w:rsidRPr="002749F4">
          <w:rPr>
            <w:rFonts w:ascii="Times New Roman" w:hAnsi="Times New Roman" w:cs="Times New Roman"/>
            <w:noProof/>
            <w:webHidden/>
          </w:rPr>
          <w:fldChar w:fldCharType="end"/>
        </w:r>
      </w:hyperlink>
    </w:p>
    <w:p w14:paraId="22516458" w14:textId="75418401" w:rsidR="002749F4" w:rsidRPr="002749F4" w:rsidRDefault="003542C8" w:rsidP="002749F4">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77154950" w:history="1">
        <w:r w:rsidR="002749F4" w:rsidRPr="002749F4">
          <w:rPr>
            <w:rStyle w:val="Hyperlink"/>
            <w:rFonts w:ascii="Times New Roman" w:hAnsi="Times New Roman" w:cs="Times New Roman"/>
            <w:noProof/>
          </w:rPr>
          <w:t>Figure 4. Rump fat measurements</w:t>
        </w:r>
        <w:r w:rsidR="002749F4" w:rsidRPr="002749F4">
          <w:rPr>
            <w:rFonts w:ascii="Times New Roman" w:hAnsi="Times New Roman" w:cs="Times New Roman"/>
            <w:noProof/>
            <w:webHidden/>
          </w:rPr>
          <w:tab/>
        </w:r>
        <w:r w:rsidR="002749F4" w:rsidRPr="002749F4">
          <w:rPr>
            <w:rFonts w:ascii="Times New Roman" w:hAnsi="Times New Roman" w:cs="Times New Roman"/>
            <w:noProof/>
            <w:webHidden/>
          </w:rPr>
          <w:fldChar w:fldCharType="begin"/>
        </w:r>
        <w:r w:rsidR="002749F4" w:rsidRPr="002749F4">
          <w:rPr>
            <w:rFonts w:ascii="Times New Roman" w:hAnsi="Times New Roman" w:cs="Times New Roman"/>
            <w:noProof/>
            <w:webHidden/>
          </w:rPr>
          <w:instrText xml:space="preserve"> PAGEREF _Toc77154950 \h </w:instrText>
        </w:r>
        <w:r w:rsidR="002749F4" w:rsidRPr="002749F4">
          <w:rPr>
            <w:rFonts w:ascii="Times New Roman" w:hAnsi="Times New Roman" w:cs="Times New Roman"/>
            <w:noProof/>
            <w:webHidden/>
          </w:rPr>
        </w:r>
        <w:r w:rsidR="002749F4" w:rsidRPr="002749F4">
          <w:rPr>
            <w:rFonts w:ascii="Times New Roman" w:hAnsi="Times New Roman" w:cs="Times New Roman"/>
            <w:noProof/>
            <w:webHidden/>
          </w:rPr>
          <w:fldChar w:fldCharType="separate"/>
        </w:r>
        <w:r w:rsidR="005752F5">
          <w:rPr>
            <w:rFonts w:ascii="Times New Roman" w:hAnsi="Times New Roman" w:cs="Times New Roman"/>
            <w:noProof/>
            <w:webHidden/>
          </w:rPr>
          <w:t>72</w:t>
        </w:r>
        <w:r w:rsidR="002749F4" w:rsidRPr="002749F4">
          <w:rPr>
            <w:rFonts w:ascii="Times New Roman" w:hAnsi="Times New Roman" w:cs="Times New Roman"/>
            <w:noProof/>
            <w:webHidden/>
          </w:rPr>
          <w:fldChar w:fldCharType="end"/>
        </w:r>
      </w:hyperlink>
    </w:p>
    <w:p w14:paraId="2783363F" w14:textId="705EE851" w:rsidR="002749F4" w:rsidRPr="002749F4" w:rsidRDefault="003542C8" w:rsidP="002749F4">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77154951" w:history="1">
        <w:r w:rsidR="002749F4" w:rsidRPr="002749F4">
          <w:rPr>
            <w:rStyle w:val="Hyperlink"/>
            <w:rFonts w:ascii="Times New Roman" w:hAnsi="Times New Roman" w:cs="Times New Roman"/>
            <w:noProof/>
          </w:rPr>
          <w:t>Figure 5. Cytokine project timeline</w:t>
        </w:r>
        <w:r w:rsidR="002749F4" w:rsidRPr="002749F4">
          <w:rPr>
            <w:rFonts w:ascii="Times New Roman" w:hAnsi="Times New Roman" w:cs="Times New Roman"/>
            <w:noProof/>
            <w:webHidden/>
          </w:rPr>
          <w:tab/>
        </w:r>
        <w:r w:rsidR="002749F4" w:rsidRPr="002749F4">
          <w:rPr>
            <w:rFonts w:ascii="Times New Roman" w:hAnsi="Times New Roman" w:cs="Times New Roman"/>
            <w:noProof/>
            <w:webHidden/>
          </w:rPr>
          <w:fldChar w:fldCharType="begin"/>
        </w:r>
        <w:r w:rsidR="002749F4" w:rsidRPr="002749F4">
          <w:rPr>
            <w:rFonts w:ascii="Times New Roman" w:hAnsi="Times New Roman" w:cs="Times New Roman"/>
            <w:noProof/>
            <w:webHidden/>
          </w:rPr>
          <w:instrText xml:space="preserve"> PAGEREF _Toc77154951 \h </w:instrText>
        </w:r>
        <w:r w:rsidR="002749F4" w:rsidRPr="002749F4">
          <w:rPr>
            <w:rFonts w:ascii="Times New Roman" w:hAnsi="Times New Roman" w:cs="Times New Roman"/>
            <w:noProof/>
            <w:webHidden/>
          </w:rPr>
        </w:r>
        <w:r w:rsidR="002749F4" w:rsidRPr="002749F4">
          <w:rPr>
            <w:rFonts w:ascii="Times New Roman" w:hAnsi="Times New Roman" w:cs="Times New Roman"/>
            <w:noProof/>
            <w:webHidden/>
          </w:rPr>
          <w:fldChar w:fldCharType="separate"/>
        </w:r>
        <w:r w:rsidR="005752F5">
          <w:rPr>
            <w:rFonts w:ascii="Times New Roman" w:hAnsi="Times New Roman" w:cs="Times New Roman"/>
            <w:noProof/>
            <w:webHidden/>
          </w:rPr>
          <w:t>97</w:t>
        </w:r>
        <w:r w:rsidR="002749F4" w:rsidRPr="002749F4">
          <w:rPr>
            <w:rFonts w:ascii="Times New Roman" w:hAnsi="Times New Roman" w:cs="Times New Roman"/>
            <w:noProof/>
            <w:webHidden/>
          </w:rPr>
          <w:fldChar w:fldCharType="end"/>
        </w:r>
      </w:hyperlink>
    </w:p>
    <w:p w14:paraId="6FC4E427" w14:textId="7F752B59" w:rsidR="002749F4" w:rsidRPr="002749F4" w:rsidRDefault="003542C8" w:rsidP="002749F4">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77154952" w:history="1">
        <w:r w:rsidR="002749F4" w:rsidRPr="002749F4">
          <w:rPr>
            <w:rStyle w:val="Hyperlink"/>
            <w:rFonts w:ascii="Times New Roman" w:hAnsi="Times New Roman" w:cs="Times New Roman"/>
            <w:noProof/>
          </w:rPr>
          <w:t>Figure 6. Interleukin-36RA concentrations</w:t>
        </w:r>
        <w:r w:rsidR="002749F4" w:rsidRPr="002749F4">
          <w:rPr>
            <w:rFonts w:ascii="Times New Roman" w:hAnsi="Times New Roman" w:cs="Times New Roman"/>
            <w:noProof/>
            <w:webHidden/>
          </w:rPr>
          <w:tab/>
        </w:r>
        <w:r w:rsidR="002749F4" w:rsidRPr="002749F4">
          <w:rPr>
            <w:rFonts w:ascii="Times New Roman" w:hAnsi="Times New Roman" w:cs="Times New Roman"/>
            <w:noProof/>
            <w:webHidden/>
          </w:rPr>
          <w:fldChar w:fldCharType="begin"/>
        </w:r>
        <w:r w:rsidR="002749F4" w:rsidRPr="002749F4">
          <w:rPr>
            <w:rFonts w:ascii="Times New Roman" w:hAnsi="Times New Roman" w:cs="Times New Roman"/>
            <w:noProof/>
            <w:webHidden/>
          </w:rPr>
          <w:instrText xml:space="preserve"> PAGEREF _Toc77154952 \h </w:instrText>
        </w:r>
        <w:r w:rsidR="002749F4" w:rsidRPr="002749F4">
          <w:rPr>
            <w:rFonts w:ascii="Times New Roman" w:hAnsi="Times New Roman" w:cs="Times New Roman"/>
            <w:noProof/>
            <w:webHidden/>
          </w:rPr>
        </w:r>
        <w:r w:rsidR="002749F4" w:rsidRPr="002749F4">
          <w:rPr>
            <w:rFonts w:ascii="Times New Roman" w:hAnsi="Times New Roman" w:cs="Times New Roman"/>
            <w:noProof/>
            <w:webHidden/>
          </w:rPr>
          <w:fldChar w:fldCharType="separate"/>
        </w:r>
        <w:r w:rsidR="005752F5">
          <w:rPr>
            <w:rFonts w:ascii="Times New Roman" w:hAnsi="Times New Roman" w:cs="Times New Roman"/>
            <w:noProof/>
            <w:webHidden/>
          </w:rPr>
          <w:t>98</w:t>
        </w:r>
        <w:r w:rsidR="002749F4" w:rsidRPr="002749F4">
          <w:rPr>
            <w:rFonts w:ascii="Times New Roman" w:hAnsi="Times New Roman" w:cs="Times New Roman"/>
            <w:noProof/>
            <w:webHidden/>
          </w:rPr>
          <w:fldChar w:fldCharType="end"/>
        </w:r>
      </w:hyperlink>
    </w:p>
    <w:p w14:paraId="6F71A121" w14:textId="5A27D5A7" w:rsidR="002749F4" w:rsidRPr="002749F4" w:rsidRDefault="003542C8" w:rsidP="002749F4">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77154953" w:history="1">
        <w:r w:rsidR="002749F4" w:rsidRPr="002749F4">
          <w:rPr>
            <w:rStyle w:val="Hyperlink"/>
            <w:rFonts w:ascii="Times New Roman" w:hAnsi="Times New Roman" w:cs="Times New Roman"/>
            <w:noProof/>
          </w:rPr>
          <w:t>Figure 7. Vascular Endothelial Growth Factor-A concentrations</w:t>
        </w:r>
        <w:r w:rsidR="002749F4" w:rsidRPr="002749F4">
          <w:rPr>
            <w:rFonts w:ascii="Times New Roman" w:hAnsi="Times New Roman" w:cs="Times New Roman"/>
            <w:noProof/>
            <w:webHidden/>
          </w:rPr>
          <w:tab/>
        </w:r>
        <w:r w:rsidR="002749F4" w:rsidRPr="002749F4">
          <w:rPr>
            <w:rFonts w:ascii="Times New Roman" w:hAnsi="Times New Roman" w:cs="Times New Roman"/>
            <w:noProof/>
            <w:webHidden/>
          </w:rPr>
          <w:fldChar w:fldCharType="begin"/>
        </w:r>
        <w:r w:rsidR="002749F4" w:rsidRPr="002749F4">
          <w:rPr>
            <w:rFonts w:ascii="Times New Roman" w:hAnsi="Times New Roman" w:cs="Times New Roman"/>
            <w:noProof/>
            <w:webHidden/>
          </w:rPr>
          <w:instrText xml:space="preserve"> PAGEREF _Toc77154953 \h </w:instrText>
        </w:r>
        <w:r w:rsidR="002749F4" w:rsidRPr="002749F4">
          <w:rPr>
            <w:rFonts w:ascii="Times New Roman" w:hAnsi="Times New Roman" w:cs="Times New Roman"/>
            <w:noProof/>
            <w:webHidden/>
          </w:rPr>
        </w:r>
        <w:r w:rsidR="002749F4" w:rsidRPr="002749F4">
          <w:rPr>
            <w:rFonts w:ascii="Times New Roman" w:hAnsi="Times New Roman" w:cs="Times New Roman"/>
            <w:noProof/>
            <w:webHidden/>
          </w:rPr>
          <w:fldChar w:fldCharType="separate"/>
        </w:r>
        <w:r w:rsidR="005752F5">
          <w:rPr>
            <w:rFonts w:ascii="Times New Roman" w:hAnsi="Times New Roman" w:cs="Times New Roman"/>
            <w:noProof/>
            <w:webHidden/>
          </w:rPr>
          <w:t>99</w:t>
        </w:r>
        <w:r w:rsidR="002749F4" w:rsidRPr="002749F4">
          <w:rPr>
            <w:rFonts w:ascii="Times New Roman" w:hAnsi="Times New Roman" w:cs="Times New Roman"/>
            <w:noProof/>
            <w:webHidden/>
          </w:rPr>
          <w:fldChar w:fldCharType="end"/>
        </w:r>
      </w:hyperlink>
    </w:p>
    <w:p w14:paraId="753F5DA8" w14:textId="1BD049A6" w:rsidR="002749F4" w:rsidRPr="002749F4" w:rsidRDefault="003542C8" w:rsidP="002749F4">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77154954" w:history="1">
        <w:r w:rsidR="002749F4" w:rsidRPr="002749F4">
          <w:rPr>
            <w:rStyle w:val="Hyperlink"/>
            <w:rFonts w:ascii="Times New Roman" w:hAnsi="Times New Roman" w:cs="Times New Roman"/>
            <w:noProof/>
          </w:rPr>
          <w:t>Figure 8. Concentrations of IFN-γ (a), IL-8 (b), MIP-1α (c) and MIP-1β (d)</w:t>
        </w:r>
        <w:r w:rsidR="002749F4" w:rsidRPr="002749F4">
          <w:rPr>
            <w:rFonts w:ascii="Times New Roman" w:hAnsi="Times New Roman" w:cs="Times New Roman"/>
            <w:noProof/>
            <w:webHidden/>
          </w:rPr>
          <w:tab/>
        </w:r>
        <w:r w:rsidR="002749F4" w:rsidRPr="002749F4">
          <w:rPr>
            <w:rFonts w:ascii="Times New Roman" w:hAnsi="Times New Roman" w:cs="Times New Roman"/>
            <w:noProof/>
            <w:webHidden/>
          </w:rPr>
          <w:fldChar w:fldCharType="begin"/>
        </w:r>
        <w:r w:rsidR="002749F4" w:rsidRPr="002749F4">
          <w:rPr>
            <w:rFonts w:ascii="Times New Roman" w:hAnsi="Times New Roman" w:cs="Times New Roman"/>
            <w:noProof/>
            <w:webHidden/>
          </w:rPr>
          <w:instrText xml:space="preserve"> PAGEREF _Toc77154954 \h </w:instrText>
        </w:r>
        <w:r w:rsidR="002749F4" w:rsidRPr="002749F4">
          <w:rPr>
            <w:rFonts w:ascii="Times New Roman" w:hAnsi="Times New Roman" w:cs="Times New Roman"/>
            <w:noProof/>
            <w:webHidden/>
          </w:rPr>
        </w:r>
        <w:r w:rsidR="002749F4" w:rsidRPr="002749F4">
          <w:rPr>
            <w:rFonts w:ascii="Times New Roman" w:hAnsi="Times New Roman" w:cs="Times New Roman"/>
            <w:noProof/>
            <w:webHidden/>
          </w:rPr>
          <w:fldChar w:fldCharType="separate"/>
        </w:r>
        <w:r w:rsidR="005752F5">
          <w:rPr>
            <w:rFonts w:ascii="Times New Roman" w:hAnsi="Times New Roman" w:cs="Times New Roman"/>
            <w:noProof/>
            <w:webHidden/>
          </w:rPr>
          <w:t>100</w:t>
        </w:r>
        <w:r w:rsidR="002749F4" w:rsidRPr="002749F4">
          <w:rPr>
            <w:rFonts w:ascii="Times New Roman" w:hAnsi="Times New Roman" w:cs="Times New Roman"/>
            <w:noProof/>
            <w:webHidden/>
          </w:rPr>
          <w:fldChar w:fldCharType="end"/>
        </w:r>
      </w:hyperlink>
    </w:p>
    <w:p w14:paraId="1AF8DAD0" w14:textId="233AD74C" w:rsidR="002749F4" w:rsidRPr="002749F4" w:rsidRDefault="003542C8" w:rsidP="002749F4">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77154955" w:history="1">
        <w:r w:rsidR="002749F4" w:rsidRPr="002749F4">
          <w:rPr>
            <w:rStyle w:val="Hyperlink"/>
            <w:rFonts w:ascii="Times New Roman" w:hAnsi="Times New Roman" w:cs="Times New Roman"/>
            <w:noProof/>
          </w:rPr>
          <w:t>Figure 9. Concentrations of TNF-α (a), IL-1β (b) and IL-10 (c)</w:t>
        </w:r>
        <w:r w:rsidR="002749F4" w:rsidRPr="002749F4">
          <w:rPr>
            <w:rFonts w:ascii="Times New Roman" w:hAnsi="Times New Roman" w:cs="Times New Roman"/>
            <w:noProof/>
            <w:webHidden/>
          </w:rPr>
          <w:tab/>
        </w:r>
        <w:r w:rsidR="002749F4" w:rsidRPr="002749F4">
          <w:rPr>
            <w:rFonts w:ascii="Times New Roman" w:hAnsi="Times New Roman" w:cs="Times New Roman"/>
            <w:noProof/>
            <w:webHidden/>
          </w:rPr>
          <w:fldChar w:fldCharType="begin"/>
        </w:r>
        <w:r w:rsidR="002749F4" w:rsidRPr="002749F4">
          <w:rPr>
            <w:rFonts w:ascii="Times New Roman" w:hAnsi="Times New Roman" w:cs="Times New Roman"/>
            <w:noProof/>
            <w:webHidden/>
          </w:rPr>
          <w:instrText xml:space="preserve"> PAGEREF _Toc77154955 \h </w:instrText>
        </w:r>
        <w:r w:rsidR="002749F4" w:rsidRPr="002749F4">
          <w:rPr>
            <w:rFonts w:ascii="Times New Roman" w:hAnsi="Times New Roman" w:cs="Times New Roman"/>
            <w:noProof/>
            <w:webHidden/>
          </w:rPr>
        </w:r>
        <w:r w:rsidR="002749F4" w:rsidRPr="002749F4">
          <w:rPr>
            <w:rFonts w:ascii="Times New Roman" w:hAnsi="Times New Roman" w:cs="Times New Roman"/>
            <w:noProof/>
            <w:webHidden/>
          </w:rPr>
          <w:fldChar w:fldCharType="separate"/>
        </w:r>
        <w:r w:rsidR="005752F5">
          <w:rPr>
            <w:rFonts w:ascii="Times New Roman" w:hAnsi="Times New Roman" w:cs="Times New Roman"/>
            <w:noProof/>
            <w:webHidden/>
          </w:rPr>
          <w:t>101</w:t>
        </w:r>
        <w:r w:rsidR="002749F4" w:rsidRPr="002749F4">
          <w:rPr>
            <w:rFonts w:ascii="Times New Roman" w:hAnsi="Times New Roman" w:cs="Times New Roman"/>
            <w:noProof/>
            <w:webHidden/>
          </w:rPr>
          <w:fldChar w:fldCharType="end"/>
        </w:r>
      </w:hyperlink>
    </w:p>
    <w:p w14:paraId="57EF1CE0" w14:textId="6CE1AC0F" w:rsidR="002749F4" w:rsidRDefault="003542C8" w:rsidP="002749F4">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77154956" w:history="1">
        <w:r w:rsidR="002749F4" w:rsidRPr="002749F4">
          <w:rPr>
            <w:rStyle w:val="Hyperlink"/>
            <w:rFonts w:ascii="Times New Roman" w:hAnsi="Times New Roman" w:cs="Times New Roman"/>
            <w:noProof/>
          </w:rPr>
          <w:t>Figure 10. Analysis of cytokine profiles</w:t>
        </w:r>
        <w:r w:rsidR="002749F4" w:rsidRPr="002749F4">
          <w:rPr>
            <w:rFonts w:ascii="Times New Roman" w:hAnsi="Times New Roman" w:cs="Times New Roman"/>
            <w:noProof/>
            <w:webHidden/>
          </w:rPr>
          <w:tab/>
        </w:r>
        <w:r w:rsidR="002749F4" w:rsidRPr="002749F4">
          <w:rPr>
            <w:rFonts w:ascii="Times New Roman" w:hAnsi="Times New Roman" w:cs="Times New Roman"/>
            <w:noProof/>
            <w:webHidden/>
          </w:rPr>
          <w:fldChar w:fldCharType="begin"/>
        </w:r>
        <w:r w:rsidR="002749F4" w:rsidRPr="002749F4">
          <w:rPr>
            <w:rFonts w:ascii="Times New Roman" w:hAnsi="Times New Roman" w:cs="Times New Roman"/>
            <w:noProof/>
            <w:webHidden/>
          </w:rPr>
          <w:instrText xml:space="preserve"> PAGEREF _Toc77154956 \h </w:instrText>
        </w:r>
        <w:r w:rsidR="002749F4" w:rsidRPr="002749F4">
          <w:rPr>
            <w:rFonts w:ascii="Times New Roman" w:hAnsi="Times New Roman" w:cs="Times New Roman"/>
            <w:noProof/>
            <w:webHidden/>
          </w:rPr>
        </w:r>
        <w:r w:rsidR="002749F4" w:rsidRPr="002749F4">
          <w:rPr>
            <w:rFonts w:ascii="Times New Roman" w:hAnsi="Times New Roman" w:cs="Times New Roman"/>
            <w:noProof/>
            <w:webHidden/>
          </w:rPr>
          <w:fldChar w:fldCharType="separate"/>
        </w:r>
        <w:r w:rsidR="005752F5">
          <w:rPr>
            <w:rFonts w:ascii="Times New Roman" w:hAnsi="Times New Roman" w:cs="Times New Roman"/>
            <w:noProof/>
            <w:webHidden/>
          </w:rPr>
          <w:t>102</w:t>
        </w:r>
        <w:r w:rsidR="002749F4" w:rsidRPr="002749F4">
          <w:rPr>
            <w:rFonts w:ascii="Times New Roman" w:hAnsi="Times New Roman" w:cs="Times New Roman"/>
            <w:noProof/>
            <w:webHidden/>
          </w:rPr>
          <w:fldChar w:fldCharType="end"/>
        </w:r>
      </w:hyperlink>
    </w:p>
    <w:p w14:paraId="40288DD1" w14:textId="0E8B1F09" w:rsidR="003C1575" w:rsidRPr="00857837" w:rsidRDefault="006B0A51" w:rsidP="00857837">
      <w:pPr>
        <w:numPr>
          <w:ilvl w:val="12"/>
          <w:numId w:val="0"/>
        </w:numPr>
        <w:spacing w:line="480" w:lineRule="auto"/>
        <w:rPr>
          <w:rStyle w:val="IntenseReference"/>
          <w:rFonts w:ascii="Times New Roman" w:hAnsi="Times New Roman" w:cs="Times New Roman"/>
        </w:rPr>
        <w:sectPr w:rsidR="003C1575" w:rsidRPr="00857837" w:rsidSect="007758DF">
          <w:headerReference w:type="even" r:id="rId8"/>
          <w:headerReference w:type="default" r:id="rId9"/>
          <w:footerReference w:type="default" r:id="rId10"/>
          <w:pgSz w:w="12240" w:h="15840" w:code="1"/>
          <w:pgMar w:top="1440" w:right="1800" w:bottom="1872" w:left="1800" w:header="720" w:footer="720" w:gutter="0"/>
          <w:pgNumType w:fmt="lowerRoman" w:start="1"/>
          <w:cols w:space="720"/>
          <w:noEndnote/>
          <w:titlePg/>
          <w:docGrid w:linePitch="326"/>
        </w:sectPr>
      </w:pPr>
      <w:r w:rsidRPr="00857837">
        <w:rPr>
          <w:rStyle w:val="SubtleReference"/>
          <w:rFonts w:ascii="Times New Roman" w:hAnsi="Times New Roman" w:cs="Times New Roman"/>
          <w:color w:val="auto"/>
        </w:rPr>
        <w:fldChar w:fldCharType="end"/>
      </w:r>
    </w:p>
    <w:p w14:paraId="7B4CB599" w14:textId="611EDFCF" w:rsidR="008A300C" w:rsidRDefault="001C0101" w:rsidP="004A4A46">
      <w:pPr>
        <w:pStyle w:val="Heading1"/>
      </w:pPr>
      <w:bookmarkStart w:id="1" w:name="_Toc74234017"/>
      <w:bookmarkStart w:id="2" w:name="_Toc75290034"/>
      <w:bookmarkStart w:id="3" w:name="_Toc420995890"/>
      <w:bookmarkStart w:id="4" w:name="_Toc422997477"/>
      <w:bookmarkStart w:id="5" w:name="_Toc427156460"/>
      <w:r w:rsidRPr="001C0101">
        <w:lastRenderedPageBreak/>
        <w:t>Chapter O</w:t>
      </w:r>
      <w:r w:rsidR="00AB34E8">
        <w:t>n</w:t>
      </w:r>
      <w:r w:rsidRPr="001C0101">
        <w:t>e</w:t>
      </w:r>
      <w:bookmarkStart w:id="6" w:name="_Toc74081749"/>
      <w:bookmarkEnd w:id="1"/>
      <w:r w:rsidR="00C14AA4">
        <w:br/>
        <w:t>Introduction</w:t>
      </w:r>
      <w:bookmarkEnd w:id="2"/>
    </w:p>
    <w:bookmarkEnd w:id="3"/>
    <w:bookmarkEnd w:id="4"/>
    <w:bookmarkEnd w:id="5"/>
    <w:bookmarkEnd w:id="6"/>
    <w:p w14:paraId="56EA717C" w14:textId="32C698E9" w:rsidR="00851063" w:rsidRDefault="00851063" w:rsidP="00851063">
      <w:pPr>
        <w:spacing w:line="480" w:lineRule="auto"/>
        <w:ind w:firstLine="720"/>
        <w:rPr>
          <w:rFonts w:ascii="Times New Roman" w:hAnsi="Times New Roman" w:cs="Times New Roman"/>
        </w:rPr>
      </w:pPr>
      <w:r>
        <w:rPr>
          <w:rFonts w:ascii="Times New Roman" w:hAnsi="Times New Roman" w:cs="Times New Roman"/>
        </w:rPr>
        <w:t xml:space="preserve">In order to accommodate the rising population by 2050, a 70 percent increase in global food production is required, including 200 million tons of meat as countries become more developed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&lt;EndNote&gt;&lt;Cite&gt;&lt;Author&gt;FAO&lt;/Author&gt;&lt;Year&gt;2009&lt;/Year&gt;&lt;RecNum&gt;135&lt;/RecNum&gt;&lt;DisplayText&gt;(FAO, 2009)&lt;/DisplayText&gt;&lt;record&gt;&lt;rec-number&gt;135&lt;/rec-number&gt;&lt;foreign-keys&gt;&lt;key app="EN" db-id="f9fatpvs6xx0fyeeez7xssd7ttdt0x0ra95x" timestamp="1621611958"&gt;135&lt;/key&gt;&lt;/foreign-keys&gt;&lt;ref-type name="Journal Article"&gt;17&lt;/ref-type&gt;&lt;contributors&gt;&lt;authors&gt;&lt;author&gt;FAO&lt;/author&gt;&lt;/authors&gt;&lt;/contributors&gt;&lt;titles&gt;&lt;title&gt;How to feed the world in 2050&lt;/title&gt;&lt;secondary-title&gt;Rome, Italy, Food and Agriculture Organization&lt;/secondary-title&gt;&lt;/titles&gt;&lt;periodical&gt;&lt;full-title&gt;Rome, Italy, Food and Agriculture Organization&lt;/full-title&gt;&lt;/periodical&gt;&lt;dates&gt;&lt;year&gt;2009&lt;/year&gt;&lt;/dates&gt;&lt;urls&gt;&lt;/urls&gt;&lt;/record&gt;&lt;/Cite&gt;&lt;/EndNote&gt;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49" w:tooltip="FAO, 2009 #135" w:history="1">
        <w:r w:rsidR="008746AF">
          <w:rPr>
            <w:rFonts w:ascii="Times New Roman" w:hAnsi="Times New Roman" w:cs="Times New Roman"/>
            <w:noProof/>
          </w:rPr>
          <w:t>FAO, 2009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By increasing reproductive efficiency and maximizing genetic potential of beef cattle, the </w:t>
      </w:r>
      <w:r w:rsidR="004643A7">
        <w:rPr>
          <w:rFonts w:ascii="Times New Roman" w:hAnsi="Times New Roman" w:cs="Times New Roman"/>
        </w:rPr>
        <w:t>required i</w:t>
      </w:r>
      <w:r>
        <w:rPr>
          <w:rFonts w:ascii="Times New Roman" w:hAnsi="Times New Roman" w:cs="Times New Roman"/>
        </w:rPr>
        <w:t>ncrease in meat production can be achieved. B</w:t>
      </w:r>
      <w:r w:rsidRPr="00A5554D">
        <w:rPr>
          <w:rFonts w:ascii="Times New Roman" w:hAnsi="Times New Roman" w:cs="Times New Roman"/>
        </w:rPr>
        <w:t xml:space="preserve">ull fertility is highly influential </w:t>
      </w:r>
      <w:r>
        <w:rPr>
          <w:rFonts w:ascii="Times New Roman" w:hAnsi="Times New Roman" w:cs="Times New Roman"/>
        </w:rPr>
        <w:t>in</w:t>
      </w:r>
      <w:r w:rsidRPr="00A5554D">
        <w:rPr>
          <w:rFonts w:ascii="Times New Roman" w:hAnsi="Times New Roman" w:cs="Times New Roman"/>
        </w:rPr>
        <w:t xml:space="preserve"> </w:t>
      </w:r>
      <w:r>
        <w:rPr>
          <w:rFonts w:ascii="Times New Roman" w:hAnsi="Times New Roman" w:cs="Times New Roman"/>
        </w:rPr>
        <w:t xml:space="preserve">reproductive efficiency </w:t>
      </w:r>
      <w:r w:rsidRPr="00A5554D">
        <w:rPr>
          <w:rFonts w:ascii="Times New Roman" w:hAnsi="Times New Roman" w:cs="Times New Roman"/>
        </w:rPr>
        <w:t>of cow-calf production</w:t>
      </w:r>
      <w:r>
        <w:rPr>
          <w:rFonts w:ascii="Times New Roman" w:hAnsi="Times New Roman" w:cs="Times New Roman"/>
        </w:rPr>
        <w:t>. Bull management for maximum fertility includes selective breeding, health</w:t>
      </w:r>
      <w:r w:rsidR="004643A7">
        <w:rPr>
          <w:rFonts w:ascii="Times New Roman" w:hAnsi="Times New Roman" w:cs="Times New Roman"/>
        </w:rPr>
        <w:t xml:space="preserve"> management</w:t>
      </w:r>
      <w:r>
        <w:rPr>
          <w:rFonts w:ascii="Times New Roman" w:hAnsi="Times New Roman" w:cs="Times New Roman"/>
        </w:rPr>
        <w:t xml:space="preserve">, and </w:t>
      </w:r>
      <w:r w:rsidR="004643A7">
        <w:rPr>
          <w:rFonts w:ascii="Times New Roman" w:hAnsi="Times New Roman" w:cs="Times New Roman"/>
        </w:rPr>
        <w:t xml:space="preserve">proper </w:t>
      </w:r>
      <w:r>
        <w:rPr>
          <w:rFonts w:ascii="Times New Roman" w:hAnsi="Times New Roman" w:cs="Times New Roman"/>
        </w:rPr>
        <w:t>nutrition to produce bulls that fit industry and consumer standards</w:t>
      </w:r>
      <w:r w:rsidR="004643A7">
        <w:rPr>
          <w:rFonts w:ascii="Times New Roman" w:hAnsi="Times New Roman" w:cs="Times New Roman"/>
        </w:rPr>
        <w:t xml:space="preserve"> </w:t>
      </w:r>
      <w:r w:rsidRPr="00A80183">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&lt;EndNote&gt;&lt;Cite&gt;&lt;Author&gt;Kastelic&lt;/Author&gt;&lt;Year&gt;2013&lt;/Year&gt;&lt;RecNum&gt;76&lt;/RecNum&gt;&lt;DisplayText&gt;(Kastelic, 2013)&lt;/DisplayText&gt;&lt;record&gt;&lt;rec-number&gt;76&lt;/rec-number&gt;&lt;foreign-keys&gt;&lt;key app="EN" db-id="f9fatpvs6xx0fyeeez7xssd7ttdt0x0ra95x" timestamp="1617755762"&gt;76&lt;/key&gt;&lt;/foreign-keys&gt;&lt;ref-type name="Journal Article"&gt;17&lt;/ref-type&gt;&lt;contributors&gt;&lt;authors&gt;&lt;author&gt;Kastelic, John&lt;/author&gt;&lt;/authors&gt;&lt;/contributors&gt;&lt;titles&gt;&lt;title&gt;Male involvement in fertility and factors affecting semen quality in bulls&lt;/title&gt;&lt;secondary-title&gt;Anim Front&lt;/secondary-title&gt;&lt;/titles&gt;&lt;periodical&gt;&lt;full-title&gt;Anim Front&lt;/full-title&gt;&lt;/periodical&gt;&lt;pages&gt;20-25&lt;/pages&gt;&lt;volume&gt;3&lt;/volume&gt;&lt;dates&gt;&lt;year&gt;2013&lt;/year&gt;&lt;pub-dates&gt;&lt;date&gt;09/26&lt;/date&gt;&lt;/pub-dates&gt;&lt;/dates&gt;&lt;urls&gt;&lt;/urls&gt;&lt;electronic-resource-num&gt;10.2527/af.2013-0029&lt;/electronic-resource-num&gt;&lt;/record&gt;&lt;/Cite&gt;&lt;/EndNote&gt;</w:instrText>
      </w:r>
      <w:r w:rsidRPr="00A80183">
        <w:rPr>
          <w:rFonts w:ascii="Times New Roman" w:hAnsi="Times New Roman" w:cs="Times New Roman"/>
        </w:rPr>
        <w:fldChar w:fldCharType="separate"/>
      </w:r>
      <w:r w:rsidRPr="00A80183">
        <w:rPr>
          <w:rFonts w:ascii="Times New Roman" w:hAnsi="Times New Roman" w:cs="Times New Roman"/>
          <w:noProof/>
        </w:rPr>
        <w:t>(</w:t>
      </w:r>
      <w:hyperlink w:anchor="_ENREF_2_73" w:tooltip="Kastelic, 2013 #76" w:history="1">
        <w:r w:rsidR="008746AF" w:rsidRPr="00A80183">
          <w:rPr>
            <w:rFonts w:ascii="Times New Roman" w:hAnsi="Times New Roman" w:cs="Times New Roman"/>
            <w:noProof/>
          </w:rPr>
          <w:t>Kastelic, 2013</w:t>
        </w:r>
      </w:hyperlink>
      <w:r w:rsidRPr="00A80183">
        <w:rPr>
          <w:rFonts w:ascii="Times New Roman" w:hAnsi="Times New Roman" w:cs="Times New Roman"/>
          <w:noProof/>
        </w:rPr>
        <w:t>)</w:t>
      </w:r>
      <w:r w:rsidRPr="00A80183">
        <w:rPr>
          <w:rFonts w:ascii="Times New Roman" w:hAnsi="Times New Roman" w:cs="Times New Roman"/>
        </w:rPr>
        <w:fldChar w:fldCharType="end"/>
      </w:r>
      <w:r w:rsidR="00E75AAF">
        <w:rPr>
          <w:rFonts w:ascii="Times New Roman" w:hAnsi="Times New Roman" w:cs="Times New Roman"/>
        </w:rPr>
        <w:t>. Whereas, i</w:t>
      </w:r>
      <w:r>
        <w:rPr>
          <w:rFonts w:ascii="Times New Roman" w:hAnsi="Times New Roman" w:cs="Times New Roman"/>
        </w:rPr>
        <w:t xml:space="preserve">njuries and infections can decrease </w:t>
      </w:r>
      <w:r w:rsidR="00C14AA4">
        <w:rPr>
          <w:rFonts w:ascii="Times New Roman" w:hAnsi="Times New Roman" w:cs="Times New Roman"/>
        </w:rPr>
        <w:t>s</w:t>
      </w:r>
      <w:r>
        <w:rPr>
          <w:rFonts w:ascii="Times New Roman" w:hAnsi="Times New Roman" w:cs="Times New Roman"/>
        </w:rPr>
        <w:t xml:space="preserve">emen quality by decreasing progressive forward motility and increasing morphological abnormalities of spermatozoa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&lt;EndNote&gt;&lt;Cite&gt;&lt;Author&gt;Azenabor&lt;/Author&gt;&lt;Year&gt;2015&lt;/Year&gt;&lt;RecNum&gt;136&lt;/RecNum&gt;&lt;DisplayText&gt;(Azenabor et al., 2015)&lt;/DisplayText&gt;&lt;record&gt;&lt;rec-number&gt;136&lt;/rec-number&gt;&lt;foreign-keys&gt;&lt;key app="EN" db-id="f9fatpvs6xx0fyeeez7xssd7ttdt0x0ra95x" timestamp="1621616317"&gt;136&lt;/key&gt;&lt;/foreign-keys&gt;&lt;ref-type name="Journal Article"&gt;17&lt;/ref-type&gt;&lt;contributors&gt;&lt;authors&gt;&lt;author&gt;Azenabor, Alfred&lt;/author&gt;&lt;author&gt;Ekun, Ayodele Oloruntoba&lt;/author&gt;&lt;author&gt;Akinloye, Oluyemi&lt;/author&gt;&lt;/authors&gt;&lt;/contributors&gt;&lt;titles&gt;&lt;title&gt;Impact of inflammation on male reproductive tract&lt;/title&gt;&lt;secondary-title&gt;J Reprod Infertil&lt;/secondary-title&gt;&lt;/titles&gt;&lt;periodical&gt;&lt;full-title&gt;J Reprod Infertil&lt;/full-title&gt;&lt;/periodical&gt;&lt;pages&gt;123&lt;/pages&gt;&lt;volume&gt;16&lt;/volume&gt;&lt;number&gt;3&lt;/number&gt;&lt;dates&gt;&lt;year&gt;2015&lt;/year&gt;&lt;/dates&gt;&lt;urls&gt;&lt;/urls&gt;&lt;/record&gt;&lt;/Cite&gt;&lt;/EndNote&gt;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4" w:tooltip="Azenabor, 2015 #136" w:history="1">
        <w:r w:rsidR="008746AF">
          <w:rPr>
            <w:rFonts w:ascii="Times New Roman" w:hAnsi="Times New Roman" w:cs="Times New Roman"/>
            <w:noProof/>
          </w:rPr>
          <w:t>Azenabor et al., 2015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Correct nutritional management of bulls is critical due to one sire</w:t>
      </w:r>
      <w:r w:rsidR="0062530D">
        <w:rPr>
          <w:rFonts w:ascii="Times New Roman" w:hAnsi="Times New Roman" w:cs="Times New Roman"/>
        </w:rPr>
        <w:t xml:space="preserve"> producing multiple offspring</w:t>
      </w:r>
      <w:r>
        <w:rPr>
          <w:rFonts w:ascii="Times New Roman" w:hAnsi="Times New Roman" w:cs="Times New Roman"/>
        </w:rPr>
        <w:t xml:space="preserve"> in a single breeding season. </w:t>
      </w:r>
    </w:p>
    <w:p w14:paraId="7B107AE9" w14:textId="711B5133" w:rsidR="00851063" w:rsidRDefault="00851063" w:rsidP="00851063">
      <w:pPr>
        <w:spacing w:line="480" w:lineRule="auto"/>
        <w:ind w:firstLine="720"/>
        <w:rPr>
          <w:rFonts w:ascii="Times New Roman" w:hAnsi="Times New Roman" w:cs="Times New Roman"/>
        </w:rPr>
      </w:pPr>
      <w:r w:rsidRPr="00E12F68">
        <w:rPr>
          <w:rFonts w:ascii="Times New Roman" w:hAnsi="Times New Roman" w:cs="Times New Roman"/>
        </w:rPr>
        <w:t xml:space="preserve">Optimal reproductive performance throughout </w:t>
      </w:r>
      <w:r>
        <w:rPr>
          <w:rFonts w:ascii="Times New Roman" w:hAnsi="Times New Roman" w:cs="Times New Roman"/>
        </w:rPr>
        <w:t>the</w:t>
      </w:r>
      <w:r w:rsidRPr="00E12F68">
        <w:rPr>
          <w:rFonts w:ascii="Times New Roman" w:hAnsi="Times New Roman" w:cs="Times New Roman"/>
        </w:rPr>
        <w:t xml:space="preserve"> breeding season</w:t>
      </w:r>
      <w:r>
        <w:rPr>
          <w:rFonts w:ascii="Times New Roman" w:hAnsi="Times New Roman" w:cs="Times New Roman"/>
        </w:rPr>
        <w:t xml:space="preserve"> is key for successful bull performance. N</w:t>
      </w:r>
      <w:r w:rsidRPr="00E12F68">
        <w:rPr>
          <w:rFonts w:ascii="Times New Roman" w:hAnsi="Times New Roman" w:cs="Times New Roman"/>
        </w:rPr>
        <w:t>utrition</w:t>
      </w:r>
      <w:r>
        <w:rPr>
          <w:rFonts w:ascii="Times New Roman" w:hAnsi="Times New Roman" w:cs="Times New Roman"/>
        </w:rPr>
        <w:t xml:space="preserve"> is </w:t>
      </w:r>
      <w:r w:rsidR="0062530D">
        <w:rPr>
          <w:rFonts w:ascii="Times New Roman" w:hAnsi="Times New Roman" w:cs="Times New Roman"/>
        </w:rPr>
        <w:t>a major</w:t>
      </w:r>
      <w:r>
        <w:rPr>
          <w:rFonts w:ascii="Times New Roman" w:hAnsi="Times New Roman" w:cs="Times New Roman"/>
        </w:rPr>
        <w:t xml:space="preserve"> </w:t>
      </w:r>
      <w:r w:rsidRPr="00E12F68">
        <w:rPr>
          <w:rFonts w:ascii="Times New Roman" w:hAnsi="Times New Roman" w:cs="Times New Roman"/>
        </w:rPr>
        <w:t xml:space="preserve">factor </w:t>
      </w:r>
      <w:r>
        <w:rPr>
          <w:rFonts w:ascii="Times New Roman" w:hAnsi="Times New Roman" w:cs="Times New Roman"/>
        </w:rPr>
        <w:t>that impacts</w:t>
      </w:r>
      <w:r w:rsidRPr="00E12F68">
        <w:rPr>
          <w:rFonts w:ascii="Times New Roman" w:hAnsi="Times New Roman" w:cs="Times New Roman"/>
        </w:rPr>
        <w:t xml:space="preserve"> </w:t>
      </w:r>
      <w:r>
        <w:rPr>
          <w:rFonts w:ascii="Times New Roman" w:hAnsi="Times New Roman" w:cs="Times New Roman"/>
        </w:rPr>
        <w:t xml:space="preserve">the </w:t>
      </w:r>
      <w:r w:rsidRPr="00E12F68">
        <w:rPr>
          <w:rFonts w:ascii="Times New Roman" w:hAnsi="Times New Roman" w:cs="Times New Roman"/>
        </w:rPr>
        <w:t xml:space="preserve">success </w:t>
      </w:r>
      <w:r>
        <w:rPr>
          <w:rFonts w:ascii="Times New Roman" w:hAnsi="Times New Roman" w:cs="Times New Roman"/>
        </w:rPr>
        <w:t xml:space="preserve">of any </w:t>
      </w:r>
      <w:r w:rsidRPr="00E12F68">
        <w:rPr>
          <w:rFonts w:ascii="Times New Roman" w:hAnsi="Times New Roman" w:cs="Times New Roman"/>
        </w:rPr>
        <w:t xml:space="preserve">bull heading into </w:t>
      </w:r>
      <w:r>
        <w:rPr>
          <w:rFonts w:ascii="Times New Roman" w:hAnsi="Times New Roman" w:cs="Times New Roman"/>
        </w:rPr>
        <w:t xml:space="preserve">the </w:t>
      </w:r>
      <w:r w:rsidRPr="00E12F68">
        <w:rPr>
          <w:rFonts w:ascii="Times New Roman" w:hAnsi="Times New Roman" w:cs="Times New Roman"/>
        </w:rPr>
        <w:t xml:space="preserve">breeding season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&lt;EndNote&gt;&lt;Cite&gt;&lt;Author&gt;Short&lt;/Author&gt;&lt;Year&gt;1988&lt;/Year&gt;&lt;RecNum&gt;134&lt;/RecNum&gt;&lt;DisplayText&gt;(Short and Adams, 1988)&lt;/DisplayText&gt;&lt;record&gt;&lt;rec-number&gt;134&lt;/rec-number&gt;&lt;foreign-keys&gt;&lt;key app="EN" db-id="f9fatpvs6xx0fyeeez7xssd7ttdt0x0ra95x" timestamp="1621608273"&gt;134&lt;/key&gt;&lt;/foreign-keys&gt;&lt;ref-type name="Journal Article"&gt;17&lt;/ref-type&gt;&lt;contributors&gt;&lt;authors&gt;&lt;author&gt;Short, R. E.&lt;/author&gt;&lt;author&gt;Adams, D. C.&lt;/author&gt;&lt;/authors&gt;&lt;/contributors&gt;&lt;titles&gt;&lt;title&gt;Nutritional and hormonal interrelationships in beef cattle reproduction&lt;/title&gt;&lt;secondary-title&gt;Can J Anim Sci&lt;/secondary-title&gt;&lt;alt-title&gt;Canadian journal of animal science.&lt;/alt-title&gt;&lt;/titles&gt;&lt;alt-periodical&gt;&lt;full-title&gt;Canadian journal of animal science.&lt;/full-title&gt;&lt;abbr-1&gt;Canadian journal of animal science.&lt;/abbr-1&gt;&lt;/alt-periodical&gt;&lt;pages&gt;29-39&lt;/pages&gt;&lt;volume&gt;68&lt;/volume&gt;&lt;number&gt;1&lt;/number&gt;&lt;dates&gt;&lt;year&gt;1988&lt;/year&gt;&lt;pub-dates&gt;&lt;date&gt;1988/03//&lt;/date&gt;&lt;/pub-dates&gt;&lt;/dates&gt;&lt;isbn&gt;0008-3984&lt;/isbn&gt;&lt;accession-num&gt;IND88006173&lt;/accession-num&gt;&lt;urls&gt;&lt;related-urls&gt;&lt;url&gt;http://europepmc.org/abstract/AGR/IND88006173&lt;/url&gt;&lt;url&gt;https://doi.org/10.4141/cjas88-003&lt;/url&gt;&lt;/related-urls&gt;&lt;/urls&gt;&lt;electronic-resource-num&gt;10.4141/cjas88-003&lt;/electronic-resource-num&gt;&lt;remote-database-name&gt;AGRICOLA&lt;/remote-database-name&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3" w:tooltip="Short, 1988 #134" w:history="1">
        <w:r w:rsidR="008746AF">
          <w:rPr>
            <w:rFonts w:ascii="Times New Roman" w:hAnsi="Times New Roman" w:cs="Times New Roman"/>
            <w:noProof/>
          </w:rPr>
          <w:t>Short and Adams, 1988</w:t>
        </w:r>
      </w:hyperlink>
      <w:r>
        <w:rPr>
          <w:rFonts w:ascii="Times New Roman" w:hAnsi="Times New Roman" w:cs="Times New Roman"/>
          <w:noProof/>
        </w:rPr>
        <w:t>)</w:t>
      </w:r>
      <w:r>
        <w:rPr>
          <w:rFonts w:ascii="Times New Roman" w:hAnsi="Times New Roman" w:cs="Times New Roman"/>
        </w:rPr>
        <w:fldChar w:fldCharType="end"/>
      </w:r>
      <w:r w:rsidRPr="00E12F68">
        <w:rPr>
          <w:rFonts w:ascii="Times New Roman" w:hAnsi="Times New Roman" w:cs="Times New Roman"/>
        </w:rPr>
        <w:t xml:space="preserve">. </w:t>
      </w:r>
      <w:r>
        <w:rPr>
          <w:rFonts w:ascii="Times New Roman" w:hAnsi="Times New Roman" w:cs="Times New Roman"/>
        </w:rPr>
        <w:t>T</w:t>
      </w:r>
      <w:r w:rsidRPr="00570CD1">
        <w:rPr>
          <w:rFonts w:ascii="Times New Roman" w:hAnsi="Times New Roman" w:cs="Times New Roman"/>
        </w:rPr>
        <w:t xml:space="preserve">he breeding season is </w:t>
      </w:r>
      <w:r>
        <w:rPr>
          <w:rFonts w:ascii="Times New Roman" w:hAnsi="Times New Roman" w:cs="Times New Roman"/>
        </w:rPr>
        <w:t xml:space="preserve">extremely </w:t>
      </w:r>
      <w:r w:rsidRPr="00570CD1">
        <w:rPr>
          <w:rFonts w:ascii="Times New Roman" w:hAnsi="Times New Roman" w:cs="Times New Roman"/>
        </w:rPr>
        <w:t xml:space="preserve">demanding </w:t>
      </w:r>
      <w:r>
        <w:rPr>
          <w:rFonts w:ascii="Times New Roman" w:hAnsi="Times New Roman" w:cs="Times New Roman"/>
        </w:rPr>
        <w:t xml:space="preserve">as the </w:t>
      </w:r>
      <w:r w:rsidRPr="00570CD1">
        <w:rPr>
          <w:rFonts w:ascii="Times New Roman" w:hAnsi="Times New Roman" w:cs="Times New Roman"/>
        </w:rPr>
        <w:t>bull</w:t>
      </w:r>
      <w:r>
        <w:rPr>
          <w:rFonts w:ascii="Times New Roman" w:hAnsi="Times New Roman" w:cs="Times New Roman"/>
        </w:rPr>
        <w:t xml:space="preserve">’s focus shifts from eating to mating. Therefore, bulls should begin the breeding season </w:t>
      </w:r>
      <w:r w:rsidR="0062530D">
        <w:rPr>
          <w:rFonts w:ascii="Times New Roman" w:hAnsi="Times New Roman" w:cs="Times New Roman"/>
        </w:rPr>
        <w:t>at</w:t>
      </w:r>
      <w:r>
        <w:rPr>
          <w:rFonts w:ascii="Times New Roman" w:hAnsi="Times New Roman" w:cs="Times New Roman"/>
        </w:rPr>
        <w:t xml:space="preserve"> a body condition score (</w:t>
      </w:r>
      <w:r w:rsidRPr="00A36A8F">
        <w:rPr>
          <w:rFonts w:ascii="Times New Roman" w:hAnsi="Times New Roman" w:cs="Times New Roman"/>
          <w:b/>
        </w:rPr>
        <w:t>BCS</w:t>
      </w:r>
      <w:r>
        <w:rPr>
          <w:rFonts w:ascii="Times New Roman" w:hAnsi="Times New Roman" w:cs="Times New Roman"/>
        </w:rPr>
        <w:t xml:space="preserve">) of </w:t>
      </w:r>
      <w:r w:rsidR="00A25AC8">
        <w:rPr>
          <w:rFonts w:ascii="Times New Roman" w:hAnsi="Times New Roman" w:cs="Times New Roman"/>
        </w:rPr>
        <w:t xml:space="preserve">7 </w:t>
      </w:r>
      <w:r>
        <w:rPr>
          <w:rFonts w:ascii="Times New Roman" w:hAnsi="Times New Roman" w:cs="Times New Roman"/>
        </w:rPr>
        <w:t>due to the imminent loss of 45 to 135 kg</w:t>
      </w:r>
      <w:r w:rsidR="0062530D">
        <w:rPr>
          <w:rFonts w:ascii="Times New Roman" w:hAnsi="Times New Roman" w:cs="Times New Roman"/>
        </w:rPr>
        <w:t>, or 1 to 2 BCS</w:t>
      </w:r>
      <w:r w:rsidR="001D52B1">
        <w:rPr>
          <w:rFonts w:ascii="Times New Roman" w:hAnsi="Times New Roman" w:cs="Times New Roman"/>
        </w:rPr>
        <w:t xml:space="preserve"> </w:t>
      </w:r>
      <w:r w:rsidR="001E64D5">
        <w:rPr>
          <w:rFonts w:ascii="Times New Roman" w:hAnsi="Times New Roman" w:cs="Times New Roman"/>
        </w:rPr>
        <w:fldChar w:fldCharType="begin"/>
      </w:r>
      <w:r w:rsidR="001E64D5">
        <w:rPr>
          <w:rFonts w:ascii="Times New Roman" w:hAnsi="Times New Roman" w:cs="Times New Roman"/>
        </w:rPr>
        <w:instrText xml:space="preserve"> ADDIN EN.CITE &lt;EndNote&gt;&lt;Cite&gt;&lt;Author&gt;Farney&lt;/Author&gt;&lt;Year&gt;2016&lt;/Year&gt;&lt;RecNum&gt;275&lt;/RecNum&gt;&lt;DisplayText&gt;(Farney, 2016)&lt;/DisplayText&gt;&lt;record&gt;&lt;rec-number&gt;275&lt;/rec-number&gt;&lt;foreign-keys&gt;&lt;key app="EN" db-id="f9fatpvs6xx0fyeeez7xssd7ttdt0x0ra95x" timestamp="1626277283"&gt;275&lt;/key&gt;&lt;/foreign-keys&gt;&lt;ref-type name="Electronic Article"&gt;43&lt;/ref-type&gt;&lt;contributors&gt;&lt;authors&gt;&lt;author&gt;Farney, J. K., Blasi, D. A., Johnson, S., Reinhardt, C., Tarpoff, A. J., Waggoner, J., Weaber, R.&lt;/author&gt;&lt;/authors&gt;&lt;/contributors&gt;&lt;titles&gt;&lt;title&gt;Guide to body condition scoring beef cows and bulls&lt;/title&gt;&lt;tertiary-title&gt;www.ksre.ksu.edu&lt;/tertiary-title&gt;&lt;/titles&gt;&lt;volume&gt;MF3274&lt;/volume&gt;&lt;dates&gt;&lt;year&gt;2016&lt;/year&gt;&lt;/dates&gt;&lt;pub-location&gt;Kansas State University Agricultural Experiment Station and Cooperative Extension Service&lt;/pub-location&gt;&lt;urls&gt;&lt;/urls&gt;&lt;/record&gt;&lt;/Cite&gt;&lt;/EndNote&gt;</w:instrText>
      </w:r>
      <w:r w:rsidR="001E64D5">
        <w:rPr>
          <w:rFonts w:ascii="Times New Roman" w:hAnsi="Times New Roman" w:cs="Times New Roman"/>
        </w:rPr>
        <w:fldChar w:fldCharType="separate"/>
      </w:r>
      <w:r w:rsidR="001E64D5">
        <w:rPr>
          <w:rFonts w:ascii="Times New Roman" w:hAnsi="Times New Roman" w:cs="Times New Roman"/>
          <w:noProof/>
        </w:rPr>
        <w:t>(</w:t>
      </w:r>
      <w:hyperlink w:anchor="_ENREF_2_50" w:tooltip="Farney, 2016 #275" w:history="1">
        <w:r w:rsidR="008746AF">
          <w:rPr>
            <w:rFonts w:ascii="Times New Roman" w:hAnsi="Times New Roman" w:cs="Times New Roman"/>
            <w:noProof/>
          </w:rPr>
          <w:t>Farney, 2016</w:t>
        </w:r>
      </w:hyperlink>
      <w:r w:rsidR="001E64D5">
        <w:rPr>
          <w:rFonts w:ascii="Times New Roman" w:hAnsi="Times New Roman" w:cs="Times New Roman"/>
          <w:noProof/>
        </w:rPr>
        <w:t>)</w:t>
      </w:r>
      <w:r w:rsidR="001E64D5">
        <w:rPr>
          <w:rFonts w:ascii="Times New Roman" w:hAnsi="Times New Roman" w:cs="Times New Roman"/>
        </w:rPr>
        <w:fldChar w:fldCharType="end"/>
      </w:r>
      <w:r w:rsidR="0062530D">
        <w:rPr>
          <w:rFonts w:ascii="Times New Roman" w:hAnsi="Times New Roman" w:cs="Times New Roman"/>
        </w:rPr>
        <w:t>,</w:t>
      </w:r>
      <w:r>
        <w:rPr>
          <w:rFonts w:ascii="Times New Roman" w:hAnsi="Times New Roman" w:cs="Times New Roman"/>
        </w:rPr>
        <w:t xml:space="preserve"> from increased physical activity and decreased feed consumption. Low energy and protein diets have also been found to decrease seminal volume, libido as well as the progressive motility of spermatozoa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&lt;EndNote&gt;&lt;Cite&gt;&lt;Author&gt;Singh&lt;/Author&gt;&lt;Year&gt;2018&lt;/Year&gt;&lt;RecNum&gt;17&lt;/RecNum&gt;&lt;DisplayText&gt;(Singh et al., 2018)&lt;/DisplayText&gt;&lt;record&gt;&lt;rec-number&gt;17&lt;/rec-number&gt;&lt;foreign-keys&gt;&lt;key app="EN" db-id="f9fatpvs6xx0fyeeez7xssd7ttdt0x0ra95x" timestamp="1611269160"&gt;17&lt;/key&gt;&lt;/foreign-keys&gt;&lt;ref-type name="Journal Article"&gt;17&lt;/ref-type&gt;&lt;contributors&gt;&lt;authors&gt;&lt;author&gt;Singh, Abhishek&lt;/author&gt;&lt;author&gt;Rajak, S.&lt;/author&gt;&lt;author&gt;Kumar, Priyaranjan&lt;/author&gt;&lt;author&gt;Kerketta, Shilpi&lt;/author&gt;&lt;author&gt;Yogi, Raj&lt;/author&gt;&lt;/authors&gt;&lt;/contributors&gt;&lt;titles&gt;&lt;title&gt;Nutrition and bull fertility: A review&lt;/title&gt;&lt;secondary-title&gt;J Entomol Zool Stud&lt;/secondary-title&gt;&lt;/titles&gt;&lt;periodical&gt;&lt;full-title&gt;J Entomol Zool Stud&lt;/full-title&gt;&lt;/periodical&gt;&lt;pages&gt;635-643&lt;/pages&gt;&lt;volume&gt;6&lt;/volume&gt;&lt;number&gt;6&lt;/number&gt;&lt;dates&gt;&lt;year&gt;2018&lt;/year&gt;&lt;pub-dates&gt;&lt;date&gt;11/20&lt;/date&gt;&lt;/pub-dates&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4" w:tooltip="Singh, 2018 #17" w:history="1">
        <w:r w:rsidR="008746AF">
          <w:rPr>
            <w:rFonts w:ascii="Times New Roman" w:hAnsi="Times New Roman" w:cs="Times New Roman"/>
            <w:noProof/>
          </w:rPr>
          <w:t>Singh et al., 2018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all of which will impact </w:t>
      </w:r>
      <w:r w:rsidR="0062530D">
        <w:rPr>
          <w:rFonts w:ascii="Times New Roman" w:hAnsi="Times New Roman" w:cs="Times New Roman"/>
        </w:rPr>
        <w:t xml:space="preserve">reproductive </w:t>
      </w:r>
      <w:r>
        <w:rPr>
          <w:rFonts w:ascii="Times New Roman" w:hAnsi="Times New Roman" w:cs="Times New Roman"/>
        </w:rPr>
        <w:t xml:space="preserve">performance during the breeding season. Restricted feed intake can also inhibit spermatogenesis </w:t>
      </w:r>
      <w:r>
        <w:rPr>
          <w:rFonts w:ascii="Times New Roman" w:hAnsi="Times New Roman" w:cs="Times New Roman"/>
        </w:rPr>
        <w:fldChar w:fldCharType="begin"/>
      </w:r>
      <w:r>
        <w:rPr>
          <w:rFonts w:ascii="Times New Roman" w:hAnsi="Times New Roman" w:cs="Times New Roman"/>
        </w:rPr>
        <w:instrText xml:space="preserve"> ADDIN EN.CITE &lt;EndNote&gt;&lt;Cite&gt;&lt;Author&gt;NRC&lt;/Author&gt;&lt;Year&gt;2000&lt;/Year&gt;&lt;RecNum&gt;56&lt;/RecNum&gt;&lt;DisplayText&gt;(NRC, 2000)&lt;/DisplayText&gt;&lt;record&gt;&lt;rec-number&gt;56&lt;/rec-number&gt;&lt;foreign-keys&gt;&lt;key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04" w:tooltip="NRC, 2000 #56" w:history="1">
        <w:r w:rsidR="008746AF">
          <w:rPr>
            <w:rFonts w:ascii="Times New Roman" w:hAnsi="Times New Roman" w:cs="Times New Roman"/>
            <w:noProof/>
          </w:rPr>
          <w:t>NRC, 2000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Whereas high energy and protein diets, can induce a hormonal imbalance, increase </w:t>
      </w:r>
      <w:r>
        <w:rPr>
          <w:rFonts w:ascii="Times New Roman" w:hAnsi="Times New Roman" w:cs="Times New Roman"/>
        </w:rPr>
        <w:lastRenderedPageBreak/>
        <w:t xml:space="preserve">spermatozoa abnormalities, and induce inflammatory cytokines within </w:t>
      </w:r>
      <w:r w:rsidR="005C47D4">
        <w:rPr>
          <w:rFonts w:ascii="Times New Roman" w:hAnsi="Times New Roman" w:cs="Times New Roman"/>
        </w:rPr>
        <w:t>SP</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PEVuZE5vdGU+PENpdGU+PEF1dGhvcj5TaW5naDwvQXV0aG9yPjxZZWFyPjIwMTg8L1llYXI+PFJl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PEVuZE5vdGU+PENpdGU+PEF1dGhvcj5TaW5naDwvQXV0aG9yPjxZZWFyPjIwMTg8L1llYXI+PFJl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F85217">
        <w:rPr>
          <w:rFonts w:ascii="Times New Roman" w:hAnsi="Times New Roman" w:cs="Times New Roman"/>
          <w:noProof/>
        </w:rPr>
        <w:t>(</w:t>
      </w:r>
      <w:hyperlink w:anchor="_ENREF_2_143" w:tooltip="Tremellen, 1998 #18" w:history="1">
        <w:r w:rsidR="008746AF">
          <w:rPr>
            <w:rFonts w:ascii="Times New Roman" w:hAnsi="Times New Roman" w:cs="Times New Roman"/>
            <w:noProof/>
          </w:rPr>
          <w:t>Tremellen et al., 1998</w:t>
        </w:r>
      </w:hyperlink>
      <w:r w:rsidR="00F85217">
        <w:rPr>
          <w:rFonts w:ascii="Times New Roman" w:hAnsi="Times New Roman" w:cs="Times New Roman"/>
          <w:noProof/>
        </w:rPr>
        <w:t xml:space="preserve">; </w:t>
      </w:r>
      <w:hyperlink w:anchor="_ENREF_2_130" w:tooltip="Selvaraju, 2012 #19" w:history="1">
        <w:r w:rsidR="008746AF">
          <w:rPr>
            <w:rFonts w:ascii="Times New Roman" w:hAnsi="Times New Roman" w:cs="Times New Roman"/>
            <w:noProof/>
          </w:rPr>
          <w:t>Selvaraju et al., 2012</w:t>
        </w:r>
      </w:hyperlink>
      <w:r w:rsidR="00F85217">
        <w:rPr>
          <w:rFonts w:ascii="Times New Roman" w:hAnsi="Times New Roman" w:cs="Times New Roman"/>
          <w:noProof/>
        </w:rPr>
        <w:t xml:space="preserve">; </w:t>
      </w:r>
      <w:hyperlink w:anchor="_ENREF_2_134" w:tooltip="Singh, 2018 #17" w:history="1">
        <w:r w:rsidR="008746AF">
          <w:rPr>
            <w:rFonts w:ascii="Times New Roman" w:hAnsi="Times New Roman" w:cs="Times New Roman"/>
            <w:noProof/>
          </w:rPr>
          <w:t>Singh et al., 2018</w:t>
        </w:r>
      </w:hyperlink>
      <w:r w:rsidR="00F85217">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cytokines within </w:t>
      </w:r>
      <w:r w:rsidR="005C47D4">
        <w:rPr>
          <w:rFonts w:ascii="Times New Roman" w:hAnsi="Times New Roman" w:cs="Times New Roman"/>
        </w:rPr>
        <w:t>SP</w:t>
      </w:r>
      <w:r>
        <w:rPr>
          <w:rFonts w:ascii="Times New Roman" w:hAnsi="Times New Roman" w:cs="Times New Roman"/>
        </w:rPr>
        <w:t xml:space="preserve"> are crucial for the successful establishment of pregnancy through fetal tolerance and uterine tissue reconstruction in beef cattle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&lt;EndNote&gt;&lt;Cite&gt;&lt;Author&gt;Robertson&lt;/Author&gt;&lt;Year&gt;2009&lt;/Year&gt;&lt;RecNum&gt;128&lt;/RecNum&gt;&lt;DisplayText&gt;(Robertson et al., 2009)&lt;/DisplayText&gt;&lt;record&gt;&lt;rec-number&gt;128&lt;/rec-number&gt;&lt;foreign-keys&gt;&lt;key app="EN" db-id="f9fatpvs6xx0fyeeez7xssd7ttdt0x0ra95x" timestamp="1621541572"&gt;128&lt;/key&gt;&lt;/foreign-keys&gt;&lt;ref-type name="Journal Article"&gt;17&lt;/ref-type&gt;&lt;contributors&gt;&lt;authors&gt;&lt;author&gt;Robertson, Sarah A&lt;/author&gt;&lt;author&gt;Guerin, Leigh R&lt;/author&gt;&lt;author&gt;Bromfield, John J&lt;/author&gt;&lt;author&gt;Branson, Kim M&lt;/author&gt;&lt;author&gt;Ahlström, Aisling C&lt;/author&gt;&lt;author&gt;Care, Alison S&lt;/author&gt;&lt;/authors&gt;&lt;/contributors&gt;&lt;titles&gt;&lt;title&gt;Seminal fluid drives expansion of the CD4+ CD25+ T regulatory cell pool and induces tolerance to paternal alloantigens in mice&lt;/title&gt;&lt;secondary-title&gt;Biol Reprod&lt;/secondary-title&gt;&lt;/titles&gt;&lt;periodical&gt;&lt;full-title&gt;Biol Reprod&lt;/full-title&gt;&lt;/periodical&gt;&lt;pages&gt;1036-1045&lt;/pages&gt;&lt;volume&gt;80&lt;/volume&gt;&lt;number&gt;5&lt;/number&gt;&lt;dates&gt;&lt;year&gt;2009&lt;/year&gt;&lt;/dates&gt;&lt;isbn&gt;0006-3363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17" w:tooltip="Robertson, 2009 #128" w:history="1">
        <w:r w:rsidR="008746AF">
          <w:rPr>
            <w:rFonts w:ascii="Times New Roman" w:hAnsi="Times New Roman" w:cs="Times New Roman"/>
            <w:noProof/>
          </w:rPr>
          <w:t>Robertson et al., 2009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Further demonstrating that </w:t>
      </w:r>
      <w:r w:rsidR="00333052">
        <w:rPr>
          <w:rFonts w:ascii="Times New Roman" w:hAnsi="Times New Roman" w:cs="Times New Roman"/>
        </w:rPr>
        <w:t xml:space="preserve">improper </w:t>
      </w:r>
      <w:r>
        <w:rPr>
          <w:rFonts w:ascii="Times New Roman" w:hAnsi="Times New Roman" w:cs="Times New Roman"/>
        </w:rPr>
        <w:t xml:space="preserve">nutritional management can hinder herd reproductive success due to influences </w:t>
      </w:r>
      <w:r w:rsidR="00B13F91">
        <w:rPr>
          <w:rFonts w:ascii="Times New Roman" w:hAnsi="Times New Roman" w:cs="Times New Roman"/>
        </w:rPr>
        <w:t>from</w:t>
      </w:r>
      <w:r>
        <w:rPr>
          <w:rFonts w:ascii="Times New Roman" w:hAnsi="Times New Roman" w:cs="Times New Roman"/>
        </w:rPr>
        <w:t xml:space="preserve"> the sire. </w:t>
      </w:r>
    </w:p>
    <w:p w14:paraId="424826D1" w14:textId="1307CBDD" w:rsidR="00851063" w:rsidRDefault="00851063" w:rsidP="00851063">
      <w:pPr>
        <w:spacing w:line="480" w:lineRule="auto"/>
        <w:ind w:firstLine="720"/>
        <w:rPr>
          <w:rFonts w:ascii="Times New Roman" w:hAnsi="Times New Roman" w:cs="Times New Roman"/>
        </w:rPr>
      </w:pPr>
      <w:r>
        <w:rPr>
          <w:rFonts w:ascii="Times New Roman" w:hAnsi="Times New Roman" w:cs="Times New Roman"/>
        </w:rPr>
        <w:t>Inadequate</w:t>
      </w:r>
      <w:r w:rsidRPr="00A5554D">
        <w:rPr>
          <w:rFonts w:ascii="Times New Roman" w:hAnsi="Times New Roman" w:cs="Times New Roman"/>
        </w:rPr>
        <w:t xml:space="preserve"> </w:t>
      </w:r>
      <w:r>
        <w:rPr>
          <w:rFonts w:ascii="Times New Roman" w:hAnsi="Times New Roman" w:cs="Times New Roman"/>
        </w:rPr>
        <w:t xml:space="preserve">bull </w:t>
      </w:r>
      <w:r w:rsidRPr="00A5554D">
        <w:rPr>
          <w:rFonts w:ascii="Times New Roman" w:hAnsi="Times New Roman" w:cs="Times New Roman"/>
        </w:rPr>
        <w:t>fertility has traditionally been attributed to sperm quality</w:t>
      </w:r>
      <w:r>
        <w:rPr>
          <w:rFonts w:ascii="Times New Roman" w:hAnsi="Times New Roman" w:cs="Times New Roman"/>
        </w:rPr>
        <w:t xml:space="preserve"> (i.e. motility and morphology)</w:t>
      </w:r>
      <w:r w:rsidRPr="00A5554D">
        <w:rPr>
          <w:rFonts w:ascii="Times New Roman" w:hAnsi="Times New Roman" w:cs="Times New Roman"/>
        </w:rPr>
        <w:t xml:space="preserve"> while the contribution of bovine </w:t>
      </w:r>
      <w:r w:rsidR="005C47D4">
        <w:rPr>
          <w:rFonts w:ascii="Times New Roman" w:hAnsi="Times New Roman" w:cs="Times New Roman"/>
        </w:rPr>
        <w:t>SP</w:t>
      </w:r>
      <w:r w:rsidRPr="00A5554D">
        <w:rPr>
          <w:rFonts w:ascii="Times New Roman" w:hAnsi="Times New Roman" w:cs="Times New Roman"/>
        </w:rPr>
        <w:t xml:space="preserve"> to fertility has been largely ignored</w:t>
      </w:r>
      <w:r>
        <w:rPr>
          <w:rFonts w:ascii="Times New Roman" w:hAnsi="Times New Roman" w:cs="Times New Roman"/>
        </w:rPr>
        <w:t xml:space="preserv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&lt;EndNote&gt;&lt;Cite&gt;&lt;Author&gt;Nongbua&lt;/Author&gt;&lt;Year&gt;2018&lt;/Year&gt;&lt;RecNum&gt;159&lt;/RecNum&gt;&lt;DisplayText&gt;(Nongbua et al., 2018)&lt;/DisplayText&gt;&lt;record&gt;&lt;rec-number&gt;159&lt;/rec-number&gt;&lt;foreign-keys&gt;&lt;key app="EN" db-id="f9fatpvs6xx0fyeeez7xssd7ttdt0x0ra95x" timestamp="1622126097"&gt;159&lt;/key&gt;&lt;/foreign-keys&gt;&lt;ref-type name="Journal Article"&gt;17&lt;/ref-type&gt;&lt;contributors&gt;&lt;authors&gt;&lt;author&gt;Nongbua, T&lt;/author&gt;&lt;author&gt;Guo, Y&lt;/author&gt;&lt;author&gt;Edman, A&lt;/author&gt;&lt;author&gt;Humblot, P&lt;/author&gt;&lt;author&gt;Morrell, JM&lt;/author&gt;&lt;/authors&gt;&lt;/contributors&gt;&lt;titles&gt;&lt;title&gt;Effect of bovine seminal plasma on bovine endometrial epithelial cells in culture&lt;/title&gt;&lt;secondary-title&gt;Reprod Domest Anim&lt;/secondary-title&gt;&lt;/titles&gt;&lt;periodical&gt;&lt;full-title&gt;Reprod Domest Anim&lt;/full-title&gt;&lt;/periodical&gt;&lt;pages&gt;85-92&lt;/pages&gt;&lt;volume&gt;53&lt;/volume&gt;&lt;number&gt;1&lt;/number&gt;&lt;dates&gt;&lt;year&gt;2018&lt;/year&gt;&lt;/dates&gt;&lt;isbn&gt;0936-6768&lt;/isbn&gt;&lt;urls&gt;&lt;related-urls&gt;&lt;url&gt;https://onlinelibrary.wiley.com/doi/abs/10.1111/rda.13069&lt;/url&gt;&lt;/related-urls&gt;&lt;/urls&gt;&lt;electronic-resource-num&gt;https://doi.org/10.1111/rda.13069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02" w:tooltip="Nongbua, 2018 #159" w:history="1">
        <w:r w:rsidR="008746AF">
          <w:rPr>
            <w:rFonts w:ascii="Times New Roman" w:hAnsi="Times New Roman" w:cs="Times New Roman"/>
            <w:noProof/>
          </w:rPr>
          <w:t>Nongbua et al., 2018</w:t>
        </w:r>
      </w:hyperlink>
      <w:r>
        <w:rPr>
          <w:rFonts w:ascii="Times New Roman" w:hAnsi="Times New Roman" w:cs="Times New Roman"/>
          <w:noProof/>
        </w:rPr>
        <w:t>)</w:t>
      </w:r>
      <w:r>
        <w:rPr>
          <w:rFonts w:ascii="Times New Roman" w:hAnsi="Times New Roman" w:cs="Times New Roman"/>
        </w:rPr>
        <w:fldChar w:fldCharType="end"/>
      </w:r>
      <w:r w:rsidRPr="00A5554D">
        <w:rPr>
          <w:rFonts w:ascii="Times New Roman" w:hAnsi="Times New Roman" w:cs="Times New Roman"/>
        </w:rPr>
        <w:t>.</w:t>
      </w:r>
      <w:r>
        <w:rPr>
          <w:rFonts w:ascii="Times New Roman" w:hAnsi="Times New Roman" w:cs="Times New Roman"/>
        </w:rPr>
        <w:t xml:space="preserve"> S</w:t>
      </w:r>
      <w:r w:rsidRPr="00467243">
        <w:rPr>
          <w:rFonts w:ascii="Times New Roman" w:hAnsi="Times New Roman" w:cs="Times New Roman"/>
        </w:rPr>
        <w:t>eminal plasma</w:t>
      </w:r>
      <w:r w:rsidR="005C47D4">
        <w:rPr>
          <w:rFonts w:ascii="Times New Roman" w:hAnsi="Times New Roman" w:cs="Times New Roman"/>
        </w:rPr>
        <w:t xml:space="preserve"> </w:t>
      </w:r>
      <w:r>
        <w:rPr>
          <w:rFonts w:ascii="Times New Roman" w:hAnsi="Times New Roman" w:cs="Times New Roman"/>
        </w:rPr>
        <w:t>is composed of</w:t>
      </w:r>
      <w:r w:rsidRPr="00467243">
        <w:rPr>
          <w:rFonts w:ascii="Times New Roman" w:hAnsi="Times New Roman" w:cs="Times New Roman"/>
        </w:rPr>
        <w:t xml:space="preserve"> hormones, sugar</w:t>
      </w:r>
      <w:r>
        <w:rPr>
          <w:rFonts w:ascii="Times New Roman" w:hAnsi="Times New Roman" w:cs="Times New Roman"/>
        </w:rPr>
        <w:t>s,</w:t>
      </w:r>
      <w:r w:rsidRPr="00467243">
        <w:rPr>
          <w:rFonts w:ascii="Times New Roman" w:hAnsi="Times New Roman" w:cs="Times New Roman"/>
        </w:rPr>
        <w:t xml:space="preserve"> lipids</w:t>
      </w:r>
      <w:r>
        <w:rPr>
          <w:rFonts w:ascii="Times New Roman" w:hAnsi="Times New Roman" w:cs="Times New Roman"/>
        </w:rPr>
        <w:t xml:space="preserve">, </w:t>
      </w:r>
      <w:r w:rsidRPr="00467243">
        <w:rPr>
          <w:rFonts w:ascii="Times New Roman" w:hAnsi="Times New Roman" w:cs="Times New Roman"/>
        </w:rPr>
        <w:t>peptides, proteins</w:t>
      </w:r>
      <w:r>
        <w:rPr>
          <w:rFonts w:ascii="Times New Roman" w:hAnsi="Times New Roman" w:cs="Times New Roman"/>
        </w:rPr>
        <w:t>,</w:t>
      </w:r>
      <w:r w:rsidRPr="00467243">
        <w:rPr>
          <w:rFonts w:ascii="Times New Roman" w:hAnsi="Times New Roman" w:cs="Times New Roman"/>
        </w:rPr>
        <w:t xml:space="preserve"> and cytokines for immunoregulatory functions and motility. All of these components influence the spermatozoa </w:t>
      </w:r>
      <w:r>
        <w:rPr>
          <w:rFonts w:ascii="Times New Roman" w:hAnsi="Times New Roman" w:cs="Times New Roman"/>
        </w:rPr>
        <w:t>and</w:t>
      </w:r>
      <w:r w:rsidRPr="00467243">
        <w:rPr>
          <w:rFonts w:ascii="Times New Roman" w:hAnsi="Times New Roman" w:cs="Times New Roman"/>
        </w:rPr>
        <w:t xml:space="preserve"> the immune system </w:t>
      </w:r>
      <w:r>
        <w:rPr>
          <w:rFonts w:ascii="Times New Roman" w:hAnsi="Times New Roman" w:cs="Times New Roman"/>
        </w:rPr>
        <w:t xml:space="preserve">of both the male and female, </w:t>
      </w:r>
      <w:r w:rsidRPr="00467243">
        <w:rPr>
          <w:rFonts w:ascii="Times New Roman" w:hAnsi="Times New Roman" w:cs="Times New Roman"/>
        </w:rPr>
        <w:t>playing a critical role in fertilization and the establishment of pregnancy</w:t>
      </w:r>
      <w:r>
        <w:rPr>
          <w:rFonts w:ascii="Times New Roman" w:hAnsi="Times New Roman" w:cs="Times New Roman"/>
        </w:rPr>
        <w:t xml:space="preserve">. Cytokines, specifically, within the female reproductive tract </w:t>
      </w:r>
      <w:r w:rsidRPr="00934DC2">
        <w:rPr>
          <w:rFonts w:ascii="Times New Roman" w:hAnsi="Times New Roman" w:cs="Times New Roman"/>
        </w:rPr>
        <w:t xml:space="preserve">to either induce a </w:t>
      </w:r>
      <w:r>
        <w:rPr>
          <w:rFonts w:ascii="Times New Roman" w:hAnsi="Times New Roman" w:cs="Times New Roman"/>
        </w:rPr>
        <w:t>immuno-</w:t>
      </w:r>
      <w:r w:rsidRPr="00934DC2">
        <w:rPr>
          <w:rFonts w:ascii="Times New Roman" w:hAnsi="Times New Roman" w:cs="Times New Roman"/>
        </w:rPr>
        <w:t xml:space="preserve">suppressive environment for </w:t>
      </w:r>
      <w:r>
        <w:rPr>
          <w:rFonts w:ascii="Times New Roman" w:hAnsi="Times New Roman" w:cs="Times New Roman"/>
        </w:rPr>
        <w:t xml:space="preserve">the </w:t>
      </w:r>
      <w:r w:rsidRPr="00934DC2">
        <w:rPr>
          <w:rFonts w:ascii="Times New Roman" w:hAnsi="Times New Roman" w:cs="Times New Roman"/>
        </w:rPr>
        <w:t>establishment of the pregnancy or to recruit immune cells to the endometrium</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&lt;EndNote&gt;&lt;Cite&gt;&lt;Author&gt;Bromfield&lt;/Author&gt;&lt;Year&gt;2014&lt;/Year&gt;&lt;RecNum&gt;91&lt;/RecNum&gt;&lt;DisplayText&gt;(Bromfield, 2014)&lt;/DisplayText&gt;&lt;record&gt;&lt;rec-number&gt;91&lt;/rec-number&gt;&lt;foreign-keys&gt;&lt;key app="EN" db-id="f9fatpvs6xx0fyeeez7xssd7ttdt0x0ra95x" timestamp="1618411299"&gt;91&lt;/key&gt;&lt;/foreign-keys&gt;&lt;ref-type name="Journal Article"&gt;17&lt;/ref-type&gt;&lt;contributors&gt;&lt;authors&gt;&lt;author&gt;Bromfield, J. J.&lt;/author&gt;&lt;/authors&gt;&lt;/contributors&gt;&lt;auth-address&gt;Department of Animal Sciences, University of Florida, PO Box 110910, Gainesville, FL, 32611-0910, USA, jbromfield@ufl.edu.&lt;/auth-address&gt;&lt;titles&gt;&lt;title&gt;Seminal fluid and reproduction: much more than previously thought&lt;/title&gt;&lt;secondary-title&gt;J Assist Reprod Genet&lt;/secondary-title&gt;&lt;/titles&gt;&lt;periodical&gt;&lt;full-title&gt;J Assist Reprod Genet&lt;/full-title&gt;&lt;/periodical&gt;&lt;pages&gt;627-36&lt;/pages&gt;&lt;volume&gt;31&lt;/volume&gt;&lt;number&gt;6&lt;/number&gt;&lt;edition&gt;2014/05/17&lt;/edition&gt;&lt;keywords&gt;&lt;keyword&gt;Animals&lt;/keyword&gt;&lt;keyword&gt;Embryo Implantation/*immunology&lt;/keyword&gt;&lt;keyword&gt;Embryonic Development/immunology&lt;/keyword&gt;&lt;keyword&gt;Endometrium/immunology&lt;/keyword&gt;&lt;keyword&gt;Female&lt;/keyword&gt;&lt;keyword&gt;Fertility/immunology&lt;/keyword&gt;&lt;keyword&gt;Humans&lt;/keyword&gt;&lt;keyword&gt;Inflammation/immunology/pathology&lt;/keyword&gt;&lt;keyword&gt;Male&lt;/keyword&gt;&lt;keyword&gt;Mice&lt;/keyword&gt;&lt;keyword&gt;Pregnancy&lt;/keyword&gt;&lt;keyword&gt;Reproduction/*immunology&lt;/keyword&gt;&lt;keyword&gt;Semen/*immunology&lt;/keyword&gt;&lt;keyword&gt;Spermatozoa/*immunology&lt;/keyword&gt;&lt;/keywords&gt;&lt;dates&gt;&lt;year&gt;2014&lt;/year&gt;&lt;pub-dates&gt;&lt;date&gt;Jun&lt;/date&gt;&lt;/pub-dates&gt;&lt;/dates&gt;&lt;isbn&gt;1058-0468 (Print)&amp;#xD;1058-0468&lt;/isbn&gt;&lt;accession-num&gt;24830788&lt;/accession-num&gt;&lt;urls&gt;&lt;/urls&gt;&lt;custom2&gt;PMC4048384&lt;/custom2&gt;&lt;electronic-resource-num&gt;10.1007/s10815-014-0243-y&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24" w:tooltip="Bromfield, 2014 #91" w:history="1">
        <w:r w:rsidR="008746AF">
          <w:rPr>
            <w:rFonts w:ascii="Times New Roman" w:hAnsi="Times New Roman" w:cs="Times New Roman"/>
            <w:noProof/>
          </w:rPr>
          <w:t>Bromfield, 2014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Concentrations and types of </w:t>
      </w:r>
      <w:r w:rsidR="00333052">
        <w:rPr>
          <w:rFonts w:ascii="Times New Roman" w:hAnsi="Times New Roman" w:cs="Times New Roman"/>
        </w:rPr>
        <w:t xml:space="preserve">inflammatory </w:t>
      </w:r>
      <w:r>
        <w:rPr>
          <w:rFonts w:ascii="Times New Roman" w:hAnsi="Times New Roman" w:cs="Times New Roman"/>
        </w:rPr>
        <w:t xml:space="preserve">cytokines are known to be greatly influenced by nutrition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&lt;EndNote&gt;&lt;Cite&gt;&lt;Author&gt;Caroleo&lt;/Author&gt;&lt;Year&gt;2019&lt;/Year&gt;&lt;RecNum&gt;164&lt;/RecNum&gt;&lt;DisplayText&gt;(Caroleo et al., 2019)&lt;/DisplayText&gt;&lt;record&gt;&lt;rec-number&gt;164&lt;/rec-number&gt;&lt;foreign-keys&gt;&lt;key app="EN" db-id="f9fatpvs6xx0fyeeez7xssd7ttdt0x0ra95x" timestamp="1622130524"&gt;164&lt;/key&gt;&lt;/foreign-keys&gt;&lt;ref-type name="Journal Article"&gt;17&lt;/ref-type&gt;&lt;contributors&gt;&lt;authors&gt;&lt;author&gt;Caroleo, Mariarita&lt;/author&gt;&lt;author&gt;Carbone, Elvira Anna&lt;/author&gt;&lt;author&gt;Greco, Marta&lt;/author&gt;&lt;author&gt;Corigliano, Domenica Maria&lt;/author&gt;&lt;author&gt;Arcidiacono, Biagio&lt;/author&gt;&lt;author&gt;Fazia, Gilda&lt;/author&gt;&lt;author&gt;Rania, Marianna&lt;/author&gt;&lt;author&gt;Aloi, Matteo&lt;/author&gt;&lt;author&gt;Gallelli, Luca&lt;/author&gt;&lt;author&gt;Segura-Garcia, Cristina&lt;/author&gt;&lt;author&gt;Foti, Daniela Patrizia&lt;/author&gt;&lt;author&gt;Brunetti, Antonio&lt;/author&gt;&lt;/authors&gt;&lt;/contributors&gt;&lt;titles&gt;&lt;title&gt;Brain-behavior-immune interaction: Serum cytokines and growth factors in patients with eating disorders at extremes of the body mass index (BMI) spectrum&lt;/title&gt;&lt;secondary-title&gt;Nutrients&lt;/secondary-title&gt;&lt;/titles&gt;&lt;periodical&gt;&lt;full-title&gt;Nutrients&lt;/full-title&gt;&lt;/periodical&gt;&lt;pages&gt;1995&lt;/pages&gt;&lt;volume&gt;11&lt;/volume&gt;&lt;number&gt;9&lt;/number&gt;&lt;dates&gt;&lt;year&gt;2019&lt;/year&gt;&lt;/dates&gt;&lt;isbn&gt;2072-6643&lt;/isbn&gt;&lt;accession-num&gt;doi:10.3390/nu11091995&lt;/accession-num&gt;&lt;urls&gt;&lt;related-urls&gt;&lt;url&gt;https://www.mdpi.com/2072-6643/11/9/1995&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30" w:tooltip="Caroleo, 2019 #164" w:history="1">
        <w:r w:rsidR="008746AF">
          <w:rPr>
            <w:rFonts w:ascii="Times New Roman" w:hAnsi="Times New Roman" w:cs="Times New Roman"/>
            <w:noProof/>
          </w:rPr>
          <w:t>Caroleo et al., 2019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Therefore, nutrition </w:t>
      </w:r>
      <w:r w:rsidR="00333052">
        <w:rPr>
          <w:rFonts w:ascii="Times New Roman" w:hAnsi="Times New Roman" w:cs="Times New Roman"/>
        </w:rPr>
        <w:t>may</w:t>
      </w:r>
      <w:r>
        <w:rPr>
          <w:rFonts w:ascii="Times New Roman" w:hAnsi="Times New Roman" w:cs="Times New Roman"/>
        </w:rPr>
        <w:t xml:space="preserve"> maintain balance to promote the necessary </w:t>
      </w:r>
      <w:r w:rsidR="00B13F91">
        <w:rPr>
          <w:rFonts w:ascii="Times New Roman" w:hAnsi="Times New Roman" w:cs="Times New Roman"/>
        </w:rPr>
        <w:t xml:space="preserve">changes </w:t>
      </w:r>
      <w:r>
        <w:rPr>
          <w:rFonts w:ascii="Times New Roman" w:hAnsi="Times New Roman" w:cs="Times New Roman"/>
        </w:rPr>
        <w:t xml:space="preserve">within the uterus for pregnancy </w:t>
      </w:r>
      <w:r>
        <w:rPr>
          <w:rFonts w:ascii="Times New Roman" w:hAnsi="Times New Roman" w:cs="Times New Roman"/>
        </w:rPr>
        <w:fldChar w:fldCharType="begin"/>
      </w:r>
      <w:r>
        <w:rPr>
          <w:rFonts w:ascii="Times New Roman" w:hAnsi="Times New Roman" w:cs="Times New Roman"/>
        </w:rPr>
        <w:instrText xml:space="preserve"> ADDIN EN.CITE &lt;EndNote&gt;&lt;Cite&gt;&lt;Author&gt;Klasing&lt;/Author&gt;&lt;Year&gt;1988&lt;/Year&gt;&lt;RecNum&gt;163&lt;/RecNum&gt;&lt;DisplayText&gt;(Klasing, 1988)&lt;/DisplayText&gt;&lt;record&gt;&lt;rec-number&gt;163&lt;/rec-number&gt;&lt;foreign-keys&gt;&lt;key app="EN" db-id="f9fatpvs6xx0fyeeez7xssd7ttdt0x0ra95x" timestamp="1622129209"&gt;163&lt;/key&gt;&lt;/foreign-keys&gt;&lt;ref-type name="Journal Article"&gt;17&lt;/ref-type&gt;&lt;contributors&gt;&lt;authors&gt;&lt;author&gt;Klasing, K. C.&lt;/author&gt;&lt;/authors&gt;&lt;/contributors&gt;&lt;auth-address&gt;Department of Avian Sciences, University of California, Davis 95616.&lt;/auth-address&gt;&lt;titles&gt;&lt;title&gt;Nutritional aspects of leukocytic cytokines&lt;/title&gt;&lt;secondary-title&gt;J Nutr&lt;/secondary-title&gt;&lt;/titles&gt;&lt;periodical&gt;&lt;full-title&gt;J Nutr&lt;/full-title&gt;&lt;/periodical&gt;&lt;pages&gt;1436-46&lt;/pages&gt;&lt;volume&gt;118&lt;/volume&gt;&lt;number&gt;12&lt;/number&gt;&lt;edition&gt;1988/12/01&lt;/edition&gt;&lt;keywords&gt;&lt;keyword&gt;Animals&lt;/keyword&gt;&lt;keyword&gt;Biological Factors/*blood/physiology&lt;/keyword&gt;&lt;keyword&gt;Cytokines&lt;/keyword&gt;&lt;keyword&gt;Humans&lt;/keyword&gt;&lt;keyword&gt;*Immunity, Innate&lt;/keyword&gt;&lt;keyword&gt;Leukocytes/immunology/*metabolism&lt;/keyword&gt;&lt;keyword&gt;*Nutritional Physiological Phenomena&lt;/keyword&gt;&lt;keyword&gt;Nutritional Status&lt;/keyword&gt;&lt;/keywords&gt;&lt;dates&gt;&lt;year&gt;1988&lt;/year&gt;&lt;pub-dates&gt;&lt;date&gt;Dec&lt;/date&gt;&lt;/pub-dates&gt;&lt;/dates&gt;&lt;isbn&gt;0022-3166 (Print)&amp;#xD;0022-3166&lt;/isbn&gt;&lt;accession-num&gt;3062144&lt;/accession-num&gt;&lt;urls&gt;&lt;/urls&gt;&lt;electronic-resource-num&gt;10.1093/jn/118.12.1436&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75" w:tooltip="Klasing, 1988 #163" w:history="1">
        <w:r w:rsidR="008746AF">
          <w:rPr>
            <w:rFonts w:ascii="Times New Roman" w:hAnsi="Times New Roman" w:cs="Times New Roman"/>
            <w:noProof/>
          </w:rPr>
          <w:t>Klasing, 1988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14:paraId="65060899" w14:textId="68976FBE" w:rsidR="008130F3" w:rsidRDefault="00851063" w:rsidP="00851063">
      <w:pPr>
        <w:spacing w:line="480" w:lineRule="auto"/>
        <w:ind w:firstLine="720"/>
        <w:rPr>
          <w:rFonts w:ascii="Times New Roman" w:hAnsi="Times New Roman" w:cs="Times New Roman"/>
        </w:rPr>
      </w:pPr>
      <w:r>
        <w:rPr>
          <w:rFonts w:ascii="Times New Roman" w:hAnsi="Times New Roman" w:cs="Times New Roman"/>
        </w:rPr>
        <w:t xml:space="preserve">Cytokines and chemokines within </w:t>
      </w:r>
      <w:r w:rsidR="005C47D4">
        <w:rPr>
          <w:rFonts w:ascii="Times New Roman" w:hAnsi="Times New Roman" w:cs="Times New Roman"/>
        </w:rPr>
        <w:t xml:space="preserve">SP </w:t>
      </w:r>
      <w:r>
        <w:rPr>
          <w:rFonts w:ascii="Times New Roman" w:hAnsi="Times New Roman" w:cs="Times New Roman"/>
        </w:rPr>
        <w:t xml:space="preserve">are essential for the establishment of pregnancy. These cytokines initiate and control uterine inflammation including the tissue reconstruction necessary for early pregnancy </w:t>
      </w:r>
      <w:r>
        <w:rPr>
          <w:rFonts w:ascii="Times New Roman" w:hAnsi="Times New Roman" w:cs="Times New Roman"/>
        </w:rPr>
        <w:fldChar w:fldCharType="begin"/>
      </w:r>
      <w:r>
        <w:rPr>
          <w:rFonts w:ascii="Times New Roman" w:hAnsi="Times New Roman" w:cs="Times New Roman"/>
        </w:rPr>
        <w:instrText xml:space="preserve"> ADDIN EN.CITE &lt;EndNote&gt;&lt;Cite&gt;&lt;Author&gt;Bromfield&lt;/Author&gt;&lt;Year&gt;2014&lt;/Year&gt;&lt;RecNum&gt;91&lt;/RecNum&gt;&lt;DisplayText&gt;(Bromfield, 2014)&lt;/DisplayText&gt;&lt;record&gt;&lt;rec-number&gt;91&lt;/rec-number&gt;&lt;foreign-keys&gt;&lt;key app="EN" db-id="f9fatpvs6xx0fyeeez7xssd7ttdt0x0ra95x" timestamp="1618411299"&gt;91&lt;/key&gt;&lt;/foreign-keys&gt;&lt;ref-type name="Journal Article"&gt;17&lt;/ref-type&gt;&lt;contributors&gt;&lt;authors&gt;&lt;author&gt;Bromfield, J. J.&lt;/author&gt;&lt;/authors&gt;&lt;/contributors&gt;&lt;auth-address&gt;Department of Animal Sciences, University of Florida, PO Box 110910, Gainesville, FL, 32611-0910, USA, jbromfield@ufl.edu.&lt;/auth-address&gt;&lt;titles&gt;&lt;title&gt;Seminal fluid and reproduction: much more than previously thought&lt;/title&gt;&lt;secondary-title&gt;J Assist Reprod Genet&lt;/secondary-title&gt;&lt;/titles&gt;&lt;periodical&gt;&lt;full-title&gt;J Assist Reprod Genet&lt;/full-title&gt;&lt;/periodical&gt;&lt;pages&gt;627-36&lt;/pages&gt;&lt;volume&gt;31&lt;/volume&gt;&lt;number&gt;6&lt;/number&gt;&lt;edition&gt;2014/05/17&lt;/edition&gt;&lt;keywords&gt;&lt;keyword&gt;Animals&lt;/keyword&gt;&lt;keyword&gt;Embryo Implantation/*immunology&lt;/keyword&gt;&lt;keyword&gt;Embryonic Development/immunology&lt;/keyword&gt;&lt;keyword&gt;Endometrium/immunology&lt;/keyword&gt;&lt;keyword&gt;Female&lt;/keyword&gt;&lt;keyword&gt;Fertility/immunology&lt;/keyword&gt;&lt;keyword&gt;Humans&lt;/keyword&gt;&lt;keyword&gt;Inflammation/immunology/pathology&lt;/keyword&gt;&lt;keyword&gt;Male&lt;/keyword&gt;&lt;keyword&gt;Mice&lt;/keyword&gt;&lt;keyword&gt;Pregnancy&lt;/keyword&gt;&lt;keyword&gt;Reproduction/*immunology&lt;/keyword&gt;&lt;keyword&gt;Semen/*immunology&lt;/keyword&gt;&lt;keyword&gt;Spermatozoa/*immunology&lt;/keyword&gt;&lt;/keywords&gt;&lt;dates&gt;&lt;year&gt;2014&lt;/year&gt;&lt;pub-dates&gt;&lt;date&gt;Jun&lt;/date&gt;&lt;/pub-dates&gt;&lt;/dates&gt;&lt;isbn&gt;1058-0468 (Print)&amp;#xD;1058-0468&lt;/isbn&gt;&lt;accession-num&gt;24830788&lt;/accession-num&gt;&lt;urls&gt;&lt;/urls&gt;&lt;custom2&gt;PMC4048384&lt;/custom2&gt;&lt;electronic-resource-num&gt;10.1007/s10815-014-0243-y&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24" w:tooltip="Bromfield, 2014 #91" w:history="1">
        <w:r w:rsidR="008746AF">
          <w:rPr>
            <w:rFonts w:ascii="Times New Roman" w:hAnsi="Times New Roman" w:cs="Times New Roman"/>
            <w:noProof/>
          </w:rPr>
          <w:t>Bromfield, 2014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434CDF">
        <w:rPr>
          <w:rFonts w:ascii="Times New Roman" w:hAnsi="Times New Roman" w:cs="Times New Roman"/>
        </w:rPr>
        <w:t>Th</w:t>
      </w:r>
      <w:r>
        <w:rPr>
          <w:rFonts w:ascii="Times New Roman" w:hAnsi="Times New Roman" w:cs="Times New Roman"/>
        </w:rPr>
        <w:t>e</w:t>
      </w:r>
      <w:r w:rsidRPr="00434CDF">
        <w:rPr>
          <w:rFonts w:ascii="Times New Roman" w:hAnsi="Times New Roman" w:cs="Times New Roman"/>
        </w:rPr>
        <w:t xml:space="preserve"> inflammatio</w:t>
      </w:r>
      <w:r>
        <w:rPr>
          <w:rFonts w:ascii="Times New Roman" w:hAnsi="Times New Roman" w:cs="Times New Roman"/>
        </w:rPr>
        <w:t>n initiated after coitus</w:t>
      </w:r>
      <w:r w:rsidRPr="00434CDF">
        <w:rPr>
          <w:rFonts w:ascii="Times New Roman" w:hAnsi="Times New Roman" w:cs="Times New Roman"/>
        </w:rPr>
        <w:t xml:space="preserve"> influence</w:t>
      </w:r>
      <w:r>
        <w:rPr>
          <w:rFonts w:ascii="Times New Roman" w:hAnsi="Times New Roman" w:cs="Times New Roman"/>
        </w:rPr>
        <w:t>s</w:t>
      </w:r>
      <w:r w:rsidRPr="00434CDF">
        <w:rPr>
          <w:rFonts w:ascii="Times New Roman" w:hAnsi="Times New Roman" w:cs="Times New Roman"/>
        </w:rPr>
        <w:t xml:space="preserve"> the survival of the semi-allogenic conceptus </w:t>
      </w:r>
      <w:r>
        <w:rPr>
          <w:rFonts w:ascii="Times New Roman" w:hAnsi="Times New Roman" w:cs="Times New Roman"/>
        </w:rPr>
        <w:t>during the establishment of</w:t>
      </w:r>
      <w:r w:rsidRPr="00434CDF">
        <w:rPr>
          <w:rFonts w:ascii="Times New Roman" w:hAnsi="Times New Roman" w:cs="Times New Roman"/>
        </w:rPr>
        <w:t xml:space="preserve"> pregnancy </w:t>
      </w:r>
      <w:r w:rsidRPr="00434CDF">
        <w:rPr>
          <w:rFonts w:ascii="Times New Roman" w:hAnsi="Times New Roman" w:cs="Times New Roman"/>
        </w:rPr>
        <w:fldChar w:fldCharType="begin"/>
      </w:r>
      <w:r w:rsidRPr="00434CDF">
        <w:rPr>
          <w:rFonts w:ascii="Times New Roman" w:hAnsi="Times New Roman" w:cs="Times New Roman"/>
        </w:rPr>
        <w:instrText xml:space="preserve"> ADDIN EN.CITE &lt;EndNote&gt;&lt;Cite&gt;&lt;Author&gt;Robertson&lt;/Author&gt;&lt;Year&gt;2018&lt;/Year&gt;&lt;RecNum&gt;85&lt;/RecNum&gt;&lt;DisplayText&gt;(Robertson et al., 2018)&lt;/DisplayText&gt;&lt;record&gt;&lt;rec-number&gt;85&lt;/rec-number&gt;&lt;foreign-keys&gt;&lt;key app="EN" db-id="f9fatpvs6xx0fyeeez7xssd7ttdt0x0ra95x" timestamp="1617981544"&gt;85&lt;/key&gt;&lt;/foreign-keys&gt;&lt;ref-type name="Journal Article"&gt;17&lt;/ref-type&gt;&lt;contributors&gt;&lt;authors&gt;&lt;author&gt;Robertson, S. A.&lt;/author&gt;&lt;author&gt;Care, A. S.&lt;/author&gt;&lt;author&gt;Moldenhauer, L. M.&lt;/author&gt;&lt;/authors&gt;&lt;/contributors&gt;&lt;titles&gt;&lt;title&gt;Regulatory T cells in embryo implantation and the immune response to pregnancy&lt;/title&gt;&lt;secondary-title&gt;J Clin Invest&lt;/secondary-title&gt;&lt;/titles&gt;&lt;periodical&gt;&lt;full-title&gt;J Clin Invest&lt;/full-title&gt;&lt;/periodical&gt;&lt;pages&gt;4224-4235&lt;/pages&gt;&lt;volume&gt;128&lt;/volume&gt;&lt;number&gt;10&lt;/number&gt;&lt;edition&gt;2018/10/03&lt;/edition&gt;&lt;keywords&gt;&lt;keyword&gt;Animals&lt;/keyword&gt;&lt;keyword&gt;Embryo Implantation/*immunology&lt;/keyword&gt;&lt;keyword&gt;Embryo, Mammalian/*immunology/pathology&lt;/keyword&gt;&lt;keyword&gt;Female&lt;/keyword&gt;&lt;keyword&gt;Fetal Growth Retardation/immunology/pathology&lt;/keyword&gt;&lt;keyword&gt;Humans&lt;/keyword&gt;&lt;keyword&gt;*Immune Tolerance&lt;/keyword&gt;&lt;keyword&gt;Infertility/immunology/pathology&lt;/keyword&gt;&lt;keyword&gt;Isoantigens/immunology&lt;/keyword&gt;&lt;keyword&gt;Placenta/immunology/pathology&lt;/keyword&gt;&lt;keyword&gt;Pre-Eclampsia/immunology/pathology&lt;/keyword&gt;&lt;keyword&gt;Pregnancy&lt;/keyword&gt;&lt;keyword&gt;T-Lymphocytes, Regulatory/*immunology/pathology&lt;/keyword&gt;&lt;/keywords&gt;&lt;dates&gt;&lt;year&gt;2018&lt;/year&gt;&lt;pub-dates&gt;&lt;date&gt;Oct 1&lt;/date&gt;&lt;/pub-dates&gt;&lt;/dates&gt;&lt;isbn&gt;0021-9738 (Print)&amp;#xD;0021-9738&lt;/isbn&gt;&lt;accession-num&gt;30272581&lt;/accession-num&gt;&lt;urls&gt;&lt;/urls&gt;&lt;custom2&gt;PMC6159994 receives royalty income from Origio A/S. SAR and LMM receive research support from Ferring Pharmaceuticals (US).&lt;/custom2&gt;&lt;electronic-resource-num&gt;10.1172/jci122182&lt;/electronic-resource-num&gt;&lt;remote-database-provider&gt;NLM&lt;/remote-database-provider&gt;&lt;language&gt;eng&lt;/language&gt;&lt;/record&gt;&lt;/Cite&gt;&lt;/EndNote&gt;</w:instrText>
      </w:r>
      <w:r w:rsidRPr="00434CDF">
        <w:rPr>
          <w:rFonts w:ascii="Times New Roman" w:hAnsi="Times New Roman" w:cs="Times New Roman"/>
        </w:rPr>
        <w:fldChar w:fldCharType="separate"/>
      </w:r>
      <w:r w:rsidRPr="00434CDF">
        <w:rPr>
          <w:rFonts w:ascii="Times New Roman" w:hAnsi="Times New Roman" w:cs="Times New Roman"/>
        </w:rPr>
        <w:t>(</w:t>
      </w:r>
      <w:hyperlink w:anchor="_ENREF_2_116" w:tooltip="Robertson, 2018 #85" w:history="1">
        <w:r w:rsidR="008746AF" w:rsidRPr="00434CDF">
          <w:rPr>
            <w:rFonts w:ascii="Times New Roman" w:hAnsi="Times New Roman" w:cs="Times New Roman"/>
          </w:rPr>
          <w:t>Robertson et al., 2018</w:t>
        </w:r>
      </w:hyperlink>
      <w:r w:rsidRPr="00434CDF">
        <w:rPr>
          <w:rFonts w:ascii="Times New Roman" w:hAnsi="Times New Roman" w:cs="Times New Roman"/>
        </w:rPr>
        <w:t>)</w:t>
      </w:r>
      <w:r w:rsidRPr="00434CDF">
        <w:rPr>
          <w:rFonts w:ascii="Times New Roman" w:hAnsi="Times New Roman" w:cs="Times New Roman"/>
        </w:rPr>
        <w:fldChar w:fldCharType="end"/>
      </w:r>
      <w:r w:rsidRPr="00434CDF">
        <w:rPr>
          <w:rFonts w:ascii="Times New Roman" w:hAnsi="Times New Roman" w:cs="Times New Roman"/>
        </w:rPr>
        <w:t>.</w:t>
      </w:r>
      <w:r>
        <w:rPr>
          <w:rFonts w:ascii="Times New Roman" w:hAnsi="Times New Roman" w:cs="Times New Roman"/>
        </w:rPr>
        <w:t xml:space="preserve"> </w:t>
      </w:r>
      <w:r w:rsidRPr="00434CDF">
        <w:rPr>
          <w:rFonts w:ascii="Times New Roman" w:hAnsi="Times New Roman" w:cs="Times New Roman"/>
        </w:rPr>
        <w:t xml:space="preserve">Studies in human, ovine and murine models </w:t>
      </w:r>
      <w:r>
        <w:rPr>
          <w:rFonts w:ascii="Times New Roman" w:hAnsi="Times New Roman" w:cs="Times New Roman"/>
        </w:rPr>
        <w:t xml:space="preserve">have </w:t>
      </w:r>
      <w:r w:rsidRPr="00434CDF">
        <w:rPr>
          <w:rFonts w:ascii="Times New Roman" w:hAnsi="Times New Roman" w:cs="Times New Roman"/>
        </w:rPr>
        <w:t>demonstrate</w:t>
      </w:r>
      <w:r>
        <w:rPr>
          <w:rFonts w:ascii="Times New Roman" w:hAnsi="Times New Roman" w:cs="Times New Roman"/>
        </w:rPr>
        <w:t>d</w:t>
      </w:r>
      <w:r w:rsidRPr="00434CDF">
        <w:rPr>
          <w:rFonts w:ascii="Times New Roman" w:hAnsi="Times New Roman" w:cs="Times New Roman"/>
        </w:rPr>
        <w:t xml:space="preserve"> </w:t>
      </w:r>
      <w:r>
        <w:rPr>
          <w:rFonts w:ascii="Times New Roman" w:hAnsi="Times New Roman" w:cs="Times New Roman"/>
        </w:rPr>
        <w:t>the importance of the</w:t>
      </w:r>
      <w:r w:rsidRPr="00434CDF">
        <w:rPr>
          <w:rFonts w:ascii="Times New Roman" w:hAnsi="Times New Roman" w:cs="Times New Roman"/>
        </w:rPr>
        <w:t xml:space="preserve"> uterine inflammatory response in order to establish pregnancy </w:t>
      </w:r>
      <w:r w:rsidRPr="00434CDF">
        <w:rPr>
          <w:rFonts w:ascii="Times New Roman" w:hAnsi="Times New Roman" w:cs="Times New Roman"/>
        </w:rPr>
        <w:fldChar w:fldCharType="begin">
          <w:fldData xml:space="preserve">PEVuZE5vdGU+PENpdGU+PEF1dGhvcj5Sb2JlcnRzb248L0F1dGhvcj48WWVhcj4xOTk3PC9ZZWFy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PEVuZE5vdGU+PENpdGU+PEF1dGhvcj5Sb2JlcnRzb248L0F1dGhvcj48WWVhcj4xOTk3PC9ZZWFy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sidRPr="00434CDF">
        <w:rPr>
          <w:rFonts w:ascii="Times New Roman" w:hAnsi="Times New Roman" w:cs="Times New Roman"/>
        </w:rPr>
      </w:r>
      <w:r w:rsidRPr="00434CDF">
        <w:rPr>
          <w:rFonts w:ascii="Times New Roman" w:hAnsi="Times New Roman" w:cs="Times New Roman"/>
        </w:rPr>
        <w:fldChar w:fldCharType="separate"/>
      </w:r>
      <w:r w:rsidR="00F85217">
        <w:rPr>
          <w:rFonts w:ascii="Times New Roman" w:hAnsi="Times New Roman" w:cs="Times New Roman"/>
          <w:noProof/>
        </w:rPr>
        <w:t>(</w:t>
      </w:r>
      <w:hyperlink w:anchor="_ENREF_2_80" w:tooltip="Lovell, 1968 #104" w:history="1">
        <w:r w:rsidR="008746AF">
          <w:rPr>
            <w:rFonts w:ascii="Times New Roman" w:hAnsi="Times New Roman" w:cs="Times New Roman"/>
            <w:noProof/>
          </w:rPr>
          <w:t xml:space="preserve">Lovell and </w:t>
        </w:r>
        <w:r w:rsidR="008746AF">
          <w:rPr>
            <w:rFonts w:ascii="Times New Roman" w:hAnsi="Times New Roman" w:cs="Times New Roman"/>
            <w:noProof/>
          </w:rPr>
          <w:lastRenderedPageBreak/>
          <w:t>Getty, 1968</w:t>
        </w:r>
      </w:hyperlink>
      <w:r w:rsidR="00F85217">
        <w:rPr>
          <w:rFonts w:ascii="Times New Roman" w:hAnsi="Times New Roman" w:cs="Times New Roman"/>
          <w:noProof/>
        </w:rPr>
        <w:t xml:space="preserve">; </w:t>
      </w:r>
      <w:hyperlink w:anchor="_ENREF_2_118" w:tooltip="Robertson, 1997 #89" w:history="1">
        <w:r w:rsidR="008746AF">
          <w:rPr>
            <w:rFonts w:ascii="Times New Roman" w:hAnsi="Times New Roman" w:cs="Times New Roman"/>
            <w:noProof/>
          </w:rPr>
          <w:t>Robertson et al., 1997</w:t>
        </w:r>
      </w:hyperlink>
      <w:r w:rsidR="00F85217">
        <w:rPr>
          <w:rFonts w:ascii="Times New Roman" w:hAnsi="Times New Roman" w:cs="Times New Roman"/>
          <w:noProof/>
        </w:rPr>
        <w:t xml:space="preserve">; </w:t>
      </w:r>
      <w:hyperlink w:anchor="_ENREF_2_132" w:tooltip="Sharkey, 2012 #90" w:history="1">
        <w:r w:rsidR="008746AF">
          <w:rPr>
            <w:rFonts w:ascii="Times New Roman" w:hAnsi="Times New Roman" w:cs="Times New Roman"/>
            <w:noProof/>
          </w:rPr>
          <w:t>Sharkey et al., 2012</w:t>
        </w:r>
      </w:hyperlink>
      <w:r w:rsidR="00F85217">
        <w:rPr>
          <w:rFonts w:ascii="Times New Roman" w:hAnsi="Times New Roman" w:cs="Times New Roman"/>
          <w:noProof/>
        </w:rPr>
        <w:t>)</w:t>
      </w:r>
      <w:r w:rsidRPr="00434CDF">
        <w:rPr>
          <w:rFonts w:ascii="Times New Roman" w:hAnsi="Times New Roman" w:cs="Times New Roman"/>
        </w:rPr>
        <w:fldChar w:fldCharType="end"/>
      </w:r>
      <w:r w:rsidRPr="00434CDF">
        <w:rPr>
          <w:rFonts w:ascii="Times New Roman" w:hAnsi="Times New Roman" w:cs="Times New Roman"/>
        </w:rPr>
        <w:t xml:space="preserve">. The maternal inflammatory reaction occurs within the cervix and </w:t>
      </w:r>
      <w:r>
        <w:rPr>
          <w:rFonts w:ascii="Times New Roman" w:hAnsi="Times New Roman" w:cs="Times New Roman"/>
        </w:rPr>
        <w:t>uterus</w:t>
      </w:r>
      <w:r w:rsidRPr="00434CDF">
        <w:rPr>
          <w:rFonts w:ascii="Times New Roman" w:hAnsi="Times New Roman" w:cs="Times New Roman"/>
        </w:rPr>
        <w:t xml:space="preserve"> to recrui</w:t>
      </w:r>
      <w:r>
        <w:rPr>
          <w:rFonts w:ascii="Times New Roman" w:hAnsi="Times New Roman" w:cs="Times New Roman"/>
        </w:rPr>
        <w:t>t</w:t>
      </w:r>
      <w:r w:rsidRPr="00434CDF">
        <w:rPr>
          <w:rFonts w:ascii="Times New Roman" w:hAnsi="Times New Roman" w:cs="Times New Roman"/>
        </w:rPr>
        <w:t xml:space="preserve"> leukocytes </w:t>
      </w:r>
      <w:r w:rsidRPr="00434CDF">
        <w:rPr>
          <w:rFonts w:ascii="Times New Roman" w:hAnsi="Times New Roman" w:cs="Times New Roman"/>
        </w:rPr>
        <w:fldChar w:fldCharType="begin"/>
      </w:r>
      <w:r w:rsidRPr="00434CDF">
        <w:rPr>
          <w:rFonts w:ascii="Times New Roman" w:hAnsi="Times New Roman" w:cs="Times New Roman"/>
        </w:rPr>
        <w:instrText xml:space="preserve"> ADDIN EN.CITE &lt;EndNote&gt;&lt;Cite&gt;&lt;Author&gt;Bromfield&lt;/Author&gt;&lt;Year&gt;2014&lt;/Year&gt;&lt;RecNum&gt;91&lt;/RecNum&gt;&lt;DisplayText&gt;(Bromfield, 2014)&lt;/DisplayText&gt;&lt;record&gt;&lt;rec-number&gt;91&lt;/rec-number&gt;&lt;foreign-keys&gt;&lt;key app="EN" db-id="f9fatpvs6xx0fyeeez7xssd7ttdt0x0ra95x" timestamp="1618411299"&gt;91&lt;/key&gt;&lt;/foreign-keys&gt;&lt;ref-type name="Journal Article"&gt;17&lt;/ref-type&gt;&lt;contributors&gt;&lt;authors&gt;&lt;author&gt;Bromfield, J. J.&lt;/author&gt;&lt;/authors&gt;&lt;/contributors&gt;&lt;auth-address&gt;Department of Animal Sciences, University of Florida, PO Box 110910, Gainesville, FL, 32611-0910, USA, jbromfield@ufl.edu.&lt;/auth-address&gt;&lt;titles&gt;&lt;title&gt;Seminal fluid and reproduction: much more than previously thought&lt;/title&gt;&lt;secondary-title&gt;J Assist Reprod Genet&lt;/secondary-title&gt;&lt;/titles&gt;&lt;periodical&gt;&lt;full-title&gt;J Assist Reprod Genet&lt;/full-title&gt;&lt;/periodical&gt;&lt;pages&gt;627-36&lt;/pages&gt;&lt;volume&gt;31&lt;/volume&gt;&lt;number&gt;6&lt;/number&gt;&lt;edition&gt;2014/05/17&lt;/edition&gt;&lt;keywords&gt;&lt;keyword&gt;Animals&lt;/keyword&gt;&lt;keyword&gt;Embryo Implantation/*immunology&lt;/keyword&gt;&lt;keyword&gt;Embryonic Development/immunology&lt;/keyword&gt;&lt;keyword&gt;Endometrium/immunology&lt;/keyword&gt;&lt;keyword&gt;Female&lt;/keyword&gt;&lt;keyword&gt;Fertility/immunology&lt;/keyword&gt;&lt;keyword&gt;Humans&lt;/keyword&gt;&lt;keyword&gt;Inflammation/immunology/pathology&lt;/keyword&gt;&lt;keyword&gt;Male&lt;/keyword&gt;&lt;keyword&gt;Mice&lt;/keyword&gt;&lt;keyword&gt;Pregnancy&lt;/keyword&gt;&lt;keyword&gt;Reproduction/*immunology&lt;/keyword&gt;&lt;keyword&gt;Semen/*immunology&lt;/keyword&gt;&lt;keyword&gt;Spermatozoa/*immunology&lt;/keyword&gt;&lt;/keywords&gt;&lt;dates&gt;&lt;year&gt;2014&lt;/year&gt;&lt;pub-dates&gt;&lt;date&gt;Jun&lt;/date&gt;&lt;/pub-dates&gt;&lt;/dates&gt;&lt;isbn&gt;1058-0468 (Print)&amp;#xD;1058-0468&lt;/isbn&gt;&lt;accession-num&gt;24830788&lt;/accession-num&gt;&lt;urls&gt;&lt;/urls&gt;&lt;custom2&gt;PMC4048384&lt;/custom2&gt;&lt;electronic-resource-num&gt;10.1007/s10815-014-0243-y&lt;/electronic-resource-num&gt;&lt;remote-database-provider&gt;NLM&lt;/remote-database-provider&gt;&lt;language&gt;eng&lt;/language&gt;&lt;/record&gt;&lt;/Cite&gt;&lt;/EndNote&gt;</w:instrText>
      </w:r>
      <w:r w:rsidRPr="00434CDF">
        <w:rPr>
          <w:rFonts w:ascii="Times New Roman" w:hAnsi="Times New Roman" w:cs="Times New Roman"/>
        </w:rPr>
        <w:fldChar w:fldCharType="separate"/>
      </w:r>
      <w:r w:rsidRPr="00434CDF">
        <w:rPr>
          <w:rFonts w:ascii="Times New Roman" w:hAnsi="Times New Roman" w:cs="Times New Roman"/>
        </w:rPr>
        <w:t>(</w:t>
      </w:r>
      <w:hyperlink w:anchor="_ENREF_2_24" w:tooltip="Bromfield, 2014 #91" w:history="1">
        <w:r w:rsidR="008746AF" w:rsidRPr="00434CDF">
          <w:rPr>
            <w:rFonts w:ascii="Times New Roman" w:hAnsi="Times New Roman" w:cs="Times New Roman"/>
          </w:rPr>
          <w:t>Bromfield, 2014</w:t>
        </w:r>
      </w:hyperlink>
      <w:r w:rsidRPr="00434CDF">
        <w:rPr>
          <w:rFonts w:ascii="Times New Roman" w:hAnsi="Times New Roman" w:cs="Times New Roman"/>
        </w:rPr>
        <w:t>)</w:t>
      </w:r>
      <w:r w:rsidRPr="00434CDF">
        <w:rPr>
          <w:rFonts w:ascii="Times New Roman" w:hAnsi="Times New Roman" w:cs="Times New Roman"/>
        </w:rPr>
        <w:fldChar w:fldCharType="end"/>
      </w:r>
      <w:r>
        <w:rPr>
          <w:rFonts w:ascii="Times New Roman" w:hAnsi="Times New Roman" w:cs="Times New Roman"/>
        </w:rPr>
        <w:t>,</w:t>
      </w:r>
      <w:r w:rsidRPr="00434CDF">
        <w:rPr>
          <w:rFonts w:ascii="Times New Roman" w:hAnsi="Times New Roman" w:cs="Times New Roman"/>
        </w:rPr>
        <w:t xml:space="preserve"> </w:t>
      </w:r>
      <w:r>
        <w:rPr>
          <w:rFonts w:ascii="Times New Roman" w:hAnsi="Times New Roman" w:cs="Times New Roman"/>
        </w:rPr>
        <w:t xml:space="preserve">and produce additional inflammatory cytokines  </w:t>
      </w:r>
      <w:r>
        <w:rPr>
          <w:rFonts w:ascii="Times New Roman" w:hAnsi="Times New Roman" w:cs="Times New Roman"/>
        </w:rPr>
        <w:fldChar w:fldCharType="begin"/>
      </w:r>
      <w:r>
        <w:rPr>
          <w:rFonts w:ascii="Times New Roman" w:hAnsi="Times New Roman" w:cs="Times New Roman"/>
        </w:rPr>
        <w:instrText xml:space="preserve"> ADDIN EN.CITE &lt;EndNote&gt;&lt;Cite&gt;&lt;Author&gt;Chatterjee&lt;/Author&gt;&lt;Year&gt;2014&lt;/Year&gt;&lt;RecNum&gt;160&lt;/RecNum&gt;&lt;DisplayText&gt;(Chatterjee et al., 2014)&lt;/DisplayText&gt;&lt;record&gt;&lt;rec-number&gt;160&lt;/rec-number&gt;&lt;foreign-keys&gt;&lt;key app="EN" db-id="f9fatpvs6xx0fyeeez7xssd7ttdt0x0ra95x" timestamp="1622126856"&gt;160&lt;/key&gt;&lt;/foreign-keys&gt;&lt;ref-type name="Journal Article"&gt;17&lt;/ref-type&gt;&lt;contributors&gt;&lt;authors&gt;&lt;author&gt;Chatterjee, P.&lt;/author&gt;&lt;author&gt;Chiasson, V. L.&lt;/author&gt;&lt;author&gt;Bounds, K. R.&lt;/author&gt;&lt;author&gt;Mitchell, B. M.&lt;/author&gt;&lt;/authors&gt;&lt;/contributors&gt;&lt;auth-address&gt;Department of Internal Medicine, Texas A&amp;amp;M Health Science Center , Temple, TX , USA ; Baylor Scott and White Health , Temple, TX , USA.&amp;#xD;Department of Internal Medicine, Texas A&amp;amp;M Health Science Center , Temple, TX , USA.&lt;/auth-address&gt;&lt;titles&gt;&lt;title&gt;Regulation of the Anti-Inflammatory Cytokines Interleukin-4 and Interleukin-10 during Pregnancy&lt;/title&gt;&lt;secondary-title&gt;Front Immunol&lt;/secondary-title&gt;&lt;/titles&gt;&lt;periodical&gt;&lt;full-title&gt;Front Immunol&lt;/full-title&gt;&lt;/periodical&gt;&lt;pages&gt;253&lt;/pages&gt;&lt;volume&gt;5&lt;/volume&gt;&lt;edition&gt;2014/06/07&lt;/edition&gt;&lt;keywords&gt;&lt;keyword&gt;anti-inflammatory cytokines&lt;/keyword&gt;&lt;keyword&gt;immune cells&lt;/keyword&gt;&lt;keyword&gt;inflammation&lt;/keyword&gt;&lt;keyword&gt;pregnancy disorders&lt;/keyword&gt;&lt;keyword&gt;pro-inflammatory cytokines&lt;/keyword&gt;&lt;/keywords&gt;&lt;dates&gt;&lt;year&gt;2014&lt;/year&gt;&lt;/dates&gt;&lt;isbn&gt;1664-3224 (Print)&amp;#xD;1664-3224&lt;/isbn&gt;&lt;accession-num&gt;24904596&lt;/accession-num&gt;&lt;urls&gt;&lt;/urls&gt;&lt;custom2&gt;PMC4034149&lt;/custom2&gt;&lt;electronic-resource-num&gt;10.3389/fimmu.2014.00253&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31" w:tooltip="Chatterjee, 2014 #160" w:history="1">
        <w:r w:rsidR="008746AF">
          <w:rPr>
            <w:rFonts w:ascii="Times New Roman" w:hAnsi="Times New Roman" w:cs="Times New Roman"/>
            <w:noProof/>
          </w:rPr>
          <w:t>Chatterjee et al., 2014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The creation of an immuno-tolerant environment allows development</w:t>
      </w:r>
      <w:r w:rsidRPr="00434CDF">
        <w:rPr>
          <w:rFonts w:ascii="Times New Roman" w:hAnsi="Times New Roman" w:cs="Times New Roman"/>
        </w:rPr>
        <w:t xml:space="preserve"> of the semi-allogenic fetus </w:t>
      </w:r>
      <w:r w:rsidR="00091333">
        <w:rPr>
          <w:rFonts w:ascii="Times New Roman" w:hAnsi="Times New Roman" w:cs="Times New Roman"/>
        </w:rPr>
        <w:t>and to</w:t>
      </w:r>
      <w:r>
        <w:rPr>
          <w:rFonts w:ascii="Times New Roman" w:hAnsi="Times New Roman" w:cs="Times New Roman"/>
        </w:rPr>
        <w:t xml:space="preserve"> prevent</w:t>
      </w:r>
      <w:r w:rsidR="00091333">
        <w:rPr>
          <w:rFonts w:ascii="Times New Roman" w:hAnsi="Times New Roman" w:cs="Times New Roman"/>
        </w:rPr>
        <w:t xml:space="preserve"> </w:t>
      </w:r>
      <w:r>
        <w:rPr>
          <w:rFonts w:ascii="Times New Roman" w:hAnsi="Times New Roman" w:cs="Times New Roman"/>
        </w:rPr>
        <w:t xml:space="preserve">rejection by the maternal system </w:t>
      </w:r>
      <w:r>
        <w:rPr>
          <w:rFonts w:ascii="Times New Roman" w:hAnsi="Times New Roman" w:cs="Times New Roman"/>
        </w:rPr>
        <w:fldChar w:fldCharType="begin">
          <w:fldData xml:space="preserve">PEVuZE5vdGU+PENpdGU+PEF1dGhvcj5BbHV2aWhhcmU8L0F1dGhvcj48WWVhcj4yMDA0PC9ZZWFy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=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PEVuZE5vdGU+PENpdGU+PEF1dGhvcj5BbHV2aWhhcmU8L0F1dGhvcj48WWVhcj4yMDA0PC9ZZWFy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=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F85217">
        <w:rPr>
          <w:rFonts w:ascii="Times New Roman" w:hAnsi="Times New Roman" w:cs="Times New Roman"/>
          <w:noProof/>
        </w:rPr>
        <w:t>(</w:t>
      </w:r>
      <w:hyperlink w:anchor="_ENREF_2_9" w:tooltip="Aluvihare, 2004 #161" w:history="1">
        <w:r w:rsidR="008746AF">
          <w:rPr>
            <w:rFonts w:ascii="Times New Roman" w:hAnsi="Times New Roman" w:cs="Times New Roman"/>
            <w:noProof/>
          </w:rPr>
          <w:t>Aluvihare et al., 2004</w:t>
        </w:r>
      </w:hyperlink>
      <w:r w:rsidR="00F85217">
        <w:rPr>
          <w:rFonts w:ascii="Times New Roman" w:hAnsi="Times New Roman" w:cs="Times New Roman"/>
          <w:noProof/>
        </w:rPr>
        <w:t xml:space="preserve">; </w:t>
      </w:r>
      <w:hyperlink w:anchor="_ENREF_2_116" w:tooltip="Robertson, 2018 #85" w:history="1">
        <w:r w:rsidR="008746AF">
          <w:rPr>
            <w:rFonts w:ascii="Times New Roman" w:hAnsi="Times New Roman" w:cs="Times New Roman"/>
            <w:noProof/>
          </w:rPr>
          <w:t>Robertson et al., 2018</w:t>
        </w:r>
      </w:hyperlink>
      <w:r w:rsidR="00F85217">
        <w:rPr>
          <w:rFonts w:ascii="Times New Roman" w:hAnsi="Times New Roman" w:cs="Times New Roman"/>
          <w:noProof/>
        </w:rPr>
        <w:t>)</w:t>
      </w:r>
      <w:r>
        <w:rPr>
          <w:rFonts w:ascii="Times New Roman" w:hAnsi="Times New Roman" w:cs="Times New Roman"/>
        </w:rPr>
        <w:fldChar w:fldCharType="end"/>
      </w:r>
      <w:r w:rsidRPr="00434CDF">
        <w:rPr>
          <w:rFonts w:ascii="Times New Roman" w:hAnsi="Times New Roman" w:cs="Times New Roman"/>
        </w:rPr>
        <w:t xml:space="preserve">. </w:t>
      </w:r>
      <w:r>
        <w:rPr>
          <w:rFonts w:ascii="Times New Roman" w:hAnsi="Times New Roman" w:cs="Times New Roman"/>
        </w:rPr>
        <w:t xml:space="preserve">Cytokine profiles differ according to stage of pregnancy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&lt;EndNote&gt;&lt;Cite&gt;&lt;Author&gt;Dutta&lt;/Author&gt;&lt;Year&gt;2017&lt;/Year&gt;&lt;RecNum&gt;162&lt;/RecNum&gt;&lt;DisplayText&gt;(Dutta and Sengupta, 2017)&lt;/DisplayText&gt;&lt;record&gt;&lt;rec-number&gt;162&lt;/rec-number&gt;&lt;foreign-keys&gt;&lt;key app="EN" db-id="f9fatpvs6xx0fyeeez7xssd7ttdt0x0ra95x" timestamp="1622127232"&gt;162&lt;/key&gt;&lt;/foreign-keys&gt;&lt;ref-type name="Journal Article"&gt;17&lt;/ref-type&gt;&lt;contributors&gt;&lt;authors&gt;&lt;author&gt;Dutta, Sulagna&lt;/author&gt;&lt;author&gt;Sengupta, Pallav&lt;/author&gt;&lt;/authors&gt;&lt;/contributors&gt;&lt;titles&gt;&lt;title&gt;Defining pregnancy phases with cytokine shift&lt;/title&gt;&lt;secondary-title&gt;J Pregnancy&lt;/secondary-title&gt;&lt;/titles&gt;&lt;periodical&gt;&lt;full-title&gt;J Pregnancy&lt;/full-title&gt;&lt;/periodical&gt;&lt;volume&gt;1&lt;/volume&gt;&lt;dates&gt;&lt;year&gt;2017&lt;/year&gt;&lt;pub-dates&gt;&lt;date&gt;11/01&lt;/date&gt;&lt;/pub-dates&gt;&lt;/dates&gt;&lt;urls&gt;&lt;/urls&gt;&lt;electronic-resource-num&gt;10.15761/JPR.1000124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47" w:tooltip="Dutta, 2017 #162" w:history="1">
        <w:r w:rsidR="008746AF">
          <w:rPr>
            <w:rFonts w:ascii="Times New Roman" w:hAnsi="Times New Roman" w:cs="Times New Roman"/>
            <w:noProof/>
          </w:rPr>
          <w:t>Dutta and Sengupta, 2017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with the uterine environment being mostly pro-inflammatory during implantation and then shifts to anti-inflammatory during the second and third trimester in mice and humans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&lt;EndNote&gt;&lt;Cite&gt;&lt;Author&gt;Zhang&lt;/Author&gt;&lt;Year&gt;2017&lt;/Year&gt;&lt;RecNum&gt;140&lt;/RecNum&gt;&lt;DisplayText&gt;(Zhang et al., 2017)&lt;/DisplayText&gt;&lt;record&gt;&lt;rec-number&gt;140&lt;/rec-number&gt;&lt;foreign-keys&gt;&lt;key app="EN" db-id="f9fatpvs6xx0fyeeez7xssd7ttdt0x0ra95x" timestamp="1621627953"&gt;140&lt;/key&gt;&lt;/foreign-keys&gt;&lt;ref-type name="Journal Article"&gt;17&lt;/ref-type&gt;&lt;contributors&gt;&lt;authors&gt;&lt;author&gt;Zhang, Y. H.&lt;/author&gt;&lt;author&gt;He, M.&lt;/author&gt;&lt;author&gt;Wang, Y.&lt;/author&gt;&lt;author&gt;Liao, A. H.&lt;/author&gt;&lt;/authors&gt;&lt;/contributors&gt;&lt;auth-address&gt;Family Planning Research Institute, Center for Reproductive Medicine, Tongji Medical College, Huazhong University of Science and Technology , Wuhan , P.R. China.&amp;#xD;Department of Obstetrics and Gynecology, Maternal and Child Health Hospital of Hubei Province , Wuhan , P.R. China.&lt;/auth-address&gt;&lt;titles&gt;&lt;title&gt;Modulators of the balance between M1 and M2 macrophages during pregnancy&lt;/title&gt;&lt;secondary-title&gt;Front Immunol&lt;/secondary-title&gt;&lt;/titles&gt;&lt;periodical&gt;&lt;full-title&gt;Front Immunol&lt;/full-title&gt;&lt;/periodical&gt;&lt;pages&gt;120&lt;/pages&gt;&lt;volume&gt;8&lt;/volume&gt;&lt;edition&gt;2017/02/25&lt;/edition&gt;&lt;keywords&gt;&lt;keyword&gt;Gm-csf&lt;/keyword&gt;&lt;keyword&gt;Hla-g&lt;/keyword&gt;&lt;keyword&gt;Tim-3&lt;/keyword&gt;&lt;keyword&gt;macrophage&lt;/keyword&gt;&lt;keyword&gt;maternal-fetal interface&lt;/keyword&gt;&lt;keyword&gt;notch signal&lt;/keyword&gt;&lt;keyword&gt;polarization&lt;/keyword&gt;&lt;keyword&gt;pregnancy&lt;/keyword&gt;&lt;/keywords&gt;&lt;dates&gt;&lt;year&gt;2017&lt;/year&gt;&lt;/dates&gt;&lt;isbn&gt;1664-3224 (Print)&amp;#xD;1664-3224&lt;/isbn&gt;&lt;accession-num&gt;28232836&lt;/accession-num&gt;&lt;urls&gt;&lt;/urls&gt;&lt;custom2&gt;PMC5299000&lt;/custom2&gt;&lt;electronic-resource-num&gt;10.3389/fimmu.2017.00120&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57" w:tooltip="Zhang, 2017 #140" w:history="1">
        <w:r w:rsidR="008746AF">
          <w:rPr>
            <w:rFonts w:ascii="Times New Roman" w:hAnsi="Times New Roman" w:cs="Times New Roman"/>
            <w:noProof/>
          </w:rPr>
          <w:t>Zhang et al., 2017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Another shift occurs with an final influx of pro-inflammatory macrophages and cytokines during parturition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&lt;EndNote&gt;&lt;Cite&gt;&lt;Author&gt;Zhang&lt;/Author&gt;&lt;Year&gt;2017&lt;/Year&gt;&lt;RecNum&gt;140&lt;/RecNum&gt;&lt;DisplayText&gt;(Zhang et al., 2017)&lt;/DisplayText&gt;&lt;record&gt;&lt;rec-number&gt;140&lt;/rec-number&gt;&lt;foreign-keys&gt;&lt;key app="EN" db-id="f9fatpvs6xx0fyeeez7xssd7ttdt0x0ra95x" timestamp="1621627953"&gt;140&lt;/key&gt;&lt;/foreign-keys&gt;&lt;ref-type name="Journal Article"&gt;17&lt;/ref-type&gt;&lt;contributors&gt;&lt;authors&gt;&lt;author&gt;Zhang, Y. H.&lt;/author&gt;&lt;author&gt;He, M.&lt;/author&gt;&lt;author&gt;Wang, Y.&lt;/author&gt;&lt;author&gt;Liao, A. H.&lt;/author&gt;&lt;/authors&gt;&lt;/contributors&gt;&lt;auth-address&gt;Family Planning Research Institute, Center for Reproductive Medicine, Tongji Medical College, Huazhong University of Science and Technology , Wuhan , P.R. China.&amp;#xD;Department of Obstetrics and Gynecology, Maternal and Child Health Hospital of Hubei Province , Wuhan , P.R. China.&lt;/auth-address&gt;&lt;titles&gt;&lt;title&gt;Modulators of the balance between M1 and M2 macrophages during pregnancy&lt;/title&gt;&lt;secondary-title&gt;Front Immunol&lt;/secondary-title&gt;&lt;/titles&gt;&lt;periodical&gt;&lt;full-title&gt;Front Immunol&lt;/full-title&gt;&lt;/periodical&gt;&lt;pages&gt;120&lt;/pages&gt;&lt;volume&gt;8&lt;/volume&gt;&lt;edition&gt;2017/02/25&lt;/edition&gt;&lt;keywords&gt;&lt;keyword&gt;Gm-csf&lt;/keyword&gt;&lt;keyword&gt;Hla-g&lt;/keyword&gt;&lt;keyword&gt;Tim-3&lt;/keyword&gt;&lt;keyword&gt;macrophage&lt;/keyword&gt;&lt;keyword&gt;maternal-fetal interface&lt;/keyword&gt;&lt;keyword&gt;notch signal&lt;/keyword&gt;&lt;keyword&gt;polarization&lt;/keyword&gt;&lt;keyword&gt;pregnancy&lt;/keyword&gt;&lt;/keywords&gt;&lt;dates&gt;&lt;year&gt;2017&lt;/year&gt;&lt;/dates&gt;&lt;isbn&gt;1664-3224 (Print)&amp;#xD;1664-3224&lt;/isbn&gt;&lt;accession-num&gt;28232836&lt;/accession-num&gt;&lt;urls&gt;&lt;/urls&gt;&lt;custom2&gt;PMC5299000&lt;/custom2&gt;&lt;electronic-resource-num&gt;10.3389/fimmu.2017.00120&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57" w:tooltip="Zhang, 2017 #140" w:history="1">
        <w:r w:rsidR="008746AF">
          <w:rPr>
            <w:rFonts w:ascii="Times New Roman" w:hAnsi="Times New Roman" w:cs="Times New Roman"/>
            <w:noProof/>
          </w:rPr>
          <w:t>Zhang et al., 2017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However, the cytokines in the uterus of cattle have been explored only during early pregnancy </w:t>
      </w:r>
      <w:r>
        <w:rPr>
          <w:rFonts w:ascii="Times New Roman" w:hAnsi="Times New Roman" w:cs="Times New Roman"/>
        </w:rPr>
        <w:fldChar w:fldCharType="begin">
          <w:fldData xml:space="preserve">PEVuZE5vdGU+PENpdGU+PEF1dGhvcj5MZXVuZzwvQXV0aG9yPjxZZWFyPjIwMDA8L1llYXI+PFJl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PEVuZE5vdGU+PENpdGU+PEF1dGhvcj5MZXVuZzwvQXV0aG9yPjxZZWFyPjIwMDA8L1llYXI+PFJl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78" w:tooltip="Leung, 2000 #168" w:history="1">
        <w:r w:rsidR="008746AF">
          <w:rPr>
            <w:rFonts w:ascii="Times New Roman" w:hAnsi="Times New Roman" w:cs="Times New Roman"/>
            <w:noProof/>
          </w:rPr>
          <w:t>Leung et al., 2000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Research is required to determine the cytokine associations and interactions between </w:t>
      </w:r>
      <w:r w:rsidR="005C47D4">
        <w:rPr>
          <w:rFonts w:ascii="Times New Roman" w:hAnsi="Times New Roman" w:cs="Times New Roman"/>
        </w:rPr>
        <w:t xml:space="preserve">SP </w:t>
      </w:r>
      <w:r>
        <w:rPr>
          <w:rFonts w:ascii="Times New Roman" w:hAnsi="Times New Roman" w:cs="Times New Roman"/>
        </w:rPr>
        <w:t xml:space="preserve">and the uterine environment. </w:t>
      </w:r>
      <w:r w:rsidRPr="00326803">
        <w:rPr>
          <w:rFonts w:ascii="Times New Roman" w:hAnsi="Times New Roman" w:cs="Times New Roman"/>
        </w:rPr>
        <w:t>The</w:t>
      </w:r>
      <w:r>
        <w:rPr>
          <w:rFonts w:ascii="Times New Roman" w:hAnsi="Times New Roman" w:cs="Times New Roman"/>
        </w:rPr>
        <w:t>refore, the</w:t>
      </w:r>
      <w:r w:rsidRPr="00326803">
        <w:rPr>
          <w:rFonts w:ascii="Times New Roman" w:hAnsi="Times New Roman" w:cs="Times New Roman"/>
        </w:rPr>
        <w:t xml:space="preserve"> objectives of the current </w:t>
      </w:r>
      <w:r>
        <w:rPr>
          <w:rFonts w:ascii="Times New Roman" w:hAnsi="Times New Roman" w:cs="Times New Roman"/>
        </w:rPr>
        <w:t xml:space="preserve">thesis </w:t>
      </w:r>
      <w:r w:rsidRPr="00326803">
        <w:rPr>
          <w:rFonts w:ascii="Times New Roman" w:hAnsi="Times New Roman" w:cs="Times New Roman"/>
        </w:rPr>
        <w:t>we</w:t>
      </w:r>
      <w:r>
        <w:rPr>
          <w:rFonts w:ascii="Times New Roman" w:hAnsi="Times New Roman" w:cs="Times New Roman"/>
        </w:rPr>
        <w:t>re to</w:t>
      </w:r>
      <w:r w:rsidRPr="00326803">
        <w:rPr>
          <w:rFonts w:ascii="Times New Roman" w:hAnsi="Times New Roman" w:cs="Times New Roman"/>
        </w:rPr>
        <w:t xml:space="preserve"> quantify the</w:t>
      </w:r>
      <w:r>
        <w:rPr>
          <w:rFonts w:ascii="Times New Roman" w:hAnsi="Times New Roman" w:cs="Times New Roman"/>
        </w:rPr>
        <w:t xml:space="preserve"> cytokines within bovine </w:t>
      </w:r>
      <w:r w:rsidR="005C47D4">
        <w:rPr>
          <w:rFonts w:ascii="Times New Roman" w:hAnsi="Times New Roman" w:cs="Times New Roman"/>
        </w:rPr>
        <w:t xml:space="preserve">SP </w:t>
      </w:r>
      <w:r>
        <w:rPr>
          <w:rFonts w:ascii="Times New Roman" w:hAnsi="Times New Roman" w:cs="Times New Roman"/>
        </w:rPr>
        <w:t>on different nutritional planes and at differing BCS which influence the uterine response to mating and affect reproductive potential of a sire during the breeding season.</w:t>
      </w:r>
      <w:r w:rsidDel="00281C75">
        <w:rPr>
          <w:rFonts w:ascii="Times New Roman" w:hAnsi="Times New Roman" w:cs="Times New Roman"/>
        </w:rPr>
        <w:t xml:space="preserve"> </w:t>
      </w:r>
    </w:p>
    <w:p w14:paraId="1B3ABBFB" w14:textId="6FEAA598" w:rsidR="00477496" w:rsidRPr="00F55FB8" w:rsidRDefault="008130F3">
      <w:pPr>
        <w:rPr>
          <w:rFonts w:ascii="Times New Roman" w:hAnsi="Times New Roman" w:cs="Times New Roman"/>
        </w:rPr>
      </w:pPr>
      <w:r>
        <w:rPr>
          <w:rFonts w:ascii="Times New Roman" w:hAnsi="Times New Roman" w:cs="Times New Roman"/>
        </w:rPr>
        <w:br w:type="page"/>
      </w:r>
      <w:bookmarkStart w:id="7" w:name="_Toc74234019"/>
      <w:bookmarkStart w:id="8" w:name="_Toc420995896"/>
      <w:bookmarkStart w:id="9" w:name="_Toc422997483"/>
      <w:bookmarkStart w:id="10" w:name="_Toc427156466"/>
    </w:p>
    <w:p w14:paraId="5B0CE45E" w14:textId="7F27FCEE" w:rsidR="00666234" w:rsidRDefault="007F45A2" w:rsidP="004A4A46">
      <w:pPr>
        <w:pStyle w:val="Heading1"/>
      </w:pPr>
      <w:bookmarkStart w:id="11" w:name="_Toc74303019"/>
      <w:bookmarkStart w:id="12" w:name="_Toc75290035"/>
      <w:bookmarkEnd w:id="7"/>
      <w:r>
        <w:lastRenderedPageBreak/>
        <w:t>Chapter Two</w:t>
      </w:r>
      <w:bookmarkStart w:id="13" w:name="_Toc74081751"/>
      <w:bookmarkEnd w:id="11"/>
      <w:r w:rsidR="00C13D5D">
        <w:br/>
      </w:r>
      <w:r w:rsidR="003D63DF" w:rsidRPr="0044570E">
        <w:t>Literature Review</w:t>
      </w:r>
      <w:bookmarkEnd w:id="8"/>
      <w:bookmarkEnd w:id="9"/>
      <w:bookmarkEnd w:id="10"/>
      <w:bookmarkEnd w:id="12"/>
      <w:bookmarkEnd w:id="13"/>
    </w:p>
    <w:p w14:paraId="54977883" w14:textId="77777777" w:rsidR="00A6413C" w:rsidRDefault="00A6413C">
      <w:pPr>
        <w:rPr>
          <w:rFonts w:ascii="Times New Roman" w:hAnsi="Times New Roman" w:cs="Times New Roman"/>
          <w:b/>
          <w:bCs/>
          <w:iCs/>
          <w:sz w:val="28"/>
          <w:szCs w:val="28"/>
        </w:rPr>
      </w:pPr>
      <w:r>
        <w:br w:type="page"/>
      </w:r>
    </w:p>
    <w:p w14:paraId="18A1DC44" w14:textId="17EC42C2" w:rsidR="00236E6D" w:rsidRPr="00646D99" w:rsidRDefault="00666234" w:rsidP="0083279E">
      <w:pPr>
        <w:pStyle w:val="Heading2"/>
      </w:pPr>
      <w:bookmarkStart w:id="14" w:name="_Toc75290036"/>
      <w:r w:rsidRPr="00646D99">
        <w:lastRenderedPageBreak/>
        <w:t>BULL MANAGMENT</w:t>
      </w:r>
      <w:bookmarkEnd w:id="14"/>
    </w:p>
    <w:p w14:paraId="148BE8AF" w14:textId="17395D0C" w:rsidR="00AE6DDF" w:rsidRPr="00AE6DDF" w:rsidRDefault="00666234" w:rsidP="0083279E">
      <w:pPr>
        <w:pStyle w:val="Heading3"/>
      </w:pPr>
      <w:bookmarkStart w:id="15" w:name="_Toc75290037"/>
      <w:r w:rsidRPr="00646D99">
        <w:t>Industry Standards for Sires</w:t>
      </w:r>
      <w:bookmarkEnd w:id="15"/>
    </w:p>
    <w:p w14:paraId="566A3C18" w14:textId="05072B13" w:rsidR="009723D0" w:rsidRPr="009723D0" w:rsidRDefault="009723D0" w:rsidP="009723D0">
      <w:pPr>
        <w:spacing w:before="240" w:after="160" w:line="480" w:lineRule="auto"/>
        <w:ind w:firstLine="720"/>
        <w:rPr>
          <w:rFonts w:ascii="Times New Roman" w:eastAsia="Calibri" w:hAnsi="Times New Roman" w:cs="Times New Roman"/>
          <w:szCs w:val="22"/>
        </w:rPr>
      </w:pPr>
      <w:r w:rsidRPr="009723D0">
        <w:rPr>
          <w:rFonts w:ascii="Times New Roman" w:eastAsia="Calibri" w:hAnsi="Times New Roman" w:cs="Times New Roman"/>
          <w:szCs w:val="22"/>
        </w:rPr>
        <w:t xml:space="preserve">Proper bull management, including nutrition, health programs and animal selection, is critical to the production of spermatozoa in order to maximize reproductive success. Improper sire management can compromise the fertility of bulls. External and environmental factors such as nutrition, weather, injury, disease and stress can impact semen quality and cause a loss in production value through decreased pregnancy rates </w:t>
      </w:r>
      <w:r w:rsidRPr="009723D0">
        <w:rPr>
          <w:rFonts w:ascii="Times New Roman" w:eastAsia="Calibri" w:hAnsi="Times New Roman" w:cs="Times New Roman"/>
          <w:szCs w:val="22"/>
        </w:rPr>
        <w:fldChar w:fldCharType="begin">
          <w:fldData xml:space="preserve">PEVuZE5vdGU+PENpdGU+PEF1dGhvcj5TaW5naDwvQXV0aG9yPjxZZWFyPjIwMTg8L1llYXI+PFJl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</w:fldData>
        </w:fldChar>
      </w:r>
      <w:r w:rsidR="008C14C5">
        <w:rPr>
          <w:rFonts w:ascii="Times New Roman" w:eastAsia="Calibri" w:hAnsi="Times New Roman" w:cs="Times New Roman"/>
          <w:szCs w:val="22"/>
        </w:rPr>
        <w:instrText xml:space="preserve"> ADDIN EN.CITE </w:instrText>
      </w:r>
      <w:r w:rsidR="008C14C5">
        <w:rPr>
          <w:rFonts w:ascii="Times New Roman" w:eastAsia="Calibri" w:hAnsi="Times New Roman" w:cs="Times New Roman"/>
          <w:szCs w:val="22"/>
        </w:rPr>
        <w:fldChar w:fldCharType="begin">
          <w:fldData xml:space="preserve">PEVuZE5vdGU+PENpdGU+PEF1dGhvcj5TaW5naDwvQXV0aG9yPjxZZWFyPjIwMTg8L1llYXI+PFJl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</w:fldData>
        </w:fldChar>
      </w:r>
      <w:r w:rsidR="008C14C5">
        <w:rPr>
          <w:rFonts w:ascii="Times New Roman" w:eastAsia="Calibri" w:hAnsi="Times New Roman" w:cs="Times New Roman"/>
          <w:szCs w:val="22"/>
        </w:rPr>
        <w:instrText xml:space="preserve"> ADDIN EN.CITE.DATA </w:instrText>
      </w:r>
      <w:r w:rsidR="008C14C5">
        <w:rPr>
          <w:rFonts w:ascii="Times New Roman" w:eastAsia="Calibri" w:hAnsi="Times New Roman" w:cs="Times New Roman"/>
          <w:szCs w:val="22"/>
        </w:rPr>
      </w:r>
      <w:r w:rsidR="008C14C5">
        <w:rPr>
          <w:rFonts w:ascii="Times New Roman" w:eastAsia="Calibri" w:hAnsi="Times New Roman" w:cs="Times New Roman"/>
          <w:szCs w:val="22"/>
        </w:rPr>
        <w:fldChar w:fldCharType="end"/>
      </w:r>
      <w:r w:rsidRPr="009723D0">
        <w:rPr>
          <w:rFonts w:ascii="Times New Roman" w:eastAsia="Calibri" w:hAnsi="Times New Roman" w:cs="Times New Roman"/>
          <w:szCs w:val="22"/>
        </w:rPr>
      </w:r>
      <w:r w:rsidRPr="009723D0">
        <w:rPr>
          <w:rFonts w:ascii="Times New Roman" w:eastAsia="Calibri" w:hAnsi="Times New Roman" w:cs="Times New Roman"/>
          <w:szCs w:val="22"/>
        </w:rPr>
        <w:fldChar w:fldCharType="separate"/>
      </w:r>
      <w:r>
        <w:rPr>
          <w:rFonts w:ascii="Times New Roman" w:eastAsia="Calibri" w:hAnsi="Times New Roman" w:cs="Times New Roman"/>
          <w:noProof/>
          <w:szCs w:val="22"/>
        </w:rPr>
        <w:t>(</w:t>
      </w:r>
      <w:hyperlink w:anchor="_ENREF_2_104" w:tooltip="NRC, 2000 #56" w:history="1">
        <w:r w:rsidR="008746AF">
          <w:rPr>
            <w:rFonts w:ascii="Times New Roman" w:eastAsia="Calibri" w:hAnsi="Times New Roman" w:cs="Times New Roman"/>
            <w:noProof/>
            <w:szCs w:val="22"/>
          </w:rPr>
          <w:t>NRC, 2000</w:t>
        </w:r>
      </w:hyperlink>
      <w:r>
        <w:rPr>
          <w:rFonts w:ascii="Times New Roman" w:eastAsia="Calibri" w:hAnsi="Times New Roman" w:cs="Times New Roman"/>
          <w:noProof/>
          <w:szCs w:val="22"/>
        </w:rPr>
        <w:t xml:space="preserve">; </w:t>
      </w:r>
      <w:hyperlink w:anchor="_ENREF_2_138" w:tooltip="Suriyasomboon, 2005 #97" w:history="1">
        <w:r w:rsidR="008746AF">
          <w:rPr>
            <w:rFonts w:ascii="Times New Roman" w:eastAsia="Calibri" w:hAnsi="Times New Roman" w:cs="Times New Roman"/>
            <w:noProof/>
            <w:szCs w:val="22"/>
          </w:rPr>
          <w:t>Suriyasomboon et al., 2005</w:t>
        </w:r>
      </w:hyperlink>
      <w:r>
        <w:rPr>
          <w:rFonts w:ascii="Times New Roman" w:eastAsia="Calibri" w:hAnsi="Times New Roman" w:cs="Times New Roman"/>
          <w:noProof/>
          <w:szCs w:val="22"/>
        </w:rPr>
        <w:t xml:space="preserve">; </w:t>
      </w:r>
      <w:hyperlink w:anchor="_ENREF_2_134" w:tooltip="Singh, 2018 #17" w:history="1">
        <w:r w:rsidR="008746AF">
          <w:rPr>
            <w:rFonts w:ascii="Times New Roman" w:eastAsia="Calibri" w:hAnsi="Times New Roman" w:cs="Times New Roman"/>
            <w:noProof/>
            <w:szCs w:val="22"/>
          </w:rPr>
          <w:t>Singh et al., 2018</w:t>
        </w:r>
      </w:hyperlink>
      <w:r>
        <w:rPr>
          <w:rFonts w:ascii="Times New Roman" w:eastAsia="Calibri" w:hAnsi="Times New Roman" w:cs="Times New Roman"/>
          <w:noProof/>
          <w:szCs w:val="22"/>
        </w:rPr>
        <w:t>)</w:t>
      </w:r>
      <w:r w:rsidRPr="009723D0">
        <w:rPr>
          <w:rFonts w:ascii="Times New Roman" w:eastAsia="Calibri" w:hAnsi="Times New Roman" w:cs="Times New Roman"/>
          <w:szCs w:val="22"/>
        </w:rPr>
        <w:fldChar w:fldCharType="end"/>
      </w:r>
      <w:r w:rsidRPr="009723D0">
        <w:rPr>
          <w:rFonts w:ascii="Times New Roman" w:eastAsia="Calibri" w:hAnsi="Times New Roman" w:cs="Times New Roman"/>
          <w:szCs w:val="22"/>
        </w:rPr>
        <w:t xml:space="preserve">. Failure to accommodate the bull and protect the testis, via bedding or housing, during inclement weather can decrease semen quality through decreased motility and increased morphological abnormalities of the spermatozoa </w:t>
      </w:r>
      <w:r w:rsidRPr="009723D0">
        <w:rPr>
          <w:rFonts w:ascii="Times New Roman" w:eastAsia="Calibri" w:hAnsi="Times New Roman" w:cs="Times New Roman"/>
          <w:szCs w:val="22"/>
        </w:rPr>
        <w:fldChar w:fldCharType="begin">
          <w:fldData xml:space="preserve">PEVuZE5vdGU+PENpdGU+PEF1dGhvcj5Lb2l2aXN0bzwvQXV0aG9yPjxZZWFyPjIwMDk8L1llYXI+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</w:fldData>
        </w:fldChar>
      </w:r>
      <w:r>
        <w:rPr>
          <w:rFonts w:ascii="Times New Roman" w:eastAsia="Calibri" w:hAnsi="Times New Roman" w:cs="Times New Roman"/>
          <w:szCs w:val="22"/>
        </w:rPr>
        <w:instrText xml:space="preserve"> ADDIN EN.CITE </w:instrText>
      </w:r>
      <w:r>
        <w:rPr>
          <w:rFonts w:ascii="Times New Roman" w:eastAsia="Calibri" w:hAnsi="Times New Roman" w:cs="Times New Roman"/>
          <w:szCs w:val="22"/>
        </w:rPr>
        <w:fldChar w:fldCharType="begin">
          <w:fldData xml:space="preserve">PEVuZE5vdGU+PENpdGU+PEF1dGhvcj5Lb2l2aXN0bzwvQXV0aG9yPjxZZWFyPjIwMDk8L1llYXI+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</w:fldData>
        </w:fldChar>
      </w:r>
      <w:r>
        <w:rPr>
          <w:rFonts w:ascii="Times New Roman" w:eastAsia="Calibri" w:hAnsi="Times New Roman" w:cs="Times New Roman"/>
          <w:szCs w:val="22"/>
        </w:rPr>
        <w:instrText xml:space="preserve"> ADDIN EN.CITE.DATA </w:instrText>
      </w:r>
      <w:r>
        <w:rPr>
          <w:rFonts w:ascii="Times New Roman" w:eastAsia="Calibri" w:hAnsi="Times New Roman" w:cs="Times New Roman"/>
          <w:szCs w:val="22"/>
        </w:rPr>
      </w:r>
      <w:r>
        <w:rPr>
          <w:rFonts w:ascii="Times New Roman" w:eastAsia="Calibri" w:hAnsi="Times New Roman" w:cs="Times New Roman"/>
          <w:szCs w:val="22"/>
        </w:rPr>
        <w:fldChar w:fldCharType="end"/>
      </w:r>
      <w:r w:rsidRPr="009723D0">
        <w:rPr>
          <w:rFonts w:ascii="Times New Roman" w:eastAsia="Calibri" w:hAnsi="Times New Roman" w:cs="Times New Roman"/>
          <w:szCs w:val="22"/>
        </w:rPr>
      </w:r>
      <w:r w:rsidRPr="009723D0">
        <w:rPr>
          <w:rFonts w:ascii="Times New Roman" w:eastAsia="Calibri" w:hAnsi="Times New Roman" w:cs="Times New Roman"/>
          <w:szCs w:val="22"/>
        </w:rPr>
        <w:fldChar w:fldCharType="separate"/>
      </w:r>
      <w:r>
        <w:rPr>
          <w:rFonts w:ascii="Times New Roman" w:eastAsia="Calibri" w:hAnsi="Times New Roman" w:cs="Times New Roman"/>
          <w:noProof/>
          <w:szCs w:val="22"/>
        </w:rPr>
        <w:t>(</w:t>
      </w:r>
      <w:hyperlink w:anchor="_ENREF_2_76" w:tooltip="Koivisto, 2009 #83" w:history="1">
        <w:r w:rsidR="008746AF">
          <w:rPr>
            <w:rFonts w:ascii="Times New Roman" w:eastAsia="Calibri" w:hAnsi="Times New Roman" w:cs="Times New Roman"/>
            <w:noProof/>
            <w:szCs w:val="22"/>
          </w:rPr>
          <w:t>Koivisto et al., 2009</w:t>
        </w:r>
      </w:hyperlink>
      <w:r>
        <w:rPr>
          <w:rFonts w:ascii="Times New Roman" w:eastAsia="Calibri" w:hAnsi="Times New Roman" w:cs="Times New Roman"/>
          <w:noProof/>
          <w:szCs w:val="22"/>
        </w:rPr>
        <w:t xml:space="preserve">; </w:t>
      </w:r>
      <w:hyperlink w:anchor="_ENREF_2_141" w:tooltip="Thomas, 2009 #84" w:history="1">
        <w:r w:rsidR="008746AF">
          <w:rPr>
            <w:rFonts w:ascii="Times New Roman" w:eastAsia="Calibri" w:hAnsi="Times New Roman" w:cs="Times New Roman"/>
            <w:noProof/>
            <w:szCs w:val="22"/>
          </w:rPr>
          <w:t>Thomas, 2009</w:t>
        </w:r>
      </w:hyperlink>
      <w:r>
        <w:rPr>
          <w:rFonts w:ascii="Times New Roman" w:eastAsia="Calibri" w:hAnsi="Times New Roman" w:cs="Times New Roman"/>
          <w:noProof/>
          <w:szCs w:val="22"/>
        </w:rPr>
        <w:t>)</w:t>
      </w:r>
      <w:r w:rsidRPr="009723D0">
        <w:rPr>
          <w:rFonts w:ascii="Times New Roman" w:eastAsia="Calibri" w:hAnsi="Times New Roman" w:cs="Times New Roman"/>
          <w:szCs w:val="22"/>
        </w:rPr>
        <w:fldChar w:fldCharType="end"/>
      </w:r>
      <w:r w:rsidRPr="009723D0">
        <w:rPr>
          <w:rFonts w:ascii="Times New Roman" w:eastAsia="Calibri" w:hAnsi="Times New Roman" w:cs="Times New Roman"/>
          <w:szCs w:val="22"/>
        </w:rPr>
        <w:t xml:space="preserve">. </w:t>
      </w:r>
      <w:r w:rsidRPr="009B1611">
        <w:rPr>
          <w:rFonts w:ascii="Times New Roman" w:eastAsia="Calibri" w:hAnsi="Times New Roman" w:cs="Times New Roman"/>
          <w:szCs w:val="22"/>
        </w:rPr>
        <w:t>Another management impact on fertility is breeding pressure by exceeding the recommended bull-to-cow ratio</w:t>
      </w:r>
      <w:r w:rsidR="009B1611" w:rsidRPr="009B1611">
        <w:rPr>
          <w:rFonts w:ascii="Times New Roman" w:eastAsia="Calibri" w:hAnsi="Times New Roman" w:cs="Times New Roman"/>
          <w:szCs w:val="22"/>
        </w:rPr>
        <w:t>. The recommended bull-to-cow ratio is</w:t>
      </w:r>
      <w:r w:rsidRPr="009B1611">
        <w:rPr>
          <w:rFonts w:ascii="Times New Roman" w:eastAsia="Calibri" w:hAnsi="Times New Roman" w:cs="Times New Roman"/>
          <w:szCs w:val="22"/>
        </w:rPr>
        <w:t xml:space="preserve"> </w:t>
      </w:r>
      <w:r w:rsidR="00D46C72" w:rsidRPr="009B1611">
        <w:rPr>
          <w:rFonts w:ascii="Times New Roman" w:eastAsia="Calibri" w:hAnsi="Times New Roman" w:cs="Times New Roman"/>
          <w:szCs w:val="22"/>
        </w:rPr>
        <w:t xml:space="preserve">the </w:t>
      </w:r>
      <w:r w:rsidR="00A1164A" w:rsidRPr="009B1611">
        <w:rPr>
          <w:rFonts w:ascii="Times New Roman" w:eastAsia="Calibri" w:hAnsi="Times New Roman" w:cs="Times New Roman"/>
          <w:szCs w:val="22"/>
        </w:rPr>
        <w:t xml:space="preserve">number of females </w:t>
      </w:r>
      <w:r w:rsidR="009B1611" w:rsidRPr="009B1611">
        <w:rPr>
          <w:rFonts w:ascii="Times New Roman" w:eastAsia="Calibri" w:hAnsi="Times New Roman" w:cs="Times New Roman"/>
          <w:szCs w:val="22"/>
        </w:rPr>
        <w:t xml:space="preserve">is </w:t>
      </w:r>
      <w:r w:rsidR="00A1164A" w:rsidRPr="009B1611">
        <w:rPr>
          <w:rFonts w:ascii="Times New Roman" w:eastAsia="Calibri" w:hAnsi="Times New Roman" w:cs="Times New Roman"/>
          <w:szCs w:val="22"/>
        </w:rPr>
        <w:t>about equal to the</w:t>
      </w:r>
      <w:r w:rsidR="00D46C72" w:rsidRPr="009B1611">
        <w:rPr>
          <w:rFonts w:ascii="Times New Roman" w:eastAsia="Calibri" w:hAnsi="Times New Roman" w:cs="Times New Roman"/>
          <w:szCs w:val="22"/>
        </w:rPr>
        <w:t xml:space="preserve"> bull</w:t>
      </w:r>
      <w:r w:rsidR="00A1164A" w:rsidRPr="009B1611">
        <w:rPr>
          <w:rFonts w:ascii="Times New Roman" w:eastAsia="Calibri" w:hAnsi="Times New Roman" w:cs="Times New Roman"/>
          <w:szCs w:val="22"/>
        </w:rPr>
        <w:t xml:space="preserve"> age in months</w:t>
      </w:r>
      <w:r w:rsidRPr="009723D0">
        <w:rPr>
          <w:rFonts w:ascii="Times New Roman" w:eastAsia="Calibri" w:hAnsi="Times New Roman" w:cs="Times New Roman"/>
          <w:szCs w:val="22"/>
        </w:rPr>
        <w:t xml:space="preserve"> </w:t>
      </w:r>
      <w:r w:rsidR="00DE2A6F">
        <w:rPr>
          <w:rFonts w:ascii="Times New Roman" w:eastAsia="Calibri" w:hAnsi="Times New Roman" w:cs="Times New Roman"/>
          <w:szCs w:val="22"/>
        </w:rPr>
        <w:fldChar w:fldCharType="begin"/>
      </w:r>
      <w:r w:rsidR="00DE2A6F">
        <w:rPr>
          <w:rFonts w:ascii="Times New Roman" w:eastAsia="Calibri" w:hAnsi="Times New Roman" w:cs="Times New Roman"/>
          <w:szCs w:val="22"/>
        </w:rPr>
        <w:instrText xml:space="preserve"> ADDIN EN.CITE &lt;EndNote&gt;&lt;Cite&gt;&lt;Author&gt;Greiner&lt;/Author&gt;&lt;Year&gt;2010&lt;/Year&gt;&lt;RecNum&gt;274&lt;/RecNum&gt;&lt;DisplayText&gt;(Greiner, 2010)&lt;/DisplayText&gt;&lt;record&gt;&lt;rec-number&gt;274&lt;/rec-number&gt;&lt;foreign-keys&gt;&lt;key app="EN" db-id="f9fatpvs6xx0fyeeez7xssd7ttdt0x0ra95x" timestamp="1626181865"&gt;274&lt;/key&gt;&lt;/foreign-keys&gt;&lt;ref-type name="Magazine Article"&gt;19&lt;/ref-type&gt;&lt;contributors&gt;&lt;authors&gt;&lt;author&gt;Greiner, Scott P.&lt;/author&gt;&lt;/authors&gt;&lt;/contributors&gt;&lt;titles&gt;&lt;title&gt;The rules of yearling bull management&lt;/title&gt;&lt;secondary-title&gt;Beef Animal Health&lt;/secondary-title&gt;&lt;/titles&gt;&lt;dates&gt;&lt;year&gt;2010&lt;/year&gt;&lt;/dates&gt;&lt;urls&gt;&lt;/urls&gt;&lt;/record&gt;&lt;/Cite&gt;&lt;/EndNote&gt;</w:instrText>
      </w:r>
      <w:r w:rsidR="00DE2A6F">
        <w:rPr>
          <w:rFonts w:ascii="Times New Roman" w:eastAsia="Calibri" w:hAnsi="Times New Roman" w:cs="Times New Roman"/>
          <w:szCs w:val="22"/>
        </w:rPr>
        <w:fldChar w:fldCharType="separate"/>
      </w:r>
      <w:r w:rsidR="00DE2A6F">
        <w:rPr>
          <w:rFonts w:ascii="Times New Roman" w:eastAsia="Calibri" w:hAnsi="Times New Roman" w:cs="Times New Roman"/>
          <w:noProof/>
          <w:szCs w:val="22"/>
        </w:rPr>
        <w:t>(</w:t>
      </w:r>
      <w:hyperlink w:anchor="_ENREF_2_59" w:tooltip="Greiner, 2010 #274" w:history="1">
        <w:r w:rsidR="008746AF">
          <w:rPr>
            <w:rFonts w:ascii="Times New Roman" w:eastAsia="Calibri" w:hAnsi="Times New Roman" w:cs="Times New Roman"/>
            <w:noProof/>
            <w:szCs w:val="22"/>
          </w:rPr>
          <w:t>Greiner, 2010</w:t>
        </w:r>
      </w:hyperlink>
      <w:r w:rsidR="00DE2A6F">
        <w:rPr>
          <w:rFonts w:ascii="Times New Roman" w:eastAsia="Calibri" w:hAnsi="Times New Roman" w:cs="Times New Roman"/>
          <w:noProof/>
          <w:szCs w:val="22"/>
        </w:rPr>
        <w:t>)</w:t>
      </w:r>
      <w:r w:rsidR="00DE2A6F">
        <w:rPr>
          <w:rFonts w:ascii="Times New Roman" w:eastAsia="Calibri" w:hAnsi="Times New Roman" w:cs="Times New Roman"/>
          <w:szCs w:val="22"/>
        </w:rPr>
        <w:fldChar w:fldCharType="end"/>
      </w:r>
      <w:r w:rsidRPr="009723D0">
        <w:rPr>
          <w:rFonts w:ascii="Times New Roman" w:eastAsia="Calibri" w:hAnsi="Times New Roman" w:cs="Times New Roman"/>
          <w:szCs w:val="22"/>
        </w:rPr>
        <w:t xml:space="preserve">, </w:t>
      </w:r>
      <w:r w:rsidR="00DE2A6F">
        <w:rPr>
          <w:rFonts w:ascii="Times New Roman" w:eastAsia="Calibri" w:hAnsi="Times New Roman" w:cs="Times New Roman"/>
          <w:szCs w:val="22"/>
        </w:rPr>
        <w:t xml:space="preserve">potentially </w:t>
      </w:r>
      <w:r w:rsidRPr="009723D0">
        <w:rPr>
          <w:rFonts w:ascii="Times New Roman" w:eastAsia="Calibri" w:hAnsi="Times New Roman" w:cs="Times New Roman"/>
          <w:szCs w:val="22"/>
        </w:rPr>
        <w:t xml:space="preserve">resulting in decreased pregnancy numbers. Sire libido and stamina may decrease when pushed to cover more land and breed more females </w:t>
      </w:r>
      <w:r w:rsidRPr="009723D0">
        <w:rPr>
          <w:rFonts w:ascii="Times New Roman" w:eastAsia="Calibri" w:hAnsi="Times New Roman" w:cs="Times New Roman"/>
          <w:szCs w:val="22"/>
        </w:rPr>
        <w:fldChar w:fldCharType="begin"/>
      </w:r>
      <w:r w:rsidR="007C183F">
        <w:rPr>
          <w:rFonts w:ascii="Times New Roman" w:eastAsia="Calibri" w:hAnsi="Times New Roman" w:cs="Times New Roman"/>
          <w:szCs w:val="22"/>
        </w:rPr>
        <w:instrText xml:space="preserve"> ADDIN EN.CITE &lt;EndNote&gt;&lt;Cite&gt;&lt;Author&gt;Sprott&lt;/Author&gt;&lt;Year&gt;2003&lt;/Year&gt;&lt;RecNum&gt;71&lt;/RecNum&gt;&lt;DisplayText&gt;(Sprott et al., 2003)&lt;/DisplayText&gt;&lt;record&gt;&lt;rec-number&gt;71&lt;/rec-number&gt;&lt;foreign-keys&gt;&lt;key app="EN" db-id="f9fatpvs6xx0fyeeez7xssd7ttdt0x0ra95x" timestamp="1617721518"&gt;71&lt;/key&gt;&lt;/foreign-keys&gt;&lt;ref-type name="Journal Article"&gt;17&lt;/ref-type&gt;&lt;contributors&gt;&lt;authors&gt;&lt;author&gt;Sprott, L.,&lt;/author&gt;&lt;author&gt;Thrift, Todd,&lt;/author&gt;&lt;author&gt;Carpenter, Bruce&lt;/author&gt;&lt;/authors&gt;&lt;/contributors&gt;&lt;titles&gt;&lt;title&gt;Breeding soundness of bulls&lt;/title&gt;&lt;secondary-title&gt;Texas Beef Cattle Management Handbook &lt;/secondary-title&gt;&lt;/titles&gt;&lt;number&gt;L-5051&lt;/number&gt;&lt;num-vols&gt;Texas Agriculture Extension Service&lt;/num-vols&gt;&lt;dates&gt;&lt;year&gt;2003&lt;/year&gt;&lt;/dates&gt;&lt;urls&gt;&lt;/urls&gt;&lt;/record&gt;&lt;/Cite&gt;&lt;/EndNote&gt;</w:instrText>
      </w:r>
      <w:r w:rsidRPr="009723D0">
        <w:rPr>
          <w:rFonts w:ascii="Times New Roman" w:eastAsia="Calibri" w:hAnsi="Times New Roman" w:cs="Times New Roman"/>
          <w:szCs w:val="22"/>
        </w:rPr>
        <w:fldChar w:fldCharType="separate"/>
      </w:r>
      <w:r w:rsidR="007C183F">
        <w:rPr>
          <w:rFonts w:ascii="Times New Roman" w:eastAsia="Calibri" w:hAnsi="Times New Roman" w:cs="Times New Roman"/>
          <w:noProof/>
          <w:szCs w:val="22"/>
        </w:rPr>
        <w:t>(</w:t>
      </w:r>
      <w:hyperlink w:anchor="_ENREF_2_137" w:tooltip="Sprott, 2003 #71" w:history="1">
        <w:r w:rsidR="008746AF">
          <w:rPr>
            <w:rFonts w:ascii="Times New Roman" w:eastAsia="Calibri" w:hAnsi="Times New Roman" w:cs="Times New Roman"/>
            <w:noProof/>
            <w:szCs w:val="22"/>
          </w:rPr>
          <w:t>Sprott et al., 2003</w:t>
        </w:r>
      </w:hyperlink>
      <w:r w:rsidR="007C183F">
        <w:rPr>
          <w:rFonts w:ascii="Times New Roman" w:eastAsia="Calibri" w:hAnsi="Times New Roman" w:cs="Times New Roman"/>
          <w:noProof/>
          <w:szCs w:val="22"/>
        </w:rPr>
        <w:t>)</w:t>
      </w:r>
      <w:r w:rsidRPr="009723D0">
        <w:rPr>
          <w:rFonts w:ascii="Times New Roman" w:eastAsia="Calibri" w:hAnsi="Times New Roman" w:cs="Times New Roman"/>
          <w:szCs w:val="22"/>
        </w:rPr>
        <w:fldChar w:fldCharType="end"/>
      </w:r>
      <w:r w:rsidRPr="009723D0">
        <w:rPr>
          <w:rFonts w:ascii="Times New Roman" w:eastAsia="Calibri" w:hAnsi="Times New Roman" w:cs="Times New Roman"/>
          <w:szCs w:val="22"/>
        </w:rPr>
        <w:t xml:space="preserve">; however, libido is influenced by age, exercise and nutrition </w:t>
      </w:r>
      <w:r w:rsidRPr="009723D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&lt;EndNote&gt;&lt;Cite&gt;&lt;Author&gt;Singh&lt;/Author&gt;&lt;Year&gt;2018&lt;/Year&gt;&lt;RecNum&gt;17&lt;/RecNum&gt;&lt;DisplayText&gt;(Singh et al., 2018)&lt;/DisplayText&gt;&lt;record&gt;&lt;rec-number&gt;17&lt;/rec-number&gt;&lt;foreign-keys&gt;&lt;key app="EN" db-id="f9fatpvs6xx0fyeeez7xssd7ttdt0x0ra95x" timestamp="1611269160"&gt;17&lt;/key&gt;&lt;/foreign-keys&gt;&lt;ref-type name="Journal Article"&gt;17&lt;/ref-type&gt;&lt;contributors&gt;&lt;authors&gt;&lt;author&gt;Singh, Abhishek&lt;/author&gt;&lt;author&gt;Rajak, S.&lt;/author&gt;&lt;author&gt;Kumar, Priyaranjan&lt;/author&gt;&lt;author&gt;Kerketta, Shilpi&lt;/author&gt;&lt;author&gt;Yogi, Raj&lt;/author&gt;&lt;/authors&gt;&lt;/contributors&gt;&lt;titles&gt;&lt;title&gt;Nutrition and bull fertility: A review&lt;/title&gt;&lt;secondary-title&gt;J Entomol Zool Stud&lt;/secondary-title&gt;&lt;/titles&gt;&lt;periodical&gt;&lt;full-title&gt;J Entomol Zool Stud&lt;/full-title&gt;&lt;/periodical&gt;&lt;pages&gt;635-643&lt;/pages&gt;&lt;volume&gt;6&lt;/volume&gt;&lt;number&gt;6&lt;/number&gt;&lt;dates&gt;&lt;year&gt;2018&lt;/year&gt;&lt;pub-dates&gt;&lt;date&gt;11/20&lt;/date&gt;&lt;/pub-dates&gt;&lt;/dates&gt;&lt;urls&gt;&lt;/urls&gt;&lt;/record&gt;&lt;/Cite&gt;&lt;/EndNote&gt;</w:instrText>
      </w:r>
      <w:r w:rsidRPr="009723D0">
        <w:rPr>
          <w:rFonts w:ascii="Times New Roman" w:eastAsia="Calibri" w:hAnsi="Times New Roman" w:cs="Times New Roman"/>
          <w:szCs w:val="22"/>
        </w:rPr>
        <w:fldChar w:fldCharType="separate"/>
      </w:r>
      <w:r w:rsidRPr="009723D0">
        <w:rPr>
          <w:rFonts w:ascii="Times New Roman" w:eastAsia="Calibri" w:hAnsi="Times New Roman" w:cs="Times New Roman"/>
          <w:noProof/>
          <w:szCs w:val="22"/>
        </w:rPr>
        <w:t>(</w:t>
      </w:r>
      <w:hyperlink w:anchor="_ENREF_2_134" w:tooltip="Singh, 2018 #17" w:history="1">
        <w:r w:rsidR="008746AF" w:rsidRPr="009723D0">
          <w:rPr>
            <w:rFonts w:ascii="Times New Roman" w:eastAsia="Calibri" w:hAnsi="Times New Roman" w:cs="Times New Roman"/>
            <w:noProof/>
            <w:szCs w:val="22"/>
          </w:rPr>
          <w:t>Singh et al., 2018</w:t>
        </w:r>
      </w:hyperlink>
      <w:r w:rsidRPr="009723D0">
        <w:rPr>
          <w:rFonts w:ascii="Times New Roman" w:eastAsia="Calibri" w:hAnsi="Times New Roman" w:cs="Times New Roman"/>
          <w:noProof/>
          <w:szCs w:val="22"/>
        </w:rPr>
        <w:t>)</w:t>
      </w:r>
      <w:r w:rsidRPr="009723D0">
        <w:rPr>
          <w:rFonts w:ascii="Times New Roman" w:eastAsia="Calibri" w:hAnsi="Times New Roman" w:cs="Times New Roman"/>
          <w:szCs w:val="22"/>
        </w:rPr>
        <w:fldChar w:fldCharType="end"/>
      </w:r>
      <w:r w:rsidRPr="009723D0">
        <w:rPr>
          <w:rFonts w:ascii="Times New Roman" w:eastAsia="Calibri" w:hAnsi="Times New Roman" w:cs="Times New Roman"/>
          <w:szCs w:val="22"/>
        </w:rPr>
        <w:t>.</w:t>
      </w:r>
      <w:r w:rsidRPr="009723D0">
        <w:rPr>
          <w:rFonts w:ascii="Times New Roman" w:eastAsia="Calibri" w:hAnsi="Times New Roman" w:cs="Times New Roman"/>
        </w:rPr>
        <w:t xml:space="preserve"> The stress from exceeding</w:t>
      </w:r>
      <w:r w:rsidR="00D507B2">
        <w:rPr>
          <w:rFonts w:ascii="Times New Roman" w:eastAsia="Calibri" w:hAnsi="Times New Roman" w:cs="Times New Roman"/>
        </w:rPr>
        <w:t xml:space="preserve"> the</w:t>
      </w:r>
      <w:r w:rsidRPr="009723D0">
        <w:rPr>
          <w:rFonts w:ascii="Times New Roman" w:eastAsia="Calibri" w:hAnsi="Times New Roman" w:cs="Times New Roman"/>
        </w:rPr>
        <w:t xml:space="preserve"> bull-to-cow ratio will drastically increase </w:t>
      </w:r>
      <w:r w:rsidRPr="009723D0">
        <w:rPr>
          <w:rFonts w:ascii="Times New Roman" w:eastAsia="Calibri" w:hAnsi="Times New Roman" w:cs="Times New Roman"/>
          <w:szCs w:val="22"/>
        </w:rPr>
        <w:t xml:space="preserve">cortisol levels in bulls causing an increase in ROS which </w:t>
      </w:r>
      <w:r w:rsidR="00D507B2">
        <w:rPr>
          <w:rFonts w:ascii="Times New Roman" w:eastAsia="Calibri" w:hAnsi="Times New Roman" w:cs="Times New Roman"/>
          <w:szCs w:val="22"/>
        </w:rPr>
        <w:t xml:space="preserve">can </w:t>
      </w:r>
      <w:r w:rsidRPr="009723D0">
        <w:rPr>
          <w:rFonts w:ascii="Times New Roman" w:eastAsia="Calibri" w:hAnsi="Times New Roman" w:cs="Times New Roman"/>
          <w:szCs w:val="22"/>
        </w:rPr>
        <w:t xml:space="preserve">impair sperm </w:t>
      </w:r>
      <w:r w:rsidRPr="009723D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&lt;EndNote&gt;&lt;Cite&gt;&lt;Author&gt;Borg&lt;/Author&gt;&lt;Year&gt;1991&lt;/Year&gt;&lt;RecNum&gt;155&lt;/RecNum&gt;&lt;DisplayText&gt;(Borg et al., 1991)&lt;/DisplayText&gt;&lt;record&gt;&lt;rec-number&gt;155&lt;/rec-number&gt;&lt;foreign-keys&gt;&lt;key app="EN" db-id="f9fatpvs6xx0fyeeez7xssd7ttdt0x0ra95x" timestamp="1622037961"&gt;155&lt;/key&gt;&lt;/foreign-keys&gt;&lt;ref-type name="Journal Article"&gt;17&lt;/ref-type&gt;&lt;contributors&gt;&lt;authors&gt;&lt;author&gt;Borg, K.&lt;/author&gt;&lt;author&gt;Esbenshade, Kenneth&lt;/author&gt;&lt;author&gt;Johnson, B.&lt;/author&gt;&lt;/authors&gt;&lt;/contributors&gt;&lt;titles&gt;&lt;title&gt;Cortisol, growth hormone, and testosterone concentrations during mating behavior in the bull and boar&lt;/title&gt;&lt;secondary-title&gt;J Anim Sci&lt;/secondary-title&gt;&lt;/titles&gt;&lt;periodical&gt;&lt;full-title&gt;J Anim Sci&lt;/full-title&gt;&lt;/periodical&gt;&lt;pages&gt;3230-40&lt;/pages&gt;&lt;volume&gt;69&lt;/volume&gt;&lt;dates&gt;&lt;year&gt;1991&lt;/year&gt;&lt;pub-dates&gt;&lt;date&gt;09/01&lt;/date&gt;&lt;/pub-dates&gt;&lt;/dates&gt;&lt;urls&gt;&lt;/urls&gt;&lt;electronic-resource-num&gt;10.2527/1991.6983230x&lt;/electronic-resource-num&gt;&lt;/record&gt;&lt;/Cite&gt;&lt;/EndNote&gt;</w:instrText>
      </w:r>
      <w:r w:rsidRPr="009723D0">
        <w:rPr>
          <w:rFonts w:ascii="Times New Roman" w:eastAsia="Calibri" w:hAnsi="Times New Roman" w:cs="Times New Roman"/>
          <w:szCs w:val="22"/>
        </w:rPr>
        <w:fldChar w:fldCharType="separate"/>
      </w:r>
      <w:r w:rsidRPr="009723D0">
        <w:rPr>
          <w:rFonts w:ascii="Times New Roman" w:eastAsia="Calibri" w:hAnsi="Times New Roman" w:cs="Times New Roman"/>
          <w:noProof/>
          <w:szCs w:val="22"/>
        </w:rPr>
        <w:t>(</w:t>
      </w:r>
      <w:hyperlink w:anchor="_ENREF_2_20" w:tooltip="Borg, 1991 #155" w:history="1">
        <w:r w:rsidR="008746AF" w:rsidRPr="009723D0">
          <w:rPr>
            <w:rFonts w:ascii="Times New Roman" w:eastAsia="Calibri" w:hAnsi="Times New Roman" w:cs="Times New Roman"/>
            <w:noProof/>
            <w:szCs w:val="22"/>
          </w:rPr>
          <w:t>Borg et al., 1991</w:t>
        </w:r>
      </w:hyperlink>
      <w:r w:rsidRPr="009723D0">
        <w:rPr>
          <w:rFonts w:ascii="Times New Roman" w:eastAsia="Calibri" w:hAnsi="Times New Roman" w:cs="Times New Roman"/>
          <w:noProof/>
          <w:szCs w:val="22"/>
        </w:rPr>
        <w:t>)</w:t>
      </w:r>
      <w:r w:rsidRPr="009723D0">
        <w:rPr>
          <w:rFonts w:ascii="Times New Roman" w:eastAsia="Calibri" w:hAnsi="Times New Roman" w:cs="Times New Roman"/>
          <w:szCs w:val="22"/>
        </w:rPr>
        <w:fldChar w:fldCharType="end"/>
      </w:r>
      <w:r w:rsidRPr="009723D0">
        <w:rPr>
          <w:rFonts w:ascii="Times New Roman" w:eastAsia="Calibri" w:hAnsi="Times New Roman" w:cs="Times New Roman"/>
          <w:szCs w:val="22"/>
        </w:rPr>
        <w:t xml:space="preserve">. Therefore, bulls used for natural service are exposed to a wide range of management and environmental conditions that should be adjusted constantly to ensure optimal fertility. </w:t>
      </w:r>
    </w:p>
    <w:p w14:paraId="4490393D" w14:textId="7171E2AD" w:rsidR="009723D0" w:rsidRPr="009723D0" w:rsidRDefault="009723D0" w:rsidP="009723D0">
      <w:pPr>
        <w:spacing w:line="480" w:lineRule="auto"/>
        <w:ind w:firstLine="720"/>
        <w:rPr>
          <w:rFonts w:ascii="Times New Roman" w:eastAsia="Calibri" w:hAnsi="Times New Roman" w:cs="Times New Roman"/>
        </w:rPr>
      </w:pPr>
      <w:r w:rsidRPr="009723D0">
        <w:rPr>
          <w:rFonts w:ascii="Times New Roman" w:eastAsia="Calibri" w:hAnsi="Times New Roman" w:cs="Times New Roman"/>
          <w:szCs w:val="22"/>
        </w:rPr>
        <w:t>In order for a bull to service as many females possible, bulls need to be managed so nutritional requirements are adequate for the time of year, age, and body condition score (</w:t>
      </w:r>
      <w:r w:rsidRPr="009723D0">
        <w:rPr>
          <w:rFonts w:ascii="Times New Roman" w:eastAsia="Calibri" w:hAnsi="Times New Roman" w:cs="Times New Roman"/>
          <w:b/>
          <w:szCs w:val="22"/>
        </w:rPr>
        <w:t>BCS</w:t>
      </w:r>
      <w:r w:rsidRPr="009723D0">
        <w:rPr>
          <w:rFonts w:ascii="Times New Roman" w:eastAsia="Calibri" w:hAnsi="Times New Roman" w:cs="Times New Roman"/>
          <w:szCs w:val="22"/>
        </w:rPr>
        <w:t xml:space="preserve">). A yearling bull will have increased nutrient requirements, to support growth and development, </w:t>
      </w:r>
      <w:r w:rsidRPr="009723D0">
        <w:rPr>
          <w:rFonts w:ascii="Times New Roman" w:eastAsia="Calibri" w:hAnsi="Times New Roman" w:cs="Times New Roman"/>
          <w:szCs w:val="22"/>
        </w:rPr>
        <w:lastRenderedPageBreak/>
        <w:t xml:space="preserve">compared to a mature bull who need to just support body maintenance </w:t>
      </w:r>
      <w:r w:rsidRPr="009723D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&lt;EndNote&gt;&lt;Cite&gt;&lt;Author&gt;National Academies of Sciences&lt;/Author&gt;&lt;Year&gt;2016&lt;/Year&gt;&lt;RecNum&gt;54&lt;/RecNum&gt;&lt;DisplayText&gt;(National Academies of Sciences and Medicine, 2016)&lt;/DisplayText&gt;&lt;record&gt;&lt;rec-number&gt;54&lt;/rec-number&gt;&lt;foreign-keys&gt;&lt;key app="EN" db-id="f9fatpvs6xx0fyeeez7xssd7ttdt0x0ra95x" timestamp="1612410424"&gt;54&lt;/key&gt;&lt;/foreign-keys&gt;&lt;ref-type name="Book"&gt;6&lt;/ref-type&gt;&lt;contributors&gt;&lt;authors&gt;&lt;author&gt;National Academies of Sciences, Engineering,&lt;/author&gt;&lt;author&gt;Medicine&lt;/author&gt;&lt;/authors&gt;&lt;/contributors&gt;&lt;titles&gt;&lt;title&gt;Nutrient requirements of beef cattle&lt;/title&gt;&lt;/titles&gt;&lt;pages&gt;494&lt;/pages&gt;&lt;volume&gt;8&lt;/volume&gt;&lt;keywords&gt;&lt;keyword&gt;Agriculture&lt;/keyword&gt;&lt;/keywords&gt;&lt;dates&gt;&lt;year&gt;2016&lt;/year&gt;&lt;/dates&gt;&lt;pub-location&gt;Washington, DC&lt;/pub-location&gt;&lt;publisher&gt;The National Academies Press&lt;/publisher&gt;&lt;isbn&gt;978-0-309-31702-3&lt;/isbn&gt;&lt;urls&gt;&lt;related-urls&gt;&lt;url&gt;https://www.nap.edu/catalog/19014/nutrient-requirements-of-beef-cattle-eighth-revised-edition&lt;/url&gt;&lt;/related-urls&gt;&lt;/urls&gt;&lt;electronic-resource-num&gt;doi:10.17226/19014&lt;/electronic-resource-num&gt;&lt;language&gt;English&lt;/language&gt;&lt;/record&gt;&lt;/Cite&gt;&lt;/EndNote&gt;</w:instrText>
      </w:r>
      <w:r w:rsidRPr="009723D0">
        <w:rPr>
          <w:rFonts w:ascii="Times New Roman" w:eastAsia="Calibri" w:hAnsi="Times New Roman" w:cs="Times New Roman"/>
          <w:szCs w:val="22"/>
        </w:rPr>
        <w:fldChar w:fldCharType="separate"/>
      </w:r>
      <w:r w:rsidRPr="009723D0">
        <w:rPr>
          <w:rFonts w:ascii="Times New Roman" w:eastAsia="Calibri" w:hAnsi="Times New Roman" w:cs="Times New Roman"/>
          <w:noProof/>
          <w:szCs w:val="22"/>
        </w:rPr>
        <w:t>(</w:t>
      </w:r>
      <w:hyperlink w:anchor="_ENREF_2_100" w:tooltip="National Academies of Sciences, 2016 #54" w:history="1">
        <w:r w:rsidR="008746AF" w:rsidRPr="009723D0">
          <w:rPr>
            <w:rFonts w:ascii="Times New Roman" w:eastAsia="Calibri" w:hAnsi="Times New Roman" w:cs="Times New Roman"/>
            <w:noProof/>
            <w:szCs w:val="22"/>
          </w:rPr>
          <w:t>National Academies of Sciences and Medicine, 2016</w:t>
        </w:r>
      </w:hyperlink>
      <w:r w:rsidRPr="009723D0">
        <w:rPr>
          <w:rFonts w:ascii="Times New Roman" w:eastAsia="Calibri" w:hAnsi="Times New Roman" w:cs="Times New Roman"/>
          <w:noProof/>
          <w:szCs w:val="22"/>
        </w:rPr>
        <w:t>)</w:t>
      </w:r>
      <w:r w:rsidRPr="009723D0">
        <w:rPr>
          <w:rFonts w:ascii="Times New Roman" w:eastAsia="Calibri" w:hAnsi="Times New Roman" w:cs="Times New Roman"/>
          <w:szCs w:val="22"/>
        </w:rPr>
        <w:fldChar w:fldCharType="end"/>
      </w:r>
      <w:r w:rsidRPr="009723D0">
        <w:rPr>
          <w:rFonts w:ascii="Times New Roman" w:eastAsia="Calibri" w:hAnsi="Times New Roman" w:cs="Times New Roman"/>
          <w:szCs w:val="22"/>
        </w:rPr>
        <w:t xml:space="preserve">. The onset of puberty greatly impacts reproductive performance of young bulls. </w:t>
      </w:r>
      <w:r w:rsidRPr="009723D0">
        <w:rPr>
          <w:rFonts w:ascii="Times New Roman" w:eastAsia="Calibri" w:hAnsi="Times New Roman" w:cs="Times New Roman"/>
        </w:rPr>
        <w:t xml:space="preserve">Puberty has been defined as the point of time when a bull is able to first produce an ejaculate containing at least 50 million spermatozoa with a minimum of 10% motility </w:t>
      </w:r>
      <w:r w:rsidRPr="009723D0">
        <w:rPr>
          <w:rFonts w:ascii="Times New Roman" w:eastAsia="Calibri" w:hAnsi="Times New Roman" w:cs="Times New Roman"/>
        </w:rPr>
        <w:fldChar w:fldCharType="begin"/>
      </w:r>
      <w:r w:rsidR="008C14C5">
        <w:rPr>
          <w:rFonts w:ascii="Times New Roman" w:eastAsia="Calibri" w:hAnsi="Times New Roman" w:cs="Times New Roman"/>
        </w:rPr>
        <w:instrText xml:space="preserve"> ADDIN EN.CITE &lt;EndNote&gt;&lt;Cite&gt;&lt;Author&gt;Lunstra&lt;/Author&gt;&lt;Year&gt;1978&lt;/Year&gt;&lt;RecNum&gt;189&lt;/RecNum&gt;&lt;DisplayText&gt;(Lunstra et al., 1978)&lt;/DisplayText&gt;&lt;record&gt;&lt;rec-number&gt;189&lt;/rec-number&gt;&lt;foreign-keys&gt;&lt;key app="EN" db-id="f9fatpvs6xx0fyeeez7xssd7ttdt0x0ra95x" timestamp="1623112181"&gt;189&lt;/key&gt;&lt;/foreign-keys&gt;&lt;ref-type name="Journal Article"&gt;17&lt;/ref-type&gt;&lt;contributors&gt;&lt;authors&gt;&lt;author&gt;Lunstra, D. D.&lt;/author&gt;&lt;author&gt;Ford, J. J.&lt;/author&gt;&lt;author&gt;Echternkamp, S. E.&lt;/author&gt;&lt;/authors&gt;&lt;/contributors&gt;&lt;titles&gt;&lt;title&gt;Puberty in beef bulls: Hormone concentrations, growth, testicular development, sperm production and sexual aggressiveness in bulls of different breeds&lt;/title&gt;&lt;secondary-title&gt;J Anim Sci&lt;/secondary-title&gt;&lt;/titles&gt;&lt;periodical&gt;&lt;full-title&gt;J Anim Sci&lt;/full-title&gt;&lt;/periodical&gt;&lt;pages&gt;1054-1062&lt;/pages&gt;&lt;volume&gt;46&lt;/volume&gt;&lt;number&gt;4&lt;/number&gt;&lt;dates&gt;&lt;year&gt;1978&lt;/year&gt;&lt;/dates&gt;&lt;isbn&gt;0021-8812&lt;/isbn&gt;&lt;urls&gt;&lt;related-urls&gt;&lt;url&gt;https://doi.org/10.2527/jas1978.4641054x&lt;/url&gt;&lt;/related-urls&gt;&lt;/urls&gt;&lt;electronic-resource-num&gt;10.2527/jas1978.4641054x&lt;/electronic-resource-num&gt;&lt;access-date&gt;6/8/2021&lt;/access-date&gt;&lt;/record&gt;&lt;/Cite&gt;&lt;/EndNote&gt;</w:instrText>
      </w:r>
      <w:r w:rsidRPr="009723D0">
        <w:rPr>
          <w:rFonts w:ascii="Times New Roman" w:eastAsia="Calibri" w:hAnsi="Times New Roman" w:cs="Times New Roman"/>
        </w:rPr>
        <w:fldChar w:fldCharType="separate"/>
      </w:r>
      <w:r w:rsidRPr="009723D0">
        <w:rPr>
          <w:rFonts w:ascii="Times New Roman" w:eastAsia="Calibri" w:hAnsi="Times New Roman" w:cs="Times New Roman"/>
          <w:noProof/>
        </w:rPr>
        <w:t>(</w:t>
      </w:r>
      <w:hyperlink w:anchor="_ENREF_2_82" w:tooltip="Lunstra, 1978 #189" w:history="1">
        <w:r w:rsidR="008746AF" w:rsidRPr="009723D0">
          <w:rPr>
            <w:rFonts w:ascii="Times New Roman" w:eastAsia="Calibri" w:hAnsi="Times New Roman" w:cs="Times New Roman"/>
            <w:noProof/>
          </w:rPr>
          <w:t>Lunstra et al., 1978</w:t>
        </w:r>
      </w:hyperlink>
      <w:r w:rsidRPr="009723D0">
        <w:rPr>
          <w:rFonts w:ascii="Times New Roman" w:eastAsia="Calibri" w:hAnsi="Times New Roman" w:cs="Times New Roman"/>
          <w:noProof/>
        </w:rPr>
        <w:t>)</w:t>
      </w:r>
      <w:r w:rsidRPr="009723D0">
        <w:rPr>
          <w:rFonts w:ascii="Times New Roman" w:eastAsia="Calibri" w:hAnsi="Times New Roman" w:cs="Times New Roman"/>
        </w:rPr>
        <w:fldChar w:fldCharType="end"/>
      </w:r>
      <w:r w:rsidRPr="009723D0">
        <w:rPr>
          <w:rFonts w:ascii="Times New Roman" w:eastAsia="Calibri" w:hAnsi="Times New Roman" w:cs="Times New Roman"/>
        </w:rPr>
        <w:t xml:space="preserve">. The age of pubertal onset varies across breeds and depends on body weight; however, puberty is usually around 9 to 11 months of age </w:t>
      </w:r>
      <w:r w:rsidRPr="009723D0">
        <w:rPr>
          <w:rFonts w:ascii="Times New Roman" w:eastAsia="Calibri" w:hAnsi="Times New Roman" w:cs="Times New Roman"/>
        </w:rPr>
        <w:fldChar w:fldCharType="begin"/>
      </w:r>
      <w:r w:rsidR="008C14C5">
        <w:rPr>
          <w:rFonts w:ascii="Times New Roman" w:eastAsia="Calibri" w:hAnsi="Times New Roman" w:cs="Times New Roman"/>
        </w:rPr>
        <w:instrText xml:space="preserve"> ADDIN EN.CITE &lt;EndNote&gt;&lt;Cite&gt;&lt;Author&gt;Lunstra&lt;/Author&gt;&lt;Year&gt;1978&lt;/Year&gt;&lt;RecNum&gt;189&lt;/RecNum&gt;&lt;DisplayText&gt;(Lunstra et al., 1978)&lt;/DisplayText&gt;&lt;record&gt;&lt;rec-number&gt;189&lt;/rec-number&gt;&lt;foreign-keys&gt;&lt;key app="EN" db-id="f9fatpvs6xx0fyeeez7xssd7ttdt0x0ra95x" timestamp="1623112181"&gt;189&lt;/key&gt;&lt;/foreign-keys&gt;&lt;ref-type name="Journal Article"&gt;17&lt;/ref-type&gt;&lt;contributors&gt;&lt;authors&gt;&lt;author&gt;Lunstra, D. D.&lt;/author&gt;&lt;author&gt;Ford, J. J.&lt;/author&gt;&lt;author&gt;Echternkamp, S. E.&lt;/author&gt;&lt;/authors&gt;&lt;/contributors&gt;&lt;titles&gt;&lt;title&gt;Puberty in beef bulls: Hormone concentrations, growth, testicular development, sperm production and sexual aggressiveness in bulls of different breeds&lt;/title&gt;&lt;secondary-title&gt;J Anim Sci&lt;/secondary-title&gt;&lt;/titles&gt;&lt;periodical&gt;&lt;full-title&gt;J Anim Sci&lt;/full-title&gt;&lt;/periodical&gt;&lt;pages&gt;1054-1062&lt;/pages&gt;&lt;volume&gt;46&lt;/volume&gt;&lt;number&gt;4&lt;/number&gt;&lt;dates&gt;&lt;year&gt;1978&lt;/year&gt;&lt;/dates&gt;&lt;isbn&gt;0021-8812&lt;/isbn&gt;&lt;urls&gt;&lt;related-urls&gt;&lt;url&gt;https://doi.org/10.2527/jas1978.4641054x&lt;/url&gt;&lt;/related-urls&gt;&lt;/urls&gt;&lt;electronic-resource-num&gt;10.2527/jas1978.4641054x&lt;/electronic-resource-num&gt;&lt;access-date&gt;6/8/2021&lt;/access-date&gt;&lt;/record&gt;&lt;/Cite&gt;&lt;/EndNote&gt;</w:instrText>
      </w:r>
      <w:r w:rsidRPr="009723D0">
        <w:rPr>
          <w:rFonts w:ascii="Times New Roman" w:eastAsia="Calibri" w:hAnsi="Times New Roman" w:cs="Times New Roman"/>
        </w:rPr>
        <w:fldChar w:fldCharType="separate"/>
      </w:r>
      <w:r w:rsidRPr="009723D0">
        <w:rPr>
          <w:rFonts w:ascii="Times New Roman" w:eastAsia="Calibri" w:hAnsi="Times New Roman" w:cs="Times New Roman"/>
          <w:noProof/>
        </w:rPr>
        <w:t>(</w:t>
      </w:r>
      <w:hyperlink w:anchor="_ENREF_2_82" w:tooltip="Lunstra, 1978 #189" w:history="1">
        <w:r w:rsidR="008746AF" w:rsidRPr="009723D0">
          <w:rPr>
            <w:rFonts w:ascii="Times New Roman" w:eastAsia="Calibri" w:hAnsi="Times New Roman" w:cs="Times New Roman"/>
            <w:noProof/>
          </w:rPr>
          <w:t>Lunstra et al., 1978</w:t>
        </w:r>
      </w:hyperlink>
      <w:r w:rsidRPr="009723D0">
        <w:rPr>
          <w:rFonts w:ascii="Times New Roman" w:eastAsia="Calibri" w:hAnsi="Times New Roman" w:cs="Times New Roman"/>
          <w:noProof/>
        </w:rPr>
        <w:t>)</w:t>
      </w:r>
      <w:r w:rsidRPr="009723D0">
        <w:rPr>
          <w:rFonts w:ascii="Times New Roman" w:eastAsia="Calibri" w:hAnsi="Times New Roman" w:cs="Times New Roman"/>
        </w:rPr>
        <w:fldChar w:fldCharType="end"/>
      </w:r>
      <w:r w:rsidRPr="009723D0">
        <w:rPr>
          <w:rFonts w:ascii="Times New Roman" w:eastAsia="Calibri" w:hAnsi="Times New Roman" w:cs="Times New Roman"/>
        </w:rPr>
        <w:t xml:space="preserve">. Increased yearling scrotal circumference has been positively related to increased sperm motility and decreased abnormal sperm morphology </w:t>
      </w:r>
      <w:r w:rsidRPr="009723D0">
        <w:rPr>
          <w:rFonts w:ascii="Times New Roman" w:eastAsia="Calibri" w:hAnsi="Times New Roman" w:cs="Times New Roman"/>
        </w:rPr>
        <w:fldChar w:fldCharType="begin"/>
      </w:r>
      <w:r w:rsidR="008C14C5">
        <w:rPr>
          <w:rFonts w:ascii="Times New Roman" w:eastAsia="Calibri" w:hAnsi="Times New Roman" w:cs="Times New Roman"/>
        </w:rPr>
        <w:instrText xml:space="preserve"> ADDIN EN.CITE &lt;EndNote&gt;&lt;Cite&gt;&lt;Author&gt;Sprott&lt;/Author&gt;&lt;Year&gt;2003&lt;/Year&gt;&lt;RecNum&gt;71&lt;/RecNum&gt;&lt;DisplayText&gt;(Sprott et al., 2003)&lt;/DisplayText&gt;&lt;record&gt;&lt;rec-number&gt;71&lt;/rec-number&gt;&lt;foreign-keys&gt;&lt;key app="EN" db-id="f9fatpvs6xx0fyeeez7xssd7ttdt0x0ra95x" timestamp="1617721518"&gt;71&lt;/key&gt;&lt;/foreign-keys&gt;&lt;ref-type name="Journal Article"&gt;17&lt;/ref-type&gt;&lt;contributors&gt;&lt;authors&gt;&lt;author&gt;Sprott, L.,&lt;/author&gt;&lt;author&gt;Thrift, Todd,&lt;/author&gt;&lt;author&gt;Carpenter, Bruce&lt;/author&gt;&lt;/authors&gt;&lt;/contributors&gt;&lt;titles&gt;&lt;title&gt;Breeding soundness of bulls&lt;/title&gt;&lt;secondary-title&gt;Texas Beef Cattle Management Handbook &lt;/secondary-title&gt;&lt;/titles&gt;&lt;number&gt;L-5051&lt;/number&gt;&lt;num-vols&gt;Texas Agriculture Extension Service&lt;/num-vols&gt;&lt;dates&gt;&lt;year&gt;2003&lt;/year&gt;&lt;/dates&gt;&lt;urls&gt;&lt;/urls&gt;&lt;/record&gt;&lt;/Cite&gt;&lt;/EndNote&gt;</w:instrText>
      </w:r>
      <w:r w:rsidRPr="009723D0">
        <w:rPr>
          <w:rFonts w:ascii="Times New Roman" w:eastAsia="Calibri" w:hAnsi="Times New Roman" w:cs="Times New Roman"/>
        </w:rPr>
        <w:fldChar w:fldCharType="separate"/>
      </w:r>
      <w:r w:rsidRPr="009723D0">
        <w:rPr>
          <w:rFonts w:ascii="Times New Roman" w:eastAsia="Calibri" w:hAnsi="Times New Roman" w:cs="Times New Roman"/>
          <w:noProof/>
        </w:rPr>
        <w:t>(</w:t>
      </w:r>
      <w:hyperlink w:anchor="_ENREF_2_137" w:tooltip="Sprott, 2003 #71" w:history="1">
        <w:r w:rsidR="008746AF" w:rsidRPr="009723D0">
          <w:rPr>
            <w:rFonts w:ascii="Times New Roman" w:eastAsia="Calibri" w:hAnsi="Times New Roman" w:cs="Times New Roman"/>
            <w:noProof/>
          </w:rPr>
          <w:t>Sprott et al., 2003</w:t>
        </w:r>
      </w:hyperlink>
      <w:r w:rsidRPr="009723D0">
        <w:rPr>
          <w:rFonts w:ascii="Times New Roman" w:eastAsia="Calibri" w:hAnsi="Times New Roman" w:cs="Times New Roman"/>
          <w:noProof/>
        </w:rPr>
        <w:t>)</w:t>
      </w:r>
      <w:r w:rsidRPr="009723D0">
        <w:rPr>
          <w:rFonts w:ascii="Times New Roman" w:eastAsia="Calibri" w:hAnsi="Times New Roman" w:cs="Times New Roman"/>
        </w:rPr>
        <w:fldChar w:fldCharType="end"/>
      </w:r>
      <w:r w:rsidRPr="009723D0">
        <w:rPr>
          <w:rFonts w:ascii="Times New Roman" w:eastAsia="Calibri" w:hAnsi="Times New Roman" w:cs="Times New Roman"/>
        </w:rPr>
        <w:t>.</w:t>
      </w:r>
      <w:r w:rsidRPr="009723D0">
        <w:rPr>
          <w:rFonts w:ascii="Times New Roman" w:eastAsia="Calibri" w:hAnsi="Times New Roman" w:cs="Times New Roman"/>
          <w:szCs w:val="22"/>
        </w:rPr>
        <w:t xml:space="preserve"> Scrotal circumference is a valued indicator of male fertility and is highly correlated with paired testes weight which corresponds </w:t>
      </w:r>
      <w:r w:rsidR="00D507B2">
        <w:rPr>
          <w:rFonts w:ascii="Times New Roman" w:eastAsia="Calibri" w:hAnsi="Times New Roman" w:cs="Times New Roman"/>
          <w:szCs w:val="22"/>
        </w:rPr>
        <w:t>to</w:t>
      </w:r>
      <w:r w:rsidRPr="009723D0">
        <w:rPr>
          <w:rFonts w:ascii="Times New Roman" w:eastAsia="Calibri" w:hAnsi="Times New Roman" w:cs="Times New Roman"/>
          <w:szCs w:val="22"/>
        </w:rPr>
        <w:t xml:space="preserve"> daily sperm production and semen quality </w:t>
      </w:r>
      <w:r w:rsidRPr="009723D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&lt;EndNote&gt;&lt;Cite&gt;&lt;Author&gt;Youngquist&lt;/Author&gt;&lt;Year&gt;2006&lt;/Year&gt;&lt;RecNum&gt;4&lt;/RecNum&gt;&lt;DisplayText&gt;(Youngquist and Threlfall, 2006; Latif et al., 2009)&lt;/DisplayText&gt;&lt;record&gt;&lt;rec-number&gt;4&lt;/rec-number&gt;&lt;foreign-keys&gt;&lt;key app="EN" db-id="f9fatpvs6xx0fyeeez7xssd7ttdt0x0ra95x" timestamp="1608223986"&gt;4&lt;/key&gt;&lt;/foreign-keys&gt;&lt;ref-type name="Book"&gt;6&lt;/ref-type&gt;&lt;contributors&gt;&lt;authors&gt;&lt;author&gt;Youngquist, Robert S&lt;/author&gt;&lt;author&gt;Threlfall, Walter R&lt;/author&gt;&lt;/authors&gt;&lt;/contributors&gt;&lt;titles&gt;&lt;title&gt;Current therapy in large animal theriogenology&lt;/title&gt;&lt;/titles&gt;&lt;volume&gt;2&lt;/volume&gt;&lt;dates&gt;&lt;year&gt;2006&lt;/year&gt;&lt;/dates&gt;&lt;publisher&gt;Elsevier Health Sciences&lt;/publisher&gt;&lt;isbn&gt;1437713408&lt;/isbn&gt;&lt;urls&gt;&lt;/urls&gt;&lt;/record&gt;&lt;/Cite&gt;&lt;Cite&gt;&lt;Author&gt;Latif&lt;/Author&gt;&lt;Year&gt;2009&lt;/Year&gt;&lt;RecNum&gt;66&lt;/RecNum&gt;&lt;record&gt;&lt;rec-number&gt;66&lt;/rec-number&gt;&lt;foreign-keys&gt;&lt;key app="EN" db-id="f9fatpvs6xx0fyeeez7xssd7ttdt0x0ra95x" timestamp="1613058932"&gt;66&lt;/key&gt;&lt;/foreign-keys&gt;&lt;ref-type name="Journal Article"&gt;17&lt;/ref-type&gt;&lt;contributors&gt;&lt;authors&gt;&lt;author&gt;Latif, Muqadas&lt;/author&gt;&lt;author&gt;Ahmed, Junayed&lt;/author&gt;&lt;author&gt;Bhuiyan, Mohammad&lt;/author&gt;&lt;author&gt;Shamsuddin, Mohammed&lt;/author&gt;&lt;/authors&gt;&lt;/contributors&gt;&lt;titles&gt;&lt;title&gt;Relationship between scrotal circumference and semen parameters in crossbred bulls&lt;/title&gt;&lt;secondary-title&gt;Bangl Vet&lt;/secondary-title&gt;&lt;/titles&gt;&lt;periodical&gt;&lt;full-title&gt;Bangl Vet&lt;/full-title&gt;&lt;/periodical&gt;&lt;pages&gt;61-67&lt;/pages&gt;&lt;volume&gt;26&lt;/volume&gt;&lt;dates&gt;&lt;year&gt;2009&lt;/year&gt;&lt;pub-dates&gt;&lt;date&gt;01/01&lt;/date&gt;&lt;/pub-dates&gt;&lt;/dates&gt;&lt;urls&gt;&lt;/urls&gt;&lt;electronic-resource-num&gt;10.3329/bvet.v26i2.4952&lt;/electronic-resource-num&gt;&lt;/record&gt;&lt;/Cite&gt;&lt;/EndNote&gt;</w:instrText>
      </w:r>
      <w:r w:rsidRPr="009723D0">
        <w:rPr>
          <w:rFonts w:ascii="Times New Roman" w:eastAsia="Calibri" w:hAnsi="Times New Roman" w:cs="Times New Roman"/>
          <w:szCs w:val="22"/>
        </w:rPr>
        <w:fldChar w:fldCharType="separate"/>
      </w:r>
      <w:r>
        <w:rPr>
          <w:rFonts w:ascii="Times New Roman" w:eastAsia="Calibri" w:hAnsi="Times New Roman" w:cs="Times New Roman"/>
          <w:noProof/>
          <w:szCs w:val="22"/>
        </w:rPr>
        <w:t>(</w:t>
      </w:r>
      <w:hyperlink w:anchor="_ENREF_2_155" w:tooltip="Youngquist, 2006 #4" w:history="1">
        <w:r w:rsidR="008746AF">
          <w:rPr>
            <w:rFonts w:ascii="Times New Roman" w:eastAsia="Calibri" w:hAnsi="Times New Roman" w:cs="Times New Roman"/>
            <w:noProof/>
            <w:szCs w:val="22"/>
          </w:rPr>
          <w:t>Youngquist and Threlfall, 2006</w:t>
        </w:r>
      </w:hyperlink>
      <w:r>
        <w:rPr>
          <w:rFonts w:ascii="Times New Roman" w:eastAsia="Calibri" w:hAnsi="Times New Roman" w:cs="Times New Roman"/>
          <w:noProof/>
          <w:szCs w:val="22"/>
        </w:rPr>
        <w:t xml:space="preserve">; </w:t>
      </w:r>
      <w:hyperlink w:anchor="_ENREF_2_77" w:tooltip="Latif, 2009 #66" w:history="1">
        <w:r w:rsidR="008746AF">
          <w:rPr>
            <w:rFonts w:ascii="Times New Roman" w:eastAsia="Calibri" w:hAnsi="Times New Roman" w:cs="Times New Roman"/>
            <w:noProof/>
            <w:szCs w:val="22"/>
          </w:rPr>
          <w:t>Latif et al., 2009</w:t>
        </w:r>
      </w:hyperlink>
      <w:r>
        <w:rPr>
          <w:rFonts w:ascii="Times New Roman" w:eastAsia="Calibri" w:hAnsi="Times New Roman" w:cs="Times New Roman"/>
          <w:noProof/>
          <w:szCs w:val="22"/>
        </w:rPr>
        <w:t>)</w:t>
      </w:r>
      <w:r w:rsidRPr="009723D0">
        <w:rPr>
          <w:rFonts w:ascii="Times New Roman" w:eastAsia="Calibri" w:hAnsi="Times New Roman" w:cs="Times New Roman"/>
          <w:szCs w:val="22"/>
        </w:rPr>
        <w:fldChar w:fldCharType="end"/>
      </w:r>
      <w:r w:rsidRPr="009723D0">
        <w:rPr>
          <w:rFonts w:ascii="Times New Roman" w:eastAsia="Calibri" w:hAnsi="Times New Roman" w:cs="Times New Roman"/>
          <w:szCs w:val="22"/>
        </w:rPr>
        <w:t xml:space="preserve">. </w:t>
      </w:r>
      <w:r w:rsidRPr="009723D0">
        <w:rPr>
          <w:rFonts w:ascii="Times New Roman" w:eastAsia="Calibri" w:hAnsi="Times New Roman" w:cs="Times New Roman"/>
        </w:rPr>
        <w:t xml:space="preserve">A sire with increased scrotal volume will </w:t>
      </w:r>
      <w:r w:rsidR="00D507B2">
        <w:rPr>
          <w:rFonts w:ascii="Times New Roman" w:eastAsia="Calibri" w:hAnsi="Times New Roman" w:cs="Times New Roman"/>
        </w:rPr>
        <w:t>also sire</w:t>
      </w:r>
      <w:r w:rsidRPr="009723D0">
        <w:rPr>
          <w:rFonts w:ascii="Times New Roman" w:eastAsia="Calibri" w:hAnsi="Times New Roman" w:cs="Times New Roman"/>
        </w:rPr>
        <w:t xml:space="preserve"> daughters that </w:t>
      </w:r>
      <w:r w:rsidR="00D507B2">
        <w:rPr>
          <w:rFonts w:ascii="Times New Roman" w:eastAsia="Calibri" w:hAnsi="Times New Roman" w:cs="Times New Roman"/>
        </w:rPr>
        <w:t>reach</w:t>
      </w:r>
      <w:r w:rsidRPr="009723D0">
        <w:rPr>
          <w:rFonts w:ascii="Times New Roman" w:eastAsia="Calibri" w:hAnsi="Times New Roman" w:cs="Times New Roman"/>
        </w:rPr>
        <w:t xml:space="preserve"> puberty at a younger age </w:t>
      </w:r>
      <w:r w:rsidRPr="009723D0">
        <w:rPr>
          <w:rFonts w:ascii="Times New Roman" w:eastAsia="Calibri" w:hAnsi="Times New Roman" w:cs="Times New Roman"/>
        </w:rPr>
        <w:fldChar w:fldCharType="begin"/>
      </w:r>
      <w:r w:rsidRPr="009723D0">
        <w:rPr>
          <w:rFonts w:ascii="Times New Roman" w:eastAsia="Calibri" w:hAnsi="Times New Roman" w:cs="Times New Roman"/>
        </w:rPr>
        <w:instrText xml:space="preserve"> ADDIN EN.CITE &lt;EndNote&gt;&lt;Cite&gt;&lt;Author&gt;Martin&lt;/Author&gt;&lt;Year&gt;1992&lt;/Year&gt;&lt;RecNum&gt;68&lt;/RecNum&gt;&lt;DisplayText&gt;(Martin et al., 1992)&lt;/DisplayText&gt;&lt;record&gt;&lt;rec-number&gt;68&lt;/rec-number&gt;&lt;foreign-keys&gt;&lt;key app="EN" db-id="f9fatpvs6xx0fyeeez7xssd7ttdt0x0ra95x" timestamp="1613525447"&gt;68&lt;/key&gt;&lt;/foreign-keys&gt;&lt;ref-type name="Journal Article"&gt;17&lt;/ref-type&gt;&lt;contributors&gt;&lt;authors&gt;&lt;author&gt;Martin, L. C.&lt;/author&gt;&lt;author&gt;Brinks, J. S.&lt;/author&gt;&lt;author&gt;Bourdon, R. M.&lt;/author&gt;&lt;author&gt;Cundiff, L. V.&lt;/author&gt;&lt;/authors&gt;&lt;/contributors&gt;&lt;auth-address&gt;Department of Animal Sciences and Industry, Kansas State University, Manhattan 66506.&lt;/auth-address&gt;&lt;titles&gt;&lt;title&gt;Genetic effects on beef heifer puberty and subsequent reproduction&lt;/title&gt;&lt;secondary-title&gt;J Anim Sci&lt;/secondary-title&gt;&lt;/titles&gt;&lt;periodical&gt;&lt;full-title&gt;J Anim Sci&lt;/full-title&gt;&lt;/periodical&gt;&lt;pages&gt;4006-17&lt;/pages&gt;&lt;volume&gt;70&lt;/volume&gt;&lt;number&gt;12&lt;/number&gt;&lt;edition&gt;1992/12/01&lt;/edition&gt;&lt;keywords&gt;&lt;keyword&gt;Age Factors&lt;/keyword&gt;&lt;keyword&gt;Animals&lt;/keyword&gt;&lt;keyword&gt;*Breeding&lt;/keyword&gt;&lt;keyword&gt;Cattle/anatomy &amp;amp; histology/*genetics/physiology&lt;/keyword&gt;&lt;keyword&gt;Crosses, Genetic&lt;/keyword&gt;&lt;keyword&gt;Female&lt;/keyword&gt;&lt;keyword&gt;Fertility/genetics&lt;/keyword&gt;&lt;keyword&gt;*Genetic Variation&lt;/keyword&gt;&lt;keyword&gt;Hybrid Vigor&lt;/keyword&gt;&lt;keyword&gt;Male&lt;/keyword&gt;&lt;keyword&gt;Scrotum/anatomy &amp;amp; histology&lt;/keyword&gt;&lt;keyword&gt;Sexual Maturation/*genetics&lt;/keyword&gt;&lt;/keywords&gt;&lt;dates&gt;&lt;year&gt;1992&lt;/year&gt;&lt;pub-dates&gt;&lt;date&gt;Dec&lt;/date&gt;&lt;/pub-dates&gt;&lt;/dates&gt;&lt;isbn&gt;0021-8812 (Print)&amp;#xD;0021-8812&lt;/isbn&gt;&lt;accession-num&gt;1474037&lt;/accession-num&gt;&lt;urls&gt;&lt;/urls&gt;&lt;electronic-resource-num&gt;10.2527/1992.70124006x&lt;/electronic-resource-num&gt;&lt;remote-database-provider&gt;NLM&lt;/remote-database-provider&gt;&lt;language&gt;eng&lt;/language&gt;&lt;/record&gt;&lt;/Cite&gt;&lt;/EndNote&gt;</w:instrText>
      </w:r>
      <w:r w:rsidRPr="009723D0">
        <w:rPr>
          <w:rFonts w:ascii="Times New Roman" w:eastAsia="Calibri" w:hAnsi="Times New Roman" w:cs="Times New Roman"/>
        </w:rPr>
        <w:fldChar w:fldCharType="separate"/>
      </w:r>
      <w:r w:rsidRPr="009723D0">
        <w:rPr>
          <w:rFonts w:ascii="Times New Roman" w:eastAsia="Calibri" w:hAnsi="Times New Roman" w:cs="Times New Roman"/>
          <w:noProof/>
        </w:rPr>
        <w:t>(</w:t>
      </w:r>
      <w:hyperlink w:anchor="_ENREF_2_86" w:tooltip="Martin, 1992 #68" w:history="1">
        <w:r w:rsidR="008746AF" w:rsidRPr="009723D0">
          <w:rPr>
            <w:rFonts w:ascii="Times New Roman" w:eastAsia="Calibri" w:hAnsi="Times New Roman" w:cs="Times New Roman"/>
            <w:noProof/>
          </w:rPr>
          <w:t>Martin et al., 1992</w:t>
        </w:r>
      </w:hyperlink>
      <w:r w:rsidRPr="009723D0">
        <w:rPr>
          <w:rFonts w:ascii="Times New Roman" w:eastAsia="Calibri" w:hAnsi="Times New Roman" w:cs="Times New Roman"/>
          <w:noProof/>
        </w:rPr>
        <w:t>)</w:t>
      </w:r>
      <w:r w:rsidRPr="009723D0">
        <w:rPr>
          <w:rFonts w:ascii="Times New Roman" w:eastAsia="Calibri" w:hAnsi="Times New Roman" w:cs="Times New Roman"/>
        </w:rPr>
        <w:fldChar w:fldCharType="end"/>
      </w:r>
      <w:r w:rsidRPr="009723D0">
        <w:rPr>
          <w:rFonts w:ascii="Times New Roman" w:eastAsia="Calibri" w:hAnsi="Times New Roman" w:cs="Times New Roman"/>
        </w:rPr>
        <w:t xml:space="preserve"> which is important due to heifers who reach puberty earlier will maximize lifetime profits and reproductive efficiency. </w:t>
      </w:r>
      <w:r w:rsidRPr="009723D0">
        <w:rPr>
          <w:rFonts w:ascii="Times New Roman" w:eastAsia="Calibri" w:hAnsi="Times New Roman" w:cs="Times New Roman"/>
          <w:szCs w:val="22"/>
        </w:rPr>
        <w:t>Semen characteristics are influenced by the age of</w:t>
      </w:r>
      <w:r w:rsidR="00D507B2">
        <w:rPr>
          <w:rFonts w:ascii="Times New Roman" w:eastAsia="Calibri" w:hAnsi="Times New Roman" w:cs="Times New Roman"/>
          <w:szCs w:val="22"/>
        </w:rPr>
        <w:t xml:space="preserve"> the</w:t>
      </w:r>
      <w:r w:rsidRPr="009723D0">
        <w:rPr>
          <w:rFonts w:ascii="Times New Roman" w:eastAsia="Calibri" w:hAnsi="Times New Roman" w:cs="Times New Roman"/>
          <w:szCs w:val="22"/>
        </w:rPr>
        <w:t xml:space="preserve"> bull with mature sires having greater volume and quality ejaculate than younger bulls due to the physiological changes such as an increase in body and testicular mass </w:t>
      </w:r>
      <w:r w:rsidRPr="009723D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&lt;EndNote&gt;&lt;Cite&gt;&lt;Author&gt;Brito&lt;/Author&gt;&lt;Year&gt;2002&lt;/Year&gt;&lt;RecNum&gt;10&lt;/RecNum&gt;&lt;DisplayText&gt;(Brito et al., 2002)&lt;/DisplayText&gt;&lt;record&gt;&lt;rec-number&gt;10&lt;/rec-number&gt;&lt;foreign-keys&gt;&lt;key app="EN" db-id="f9fatpvs6xx0fyeeez7xssd7ttdt0x0ra95x" timestamp="1608255406"&gt;10&lt;/key&gt;&lt;/foreign-keys&gt;&lt;ref-type name="Journal Article"&gt;17&lt;/ref-type&gt;&lt;contributors&gt;&lt;authors&gt;&lt;author&gt;Brito, LFC&lt;/author&gt;&lt;author&gt;Silva, AEDF&lt;/author&gt;&lt;author&gt;Rodrigues, LH&lt;/author&gt;&lt;author&gt;Vieira, FV&lt;/author&gt;&lt;author&gt;Deragon, LAG&lt;/author&gt;&lt;author&gt;Kastelic, JP&lt;/author&gt;&lt;/authors&gt;&lt;/contributors&gt;&lt;titles&gt;&lt;title&gt;Effects of environmental factors, age and genotype on sperm production and semen quality in Bos indicus and Bos taurus AI bulls in Brazil&lt;/title&gt;&lt;secondary-title&gt;Anim Reprod Sci&lt;/secondary-title&gt;&lt;/titles&gt;&lt;periodical&gt;&lt;full-title&gt;Anim Reprod Sci&lt;/full-title&gt;&lt;/periodical&gt;&lt;pages&gt;181-190&lt;/pages&gt;&lt;volume&gt;70&lt;/volume&gt;&lt;number&gt;3-4&lt;/number&gt;&lt;dates&gt;&lt;year&gt;2002&lt;/year&gt;&lt;/dates&gt;&lt;isbn&gt;0378-4320&lt;/isbn&gt;&lt;urls&gt;&lt;/urls&gt;&lt;/record&gt;&lt;/Cite&gt;&lt;/EndNote&gt;</w:instrText>
      </w:r>
      <w:r w:rsidRPr="009723D0">
        <w:rPr>
          <w:rFonts w:ascii="Times New Roman" w:eastAsia="Calibri" w:hAnsi="Times New Roman" w:cs="Times New Roman"/>
          <w:szCs w:val="22"/>
        </w:rPr>
        <w:fldChar w:fldCharType="separate"/>
      </w:r>
      <w:r w:rsidRPr="009723D0">
        <w:rPr>
          <w:rFonts w:ascii="Times New Roman" w:eastAsia="Calibri" w:hAnsi="Times New Roman" w:cs="Times New Roman"/>
          <w:noProof/>
          <w:szCs w:val="22"/>
        </w:rPr>
        <w:t>(</w:t>
      </w:r>
      <w:hyperlink w:anchor="_ENREF_2_23" w:tooltip="Brito, 2002 #10" w:history="1">
        <w:r w:rsidR="008746AF" w:rsidRPr="009723D0">
          <w:rPr>
            <w:rFonts w:ascii="Times New Roman" w:eastAsia="Calibri" w:hAnsi="Times New Roman" w:cs="Times New Roman"/>
            <w:noProof/>
            <w:szCs w:val="22"/>
          </w:rPr>
          <w:t>Brito et al., 2002</w:t>
        </w:r>
      </w:hyperlink>
      <w:r w:rsidRPr="009723D0">
        <w:rPr>
          <w:rFonts w:ascii="Times New Roman" w:eastAsia="Calibri" w:hAnsi="Times New Roman" w:cs="Times New Roman"/>
          <w:noProof/>
          <w:szCs w:val="22"/>
        </w:rPr>
        <w:t>)</w:t>
      </w:r>
      <w:r w:rsidRPr="009723D0">
        <w:rPr>
          <w:rFonts w:ascii="Times New Roman" w:eastAsia="Calibri" w:hAnsi="Times New Roman" w:cs="Times New Roman"/>
          <w:szCs w:val="22"/>
        </w:rPr>
        <w:fldChar w:fldCharType="end"/>
      </w:r>
      <w:r w:rsidR="00D507B2">
        <w:rPr>
          <w:rFonts w:ascii="Times New Roman" w:eastAsia="Calibri" w:hAnsi="Times New Roman" w:cs="Times New Roman"/>
          <w:szCs w:val="22"/>
        </w:rPr>
        <w:t xml:space="preserve"> as well as increased semen production from simultaneous development of the testis and accessory sex glands</w:t>
      </w:r>
      <w:r w:rsidRPr="009723D0">
        <w:rPr>
          <w:rFonts w:ascii="Times New Roman" w:eastAsia="Calibri" w:hAnsi="Times New Roman" w:cs="Times New Roman"/>
          <w:szCs w:val="22"/>
        </w:rPr>
        <w:t xml:space="preserve"> </w:t>
      </w:r>
      <w:r w:rsidRPr="009723D0">
        <w:rPr>
          <w:rFonts w:ascii="Times New Roman" w:eastAsia="Calibri" w:hAnsi="Times New Roman" w:cs="Times New Roman"/>
          <w:szCs w:val="22"/>
        </w:rPr>
        <w:fldChar w:fldCharType="begin"/>
      </w:r>
      <w:r w:rsidRPr="009723D0">
        <w:rPr>
          <w:rFonts w:ascii="Times New Roman" w:eastAsia="Calibri" w:hAnsi="Times New Roman" w:cs="Times New Roman"/>
          <w:szCs w:val="22"/>
        </w:rPr>
        <w:instrText xml:space="preserve"> ADDIN EN.CITE &lt;EndNote&gt;&lt;Cite&gt;&lt;Author&gt;Almquist&lt;/Author&gt;&lt;Year&gt;1978&lt;/Year&gt;&lt;RecNum&gt;11&lt;/RecNum&gt;&lt;DisplayText&gt;(Almquist, 1978)&lt;/DisplayText&gt;&lt;record&gt;&lt;rec-number&gt;11&lt;/rec-number&gt;&lt;foreign-keys&gt;&lt;key app="EN" db-id="f9fatpvs6xx0fyeeez7xssd7ttdt0x0ra95x" timestamp="1608255553"&gt;11&lt;/key&gt;&lt;/foreign-keys&gt;&lt;ref-type name="Conference Proceedings"&gt;10&lt;/ref-type&gt;&lt;contributors&gt;&lt;authors&gt;&lt;author&gt;Almquist, JO&lt;/author&gt;&lt;/authors&gt;&lt;/contributors&gt;&lt;titles&gt;&lt;title&gt;Bull semen collection procedures to maximize output of sperm&lt;/title&gt;&lt;secondary-title&gt;Proc. 7th Tech. Conf&lt;/secondary-title&gt;&lt;/titles&gt;&lt;pages&gt;33-36&lt;/pages&gt;&lt;dates&gt;&lt;year&gt;1978&lt;/year&gt;&lt;/dates&gt;&lt;publisher&gt;Artificial Insemination Reprod. Natl. Assoc. Anim Breeders, Columbia, MO&lt;/publisher&gt;&lt;urls&gt;&lt;/urls&gt;&lt;/record&gt;&lt;/Cite&gt;&lt;/EndNote&gt;</w:instrText>
      </w:r>
      <w:r w:rsidRPr="009723D0">
        <w:rPr>
          <w:rFonts w:ascii="Times New Roman" w:eastAsia="Calibri" w:hAnsi="Times New Roman" w:cs="Times New Roman"/>
          <w:szCs w:val="22"/>
        </w:rPr>
        <w:fldChar w:fldCharType="separate"/>
      </w:r>
      <w:r w:rsidRPr="009723D0">
        <w:rPr>
          <w:rFonts w:ascii="Times New Roman" w:eastAsia="Calibri" w:hAnsi="Times New Roman" w:cs="Times New Roman"/>
          <w:szCs w:val="22"/>
        </w:rPr>
        <w:t>(</w:t>
      </w:r>
      <w:hyperlink w:anchor="_ENREF_2_4" w:tooltip="Almquist, 1978 #11" w:history="1">
        <w:r w:rsidR="008746AF" w:rsidRPr="009723D0">
          <w:rPr>
            <w:rFonts w:ascii="Times New Roman" w:eastAsia="Calibri" w:hAnsi="Times New Roman" w:cs="Times New Roman"/>
            <w:szCs w:val="22"/>
          </w:rPr>
          <w:t>Almquist, 1978</w:t>
        </w:r>
      </w:hyperlink>
      <w:r w:rsidRPr="009723D0">
        <w:rPr>
          <w:rFonts w:ascii="Times New Roman" w:eastAsia="Calibri" w:hAnsi="Times New Roman" w:cs="Times New Roman"/>
          <w:szCs w:val="22"/>
        </w:rPr>
        <w:t>)</w:t>
      </w:r>
      <w:r w:rsidRPr="009723D0">
        <w:rPr>
          <w:rFonts w:ascii="Times New Roman" w:eastAsia="Calibri" w:hAnsi="Times New Roman" w:cs="Times New Roman"/>
          <w:szCs w:val="22"/>
        </w:rPr>
        <w:fldChar w:fldCharType="end"/>
      </w:r>
      <w:r w:rsidRPr="009723D0">
        <w:rPr>
          <w:rFonts w:ascii="Times New Roman" w:eastAsia="Calibri" w:hAnsi="Times New Roman" w:cs="Times New Roman"/>
          <w:szCs w:val="22"/>
        </w:rPr>
        <w:t>. Therefore, adequate</w:t>
      </w:r>
      <w:r w:rsidR="007D1979">
        <w:rPr>
          <w:rFonts w:ascii="Times New Roman" w:eastAsia="Calibri" w:hAnsi="Times New Roman" w:cs="Times New Roman"/>
          <w:szCs w:val="22"/>
        </w:rPr>
        <w:t xml:space="preserve"> nutrition</w:t>
      </w:r>
      <w:r w:rsidRPr="009723D0">
        <w:rPr>
          <w:rFonts w:ascii="Times New Roman" w:eastAsia="Calibri" w:hAnsi="Times New Roman" w:cs="Times New Roman"/>
          <w:szCs w:val="22"/>
        </w:rPr>
        <w:t xml:space="preserve"> is necessary for the onset of puberty</w:t>
      </w:r>
      <w:r w:rsidR="007D1979">
        <w:rPr>
          <w:rFonts w:ascii="Times New Roman" w:eastAsia="Calibri" w:hAnsi="Times New Roman" w:cs="Times New Roman"/>
          <w:szCs w:val="22"/>
        </w:rPr>
        <w:t>,</w:t>
      </w:r>
      <w:r w:rsidRPr="009723D0">
        <w:rPr>
          <w:rFonts w:ascii="Times New Roman" w:eastAsia="Calibri" w:hAnsi="Times New Roman" w:cs="Times New Roman"/>
          <w:szCs w:val="22"/>
        </w:rPr>
        <w:t xml:space="preserve"> sexual maturation</w:t>
      </w:r>
      <w:r w:rsidR="007D1979">
        <w:rPr>
          <w:rFonts w:ascii="Times New Roman" w:eastAsia="Calibri" w:hAnsi="Times New Roman" w:cs="Times New Roman"/>
          <w:szCs w:val="22"/>
        </w:rPr>
        <w:t>, and overall optimal semen production.</w:t>
      </w:r>
    </w:p>
    <w:p w14:paraId="6BF0AECD" w14:textId="57C648A3" w:rsidR="00236E6D" w:rsidRPr="009723D0" w:rsidRDefault="009723D0" w:rsidP="009723D0">
      <w:pPr>
        <w:spacing w:after="160" w:line="480" w:lineRule="auto"/>
        <w:ind w:firstLine="720"/>
        <w:rPr>
          <w:rFonts w:ascii="Times New Roman" w:eastAsia="Calibri" w:hAnsi="Times New Roman" w:cs="Times New Roman"/>
          <w:szCs w:val="22"/>
        </w:rPr>
      </w:pPr>
      <w:r w:rsidRPr="009723D0">
        <w:rPr>
          <w:rFonts w:ascii="Times New Roman" w:eastAsia="Calibri" w:hAnsi="Times New Roman" w:cs="Times New Roman"/>
          <w:szCs w:val="22"/>
        </w:rPr>
        <w:t xml:space="preserve">The nutritional plane of a sire will decrease during the breeding season via reduced feed intake </w:t>
      </w:r>
      <w:r w:rsidRPr="009723D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&lt;EndNote&gt;&lt;Cite&gt;&lt;Author&gt;Bryne&lt;/Author&gt;&lt;Year&gt;2020&lt;/Year&gt;&lt;RecNum&gt;221&lt;/RecNum&gt;&lt;DisplayText&gt;(Bryne, 2020)&lt;/DisplayText&gt;&lt;record&gt;&lt;rec-number&gt;221&lt;/rec-number&gt;&lt;foreign-keys&gt;&lt;key app="EN" db-id="f9fatpvs6xx0fyeeez7xssd7ttdt0x0ra95x" timestamp="1623262245"&gt;221&lt;/key&gt;&lt;/foreign-keys&gt;&lt;ref-type name="Conference Proceedings"&gt;10&lt;/ref-type&gt;&lt;contributors&gt;&lt;authors&gt;&lt;author&gt;Bryne, James&lt;/author&gt;&lt;/authors&gt;&lt;/contributors&gt;&lt;titles&gt;&lt;title&gt;Managing bulls after the breeding season&lt;/title&gt;&lt;secondary-title&gt;Ontario. Ministry of Agriculture, Food and Rural Affairs&lt;/secondary-title&gt;&lt;/titles&gt;&lt;periodical&gt;&lt;full-title&gt;Ontario. Ministry of Agriculture, Food and Rural Affairs&lt;/full-title&gt;&lt;/periodical&gt;&lt;volume&gt;OMAFRA Virtual Beef&lt;/volume&gt;&lt;dates&gt;&lt;year&gt;2020&lt;/year&gt;&lt;/dates&gt;&lt;urls&gt;&lt;/urls&gt;&lt;/record&gt;&lt;/Cite&gt;&lt;/EndNote&gt;</w:instrText>
      </w:r>
      <w:r w:rsidRPr="009723D0">
        <w:rPr>
          <w:rFonts w:ascii="Times New Roman" w:eastAsia="Calibri" w:hAnsi="Times New Roman" w:cs="Times New Roman"/>
          <w:szCs w:val="22"/>
        </w:rPr>
        <w:fldChar w:fldCharType="separate"/>
      </w:r>
      <w:r w:rsidRPr="009723D0">
        <w:rPr>
          <w:rFonts w:ascii="Times New Roman" w:eastAsia="Calibri" w:hAnsi="Times New Roman" w:cs="Times New Roman"/>
          <w:noProof/>
          <w:szCs w:val="22"/>
        </w:rPr>
        <w:t>(</w:t>
      </w:r>
      <w:hyperlink w:anchor="_ENREF_2_26" w:tooltip="Bryne, 2020 #221" w:history="1">
        <w:r w:rsidR="008746AF" w:rsidRPr="009723D0">
          <w:rPr>
            <w:rFonts w:ascii="Times New Roman" w:eastAsia="Calibri" w:hAnsi="Times New Roman" w:cs="Times New Roman"/>
            <w:noProof/>
            <w:szCs w:val="22"/>
          </w:rPr>
          <w:t>Bryne, 2020</w:t>
        </w:r>
      </w:hyperlink>
      <w:r w:rsidRPr="009723D0">
        <w:rPr>
          <w:rFonts w:ascii="Times New Roman" w:eastAsia="Calibri" w:hAnsi="Times New Roman" w:cs="Times New Roman"/>
          <w:noProof/>
          <w:szCs w:val="22"/>
        </w:rPr>
        <w:t>)</w:t>
      </w:r>
      <w:r w:rsidRPr="009723D0">
        <w:rPr>
          <w:rFonts w:ascii="Times New Roman" w:eastAsia="Calibri" w:hAnsi="Times New Roman" w:cs="Times New Roman"/>
          <w:szCs w:val="22"/>
        </w:rPr>
        <w:fldChar w:fldCharType="end"/>
      </w:r>
      <w:r w:rsidRPr="009723D0">
        <w:rPr>
          <w:rFonts w:ascii="Times New Roman" w:eastAsia="Calibri" w:hAnsi="Times New Roman" w:cs="Times New Roman"/>
          <w:szCs w:val="22"/>
        </w:rPr>
        <w:t xml:space="preserve">. Thus, it is important that bulls are kept at a proper BCS prior to the breeding season in order to successfully cover the land and mate with </w:t>
      </w:r>
      <w:r w:rsidR="00547AED">
        <w:rPr>
          <w:rFonts w:ascii="Times New Roman" w:eastAsia="Calibri" w:hAnsi="Times New Roman" w:cs="Times New Roman"/>
          <w:szCs w:val="22"/>
        </w:rPr>
        <w:t xml:space="preserve">all </w:t>
      </w:r>
      <w:r w:rsidRPr="009723D0">
        <w:rPr>
          <w:rFonts w:ascii="Times New Roman" w:eastAsia="Calibri" w:hAnsi="Times New Roman" w:cs="Times New Roman"/>
          <w:szCs w:val="22"/>
        </w:rPr>
        <w:t xml:space="preserve">females while maintaining optimal fertility </w:t>
      </w:r>
      <w:r w:rsidRPr="009723D0">
        <w:rPr>
          <w:rFonts w:ascii="Times New Roman" w:eastAsia="Calibri" w:hAnsi="Times New Roman" w:cs="Times New Roman"/>
          <w:szCs w:val="22"/>
        </w:rPr>
        <w:fldChar w:fldCharType="begin"/>
      </w:r>
      <w:r w:rsidRPr="009723D0">
        <w:rPr>
          <w:rFonts w:ascii="Times New Roman" w:eastAsia="Calibri" w:hAnsi="Times New Roman" w:cs="Times New Roman"/>
          <w:szCs w:val="22"/>
        </w:rPr>
        <w:instrText xml:space="preserve"> ADDIN EN.CITE &lt;EndNote&gt;&lt;Cite&gt;&lt;Author&gt;NRC&lt;/Author&gt;&lt;Year&gt;2000&lt;/Year&gt;&lt;RecNum&gt;56&lt;/RecNum&gt;&lt;DisplayText&gt;(NRC, 2000)&lt;/DisplayText&gt;&lt;record&gt;&lt;rec-number&gt;56&lt;/rec-number&gt;&lt;foreign-keys&gt;&lt;key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EndNote&gt;</w:instrText>
      </w:r>
      <w:r w:rsidRPr="009723D0">
        <w:rPr>
          <w:rFonts w:ascii="Times New Roman" w:eastAsia="Calibri" w:hAnsi="Times New Roman" w:cs="Times New Roman"/>
          <w:szCs w:val="22"/>
        </w:rPr>
        <w:fldChar w:fldCharType="separate"/>
      </w:r>
      <w:r w:rsidRPr="009723D0">
        <w:rPr>
          <w:rFonts w:ascii="Times New Roman" w:eastAsia="Calibri" w:hAnsi="Times New Roman" w:cs="Times New Roman"/>
          <w:noProof/>
          <w:szCs w:val="22"/>
        </w:rPr>
        <w:t>(</w:t>
      </w:r>
      <w:hyperlink w:anchor="_ENREF_2_104" w:tooltip="NRC, 2000 #56" w:history="1">
        <w:r w:rsidR="008746AF" w:rsidRPr="009723D0">
          <w:rPr>
            <w:rFonts w:ascii="Times New Roman" w:eastAsia="Calibri" w:hAnsi="Times New Roman" w:cs="Times New Roman"/>
            <w:noProof/>
            <w:szCs w:val="22"/>
          </w:rPr>
          <w:t>NRC, 2000</w:t>
        </w:r>
      </w:hyperlink>
      <w:r w:rsidRPr="009723D0">
        <w:rPr>
          <w:rFonts w:ascii="Times New Roman" w:eastAsia="Calibri" w:hAnsi="Times New Roman" w:cs="Times New Roman"/>
          <w:noProof/>
          <w:szCs w:val="22"/>
        </w:rPr>
        <w:t>)</w:t>
      </w:r>
      <w:r w:rsidRPr="009723D0">
        <w:rPr>
          <w:rFonts w:ascii="Times New Roman" w:eastAsia="Calibri" w:hAnsi="Times New Roman" w:cs="Times New Roman"/>
          <w:szCs w:val="22"/>
        </w:rPr>
        <w:fldChar w:fldCharType="end"/>
      </w:r>
      <w:r w:rsidRPr="009723D0">
        <w:rPr>
          <w:rFonts w:ascii="Times New Roman" w:eastAsia="Calibri" w:hAnsi="Times New Roman" w:cs="Times New Roman"/>
          <w:szCs w:val="22"/>
        </w:rPr>
        <w:t>.</w:t>
      </w:r>
      <w:r w:rsidR="00547AED">
        <w:rPr>
          <w:rFonts w:ascii="Times New Roman" w:eastAsia="Calibri" w:hAnsi="Times New Roman" w:cs="Times New Roman"/>
          <w:szCs w:val="22"/>
        </w:rPr>
        <w:t xml:space="preserve"> Bull management between breeding seasons is</w:t>
      </w:r>
      <w:r w:rsidRPr="009723D0">
        <w:rPr>
          <w:rFonts w:ascii="Times New Roman" w:eastAsia="Calibri" w:hAnsi="Times New Roman" w:cs="Times New Roman"/>
          <w:szCs w:val="22"/>
        </w:rPr>
        <w:t xml:space="preserve"> critical </w:t>
      </w:r>
      <w:r w:rsidRPr="009723D0">
        <w:rPr>
          <w:rFonts w:ascii="Times New Roman" w:eastAsia="Calibri" w:hAnsi="Times New Roman" w:cs="Times New Roman"/>
          <w:szCs w:val="22"/>
        </w:rPr>
        <w:lastRenderedPageBreak/>
        <w:t xml:space="preserve">since issues such as </w:t>
      </w:r>
      <w:r w:rsidR="00547AED">
        <w:rPr>
          <w:rFonts w:ascii="Times New Roman" w:eastAsia="Calibri" w:hAnsi="Times New Roman" w:cs="Times New Roman"/>
          <w:szCs w:val="22"/>
        </w:rPr>
        <w:t xml:space="preserve">inactivity </w:t>
      </w:r>
      <w:r w:rsidRPr="009723D0">
        <w:rPr>
          <w:rFonts w:ascii="Times New Roman" w:eastAsia="Calibri" w:hAnsi="Times New Roman" w:cs="Times New Roman"/>
          <w:szCs w:val="22"/>
        </w:rPr>
        <w:t>and excess weight</w:t>
      </w:r>
      <w:r w:rsidR="00547AED">
        <w:rPr>
          <w:rFonts w:ascii="Times New Roman" w:eastAsia="Calibri" w:hAnsi="Times New Roman" w:cs="Times New Roman"/>
          <w:szCs w:val="22"/>
        </w:rPr>
        <w:t xml:space="preserve"> and fat deposition</w:t>
      </w:r>
      <w:r w:rsidRPr="009723D0">
        <w:rPr>
          <w:rFonts w:ascii="Times New Roman" w:eastAsia="Calibri" w:hAnsi="Times New Roman" w:cs="Times New Roman"/>
          <w:szCs w:val="22"/>
        </w:rPr>
        <w:t xml:space="preserve"> from </w:t>
      </w:r>
      <w:r w:rsidR="00547AED">
        <w:rPr>
          <w:rFonts w:ascii="Times New Roman" w:eastAsia="Calibri" w:hAnsi="Times New Roman" w:cs="Times New Roman"/>
          <w:szCs w:val="22"/>
        </w:rPr>
        <w:t xml:space="preserve">overfeeding </w:t>
      </w:r>
      <w:r w:rsidRPr="009723D0">
        <w:rPr>
          <w:rFonts w:ascii="Times New Roman" w:eastAsia="Calibri" w:hAnsi="Times New Roman" w:cs="Times New Roman"/>
          <w:szCs w:val="22"/>
        </w:rPr>
        <w:t xml:space="preserve">could lead to potential injuries and lameness </w:t>
      </w:r>
      <w:r w:rsidRPr="009723D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&lt;EndNote&gt;&lt;Cite&gt;&lt;Author&gt;Sprott&lt;/Author&gt;&lt;Year&gt;2003&lt;/Year&gt;&lt;RecNum&gt;71&lt;/RecNum&gt;&lt;DisplayText&gt;(Sprott et al., 2003)&lt;/DisplayText&gt;&lt;record&gt;&lt;rec-number&gt;71&lt;/rec-number&gt;&lt;foreign-keys&gt;&lt;key app="EN" db-id="f9fatpvs6xx0fyeeez7xssd7ttdt0x0ra95x" timestamp="1617721518"&gt;71&lt;/key&gt;&lt;/foreign-keys&gt;&lt;ref-type name="Journal Article"&gt;17&lt;/ref-type&gt;&lt;contributors&gt;&lt;authors&gt;&lt;author&gt;Sprott, L.,&lt;/author&gt;&lt;author&gt;Thrift, Todd,&lt;/author&gt;&lt;author&gt;Carpenter, Bruce&lt;/author&gt;&lt;/authors&gt;&lt;/contributors&gt;&lt;titles&gt;&lt;title&gt;Breeding soundness of bulls&lt;/title&gt;&lt;secondary-title&gt;Texas Beef Cattle Management Handbook &lt;/secondary-title&gt;&lt;/titles&gt;&lt;number&gt;L-5051&lt;/number&gt;&lt;num-vols&gt;Texas Agriculture Extension Service&lt;/num-vols&gt;&lt;dates&gt;&lt;year&gt;2003&lt;/year&gt;&lt;/dates&gt;&lt;urls&gt;&lt;/urls&gt;&lt;/record&gt;&lt;/Cite&gt;&lt;/EndNote&gt;</w:instrText>
      </w:r>
      <w:r w:rsidRPr="009723D0">
        <w:rPr>
          <w:rFonts w:ascii="Times New Roman" w:eastAsia="Calibri" w:hAnsi="Times New Roman" w:cs="Times New Roman"/>
          <w:szCs w:val="22"/>
        </w:rPr>
        <w:fldChar w:fldCharType="separate"/>
      </w:r>
      <w:r w:rsidRPr="009723D0">
        <w:rPr>
          <w:rFonts w:ascii="Times New Roman" w:eastAsia="Calibri" w:hAnsi="Times New Roman" w:cs="Times New Roman"/>
          <w:noProof/>
          <w:szCs w:val="22"/>
        </w:rPr>
        <w:t>(</w:t>
      </w:r>
      <w:hyperlink w:anchor="_ENREF_2_137" w:tooltip="Sprott, 2003 #71" w:history="1">
        <w:r w:rsidR="008746AF" w:rsidRPr="009723D0">
          <w:rPr>
            <w:rFonts w:ascii="Times New Roman" w:eastAsia="Calibri" w:hAnsi="Times New Roman" w:cs="Times New Roman"/>
            <w:noProof/>
            <w:szCs w:val="22"/>
          </w:rPr>
          <w:t>Sprott et al., 2003</w:t>
        </w:r>
      </w:hyperlink>
      <w:r w:rsidRPr="009723D0">
        <w:rPr>
          <w:rFonts w:ascii="Times New Roman" w:eastAsia="Calibri" w:hAnsi="Times New Roman" w:cs="Times New Roman"/>
          <w:noProof/>
          <w:szCs w:val="22"/>
        </w:rPr>
        <w:t>)</w:t>
      </w:r>
      <w:r w:rsidRPr="009723D0">
        <w:rPr>
          <w:rFonts w:ascii="Times New Roman" w:eastAsia="Calibri" w:hAnsi="Times New Roman" w:cs="Times New Roman"/>
          <w:szCs w:val="22"/>
        </w:rPr>
        <w:fldChar w:fldCharType="end"/>
      </w:r>
      <w:r w:rsidRPr="009723D0">
        <w:rPr>
          <w:rFonts w:ascii="Times New Roman" w:eastAsia="Calibri" w:hAnsi="Times New Roman" w:cs="Times New Roman"/>
          <w:szCs w:val="22"/>
        </w:rPr>
        <w:t xml:space="preserve">.  During the time when bulls are not breeding, bulls need exercise to ensure stamina </w:t>
      </w:r>
      <w:r w:rsidR="00547AED">
        <w:rPr>
          <w:rFonts w:ascii="Times New Roman" w:eastAsia="Calibri" w:hAnsi="Times New Roman" w:cs="Times New Roman"/>
          <w:szCs w:val="22"/>
        </w:rPr>
        <w:t xml:space="preserve">is maintained to </w:t>
      </w:r>
      <w:r w:rsidRPr="009723D0">
        <w:rPr>
          <w:rFonts w:ascii="Times New Roman" w:eastAsia="Calibri" w:hAnsi="Times New Roman" w:cs="Times New Roman"/>
          <w:szCs w:val="22"/>
        </w:rPr>
        <w:t xml:space="preserve">decrease the incidences of injuries </w:t>
      </w:r>
      <w:r w:rsidRPr="009723D0">
        <w:rPr>
          <w:rFonts w:ascii="Times New Roman" w:eastAsia="Calibri" w:hAnsi="Times New Roman" w:cs="Times New Roman"/>
          <w:szCs w:val="22"/>
        </w:rPr>
        <w:fldChar w:fldCharType="begin"/>
      </w:r>
      <w:r w:rsidRPr="009723D0">
        <w:rPr>
          <w:rFonts w:ascii="Times New Roman" w:eastAsia="Calibri" w:hAnsi="Times New Roman" w:cs="Times New Roman"/>
          <w:szCs w:val="22"/>
        </w:rPr>
        <w:instrText xml:space="preserve"> ADDIN EN.CITE &lt;EndNote&gt;&lt;Cite&gt;&lt;Author&gt;Thomas&lt;/Author&gt;&lt;Year&gt;2009&lt;/Year&gt;&lt;RecNum&gt;84&lt;/RecNum&gt;&lt;DisplayText&gt;(Thomas, 2009)&lt;/DisplayText&gt;&lt;record&gt;&lt;rec-number&gt;84&lt;/rec-number&gt;&lt;foreign-keys&gt;&lt;key app="EN" db-id="f9fatpvs6xx0fyeeez7xssd7ttdt0x0ra95x" timestamp="1617758785"&gt;84&lt;/key&gt;&lt;/foreign-keys&gt;&lt;ref-type name="Magazine Article"&gt;19&lt;/ref-type&gt;&lt;contributors&gt;&lt;authors&gt;&lt;author&gt;Thomas, H. S.&lt;/author&gt;&lt;/authors&gt;&lt;/contributors&gt;&lt;titles&gt;&lt;title&gt;Managing Bulls for Optimum Production&lt;/title&gt;&lt;secondary-title&gt;Hereford World&lt;/secondary-title&gt;&lt;/titles&gt;&lt;pages&gt;30-33&lt;/pages&gt;&lt;dates&gt;&lt;year&gt;2009&lt;/year&gt;&lt;/dates&gt;&lt;urls&gt;&lt;/urls&gt;&lt;/record&gt;&lt;/Cite&gt;&lt;/EndNote&gt;</w:instrText>
      </w:r>
      <w:r w:rsidRPr="009723D0">
        <w:rPr>
          <w:rFonts w:ascii="Times New Roman" w:eastAsia="Calibri" w:hAnsi="Times New Roman" w:cs="Times New Roman"/>
          <w:szCs w:val="22"/>
        </w:rPr>
        <w:fldChar w:fldCharType="separate"/>
      </w:r>
      <w:r w:rsidRPr="009723D0">
        <w:rPr>
          <w:rFonts w:ascii="Times New Roman" w:eastAsia="Calibri" w:hAnsi="Times New Roman" w:cs="Times New Roman"/>
          <w:szCs w:val="22"/>
        </w:rPr>
        <w:t>(</w:t>
      </w:r>
      <w:hyperlink w:anchor="_ENREF_2_141" w:tooltip="Thomas, 2009 #84" w:history="1">
        <w:r w:rsidR="008746AF" w:rsidRPr="009723D0">
          <w:rPr>
            <w:rFonts w:ascii="Times New Roman" w:eastAsia="Calibri" w:hAnsi="Times New Roman" w:cs="Times New Roman"/>
            <w:szCs w:val="22"/>
          </w:rPr>
          <w:t>Thomas, 2009</w:t>
        </w:r>
      </w:hyperlink>
      <w:r w:rsidRPr="009723D0">
        <w:rPr>
          <w:rFonts w:ascii="Times New Roman" w:eastAsia="Calibri" w:hAnsi="Times New Roman" w:cs="Times New Roman"/>
          <w:szCs w:val="22"/>
        </w:rPr>
        <w:t>)</w:t>
      </w:r>
      <w:r w:rsidRPr="009723D0">
        <w:rPr>
          <w:rFonts w:ascii="Times New Roman" w:eastAsia="Calibri" w:hAnsi="Times New Roman" w:cs="Times New Roman"/>
          <w:szCs w:val="22"/>
        </w:rPr>
        <w:fldChar w:fldCharType="end"/>
      </w:r>
      <w:r w:rsidRPr="009723D0">
        <w:rPr>
          <w:rFonts w:ascii="Times New Roman" w:eastAsia="Calibri" w:hAnsi="Times New Roman" w:cs="Times New Roman"/>
          <w:szCs w:val="22"/>
        </w:rPr>
        <w:t xml:space="preserve">. Minimizing </w:t>
      </w:r>
      <w:r w:rsidR="005C5E46">
        <w:rPr>
          <w:rFonts w:ascii="Times New Roman" w:eastAsia="Calibri" w:hAnsi="Times New Roman" w:cs="Times New Roman"/>
          <w:szCs w:val="22"/>
        </w:rPr>
        <w:t xml:space="preserve">diseases of limbs and joints </w:t>
      </w:r>
      <w:r w:rsidRPr="009723D0">
        <w:rPr>
          <w:rFonts w:ascii="Times New Roman" w:eastAsia="Calibri" w:hAnsi="Times New Roman" w:cs="Times New Roman"/>
          <w:szCs w:val="22"/>
        </w:rPr>
        <w:t>and physical injuries to the penis or testicles, legs, or hooves can</w:t>
      </w:r>
      <w:r w:rsidR="005C5E46">
        <w:rPr>
          <w:rFonts w:ascii="Times New Roman" w:eastAsia="Calibri" w:hAnsi="Times New Roman" w:cs="Times New Roman"/>
          <w:szCs w:val="22"/>
        </w:rPr>
        <w:t xml:space="preserve"> </w:t>
      </w:r>
      <w:r w:rsidRPr="009723D0">
        <w:rPr>
          <w:rFonts w:ascii="Times New Roman" w:eastAsia="Calibri" w:hAnsi="Times New Roman" w:cs="Times New Roman"/>
          <w:szCs w:val="22"/>
        </w:rPr>
        <w:t xml:space="preserve">increase bull performance levels and fertility </w:t>
      </w:r>
      <w:r w:rsidRPr="009723D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&lt;EndNote&gt;&lt;Cite&gt;&lt;Author&gt;Sprott&lt;/Author&gt;&lt;Year&gt;2003&lt;/Year&gt;&lt;RecNum&gt;71&lt;/RecNum&gt;&lt;DisplayText&gt;(Sprott et al., 2003)&lt;/DisplayText&gt;&lt;record&gt;&lt;rec-number&gt;71&lt;/rec-number&gt;&lt;foreign-keys&gt;&lt;key app="EN" db-id="f9fatpvs6xx0fyeeez7xssd7ttdt0x0ra95x" timestamp="1617721518"&gt;71&lt;/key&gt;&lt;/foreign-keys&gt;&lt;ref-type name="Journal Article"&gt;17&lt;/ref-type&gt;&lt;contributors&gt;&lt;authors&gt;&lt;author&gt;Sprott, L.,&lt;/author&gt;&lt;author&gt;Thrift, Todd,&lt;/author&gt;&lt;author&gt;Carpenter, Bruce&lt;/author&gt;&lt;/authors&gt;&lt;/contributors&gt;&lt;titles&gt;&lt;title&gt;Breeding soundness of bulls&lt;/title&gt;&lt;secondary-title&gt;Texas Beef Cattle Management Handbook &lt;/secondary-title&gt;&lt;/titles&gt;&lt;number&gt;L-5051&lt;/number&gt;&lt;num-vols&gt;Texas Agriculture Extension Service&lt;/num-vols&gt;&lt;dates&gt;&lt;year&gt;2003&lt;/year&gt;&lt;/dates&gt;&lt;urls&gt;&lt;/urls&gt;&lt;/record&gt;&lt;/Cite&gt;&lt;/EndNote&gt;</w:instrText>
      </w:r>
      <w:r w:rsidRPr="009723D0">
        <w:rPr>
          <w:rFonts w:ascii="Times New Roman" w:eastAsia="Calibri" w:hAnsi="Times New Roman" w:cs="Times New Roman"/>
          <w:szCs w:val="22"/>
        </w:rPr>
        <w:fldChar w:fldCharType="separate"/>
      </w:r>
      <w:r w:rsidRPr="009723D0">
        <w:rPr>
          <w:rFonts w:ascii="Times New Roman" w:eastAsia="Calibri" w:hAnsi="Times New Roman" w:cs="Times New Roman"/>
          <w:noProof/>
          <w:szCs w:val="22"/>
        </w:rPr>
        <w:t>(</w:t>
      </w:r>
      <w:hyperlink w:anchor="_ENREF_2_137" w:tooltip="Sprott, 2003 #71" w:history="1">
        <w:r w:rsidR="008746AF" w:rsidRPr="009723D0">
          <w:rPr>
            <w:rFonts w:ascii="Times New Roman" w:eastAsia="Calibri" w:hAnsi="Times New Roman" w:cs="Times New Roman"/>
            <w:noProof/>
            <w:szCs w:val="22"/>
          </w:rPr>
          <w:t>Sprott et al., 2003</w:t>
        </w:r>
      </w:hyperlink>
      <w:r w:rsidRPr="009723D0">
        <w:rPr>
          <w:rFonts w:ascii="Times New Roman" w:eastAsia="Calibri" w:hAnsi="Times New Roman" w:cs="Times New Roman"/>
          <w:noProof/>
          <w:szCs w:val="22"/>
        </w:rPr>
        <w:t>)</w:t>
      </w:r>
      <w:r w:rsidRPr="009723D0">
        <w:rPr>
          <w:rFonts w:ascii="Times New Roman" w:eastAsia="Calibri" w:hAnsi="Times New Roman" w:cs="Times New Roman"/>
          <w:szCs w:val="22"/>
        </w:rPr>
        <w:fldChar w:fldCharType="end"/>
      </w:r>
      <w:r w:rsidRPr="009723D0">
        <w:rPr>
          <w:rFonts w:ascii="Times New Roman" w:eastAsia="Calibri" w:hAnsi="Times New Roman" w:cs="Times New Roman"/>
          <w:szCs w:val="22"/>
        </w:rPr>
        <w:t xml:space="preserve">. </w:t>
      </w:r>
      <w:r w:rsidR="005C5E46">
        <w:rPr>
          <w:rFonts w:ascii="Times New Roman" w:eastAsia="Calibri" w:hAnsi="Times New Roman" w:cs="Times New Roman"/>
          <w:szCs w:val="22"/>
        </w:rPr>
        <w:t>P</w:t>
      </w:r>
      <w:r w:rsidRPr="009723D0">
        <w:rPr>
          <w:rFonts w:ascii="Times New Roman" w:eastAsia="Calibri" w:hAnsi="Times New Roman" w:cs="Times New Roman"/>
          <w:szCs w:val="22"/>
        </w:rPr>
        <w:t>roper sire management is required to maximize bull fertility while minimizing stress, injury, infection and environment stress.</w:t>
      </w:r>
    </w:p>
    <w:p w14:paraId="0B6EDFEB" w14:textId="350606C9" w:rsidR="00FF195C" w:rsidRPr="00646D99" w:rsidRDefault="00666234" w:rsidP="0083279E">
      <w:pPr>
        <w:pStyle w:val="Heading3"/>
      </w:pPr>
      <w:bookmarkStart w:id="16" w:name="_Toc75290038"/>
      <w:r w:rsidRPr="00646D99">
        <w:t>Breeding Soundness Exam</w:t>
      </w:r>
      <w:bookmarkEnd w:id="16"/>
      <w:r w:rsidR="00FF195C" w:rsidRPr="00646D99">
        <w:tab/>
      </w:r>
    </w:p>
    <w:p w14:paraId="3790EE26" w14:textId="0DEE4149" w:rsidR="009723D0" w:rsidRDefault="009723D0" w:rsidP="009723D0">
      <w:pPr>
        <w:spacing w:line="480" w:lineRule="auto"/>
        <w:ind w:firstLine="720"/>
        <w:rPr>
          <w:rFonts w:ascii="Times New Roman" w:hAnsi="Times New Roman" w:cs="Times New Roman"/>
        </w:rPr>
      </w:pPr>
      <w:r>
        <w:rPr>
          <w:rFonts w:ascii="Times New Roman" w:hAnsi="Times New Roman" w:cs="Times New Roman"/>
        </w:rPr>
        <w:t>A vital component of beef herd management to ensure sire fertility prior to the breeding season is a complete systematic evaluation known as a breeding soundness exam (</w:t>
      </w:r>
      <w:r w:rsidRPr="004F6842">
        <w:rPr>
          <w:rFonts w:ascii="Times New Roman" w:hAnsi="Times New Roman" w:cs="Times New Roman"/>
          <w:b/>
        </w:rPr>
        <w:t>BSE</w:t>
      </w:r>
      <w:r>
        <w:rPr>
          <w:rFonts w:ascii="Times New Roman" w:hAnsi="Times New Roman" w:cs="Times New Roman"/>
        </w:rPr>
        <w:t>). A BSE is indicative of current fertility of a bull and should be done no less than 60 days prior to the breeding season. The</w:t>
      </w:r>
      <w:r w:rsidR="003B0FD3">
        <w:rPr>
          <w:rFonts w:ascii="Times New Roman" w:hAnsi="Times New Roman" w:cs="Times New Roman"/>
        </w:rPr>
        <w:t>r</w:t>
      </w:r>
      <w:r>
        <w:rPr>
          <w:rFonts w:ascii="Times New Roman" w:hAnsi="Times New Roman" w:cs="Times New Roman"/>
        </w:rPr>
        <w:t>e are four components of a BSE: physical exam, scrotal circumference, sperm motility and sperm morphology</w:t>
      </w:r>
      <w:r w:rsidR="003B0FD3">
        <w:rPr>
          <w:rFonts w:ascii="Times New Roman" w:hAnsi="Times New Roman" w:cs="Times New Roman"/>
        </w:rPr>
        <w:t xml:space="preserve">. </w:t>
      </w:r>
      <w:r>
        <w:rPr>
          <w:rFonts w:ascii="Times New Roman" w:hAnsi="Times New Roman" w:cs="Times New Roman"/>
        </w:rPr>
        <w:t xml:space="preserve">Failure to perform a BSE could negatively impact herd efficiency due to decreases in the number of females that become pregnant from poor semen quality </w:t>
      </w:r>
      <w:r>
        <w:rPr>
          <w:rFonts w:ascii="Times New Roman" w:hAnsi="Times New Roman" w:cs="Times New Roman"/>
        </w:rPr>
        <w:fldChar w:fldCharType="begin"/>
      </w:r>
      <w:r>
        <w:rPr>
          <w:rFonts w:ascii="Times New Roman" w:hAnsi="Times New Roman" w:cs="Times New Roman"/>
        </w:rPr>
        <w:instrText xml:space="preserve"> ADDIN EN.CITE &lt;EndNote&gt;&lt;Cite&gt;&lt;Author&gt;Wiltbank&lt;/Author&gt;&lt;Year&gt;1986&lt;/Year&gt;&lt;RecNum&gt;73&lt;/RecNum&gt;&lt;DisplayText&gt;(Wiltbank and Parish, 1986)&lt;/DisplayText&gt;&lt;record&gt;&lt;rec-number&gt;73&lt;/rec-number&gt;&lt;foreign-keys&gt;&lt;key app="EN" db-id="f9fatpvs6xx0fyeeez7xssd7ttdt0x0ra95x" timestamp="1617754852"&gt;73&lt;/key&gt;&lt;/foreign-keys&gt;&lt;ref-type name="Journal Article"&gt;17&lt;/ref-type&gt;&lt;contributors&gt;&lt;authors&gt;&lt;author&gt;Wiltbank, J. N.&lt;/author&gt;&lt;author&gt;Parish, N. R.&lt;/author&gt;&lt;/authors&gt;&lt;/contributors&gt;&lt;titles&gt;&lt;title&gt;Pregnancy rate in cows and heifers bred to bulls selected for semen quality&lt;/title&gt;&lt;secondary-title&gt;Theriogenology&lt;/secondary-title&gt;&lt;/titles&gt;&lt;periodical&gt;&lt;full-title&gt;Theriogenology&lt;/full-title&gt;&lt;/periodical&gt;&lt;pages&gt;779-783&lt;/pages&gt;&lt;volume&gt;25&lt;/volume&gt;&lt;number&gt;6&lt;/number&gt;&lt;keywords&gt;&lt;keyword&gt;bull&lt;/keyword&gt;&lt;keyword&gt;fertility&lt;/keyword&gt;&lt;keyword&gt;natural mating&lt;/keyword&gt;&lt;keyword&gt;semen&lt;/keyword&gt;&lt;/keywords&gt;&lt;dates&gt;&lt;year&gt;1986&lt;/year&gt;&lt;pub-dates&gt;&lt;date&gt;1986/06/01/&lt;/date&gt;&lt;/pub-dates&gt;&lt;/dates&gt;&lt;isbn&gt;0093-691X&lt;/isbn&gt;&lt;urls&gt;&lt;related-urls&gt;&lt;url&gt;https://www.sciencedirect.com/science/article/pii/0093691X86900932&lt;/url&gt;&lt;/related-urls&gt;&lt;/urls&gt;&lt;electronic-resource-num&gt;https://doi.org/10.1016/0093-691X(86)90093-2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52" w:tooltip="Wiltbank, 1986 #73" w:history="1">
        <w:r w:rsidR="008746AF">
          <w:rPr>
            <w:rFonts w:ascii="Times New Roman" w:hAnsi="Times New Roman" w:cs="Times New Roman"/>
            <w:noProof/>
          </w:rPr>
          <w:t>Wiltbank and Parish, 1986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Spermatogenesis is vulnerable to a variety of internal and external factors including age, temperature and season, injury, nutrition, infections or other stressors </w:t>
      </w:r>
      <w:r>
        <w:rPr>
          <w:rFonts w:ascii="Times New Roman" w:hAnsi="Times New Roman" w:cs="Times New Roman"/>
        </w:rPr>
        <w:fldChar w:fldCharType="begin">
          <w:fldData xml:space="preserve">PEVuZE5vdGU+PENpdGU+PEF1dGhvcj5LYXN0ZWxpYzwvQXV0aG9yPjxZZWFyPjIwMTM8L1llYXI+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</w:fldData>
        </w:fldChar>
      </w:r>
      <w:r w:rsidR="002E11AB">
        <w:rPr>
          <w:rFonts w:ascii="Times New Roman" w:hAnsi="Times New Roman" w:cs="Times New Roman"/>
        </w:rPr>
        <w:instrText xml:space="preserve"> ADDIN EN.CITE </w:instrText>
      </w:r>
      <w:r w:rsidR="002E11AB">
        <w:rPr>
          <w:rFonts w:ascii="Times New Roman" w:hAnsi="Times New Roman" w:cs="Times New Roman"/>
        </w:rPr>
        <w:fldChar w:fldCharType="begin">
          <w:fldData xml:space="preserve">PEVuZE5vdGU+PENpdGU+PEF1dGhvcj5LYXN0ZWxpYzwvQXV0aG9yPjxZZWFyPjIwMTM8L1llYXI+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</w:fldData>
        </w:fldChar>
      </w:r>
      <w:r w:rsidR="002E11AB">
        <w:rPr>
          <w:rFonts w:ascii="Times New Roman" w:hAnsi="Times New Roman" w:cs="Times New Roman"/>
        </w:rPr>
        <w:instrText xml:space="preserve"> ADDIN EN.CITE.DATA </w:instrText>
      </w:r>
      <w:r w:rsidR="002E11AB">
        <w:rPr>
          <w:rFonts w:ascii="Times New Roman" w:hAnsi="Times New Roman" w:cs="Times New Roman"/>
        </w:rPr>
      </w:r>
      <w:r w:rsidR="002E11AB">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2E11AB">
        <w:rPr>
          <w:rFonts w:ascii="Times New Roman" w:hAnsi="Times New Roman" w:cs="Times New Roman"/>
          <w:noProof/>
        </w:rPr>
        <w:t>(</w:t>
      </w:r>
      <w:hyperlink w:anchor="_ENREF_2_107" w:tooltip="Parkinson, 1987 #81" w:history="1">
        <w:r w:rsidR="008746AF">
          <w:rPr>
            <w:rFonts w:ascii="Times New Roman" w:hAnsi="Times New Roman" w:cs="Times New Roman"/>
            <w:noProof/>
          </w:rPr>
          <w:t>Parkinson, 1987</w:t>
        </w:r>
      </w:hyperlink>
      <w:r w:rsidR="002E11AB">
        <w:rPr>
          <w:rFonts w:ascii="Times New Roman" w:hAnsi="Times New Roman" w:cs="Times New Roman"/>
          <w:noProof/>
        </w:rPr>
        <w:t xml:space="preserve">; </w:t>
      </w:r>
      <w:hyperlink w:anchor="_ENREF_2_73" w:tooltip="Kastelic, 2013 #76" w:history="1">
        <w:r w:rsidR="008746AF">
          <w:rPr>
            <w:rFonts w:ascii="Times New Roman" w:hAnsi="Times New Roman" w:cs="Times New Roman"/>
            <w:noProof/>
          </w:rPr>
          <w:t>Kastelic, 2013</w:t>
        </w:r>
      </w:hyperlink>
      <w:r w:rsidR="002E11AB">
        <w:rPr>
          <w:rFonts w:ascii="Times New Roman" w:hAnsi="Times New Roman" w:cs="Times New Roman"/>
          <w:noProof/>
        </w:rPr>
        <w:t xml:space="preserve">; </w:t>
      </w:r>
      <w:hyperlink w:anchor="_ENREF_2_97" w:tooltip="Murphy, 2018 #86" w:history="1">
        <w:r w:rsidR="008746AF">
          <w:rPr>
            <w:rFonts w:ascii="Times New Roman" w:hAnsi="Times New Roman" w:cs="Times New Roman"/>
            <w:noProof/>
          </w:rPr>
          <w:t>Murphy et al., 2018</w:t>
        </w:r>
      </w:hyperlink>
      <w:r w:rsidR="002E11AB">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Therefore, a BSE cannot ensure that bulls will remain fertile throughout the breeding season but can ensure that bulls with high quality semen are used to start the breeding season. Once evaluated, bulls will be placed into three classifications including: satisfactory potential breeder (fertile), unsatisfactory potential breeder (</w:t>
      </w:r>
      <w:proofErr w:type="spellStart"/>
      <w:r>
        <w:rPr>
          <w:rFonts w:ascii="Times New Roman" w:hAnsi="Times New Roman" w:cs="Times New Roman"/>
        </w:rPr>
        <w:t>subfertile</w:t>
      </w:r>
      <w:proofErr w:type="spellEnd"/>
      <w:r>
        <w:rPr>
          <w:rFonts w:ascii="Times New Roman" w:hAnsi="Times New Roman" w:cs="Times New Roman"/>
        </w:rPr>
        <w:t xml:space="preserve"> or infertile) or deferred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&lt;EndNote&gt;&lt;Cite&gt;&lt;Author&gt;Hopkins&lt;/Author&gt;&lt;Year&gt;1997&lt;/Year&gt;&lt;RecNum&gt;77&lt;/RecNum&gt;&lt;DisplayText&gt;(Hopkins and Spitzer, 1997)&lt;/DisplayText&gt;&lt;record&gt;&lt;rec-number&gt;77&lt;/rec-number&gt;&lt;foreign-keys&gt;&lt;key app="EN" db-id="f9fatpvs6xx0fyeeez7xssd7ttdt0x0ra95x" timestamp="1617756264"&gt;77&lt;/key&gt;&lt;/foreign-keys&gt;&lt;ref-type name="Journal Article"&gt;17&lt;/ref-type&gt;&lt;contributors&gt;&lt;authors&gt;&lt;author&gt;Hopkins, Fred M.&lt;/author&gt;&lt;author&gt;Spitzer, John C.&lt;/author&gt;&lt;/authors&gt;&lt;/contributors&gt;&lt;titles&gt;&lt;title&gt;The New Society for Theriogenology Breeding Soundness Evaluation System&lt;/title&gt;&lt;secondary-title&gt;Vet Clin North Am Food Anim&lt;/secondary-title&gt;&lt;/titles&gt;&lt;periodical&gt;&lt;full-title&gt;Vet Clin North Am Food Anim&lt;/full-title&gt;&lt;/periodical&gt;&lt;pages&gt;283-293&lt;/pages&gt;&lt;volume&gt;13&lt;/volume&gt;&lt;number&gt;2&lt;/number&gt;&lt;dates&gt;&lt;year&gt;1997&lt;/year&gt;&lt;pub-dates&gt;&lt;date&gt;1997/07/01/&lt;/date&gt;&lt;/pub-dates&gt;&lt;/dates&gt;&lt;isbn&gt;0749-0720&lt;/isbn&gt;&lt;urls&gt;&lt;related-urls&gt;&lt;url&gt;https://www.sciencedirect.com/science/article/pii/S0749072015303418&lt;/url&gt;&lt;/related-urls&gt;&lt;/urls&gt;&lt;electronic-resource-num&gt;https://doi.org/10.1016/S0749-0720(15)30341-8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63" w:tooltip="Hopkins, 1997 #77" w:history="1">
        <w:r w:rsidR="008746AF">
          <w:rPr>
            <w:rFonts w:ascii="Times New Roman" w:hAnsi="Times New Roman" w:cs="Times New Roman"/>
            <w:noProof/>
          </w:rPr>
          <w:t>Hopkins and Spitzer, 1997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To be considered a satisfactory fertile breeder, the bull has to pass the physical exam, meet or surpass the minimum </w:t>
      </w:r>
      <w:r>
        <w:rPr>
          <w:rFonts w:ascii="Times New Roman" w:hAnsi="Times New Roman" w:cs="Times New Roman"/>
        </w:rPr>
        <w:lastRenderedPageBreak/>
        <w:t xml:space="preserve">thresholds for scrotal circumference, sperm motility and sperm morphology as well as show no genetic, infectious or other detrimental problems that could impair the bull’s ability to copulate and conceive a pregnancy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&lt;EndNote&gt;&lt;Cite&gt;&lt;Author&gt;Hopkins&lt;/Author&gt;&lt;Year&gt;1997&lt;/Year&gt;&lt;RecNum&gt;77&lt;/RecNum&gt;&lt;DisplayText&gt;(Hopkins and Spitzer, 1997)&lt;/DisplayText&gt;&lt;record&gt;&lt;rec-number&gt;77&lt;/rec-number&gt;&lt;foreign-keys&gt;&lt;key app="EN" db-id="f9fatpvs6xx0fyeeez7xssd7ttdt0x0ra95x" timestamp="1617756264"&gt;77&lt;/key&gt;&lt;/foreign-keys&gt;&lt;ref-type name="Journal Article"&gt;17&lt;/ref-type&gt;&lt;contributors&gt;&lt;authors&gt;&lt;author&gt;Hopkins, Fred M.&lt;/author&gt;&lt;author&gt;Spitzer, John C.&lt;/author&gt;&lt;/authors&gt;&lt;/contributors&gt;&lt;titles&gt;&lt;title&gt;The New Society for Theriogenology Breeding Soundness Evaluation System&lt;/title&gt;&lt;secondary-title&gt;Vet Clin North Am Food Anim&lt;/secondary-title&gt;&lt;/titles&gt;&lt;periodical&gt;&lt;full-title&gt;Vet Clin North Am Food Anim&lt;/full-title&gt;&lt;/periodical&gt;&lt;pages&gt;283-293&lt;/pages&gt;&lt;volume&gt;13&lt;/volume&gt;&lt;number&gt;2&lt;/number&gt;&lt;dates&gt;&lt;year&gt;1997&lt;/year&gt;&lt;pub-dates&gt;&lt;date&gt;1997/07/01/&lt;/date&gt;&lt;/pub-dates&gt;&lt;/dates&gt;&lt;isbn&gt;0749-0720&lt;/isbn&gt;&lt;urls&gt;&lt;related-urls&gt;&lt;url&gt;https://www.sciencedirect.com/science/article/pii/S0749072015303418&lt;/url&gt;&lt;/related-urls&gt;&lt;/urls&gt;&lt;electronic-resource-num&gt;https://doi.org/10.1016/S0749-0720(15)30341-8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63" w:tooltip="Hopkins, 1997 #77" w:history="1">
        <w:r w:rsidR="008746AF">
          <w:rPr>
            <w:rFonts w:ascii="Times New Roman" w:hAnsi="Times New Roman" w:cs="Times New Roman"/>
            <w:noProof/>
          </w:rPr>
          <w:t>Hopkins and Spitzer, 1997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An unsatisfactory breeder is classified as any sire who has failed to meet the set standards in one or more of the above categories with an unlikely chance of improvement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&lt;EndNote&gt;&lt;Cite&gt;&lt;Author&gt;Hopkins&lt;/Author&gt;&lt;Year&gt;1997&lt;/Year&gt;&lt;RecNum&gt;77&lt;/RecNum&gt;&lt;DisplayText&gt;(Hopkins and Spitzer, 1997)&lt;/DisplayText&gt;&lt;record&gt;&lt;rec-number&gt;77&lt;/rec-number&gt;&lt;foreign-keys&gt;&lt;key app="EN" db-id="f9fatpvs6xx0fyeeez7xssd7ttdt0x0ra95x" timestamp="1617756264"&gt;77&lt;/key&gt;&lt;/foreign-keys&gt;&lt;ref-type name="Journal Article"&gt;17&lt;/ref-type&gt;&lt;contributors&gt;&lt;authors&gt;&lt;author&gt;Hopkins, Fred M.&lt;/author&gt;&lt;author&gt;Spitzer, John C.&lt;/author&gt;&lt;/authors&gt;&lt;/contributors&gt;&lt;titles&gt;&lt;title&gt;The New Society for Theriogenology Breeding Soundness Evaluation System&lt;/title&gt;&lt;secondary-title&gt;Vet Clin North Am Food Anim&lt;/secondary-title&gt;&lt;/titles&gt;&lt;periodical&gt;&lt;full-title&gt;Vet Clin North Am Food Anim&lt;/full-title&gt;&lt;/periodical&gt;&lt;pages&gt;283-293&lt;/pages&gt;&lt;volume&gt;13&lt;/volume&gt;&lt;number&gt;2&lt;/number&gt;&lt;dates&gt;&lt;year&gt;1997&lt;/year&gt;&lt;pub-dates&gt;&lt;date&gt;1997/07/01/&lt;/date&gt;&lt;/pub-dates&gt;&lt;/dates&gt;&lt;isbn&gt;0749-0720&lt;/isbn&gt;&lt;urls&gt;&lt;related-urls&gt;&lt;url&gt;https://www.sciencedirect.com/science/article/pii/S0749072015303418&lt;/url&gt;&lt;/related-urls&gt;&lt;/urls&gt;&lt;electronic-resource-num&gt;https://doi.org/10.1016/S0749-0720(15)30341-8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63" w:tooltip="Hopkins, 1997 #77" w:history="1">
        <w:r w:rsidR="008746AF">
          <w:rPr>
            <w:rFonts w:ascii="Times New Roman" w:hAnsi="Times New Roman" w:cs="Times New Roman"/>
            <w:noProof/>
          </w:rPr>
          <w:t>Hopkins and Spitzer, 1997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003B0FD3">
        <w:rPr>
          <w:rFonts w:ascii="Times New Roman" w:hAnsi="Times New Roman" w:cs="Times New Roman"/>
        </w:rPr>
        <w:t xml:space="preserve">A </w:t>
      </w:r>
      <w:r>
        <w:rPr>
          <w:rFonts w:ascii="Times New Roman" w:hAnsi="Times New Roman" w:cs="Times New Roman"/>
        </w:rPr>
        <w:t xml:space="preserve">deferred </w:t>
      </w:r>
      <w:r w:rsidR="003B0FD3">
        <w:rPr>
          <w:rFonts w:ascii="Times New Roman" w:hAnsi="Times New Roman" w:cs="Times New Roman"/>
        </w:rPr>
        <w:t xml:space="preserve">classification occurs </w:t>
      </w:r>
      <w:r>
        <w:rPr>
          <w:rFonts w:ascii="Times New Roman" w:hAnsi="Times New Roman" w:cs="Times New Roman"/>
        </w:rPr>
        <w:t>when the bull does not fit into the first two</w:t>
      </w:r>
      <w:r w:rsidR="003B0FD3">
        <w:rPr>
          <w:rFonts w:ascii="Times New Roman" w:hAnsi="Times New Roman" w:cs="Times New Roman"/>
        </w:rPr>
        <w:t xml:space="preserve"> categories</w:t>
      </w:r>
      <w:r>
        <w:rPr>
          <w:rFonts w:ascii="Times New Roman" w:hAnsi="Times New Roman" w:cs="Times New Roman"/>
        </w:rPr>
        <w:t>, but has the potential of another test</w:t>
      </w:r>
      <w:r w:rsidR="003B0FD3">
        <w:rPr>
          <w:rFonts w:ascii="Times New Roman" w:hAnsi="Times New Roman" w:cs="Times New Roman"/>
        </w:rPr>
        <w:t xml:space="preserve"> </w:t>
      </w:r>
      <w:r>
        <w:rPr>
          <w:rFonts w:ascii="Times New Roman" w:hAnsi="Times New Roman" w:cs="Times New Roman"/>
        </w:rPr>
        <w:t>result</w:t>
      </w:r>
      <w:r w:rsidR="003B0FD3">
        <w:rPr>
          <w:rFonts w:ascii="Times New Roman" w:hAnsi="Times New Roman" w:cs="Times New Roman"/>
        </w:rPr>
        <w:t>ing</w:t>
      </w:r>
      <w:r>
        <w:rPr>
          <w:rFonts w:ascii="Times New Roman" w:hAnsi="Times New Roman" w:cs="Times New Roman"/>
        </w:rPr>
        <w:t xml:space="preserve"> in satisfactory fertility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&lt;EndNote&gt;&lt;Cite&gt;&lt;Author&gt;Hopkins&lt;/Author&gt;&lt;Year&gt;1997&lt;/Year&gt;&lt;RecNum&gt;77&lt;/RecNum&gt;&lt;DisplayText&gt;(Hopkins and Spitzer, 1997)&lt;/DisplayText&gt;&lt;record&gt;&lt;rec-number&gt;77&lt;/rec-number&gt;&lt;foreign-keys&gt;&lt;key app="EN" db-id="f9fatpvs6xx0fyeeez7xssd7ttdt0x0ra95x" timestamp="1617756264"&gt;77&lt;/key&gt;&lt;/foreign-keys&gt;&lt;ref-type name="Journal Article"&gt;17&lt;/ref-type&gt;&lt;contributors&gt;&lt;authors&gt;&lt;author&gt;Hopkins, Fred M.&lt;/author&gt;&lt;author&gt;Spitzer, John C.&lt;/author&gt;&lt;/authors&gt;&lt;/contributors&gt;&lt;titles&gt;&lt;title&gt;The New Society for Theriogenology Breeding Soundness Evaluation System&lt;/title&gt;&lt;secondary-title&gt;Vet Clin North Am Food Anim&lt;/secondary-title&gt;&lt;/titles&gt;&lt;periodical&gt;&lt;full-title&gt;Vet Clin North Am Food Anim&lt;/full-title&gt;&lt;/periodical&gt;&lt;pages&gt;283-293&lt;/pages&gt;&lt;volume&gt;13&lt;/volume&gt;&lt;number&gt;2&lt;/number&gt;&lt;dates&gt;&lt;year&gt;1997&lt;/year&gt;&lt;pub-dates&gt;&lt;date&gt;1997/07/01/&lt;/date&gt;&lt;/pub-dates&gt;&lt;/dates&gt;&lt;isbn&gt;0749-0720&lt;/isbn&gt;&lt;urls&gt;&lt;related-urls&gt;&lt;url&gt;https://www.sciencedirect.com/science/article/pii/S0749072015303418&lt;/url&gt;&lt;/related-urls&gt;&lt;/urls&gt;&lt;electronic-resource-num&gt;https://doi.org/10.1016/S0749-0720(15)30341-8&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63" w:tooltip="Hopkins, 1997 #77" w:history="1">
        <w:r w:rsidR="008746AF">
          <w:rPr>
            <w:rFonts w:ascii="Times New Roman" w:hAnsi="Times New Roman" w:cs="Times New Roman"/>
            <w:noProof/>
          </w:rPr>
          <w:t>Hopkins and Spitzer, 1997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14:paraId="4E0CEEFC" w14:textId="5DF09CA3" w:rsidR="00646D99" w:rsidRPr="009723D0" w:rsidRDefault="009723D0" w:rsidP="009723D0">
      <w:pPr>
        <w:spacing w:line="480" w:lineRule="auto"/>
        <w:ind w:firstLine="720"/>
        <w:rPr>
          <w:rFonts w:ascii="Times New Roman" w:hAnsi="Times New Roman" w:cs="Times New Roman"/>
        </w:rPr>
      </w:pPr>
      <w:r>
        <w:rPr>
          <w:rFonts w:ascii="Times New Roman" w:hAnsi="Times New Roman" w:cs="Times New Roman"/>
        </w:rPr>
        <w:t xml:space="preserve">The physical exam of a BSE evaluates conformation and external appearance including feet and legs structure, </w:t>
      </w:r>
      <w:r w:rsidRPr="005C2DA4">
        <w:rPr>
          <w:rFonts w:ascii="Times New Roman" w:hAnsi="Times New Roman" w:cs="Times New Roman"/>
        </w:rPr>
        <w:t>BCS</w:t>
      </w:r>
      <w:r>
        <w:rPr>
          <w:rFonts w:ascii="Times New Roman" w:hAnsi="Times New Roman" w:cs="Times New Roman"/>
        </w:rPr>
        <w:t xml:space="preserve"> (</w:t>
      </w:r>
      <w:r w:rsidRPr="00893ACB">
        <w:rPr>
          <w:rFonts w:ascii="Times New Roman" w:hAnsi="Times New Roman" w:cs="Times New Roman"/>
        </w:rPr>
        <w:t xml:space="preserve">1 = emaciated and 9 = obese, </w:t>
      </w:r>
      <w:r w:rsidRPr="00893ACB">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&lt;EndNote&gt;&lt;Cite&gt;&lt;Author&gt;Wagner&lt;/Author&gt;&lt;Year&gt;1988&lt;/Year&gt;&lt;RecNum&gt;190&lt;/RecNum&gt;&lt;DisplayText&gt;(Wagner et al., 1988)&lt;/DisplayText&gt;&lt;record&gt;&lt;rec-number&gt;190&lt;/rec-number&gt;&lt;foreign-keys&gt;&lt;key app="EN" db-id="f9fatpvs6xx0fyeeez7xssd7ttdt0x0ra95x" timestamp="1623114695"&gt;190&lt;/key&gt;&lt;/foreign-keys&gt;&lt;ref-type name="Journal Article"&gt;17&lt;/ref-type&gt;&lt;contributors&gt;&lt;authors&gt;&lt;author&gt;Wagner, J. J.&lt;/author&gt;&lt;author&gt;Lusby, K. S.&lt;/author&gt;&lt;author&gt;Oltjen, J. W.&lt;/author&gt;&lt;author&gt;Rakestraw, J.&lt;/author&gt;&lt;author&gt;Wettemann, R. P.&lt;/author&gt;&lt;author&gt;Walters, L. E.&lt;/author&gt;&lt;/authors&gt;&lt;/contributors&gt;&lt;titles&gt;&lt;title&gt;Carcass composition in mature hereford cows: estimation and effect on daily metabolizable energy requirement during winter&lt;/title&gt;&lt;secondary-title&gt;J Anim Sci&lt;/secondary-title&gt;&lt;/titles&gt;&lt;periodical&gt;&lt;full-title&gt;J Anim Sci&lt;/full-title&gt;&lt;/periodical&gt;&lt;pages&gt;603-612&lt;/pages&gt;&lt;volume&gt;66&lt;/volume&gt;&lt;number&gt;3&lt;/number&gt;&lt;dates&gt;&lt;year&gt;1988&lt;/year&gt;&lt;/dates&gt;&lt;isbn&gt;0021-8812&lt;/isbn&gt;&lt;urls&gt;&lt;related-urls&gt;&lt;url&gt;https://doi.org/10.2527/jas1988.663603x&lt;/url&gt;&lt;/related-urls&gt;&lt;/urls&gt;&lt;electronic-resource-num&gt;10.2527/jas1988.663603x&lt;/electronic-resource-num&gt;&lt;access-date&gt;6/8/2021&lt;/access-date&gt;&lt;/record&gt;&lt;/Cite&gt;&lt;/EndNote&gt;</w:instrText>
      </w:r>
      <w:r w:rsidRPr="00893ACB">
        <w:rPr>
          <w:rFonts w:ascii="Times New Roman" w:hAnsi="Times New Roman" w:cs="Times New Roman"/>
        </w:rPr>
        <w:fldChar w:fldCharType="separate"/>
      </w:r>
      <w:r w:rsidRPr="00893ACB">
        <w:rPr>
          <w:rFonts w:ascii="Times New Roman" w:hAnsi="Times New Roman" w:cs="Times New Roman"/>
          <w:noProof/>
        </w:rPr>
        <w:t>(</w:t>
      </w:r>
      <w:hyperlink w:anchor="_ENREF_2_147" w:tooltip="Wagner, 1988 #190" w:history="1">
        <w:r w:rsidR="008746AF" w:rsidRPr="00893ACB">
          <w:rPr>
            <w:rFonts w:ascii="Times New Roman" w:hAnsi="Times New Roman" w:cs="Times New Roman"/>
            <w:noProof/>
          </w:rPr>
          <w:t>Wagner et al., 1988</w:t>
        </w:r>
      </w:hyperlink>
      <w:r w:rsidRPr="00893ACB">
        <w:rPr>
          <w:rFonts w:ascii="Times New Roman" w:hAnsi="Times New Roman" w:cs="Times New Roman"/>
          <w:noProof/>
        </w:rPr>
        <w:t>)</w:t>
      </w:r>
      <w:r w:rsidRPr="00893ACB">
        <w:rPr>
          <w:rFonts w:ascii="Times New Roman" w:hAnsi="Times New Roman" w:cs="Times New Roman"/>
        </w:rPr>
        <w:fldChar w:fldCharType="end"/>
      </w:r>
      <w:r w:rsidRPr="00893ACB">
        <w:rPr>
          <w:rFonts w:ascii="Times New Roman" w:hAnsi="Times New Roman" w:cs="Times New Roman"/>
        </w:rPr>
        <w:t>)</w:t>
      </w:r>
      <w:r>
        <w:rPr>
          <w:rFonts w:ascii="Times New Roman" w:hAnsi="Times New Roman" w:cs="Times New Roman"/>
        </w:rPr>
        <w:t xml:space="preserve">, vision, and hearing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&lt;EndNote&gt;&lt;Cite&gt;&lt;Author&gt;Sprott&lt;/Author&gt;&lt;Year&gt;2003&lt;/Year&gt;&lt;RecNum&gt;71&lt;/RecNum&gt;&lt;DisplayText&gt;(Sprott et al., 2003)&lt;/DisplayText&gt;&lt;record&gt;&lt;rec-number&gt;71&lt;/rec-number&gt;&lt;foreign-keys&gt;&lt;key app="EN" db-id="f9fatpvs6xx0fyeeez7xssd7ttdt0x0ra95x" timestamp="1617721518"&gt;71&lt;/key&gt;&lt;/foreign-keys&gt;&lt;ref-type name="Journal Article"&gt;17&lt;/ref-type&gt;&lt;contributors&gt;&lt;authors&gt;&lt;author&gt;Sprott, L.,&lt;/author&gt;&lt;author&gt;Thrift, Todd,&lt;/author&gt;&lt;author&gt;Carpenter, Bruce&lt;/author&gt;&lt;/authors&gt;&lt;/contributors&gt;&lt;titles&gt;&lt;title&gt;Breeding soundness of bulls&lt;/title&gt;&lt;secondary-title&gt;Texas Beef Cattle Management Handbook &lt;/secondary-title&gt;&lt;/titles&gt;&lt;number&gt;L-5051&lt;/number&gt;&lt;num-vols&gt;Texas Agriculture Extension Service&lt;/num-vols&gt;&lt;dates&gt;&lt;year&gt;2003&lt;/year&gt;&lt;/dates&gt;&lt;urls&gt;&lt;/urls&gt;&lt;/record&gt;&lt;/Cite&gt;&lt;/EndNote&gt;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7" w:tooltip="Sprott, 2003 #71" w:history="1">
        <w:r w:rsidR="008746AF">
          <w:rPr>
            <w:rFonts w:ascii="Times New Roman" w:hAnsi="Times New Roman" w:cs="Times New Roman"/>
            <w:noProof/>
          </w:rPr>
          <w:t>Sprott et al., 2003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An external reproductive examination is performed to visually evaluate and palpate the scrotum, penile sheath, and glans penis to ensure there are no abnormalities which may hinder copulation and semen quality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&lt;EndNote&gt;&lt;Cite&gt;&lt;Author&gt;Karayat&lt;/Author&gt;&lt;Year&gt;2016&lt;/Year&gt;&lt;RecNum&gt;79&lt;/RecNum&gt;&lt;DisplayText&gt;(Karayat et al., 2016)&lt;/DisplayText&gt;&lt;record&gt;&lt;rec-number&gt;79&lt;/rec-number&gt;&lt;foreign-keys&gt;&lt;key app="EN" db-id="f9fatpvs6xx0fyeeez7xssd7ttdt0x0ra95x" timestamp="1617756603"&gt;79&lt;/key&gt;&lt;/foreign-keys&gt;&lt;ref-type name="Journal Article"&gt;17&lt;/ref-type&gt;&lt;contributors&gt;&lt;authors&gt;&lt;author&gt;Karayat, Nitish&lt;/author&gt;&lt;author&gt;Katiyar, Rahul&lt;/author&gt;&lt;author&gt;Chaudhary, G. R.&lt;/author&gt;&lt;author&gt;Mishra, Girish&lt;/author&gt;&lt;author&gt;B, Balmurugan&lt;/author&gt;&lt;author&gt;Patel, Maulikkumar&lt;/author&gt;&lt;/authors&gt;&lt;/contributors&gt;&lt;titles&gt;&lt;title&gt;Bull breeding soundness examination for better quality semen production&lt;/title&gt;&lt;/titles&gt;&lt;pages&gt;121-125&lt;/pages&gt;&lt;volume&gt;3&lt;/volume&gt;&lt;dates&gt;&lt;year&gt;2016&lt;/year&gt;&lt;pub-dates&gt;&lt;date&gt;03/01&lt;/date&gt;&lt;/pub-dates&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72" w:tooltip="Karayat, 2016 #79" w:history="1">
        <w:r w:rsidR="008746AF">
          <w:rPr>
            <w:rFonts w:ascii="Times New Roman" w:hAnsi="Times New Roman" w:cs="Times New Roman"/>
            <w:noProof/>
          </w:rPr>
          <w:t>Karayat et al., 2016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Scrotal circumference must meet minimum thresholds set for bulls of a given age.</w:t>
      </w:r>
      <w:r w:rsidDel="00D1574E">
        <w:rPr>
          <w:rFonts w:ascii="Times New Roman" w:hAnsi="Times New Roman" w:cs="Times New Roman"/>
        </w:rPr>
        <w:t xml:space="preserve"> </w:t>
      </w:r>
      <w:r>
        <w:rPr>
          <w:rFonts w:ascii="Times New Roman" w:hAnsi="Times New Roman" w:cs="Times New Roman"/>
        </w:rPr>
        <w:t xml:space="preserve">According to the Society for Theriogenology, bulls </w:t>
      </w:r>
      <w:r w:rsidR="000E6DCB">
        <w:rPr>
          <w:rFonts w:ascii="Times New Roman" w:hAnsi="Times New Roman" w:cs="Times New Roman"/>
        </w:rPr>
        <w:t xml:space="preserve">≤ </w:t>
      </w:r>
      <w:r>
        <w:rPr>
          <w:rFonts w:ascii="Times New Roman" w:hAnsi="Times New Roman" w:cs="Times New Roman"/>
        </w:rPr>
        <w:t xml:space="preserve">15 months should have a minimum of 30 cm, </w:t>
      </w:r>
      <w:r w:rsidRPr="00EC6843">
        <w:rPr>
          <w:rFonts w:ascii="Times New Roman" w:hAnsi="Times New Roman" w:cs="Times New Roman"/>
        </w:rPr>
        <w:t>15</w:t>
      </w:r>
      <w:r w:rsidR="000E6DCB" w:rsidRPr="00EC6843">
        <w:rPr>
          <w:rFonts w:ascii="Times New Roman" w:hAnsi="Times New Roman" w:cs="Times New Roman"/>
        </w:rPr>
        <w:t xml:space="preserve"> ≤ </w:t>
      </w:r>
      <w:r w:rsidRPr="00EC6843">
        <w:rPr>
          <w:rFonts w:ascii="Times New Roman" w:hAnsi="Times New Roman" w:cs="Times New Roman"/>
        </w:rPr>
        <w:t xml:space="preserve">18 months = 31 cm, </w:t>
      </w:r>
      <w:r w:rsidR="000E6DCB" w:rsidRPr="00EC6843">
        <w:rPr>
          <w:rFonts w:ascii="Times New Roman" w:hAnsi="Times New Roman" w:cs="Times New Roman"/>
        </w:rPr>
        <w:t xml:space="preserve">&gt; 18 ≤ </w:t>
      </w:r>
      <w:r w:rsidRPr="00EC6843">
        <w:rPr>
          <w:rFonts w:ascii="Times New Roman" w:hAnsi="Times New Roman" w:cs="Times New Roman"/>
        </w:rPr>
        <w:t xml:space="preserve">21 months = 32 cm, </w:t>
      </w:r>
      <w:r w:rsidR="000E6DCB" w:rsidRPr="00EC6843">
        <w:rPr>
          <w:rFonts w:ascii="Times New Roman" w:hAnsi="Times New Roman" w:cs="Times New Roman"/>
        </w:rPr>
        <w:t xml:space="preserve">&gt; </w:t>
      </w:r>
      <w:r w:rsidRPr="00EC6843">
        <w:rPr>
          <w:rFonts w:ascii="Times New Roman" w:hAnsi="Times New Roman" w:cs="Times New Roman"/>
        </w:rPr>
        <w:t>2</w:t>
      </w:r>
      <w:r w:rsidR="000E6DCB" w:rsidRPr="00EC6843">
        <w:rPr>
          <w:rFonts w:ascii="Times New Roman" w:hAnsi="Times New Roman" w:cs="Times New Roman"/>
        </w:rPr>
        <w:t xml:space="preserve">1 ≤ </w:t>
      </w:r>
      <w:r w:rsidRPr="00EC6843">
        <w:rPr>
          <w:rFonts w:ascii="Times New Roman" w:hAnsi="Times New Roman" w:cs="Times New Roman"/>
        </w:rPr>
        <w:t>24 months = 33 cm and</w:t>
      </w:r>
      <w:r w:rsidR="000E6DCB" w:rsidRPr="00EC6843">
        <w:rPr>
          <w:rFonts w:ascii="Times New Roman" w:hAnsi="Times New Roman" w:cs="Times New Roman"/>
        </w:rPr>
        <w:t xml:space="preserve"> &gt;</w:t>
      </w:r>
      <w:r w:rsidRPr="00EC6843">
        <w:rPr>
          <w:rFonts w:ascii="Times New Roman" w:hAnsi="Times New Roman" w:cs="Times New Roman"/>
        </w:rPr>
        <w:t xml:space="preserve"> 24 months should have a scrotal circumference of at least 34 cm</w:t>
      </w:r>
      <w:r>
        <w:rPr>
          <w:rFonts w:ascii="Times New Roman" w:hAnsi="Times New Roman" w:cs="Times New Roman"/>
        </w:rPr>
        <w:t xml:space="preserv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&lt;EndNote&gt;&lt;Cite&gt;&lt;Author&gt;Chenoweth&lt;/Author&gt;&lt;Year&gt;2015&lt;/Year&gt;&lt;RecNum&gt;222&lt;/RecNum&gt;&lt;DisplayText&gt;(Chenoweth, 2015)&lt;/DisplayText&gt;&lt;record&gt;&lt;rec-number&gt;222&lt;/rec-number&gt;&lt;foreign-keys&gt;&lt;key app="EN" db-id="f9fatpvs6xx0fyeeez7xssd7ttdt0x0ra95x" timestamp="1623263459"&gt;222&lt;/key&gt;&lt;/foreign-keys&gt;&lt;ref-type name="Book Section"&gt;5&lt;/ref-type&gt;&lt;contributors&gt;&lt;authors&gt;&lt;author&gt;Chenoweth, Peter&lt;/author&gt;&lt;/authors&gt;&lt;/contributors&gt;&lt;titles&gt;&lt;title&gt;Bull health and breeding soundness&lt;/title&gt;&lt;/titles&gt;&lt;pages&gt;246-261&lt;/pages&gt;&lt;dates&gt;&lt;year&gt;2015&lt;/year&gt;&lt;/dates&gt;&lt;isbn&gt;9781444336436&lt;/isbn&gt;&lt;urls&gt;&lt;/urls&gt;&lt;electronic-resource-num&gt;10.1002/9781118948538.ch25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34" w:tooltip="Chenoweth, 2015 #222" w:history="1">
        <w:r w:rsidR="008746AF">
          <w:rPr>
            <w:rFonts w:ascii="Times New Roman" w:hAnsi="Times New Roman" w:cs="Times New Roman"/>
            <w:noProof/>
          </w:rPr>
          <w:t>Chenoweth, 2015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internal reproductive examination is conducted via rectal palpation to determine the </w:t>
      </w:r>
      <w:r w:rsidR="00D46C72">
        <w:rPr>
          <w:rFonts w:ascii="Times New Roman" w:hAnsi="Times New Roman" w:cs="Times New Roman"/>
        </w:rPr>
        <w:t xml:space="preserve">vesicular glands </w:t>
      </w:r>
      <w:r>
        <w:rPr>
          <w:rFonts w:ascii="Times New Roman" w:hAnsi="Times New Roman" w:cs="Times New Roman"/>
        </w:rPr>
        <w:t xml:space="preserve">size, prostate and inguinal rings status. Infections can occur within seminal vesicles known as seminal </w:t>
      </w:r>
      <w:proofErr w:type="spellStart"/>
      <w:r>
        <w:rPr>
          <w:rFonts w:ascii="Times New Roman" w:hAnsi="Times New Roman" w:cs="Times New Roman"/>
        </w:rPr>
        <w:t>vesiculitis</w:t>
      </w:r>
      <w:proofErr w:type="spellEnd"/>
      <w:r>
        <w:rPr>
          <w:rFonts w:ascii="Times New Roman" w:hAnsi="Times New Roman" w:cs="Times New Roman"/>
        </w:rPr>
        <w:t xml:space="preserve"> which can cause an enlargement of the seminal vesicles and lead to poor semen quality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&lt;EndNote&gt;&lt;Cite&gt;&lt;Author&gt;Sprott&lt;/Author&gt;&lt;Year&gt;2003&lt;/Year&gt;&lt;RecNum&gt;71&lt;/RecNum&gt;&lt;DisplayText&gt;(Sprott et al., 2003)&lt;/DisplayText&gt;&lt;record&gt;&lt;rec-number&gt;71&lt;/rec-number&gt;&lt;foreign-keys&gt;&lt;key app="EN" db-id="f9fatpvs6xx0fyeeez7xssd7ttdt0x0ra95x" timestamp="1617721518"&gt;71&lt;/key&gt;&lt;/foreign-keys&gt;&lt;ref-type name="Journal Article"&gt;17&lt;/ref-type&gt;&lt;contributors&gt;&lt;authors&gt;&lt;author&gt;Sprott, L.,&lt;/author&gt;&lt;author&gt;Thrift, Todd,&lt;/author&gt;&lt;author&gt;Carpenter, Bruce&lt;/author&gt;&lt;/authors&gt;&lt;/contributors&gt;&lt;titles&gt;&lt;title&gt;Breeding soundness of bulls&lt;/title&gt;&lt;secondary-title&gt;Texas Beef Cattle Management Handbook &lt;/secondary-title&gt;&lt;/titles&gt;&lt;number&gt;L-5051&lt;/number&gt;&lt;num-vols&gt;Texas Agriculture Extension Service&lt;/num-vols&gt;&lt;dates&gt;&lt;year&gt;2003&lt;/year&gt;&lt;/dates&gt;&lt;urls&gt;&lt;/urls&gt;&lt;/record&gt;&lt;/Cite&gt;&lt;/EndNote&gt;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7" w:tooltip="Sprott, 2003 #71" w:history="1">
        <w:r w:rsidR="008746AF">
          <w:rPr>
            <w:rFonts w:ascii="Times New Roman" w:hAnsi="Times New Roman" w:cs="Times New Roman"/>
            <w:noProof/>
          </w:rPr>
          <w:t>Sprott et al., 2003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After collection of the ejaculate, a drop of semen is evaluated under a microscope for motility and morphology of the spermatozoa. The semen </w:t>
      </w:r>
      <w:r w:rsidR="00A8453E">
        <w:rPr>
          <w:rFonts w:ascii="Times New Roman" w:hAnsi="Times New Roman" w:cs="Times New Roman"/>
        </w:rPr>
        <w:t xml:space="preserve">is </w:t>
      </w:r>
      <w:r>
        <w:rPr>
          <w:rFonts w:ascii="Times New Roman" w:hAnsi="Times New Roman" w:cs="Times New Roman"/>
        </w:rPr>
        <w:t xml:space="preserve">placed on a warmed slide and diluted with a few drops of warm saline to efficiently evaluate </w:t>
      </w:r>
      <w:r w:rsidR="001B63F7">
        <w:rPr>
          <w:rFonts w:ascii="Times New Roman" w:hAnsi="Times New Roman" w:cs="Times New Roman"/>
        </w:rPr>
        <w:t xml:space="preserve">individual </w:t>
      </w:r>
      <w:r>
        <w:rPr>
          <w:rFonts w:ascii="Times New Roman" w:hAnsi="Times New Roman" w:cs="Times New Roman"/>
        </w:rPr>
        <w:t xml:space="preserve">motility under the microscope </w:t>
      </w:r>
      <w:r>
        <w:rPr>
          <w:rFonts w:ascii="Times New Roman" w:hAnsi="Times New Roman" w:cs="Times New Roman"/>
        </w:rPr>
        <w:lastRenderedPageBreak/>
        <w:t xml:space="preserve">at medium power. The threshold for a satisfactory breeder is ≥ 30% progressively forward, motile sperm </w:t>
      </w:r>
      <w:bookmarkStart w:id="17" w:name="_Hlk59099039"/>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&lt;EndNote&gt;&lt;Cite&gt;&lt;Author&gt;Youngquist&lt;/Author&gt;&lt;Year&gt;2006&lt;/Year&gt;&lt;RecNum&gt;4&lt;/RecNum&gt;&lt;DisplayText&gt;(Youngquist and Threlfall, 2006; Chenoweth, 2015)&lt;/DisplayText&gt;&lt;record&gt;&lt;rec-number&gt;4&lt;/rec-number&gt;&lt;foreign-keys&gt;&lt;key app="EN" db-id="f9fatpvs6xx0fyeeez7xssd7ttdt0x0ra95x" timestamp="1608223986"&gt;4&lt;/key&gt;&lt;/foreign-keys&gt;&lt;ref-type name="Book"&gt;6&lt;/ref-type&gt;&lt;contributors&gt;&lt;authors&gt;&lt;author&gt;Youngquist, Robert S&lt;/author&gt;&lt;author&gt;Threlfall, Walter R&lt;/author&gt;&lt;/authors&gt;&lt;/contributors&gt;&lt;titles&gt;&lt;title&gt;Current therapy in large animal theriogenology&lt;/title&gt;&lt;/titles&gt;&lt;volume&gt;2&lt;/volume&gt;&lt;dates&gt;&lt;year&gt;2006&lt;/year&gt;&lt;/dates&gt;&lt;publisher&gt;Elsevier Health Sciences&lt;/publisher&gt;&lt;isbn&gt;1437713408&lt;/isbn&gt;&lt;urls&gt;&lt;/urls&gt;&lt;/record&gt;&lt;/Cite&gt;&lt;Cite&gt;&lt;Author&gt;Chenoweth&lt;/Author&gt;&lt;Year&gt;2015&lt;/Year&gt;&lt;RecNum&gt;222&lt;/RecNum&gt;&lt;record&gt;&lt;rec-number&gt;222&lt;/rec-number&gt;&lt;foreign-keys&gt;&lt;key app="EN" db-id="f9fatpvs6xx0fyeeez7xssd7ttdt0x0ra95x" timestamp="1623263459"&gt;222&lt;/key&gt;&lt;/foreign-keys&gt;&lt;ref-type name="Book Section"&gt;5&lt;/ref-type&gt;&lt;contributors&gt;&lt;authors&gt;&lt;author&gt;Chenoweth, Peter&lt;/author&gt;&lt;/authors&gt;&lt;/contributors&gt;&lt;titles&gt;&lt;title&gt;Bull health and breeding soundness&lt;/title&gt;&lt;/titles&gt;&lt;pages&gt;246-261&lt;/pages&gt;&lt;dates&gt;&lt;year&gt;2015&lt;/year&gt;&lt;/dates&gt;&lt;isbn&gt;9781444336436&lt;/isbn&gt;&lt;urls&gt;&lt;/urls&gt;&lt;electronic-resource-num&gt;10.1002/9781118948538.ch25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55" w:tooltip="Youngquist, 2006 #4" w:history="1">
        <w:r w:rsidR="008746AF">
          <w:rPr>
            <w:rFonts w:ascii="Times New Roman" w:hAnsi="Times New Roman" w:cs="Times New Roman"/>
            <w:noProof/>
          </w:rPr>
          <w:t>Youngquist and Threlfall, 2006</w:t>
        </w:r>
      </w:hyperlink>
      <w:r>
        <w:rPr>
          <w:rFonts w:ascii="Times New Roman" w:hAnsi="Times New Roman" w:cs="Times New Roman"/>
          <w:noProof/>
        </w:rPr>
        <w:t xml:space="preserve">; </w:t>
      </w:r>
      <w:hyperlink w:anchor="_ENREF_2_34" w:tooltip="Chenoweth, 2015 #222" w:history="1">
        <w:r w:rsidR="008746AF">
          <w:rPr>
            <w:rFonts w:ascii="Times New Roman" w:hAnsi="Times New Roman" w:cs="Times New Roman"/>
            <w:noProof/>
          </w:rPr>
          <w:t>Chenoweth, 2015</w:t>
        </w:r>
      </w:hyperlink>
      <w:r>
        <w:rPr>
          <w:rFonts w:ascii="Times New Roman" w:hAnsi="Times New Roman" w:cs="Times New Roman"/>
          <w:noProof/>
        </w:rPr>
        <w:t>)</w:t>
      </w:r>
      <w:r>
        <w:rPr>
          <w:rFonts w:ascii="Times New Roman" w:hAnsi="Times New Roman" w:cs="Times New Roman"/>
        </w:rPr>
        <w:fldChar w:fldCharType="end"/>
      </w:r>
      <w:bookmarkEnd w:id="17"/>
      <w:r>
        <w:rPr>
          <w:rFonts w:ascii="Times New Roman" w:hAnsi="Times New Roman" w:cs="Times New Roman"/>
        </w:rPr>
        <w:t xml:space="preserve">. Morphology is then evaluated under oil immersion after staining the slide and counting 100 sperm cells. Spermatozoa abnormalities such as detached heads, midpiece reflects and coiled tails </w:t>
      </w:r>
      <w:r>
        <w:rPr>
          <w:rFonts w:ascii="Times New Roman" w:hAnsi="Times New Roman" w:cs="Times New Roman"/>
        </w:rPr>
        <w:fldChar w:fldCharType="begin"/>
      </w:r>
      <w:r>
        <w:rPr>
          <w:rFonts w:ascii="Times New Roman" w:hAnsi="Times New Roman" w:cs="Times New Roman"/>
        </w:rPr>
        <w:instrText xml:space="preserve"> ADDIN EN.CITE &lt;EndNote&gt;&lt;Cite&gt;&lt;Author&gt;Senger&lt;/Author&gt;&lt;Year&gt;2012&lt;/Year&gt;&lt;RecNum&gt;34&lt;/RecNum&gt;&lt;DisplayText&gt;(Senger, 2012)&lt;/DisplayText&gt;&lt;record&gt;&lt;rec-number&gt;34&lt;/rec-number&gt;&lt;foreign-keys&gt;&lt;key app="EN" db-id="f9fatpvs6xx0fyeeez7xssd7ttdt0x0ra95x" timestamp="1611799114"&gt;34&lt;/key&gt;&lt;/foreign-keys&gt;&lt;ref-type name="Book"&gt;6&lt;/ref-type&gt;&lt;contributors&gt;&lt;authors&gt;&lt;author&gt;Senger, P. L.&lt;/author&gt;&lt;/authors&gt;&lt;/contributors&gt;&lt;titles&gt;&lt;title&gt;Pathways to pregnancy &amp;amp; parturition&lt;/title&gt;&lt;/titles&gt;&lt;dates&gt;&lt;year&gt;2012&lt;/year&gt;&lt;/dates&gt;&lt;isbn&gt;0965764834 9780965764834&lt;/isbn&gt;&lt;urls&gt;&lt;/urls&gt;&lt;remote-database-name&gt;/z-wcorg/&lt;/remote-database-name&gt;&lt;remote-database-provider&gt;http://worldcat.org&lt;/remote-database-provider&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1" w:tooltip="Senger, 2012 #34" w:history="1">
        <w:r w:rsidR="008746AF">
          <w:rPr>
            <w:rFonts w:ascii="Times New Roman" w:hAnsi="Times New Roman" w:cs="Times New Roman"/>
            <w:noProof/>
          </w:rPr>
          <w:t>Senger, 2012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are classified by location of the defect including head, midpiece or tail, with satisfactory breeders producing ≥ 70% morphologically normal sperm cells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&lt;EndNote&gt;&lt;Cite&gt;&lt;Author&gt;Barth&lt;/Author&gt;&lt;Year&gt;1989&lt;/Year&gt;&lt;RecNum&gt;5&lt;/RecNum&gt;&lt;DisplayText&gt;(Barth and Oko, 1989; Chenoweth, 2015)&lt;/DisplayText&gt;&lt;record&gt;&lt;rec-number&gt;5&lt;/rec-number&gt;&lt;foreign-keys&gt;&lt;key app="EN" db-id="f9fatpvs6xx0fyeeez7xssd7ttdt0x0ra95x" timestamp="1608225248"&gt;5&lt;/key&gt;&lt;/foreign-keys&gt;&lt;ref-type name="Book"&gt;6&lt;/ref-type&gt;&lt;contributors&gt;&lt;authors&gt;&lt;author&gt;Barth, Albert D&lt;/author&gt;&lt;author&gt;Oko, RJ&lt;/author&gt;&lt;/authors&gt;&lt;/contributors&gt;&lt;titles&gt;&lt;title&gt;Abnormal morphology of bovine spermatozoa&lt;/title&gt;&lt;/titles&gt;&lt;dates&gt;&lt;year&gt;1989&lt;/year&gt;&lt;/dates&gt;&lt;publisher&gt;Iowa State University Press&lt;/publisher&gt;&lt;isbn&gt;0813801125&lt;/isbn&gt;&lt;urls&gt;&lt;/urls&gt;&lt;/record&gt;&lt;/Cite&gt;&lt;Cite&gt;&lt;Author&gt;Chenoweth&lt;/Author&gt;&lt;Year&gt;2015&lt;/Year&gt;&lt;RecNum&gt;222&lt;/RecNum&gt;&lt;record&gt;&lt;rec-number&gt;222&lt;/rec-number&gt;&lt;foreign-keys&gt;&lt;key app="EN" db-id="f9fatpvs6xx0fyeeez7xssd7ttdt0x0ra95x" timestamp="1623263459"&gt;222&lt;/key&gt;&lt;/foreign-keys&gt;&lt;ref-type name="Book Section"&gt;5&lt;/ref-type&gt;&lt;contributors&gt;&lt;authors&gt;&lt;author&gt;Chenoweth, Peter&lt;/author&gt;&lt;/authors&gt;&lt;/contributors&gt;&lt;titles&gt;&lt;title&gt;Bull health and breeding soundness&lt;/title&gt;&lt;/titles&gt;&lt;pages&gt;246-261&lt;/pages&gt;&lt;dates&gt;&lt;year&gt;2015&lt;/year&gt;&lt;/dates&gt;&lt;isbn&gt;9781444336436&lt;/isbn&gt;&lt;urls&gt;&lt;/urls&gt;&lt;electronic-resource-num&gt;10.1002/9781118948538.ch25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5" w:tooltip="Barth, 1989 #5" w:history="1">
        <w:r w:rsidR="008746AF">
          <w:rPr>
            <w:rFonts w:ascii="Times New Roman" w:hAnsi="Times New Roman" w:cs="Times New Roman"/>
            <w:noProof/>
          </w:rPr>
          <w:t>Barth and Oko, 1989</w:t>
        </w:r>
      </w:hyperlink>
      <w:r>
        <w:rPr>
          <w:rFonts w:ascii="Times New Roman" w:hAnsi="Times New Roman" w:cs="Times New Roman"/>
          <w:noProof/>
        </w:rPr>
        <w:t xml:space="preserve">; </w:t>
      </w:r>
      <w:hyperlink w:anchor="_ENREF_2_34" w:tooltip="Chenoweth, 2015 #222" w:history="1">
        <w:r w:rsidR="008746AF">
          <w:rPr>
            <w:rFonts w:ascii="Times New Roman" w:hAnsi="Times New Roman" w:cs="Times New Roman"/>
            <w:noProof/>
          </w:rPr>
          <w:t>Chenoweth, 2015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importance of sperm morphology is well documented as high levels of morphologically abnormal sperm can reduce rates of fertilization and embryonic development </w:t>
      </w:r>
      <w:r>
        <w:rPr>
          <w:rFonts w:ascii="Times New Roman" w:hAnsi="Times New Roman" w:cs="Times New Roman"/>
        </w:rPr>
        <w:fldChar w:fldCharType="begin"/>
      </w:r>
      <w:r>
        <w:rPr>
          <w:rFonts w:ascii="Times New Roman" w:hAnsi="Times New Roman" w:cs="Times New Roman"/>
        </w:rPr>
        <w:instrText xml:space="preserve"> ADDIN EN.CITE &lt;EndNote&gt;&lt;Cite&gt;&lt;Author&gt;Menon&lt;/Author&gt;&lt;Year&gt;2011&lt;/Year&gt;&lt;RecNum&gt;158&lt;/RecNum&gt;&lt;DisplayText&gt;(Menon et al., 2011)&lt;/DisplayText&gt;&lt;record&gt;&lt;rec-number&gt;158&lt;/rec-number&gt;&lt;foreign-keys&gt;&lt;key app="EN" db-id="f9fatpvs6xx0fyeeez7xssd7ttdt0x0ra95x" timestamp="1622041572"&gt;158&lt;/key&gt;&lt;/foreign-keys&gt;&lt;ref-type name="Journal Article"&gt;17&lt;/ref-type&gt;&lt;contributors&gt;&lt;authors&gt;&lt;author&gt;Menon, A. G.&lt;/author&gt;&lt;author&gt;Barkema, H. W.&lt;/author&gt;&lt;author&gt;Wilde, R.&lt;/author&gt;&lt;author&gt;Kastelic, J. P.&lt;/author&gt;&lt;author&gt;Thundathil, J. C.&lt;/author&gt;&lt;/authors&gt;&lt;/contributors&gt;&lt;auth-address&gt;Department of Production Animal Health, University of Calgary, Calgary, Alberta.&lt;/auth-address&gt;&lt;titles&gt;&lt;title&gt;Associations between sperm abnormalities, breed, age, and scrotal circumference in beef bulls&lt;/title&gt;&lt;secondary-title&gt;Can J Vet Res&lt;/secondary-title&gt;&lt;/titles&gt;&lt;periodical&gt;&lt;full-title&gt;Can J Vet Res&lt;/full-title&gt;&lt;/periodical&gt;&lt;pages&gt;241-7&lt;/pages&gt;&lt;volume&gt;75&lt;/volume&gt;&lt;number&gt;4&lt;/number&gt;&lt;edition&gt;2012/04/03&lt;/edition&gt;&lt;keywords&gt;&lt;keyword&gt;Aging/*physiology&lt;/keyword&gt;&lt;keyword&gt;Animals&lt;/keyword&gt;&lt;keyword&gt;Cattle/anatomy &amp;amp; histology/*genetics/*physiology&lt;/keyword&gt;&lt;keyword&gt;Male&lt;/keyword&gt;&lt;keyword&gt;Scrotum/*anatomy &amp;amp; histology&lt;/keyword&gt;&lt;keyword&gt;Semen Analysis/veterinary&lt;/keyword&gt;&lt;keyword&gt;Spermatozoa/*abnormalities/cytology&lt;/keyword&gt;&lt;/keywords&gt;&lt;dates&gt;&lt;year&gt;2011&lt;/year&gt;&lt;pub-dates&gt;&lt;date&gt;Oct&lt;/date&gt;&lt;/pub-dates&gt;&lt;/dates&gt;&lt;isbn&gt;0830-9000 (Print)&amp;#xD;0830-9000&lt;/isbn&gt;&lt;accession-num&gt;22468020&lt;/accession-num&gt;&lt;urls&gt;&lt;/urls&gt;&lt;custom2&gt;PMC3187629&lt;/custom2&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92" w:tooltip="Menon, 2011 #158" w:history="1">
        <w:r w:rsidR="008746AF">
          <w:rPr>
            <w:rFonts w:ascii="Times New Roman" w:hAnsi="Times New Roman" w:cs="Times New Roman"/>
            <w:noProof/>
          </w:rPr>
          <w:t>Menon et al., 2011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Morphological abnormalities can occur from temporary conditions such as injury, disease or an extended amount of time without ejaculation </w:t>
      </w:r>
      <w:r>
        <w:rPr>
          <w:rFonts w:ascii="Times New Roman" w:hAnsi="Times New Roman" w:cs="Times New Roman"/>
        </w:rPr>
        <w:fldChar w:fldCharType="begin">
          <w:fldData xml:space="preserve">PEVuZE5vdGU+PENpdGU+PEF1dGhvcj5TaW5naDwvQXV0aG9yPjxZZWFyPjIwMTg8L1llYXI+PFJl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==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PEVuZE5vdGU+PENpdGU+PEF1dGhvcj5TaW5naDwvQXV0aG9yPjxZZWFyPjIwMTg8L1llYXI+PFJl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==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6" w:tooltip="Almquist, 1982 #192" w:history="1">
        <w:r w:rsidR="008746AF">
          <w:rPr>
            <w:rFonts w:ascii="Times New Roman" w:hAnsi="Times New Roman" w:cs="Times New Roman"/>
            <w:noProof/>
          </w:rPr>
          <w:t>Almquist, 1982</w:t>
        </w:r>
      </w:hyperlink>
      <w:r>
        <w:rPr>
          <w:rFonts w:ascii="Times New Roman" w:hAnsi="Times New Roman" w:cs="Times New Roman"/>
          <w:noProof/>
        </w:rPr>
        <w:t xml:space="preserve">; </w:t>
      </w:r>
      <w:hyperlink w:anchor="_ENREF_2_134" w:tooltip="Singh, 2018 #17" w:history="1">
        <w:r w:rsidR="008746AF">
          <w:rPr>
            <w:rFonts w:ascii="Times New Roman" w:hAnsi="Times New Roman" w:cs="Times New Roman"/>
            <w:noProof/>
          </w:rPr>
          <w:t>Singh et al., 2018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Bulls with temporary conditions of infertility that can likely resolve are classified as deferred. Breeding soundness exam results are essential to identify bulls that are grossly abnormal and could negatively impact calving and pregnancy rates. </w:t>
      </w:r>
    </w:p>
    <w:p w14:paraId="613928D0" w14:textId="45A72D45" w:rsidR="00646D99" w:rsidRDefault="00646D99" w:rsidP="0083279E">
      <w:pPr>
        <w:pStyle w:val="Heading3"/>
      </w:pPr>
      <w:bookmarkStart w:id="18" w:name="_Toc75290039"/>
      <w:r w:rsidRPr="00646D99">
        <w:t>Impacts of Artificial Insemination and Cryopreservation</w:t>
      </w:r>
      <w:bookmarkEnd w:id="18"/>
    </w:p>
    <w:p w14:paraId="68DFA9A6" w14:textId="1A2F0907" w:rsidR="009723D0" w:rsidRDefault="009723D0" w:rsidP="009723D0">
      <w:pPr>
        <w:spacing w:line="480" w:lineRule="auto"/>
        <w:ind w:firstLine="720"/>
        <w:rPr>
          <w:rFonts w:ascii="Times New Roman" w:hAnsi="Times New Roman" w:cs="Times New Roman"/>
        </w:rPr>
      </w:pPr>
      <w:r>
        <w:rPr>
          <w:rFonts w:ascii="Times New Roman" w:hAnsi="Times New Roman" w:cs="Times New Roman"/>
        </w:rPr>
        <w:t>Artificial insemination (</w:t>
      </w:r>
      <w:r w:rsidRPr="00E12011">
        <w:rPr>
          <w:rFonts w:ascii="Times New Roman" w:hAnsi="Times New Roman" w:cs="Times New Roman"/>
          <w:b/>
        </w:rPr>
        <w:t>AI</w:t>
      </w:r>
      <w:r>
        <w:rPr>
          <w:rFonts w:ascii="Times New Roman" w:hAnsi="Times New Roman" w:cs="Times New Roman"/>
        </w:rPr>
        <w:t xml:space="preserve">) and cryopreservation allows access to genetics from across the world as well as overall increased performance and value of progeny from superior sires. The success of AI is dependent on many factors, including the fertility of the bull which can be impacted by collection interval and frequency, extender and cryopreservation process </w:t>
      </w:r>
      <w:r>
        <w:rPr>
          <w:rFonts w:ascii="Times New Roman" w:hAnsi="Times New Roman" w:cs="Times New Roman"/>
        </w:rPr>
        <w:fldChar w:fldCharType="begin">
          <w:fldData xml:space="preserve">PEVuZE5vdGU+PENpdGU+PEF1dGhvcj5BbG1xdWlzdDwvQXV0aG9yPjxZZWFyPjE5ODI8L1llYXI+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PEVuZE5vdGU+PENpdGU+PEF1dGhvcj5BbG1xdWlzdDwvQXV0aG9yPjxZZWFyPjE5ODI8L1llYXI+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6C394E">
        <w:rPr>
          <w:rFonts w:ascii="Times New Roman" w:hAnsi="Times New Roman" w:cs="Times New Roman"/>
          <w:noProof/>
        </w:rPr>
        <w:t>(</w:t>
      </w:r>
      <w:hyperlink w:anchor="_ENREF_2_6" w:tooltip="Almquist, 1982 #192" w:history="1">
        <w:r w:rsidR="008746AF">
          <w:rPr>
            <w:rFonts w:ascii="Times New Roman" w:hAnsi="Times New Roman" w:cs="Times New Roman"/>
            <w:noProof/>
          </w:rPr>
          <w:t>Almquist, 1982</w:t>
        </w:r>
      </w:hyperlink>
      <w:r w:rsidR="006C394E">
        <w:rPr>
          <w:rFonts w:ascii="Times New Roman" w:hAnsi="Times New Roman" w:cs="Times New Roman"/>
          <w:noProof/>
        </w:rPr>
        <w:t xml:space="preserve">; </w:t>
      </w:r>
      <w:hyperlink w:anchor="_ENREF_2_111" w:tooltip="Raheja, 2018 #225" w:history="1">
        <w:r w:rsidR="008746AF">
          <w:rPr>
            <w:rFonts w:ascii="Times New Roman" w:hAnsi="Times New Roman" w:cs="Times New Roman"/>
            <w:noProof/>
          </w:rPr>
          <w:t>Raheja et al., 2018</w:t>
        </w:r>
      </w:hyperlink>
      <w:r w:rsidR="006C394E">
        <w:rPr>
          <w:rFonts w:ascii="Times New Roman" w:hAnsi="Times New Roman" w:cs="Times New Roman"/>
          <w:noProof/>
        </w:rPr>
        <w:t xml:space="preserve">; </w:t>
      </w:r>
      <w:hyperlink w:anchor="_ENREF_2_108" w:tooltip="Peris-Frau, 2020 #111" w:history="1">
        <w:r w:rsidR="008746AF">
          <w:rPr>
            <w:rFonts w:ascii="Times New Roman" w:hAnsi="Times New Roman" w:cs="Times New Roman"/>
            <w:noProof/>
          </w:rPr>
          <w:t>Peris-Frau et al., 2020</w:t>
        </w:r>
      </w:hyperlink>
      <w:r w:rsidR="006C394E">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Cryopreservation is a consecutive process of reduction in temperature, dehydration of the cell, freezing, and storage within liquid nitrogen containers. One of the main concerns of cryopreservation is the irreversible effects of cold shock, the rapid cooling of semen, reducing the quality of the sperm during freezing and thawing. </w:t>
      </w:r>
      <w:r>
        <w:rPr>
          <w:rFonts w:ascii="Times New Roman" w:hAnsi="Times New Roman" w:cs="Times New Roman"/>
        </w:rPr>
        <w:lastRenderedPageBreak/>
        <w:t xml:space="preserve">Therefore, sperm integrity is influenced by alterations to the membrane structure and function as well as cell metabolism due to the detrimental aspects of cryopreservation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&lt;EndNote&gt;&lt;Cite&gt;&lt;Author&gt;Ugur&lt;/Author&gt;&lt;Year&gt;2019&lt;/Year&gt;&lt;RecNum&gt;80&lt;/RecNum&gt;&lt;DisplayText&gt;(Ugur et al., 2019)&lt;/DisplayText&gt;&lt;record&gt;&lt;rec-number&gt;80&lt;/rec-number&gt;&lt;foreign-keys&gt;&lt;key app="EN" db-id="f9fatpvs6xx0fyeeez7xssd7ttdt0x0ra95x" timestamp="1617757358"&gt;80&lt;/key&gt;&lt;/foreign-keys&gt;&lt;ref-type name="Journal Article"&gt;17&lt;/ref-type&gt;&lt;contributors&gt;&lt;authors&gt;&lt;author&gt;Ugur,Muhammet Rasit&lt;/author&gt;&lt;author&gt;Saber Abdelrahman,Amal&lt;/author&gt;&lt;author&gt;Evans,Holly C.&lt;/author&gt;&lt;author&gt;Gilmore,Alicia A.&lt;/author&gt;&lt;author&gt;Hitit,Mustafa&lt;/author&gt;&lt;author&gt;Arifiantini,Raden Iis&lt;/author&gt;&lt;author&gt;Purwantara,Bambang&lt;/author&gt;&lt;author&gt;Kaya,Abdullah&lt;/author&gt;&lt;author&gt;Memili,Erdogan&lt;/author&gt;&lt;/authors&gt;&lt;/contributors&gt;&lt;titles&gt;&lt;title&gt;Advances in cryopreservation of bull sperm&lt;/title&gt;&lt;secondary-title&gt;Front Vet Sci&lt;/secondary-title&gt;&lt;short-title&gt;Cryopreservation of bull sperm&lt;/short-title&gt;&lt;/titles&gt;&lt;periodical&gt;&lt;full-title&gt;Front Vet Sci&lt;/full-title&gt;&lt;/periodical&gt;&lt;volume&gt;6&lt;/volume&gt;&lt;number&gt;268&lt;/number&gt;&lt;keywords&gt;&lt;keyword&gt;sperm,Cryopreservation,Fertility biomarkers,semen technology,extender development&lt;/keyword&gt;&lt;/keywords&gt;&lt;dates&gt;&lt;year&gt;2019&lt;/year&gt;&lt;pub-dates&gt;&lt;date&gt;2019-August-27&lt;/date&gt;&lt;/pub-dates&gt;&lt;/dates&gt;&lt;isbn&gt;2297-1769&lt;/isbn&gt;&lt;work-type&gt;Review&lt;/work-type&gt;&lt;urls&gt;&lt;related-urls&gt;&lt;url&gt;https://www.frontiersin.org/article/10.3389/fvets.2019.00268&lt;/url&gt;&lt;/related-urls&gt;&lt;/urls&gt;&lt;electronic-resource-num&gt;10.3389/fvets.2019.00268&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45" w:tooltip="Ugur, 2019 #80" w:history="1">
        <w:r w:rsidR="008746AF">
          <w:rPr>
            <w:rFonts w:ascii="Times New Roman" w:hAnsi="Times New Roman" w:cs="Times New Roman"/>
            <w:noProof/>
          </w:rPr>
          <w:t>Ugur et al., 2019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The challenges facing cryopreservation include membrane changes, reactive oxygen species</w:t>
      </w:r>
      <w:r w:rsidR="00362B23">
        <w:rPr>
          <w:rFonts w:ascii="Times New Roman" w:hAnsi="Times New Roman" w:cs="Times New Roman"/>
        </w:rPr>
        <w:t xml:space="preserve"> (</w:t>
      </w:r>
      <w:r w:rsidR="00362B23" w:rsidRPr="00362B23">
        <w:rPr>
          <w:rFonts w:ascii="Times New Roman" w:hAnsi="Times New Roman" w:cs="Times New Roman"/>
          <w:b/>
        </w:rPr>
        <w:t>ROS</w:t>
      </w:r>
      <w:r w:rsidR="00362B23">
        <w:rPr>
          <w:rFonts w:ascii="Times New Roman" w:hAnsi="Times New Roman" w:cs="Times New Roman"/>
        </w:rPr>
        <w:t>)</w:t>
      </w:r>
      <w:r>
        <w:rPr>
          <w:rFonts w:ascii="Times New Roman" w:hAnsi="Times New Roman" w:cs="Times New Roman"/>
        </w:rPr>
        <w:t xml:space="preserve"> and overall molecular issues. During the process of cooling, the cells are being exposed to </w:t>
      </w:r>
      <w:r w:rsidR="00362B23">
        <w:rPr>
          <w:rFonts w:ascii="Times New Roman" w:hAnsi="Times New Roman" w:cs="Times New Roman"/>
        </w:rPr>
        <w:t xml:space="preserve">a series of </w:t>
      </w:r>
      <w:r>
        <w:rPr>
          <w:rFonts w:ascii="Times New Roman" w:hAnsi="Times New Roman" w:cs="Times New Roman"/>
        </w:rPr>
        <w:t xml:space="preserve">harmful effects </w:t>
      </w:r>
      <w:r w:rsidR="00362B23">
        <w:rPr>
          <w:rFonts w:ascii="Times New Roman" w:hAnsi="Times New Roman" w:cs="Times New Roman"/>
        </w:rPr>
        <w:t>in</w:t>
      </w:r>
      <w:r>
        <w:rPr>
          <w:rFonts w:ascii="Times New Roman" w:hAnsi="Times New Roman" w:cs="Times New Roman"/>
        </w:rPr>
        <w:t>clud</w:t>
      </w:r>
      <w:r w:rsidR="00362B23">
        <w:rPr>
          <w:rFonts w:ascii="Times New Roman" w:hAnsi="Times New Roman" w:cs="Times New Roman"/>
        </w:rPr>
        <w:t>ing</w:t>
      </w:r>
      <w:r>
        <w:rPr>
          <w:rFonts w:ascii="Times New Roman" w:hAnsi="Times New Roman" w:cs="Times New Roman"/>
        </w:rPr>
        <w:t xml:space="preserve"> cellular acidosis, deprivation of energy, destabilization of the cytoskeleton and production of </w:t>
      </w:r>
      <w:r w:rsidR="00362B23">
        <w:rPr>
          <w:rFonts w:ascii="Times New Roman" w:hAnsi="Times New Roman" w:cs="Times New Roman"/>
        </w:rPr>
        <w:t xml:space="preserve">ROS </w:t>
      </w:r>
      <w:r>
        <w:rPr>
          <w:rFonts w:ascii="Times New Roman" w:hAnsi="Times New Roman" w:cs="Times New Roman"/>
        </w:rPr>
        <w:fldChar w:fldCharType="begin"/>
      </w:r>
      <w:r>
        <w:rPr>
          <w:rFonts w:ascii="Times New Roman" w:hAnsi="Times New Roman" w:cs="Times New Roman"/>
        </w:rPr>
        <w:instrText xml:space="preserve"> ADDIN EN.CITE &lt;EndNote&gt;&lt;Cite&gt;&lt;Author&gt;Baust&lt;/Author&gt;&lt;Year&gt;2009&lt;/Year&gt;&lt;RecNum&gt;9&lt;/RecNum&gt;&lt;DisplayText&gt;(Baust et al., 2009)&lt;/DisplayText&gt;&lt;record&gt;&lt;rec-number&gt;9&lt;/rec-number&gt;&lt;foreign-keys&gt;&lt;key app="EN" db-id="f9fatpvs6xx0fyeeez7xssd7ttdt0x0ra95x" timestamp="1608253043"&gt;9&lt;/key&gt;&lt;/foreign-keys&gt;&lt;ref-type name="Journal Article"&gt;17&lt;/ref-type&gt;&lt;contributors&gt;&lt;authors&gt;&lt;author&gt;Baust, John G&lt;/author&gt;&lt;author&gt;Gao, Dayong&lt;/author&gt;&lt;author&gt;Baust, John M&lt;/author&gt;&lt;/authors&gt;&lt;/contributors&gt;&lt;titles&gt;&lt;title&gt;Cryopreservation: An emerging paradigm change&lt;/title&gt;&lt;secondary-title&gt;Organogenesis&lt;/secondary-title&gt;&lt;/titles&gt;&lt;periodical&gt;&lt;full-title&gt;Organogenesis&lt;/full-title&gt;&lt;/periodical&gt;&lt;pages&gt;90-96&lt;/pages&gt;&lt;volume&gt;5&lt;/volume&gt;&lt;number&gt;3&lt;/number&gt;&lt;dates&gt;&lt;year&gt;2009&lt;/year&gt;&lt;/dates&gt;&lt;isbn&gt;1547-6278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7" w:tooltip="Baust, 2009 #9" w:history="1">
        <w:r w:rsidR="008746AF">
          <w:rPr>
            <w:rFonts w:ascii="Times New Roman" w:hAnsi="Times New Roman" w:cs="Times New Roman"/>
            <w:noProof/>
          </w:rPr>
          <w:t>Baust et al., 2009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EE0DE5">
        <w:rPr>
          <w:rFonts w:ascii="Times New Roman" w:hAnsi="Times New Roman" w:cs="Times New Roman"/>
        </w:rPr>
        <w:t xml:space="preserve">During </w:t>
      </w:r>
      <w:r>
        <w:rPr>
          <w:rFonts w:ascii="Times New Roman" w:hAnsi="Times New Roman" w:cs="Times New Roman"/>
        </w:rPr>
        <w:t xml:space="preserve">the freezing </w:t>
      </w:r>
      <w:r w:rsidRPr="00EE0DE5">
        <w:rPr>
          <w:rFonts w:ascii="Times New Roman" w:hAnsi="Times New Roman" w:cs="Times New Roman"/>
        </w:rPr>
        <w:t>process, sperm are predisposed to detrimental effects of ice crystal formation, hyper-osmolarity, alterations in the cell volume, and protein denaturation</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&lt;EndNote&gt;&lt;Cite&gt;&lt;Author&gt;Baust&lt;/Author&gt;&lt;Year&gt;2009&lt;/Year&gt;&lt;RecNum&gt;9&lt;/RecNum&gt;&lt;DisplayText&gt;(Baust et al., 2009)&lt;/DisplayText&gt;&lt;record&gt;&lt;rec-number&gt;9&lt;/rec-number&gt;&lt;foreign-keys&gt;&lt;key app="EN" db-id="f9fatpvs6xx0fyeeez7xssd7ttdt0x0ra95x" timestamp="1608253043"&gt;9&lt;/key&gt;&lt;/foreign-keys&gt;&lt;ref-type name="Journal Article"&gt;17&lt;/ref-type&gt;&lt;contributors&gt;&lt;authors&gt;&lt;author&gt;Baust, John G&lt;/author&gt;&lt;author&gt;Gao, Dayong&lt;/author&gt;&lt;author&gt;Baust, John M&lt;/author&gt;&lt;/authors&gt;&lt;/contributors&gt;&lt;titles&gt;&lt;title&gt;Cryopreservation: An emerging paradigm change&lt;/title&gt;&lt;secondary-title&gt;Organogenesis&lt;/secondary-title&gt;&lt;/titles&gt;&lt;periodical&gt;&lt;full-title&gt;Organogenesis&lt;/full-title&gt;&lt;/periodical&gt;&lt;pages&gt;90-96&lt;/pages&gt;&lt;volume&gt;5&lt;/volume&gt;&lt;number&gt;3&lt;/number&gt;&lt;dates&gt;&lt;year&gt;2009&lt;/year&gt;&lt;/dates&gt;&lt;isbn&gt;1547-6278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7" w:tooltip="Baust, 2009 #9" w:history="1">
        <w:r w:rsidR="008746AF">
          <w:rPr>
            <w:rFonts w:ascii="Times New Roman" w:hAnsi="Times New Roman" w:cs="Times New Roman"/>
            <w:noProof/>
          </w:rPr>
          <w:t>Baust et al., 2009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While sperm cells are more durable than any other cell in the body for cryopreservation due to their low water content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&lt;EndNote&gt;&lt;Cite&gt;&lt;Author&gt;Ugur&lt;/Author&gt;&lt;Year&gt;2019&lt;/Year&gt;&lt;RecNum&gt;80&lt;/RecNum&gt;&lt;DisplayText&gt;(Ugur et al., 2019)&lt;/DisplayText&gt;&lt;record&gt;&lt;rec-number&gt;80&lt;/rec-number&gt;&lt;foreign-keys&gt;&lt;key app="EN" db-id="f9fatpvs6xx0fyeeez7xssd7ttdt0x0ra95x" timestamp="1617757358"&gt;80&lt;/key&gt;&lt;/foreign-keys&gt;&lt;ref-type name="Journal Article"&gt;17&lt;/ref-type&gt;&lt;contributors&gt;&lt;authors&gt;&lt;author&gt;Ugur,Muhammet Rasit&lt;/author&gt;&lt;author&gt;Saber Abdelrahman,Amal&lt;/author&gt;&lt;author&gt;Evans,Holly C.&lt;/author&gt;&lt;author&gt;Gilmore,Alicia A.&lt;/author&gt;&lt;author&gt;Hitit,Mustafa&lt;/author&gt;&lt;author&gt;Arifiantini,Raden Iis&lt;/author&gt;&lt;author&gt;Purwantara,Bambang&lt;/author&gt;&lt;author&gt;Kaya,Abdullah&lt;/author&gt;&lt;author&gt;Memili,Erdogan&lt;/author&gt;&lt;/authors&gt;&lt;/contributors&gt;&lt;titles&gt;&lt;title&gt;Advances in cryopreservation of bull sperm&lt;/title&gt;&lt;secondary-title&gt;Front Vet Sci&lt;/secondary-title&gt;&lt;short-title&gt;Cryopreservation of bull sperm&lt;/short-title&gt;&lt;/titles&gt;&lt;periodical&gt;&lt;full-title&gt;Front Vet Sci&lt;/full-title&gt;&lt;/periodical&gt;&lt;volume&gt;6&lt;/volume&gt;&lt;number&gt;268&lt;/number&gt;&lt;keywords&gt;&lt;keyword&gt;sperm,Cryopreservation,Fertility biomarkers,semen technology,extender development&lt;/keyword&gt;&lt;/keywords&gt;&lt;dates&gt;&lt;year&gt;2019&lt;/year&gt;&lt;pub-dates&gt;&lt;date&gt;2019-August-27&lt;/date&gt;&lt;/pub-dates&gt;&lt;/dates&gt;&lt;isbn&gt;2297-1769&lt;/isbn&gt;&lt;work-type&gt;Review&lt;/work-type&gt;&lt;urls&gt;&lt;related-urls&gt;&lt;url&gt;https://www.frontiersin.org/article/10.3389/fvets.2019.00268&lt;/url&gt;&lt;/related-urls&gt;&lt;/urls&gt;&lt;electronic-resource-num&gt;10.3389/fvets.2019.00268&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45" w:tooltip="Ugur, 2019 #80" w:history="1">
        <w:r w:rsidR="008746AF">
          <w:rPr>
            <w:rFonts w:ascii="Times New Roman" w:hAnsi="Times New Roman" w:cs="Times New Roman"/>
            <w:noProof/>
          </w:rPr>
          <w:t>Ugur et al., 2019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there are still many gaps and issues in the process of perfecting cryopreservation to maximize the success of AI for the highest genetic influence. </w:t>
      </w:r>
      <w:r>
        <w:rPr>
          <w:rFonts w:ascii="Times New Roman" w:hAnsi="Times New Roman" w:cs="Times New Roman"/>
        </w:rPr>
        <w:tab/>
      </w:r>
    </w:p>
    <w:p w14:paraId="677C2955" w14:textId="1B023863" w:rsidR="0035745C" w:rsidRDefault="009723D0" w:rsidP="009723D0">
      <w:pPr>
        <w:spacing w:line="480" w:lineRule="auto"/>
        <w:ind w:firstLine="720"/>
        <w:rPr>
          <w:rFonts w:ascii="Times New Roman" w:hAnsi="Times New Roman" w:cs="Times New Roman"/>
        </w:rPr>
      </w:pPr>
      <w:r w:rsidRPr="006232B3">
        <w:rPr>
          <w:rFonts w:ascii="Times New Roman" w:hAnsi="Times New Roman" w:cs="Times New Roman"/>
        </w:rPr>
        <w:t xml:space="preserve">Semen extenders were created to lessen cell damage from cryopreservation and improve post thaw viability and overall quality as well as increase the efficiency when used in ART. </w:t>
      </w:r>
      <w:r>
        <w:rPr>
          <w:rFonts w:ascii="Times New Roman" w:hAnsi="Times New Roman" w:cs="Times New Roman"/>
        </w:rPr>
        <w:t xml:space="preserve">To aid cryopreservation, semen extenders have been developed to lessen cryodamage and improve the overall quality and post-thaw viability. </w:t>
      </w:r>
      <w:r w:rsidRPr="006232B3">
        <w:rPr>
          <w:rFonts w:ascii="Times New Roman" w:hAnsi="Times New Roman" w:cs="Times New Roman"/>
        </w:rPr>
        <w:t>The most common semen extender used in bovine sperm is based on 20% egg yolk and glycerol throughout cryopreservation</w:t>
      </w:r>
      <w:r>
        <w:rPr>
          <w:rFonts w:ascii="Times New Roman" w:hAnsi="Times New Roman" w:cs="Times New Roman"/>
        </w:rPr>
        <w:t xml:space="preserve"> to prevent cell damage</w:t>
      </w:r>
      <w:r w:rsidRPr="006232B3">
        <w:rPr>
          <w:rFonts w:ascii="Times New Roman" w:hAnsi="Times New Roman" w:cs="Times New Roman"/>
        </w:rPr>
        <w:t xml:space="preserve"> </w:t>
      </w:r>
      <w:r w:rsidRPr="006232B3">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&lt;EndNote&gt;&lt;Cite&gt;&lt;Author&gt;Wall&lt;/Author&gt;&lt;Year&gt;1999&lt;/Year&gt;&lt;RecNum&gt;110&lt;/RecNum&gt;&lt;DisplayText&gt;(Wall and Foote, 1999)&lt;/DisplayText&gt;&lt;record&gt;&lt;rec-number&gt;110&lt;/rec-number&gt;&lt;foreign-keys&gt;&lt;key app="EN" db-id="f9fatpvs6xx0fyeeez7xssd7ttdt0x0ra95x" timestamp="1619123187"&gt;110&lt;/key&gt;&lt;/foreign-keys&gt;&lt;ref-type name="Journal Article"&gt;17&lt;/ref-type&gt;&lt;contributors&gt;&lt;authors&gt;&lt;author&gt;Wall, R. J.&lt;/author&gt;&lt;author&gt;Foote, R. H.&lt;/author&gt;&lt;/authors&gt;&lt;/contributors&gt;&lt;titles&gt;&lt;title&gt;Fertility of Bull Sperm Frozen and Stored in Clarified Egg Yolk-Tris-Glycerol Extender&lt;/title&gt;&lt;secondary-title&gt;Int J Dairy Sci&lt;/secondary-title&gt;&lt;/titles&gt;&lt;periodical&gt;&lt;full-title&gt;Int J Dairy Sci&lt;/full-title&gt;&lt;/periodical&gt;&lt;pages&gt;817-821&lt;/pages&gt;&lt;volume&gt;82&lt;/volume&gt;&lt;number&gt;4&lt;/number&gt;&lt;keywords&gt;&lt;keyword&gt;bull sperm&lt;/keyword&gt;&lt;keyword&gt;fertility&lt;/keyword&gt;&lt;keyword&gt;modified Tris extender&lt;/keyword&gt;&lt;/keywords&gt;&lt;dates&gt;&lt;year&gt;1999&lt;/year&gt;&lt;pub-dates&gt;&lt;date&gt;1999/04/01/&lt;/date&gt;&lt;/pub-dates&gt;&lt;/dates&gt;&lt;isbn&gt;0022-0302&lt;/isbn&gt;&lt;urls&gt;&lt;related-urls&gt;&lt;url&gt;https://www.sciencedirect.com/science/article/pii/S0022030299753014&lt;/url&gt;&lt;/related-urls&gt;&lt;/urls&gt;&lt;electronic-resource-num&gt;https://doi.org/10.3168/jds.S0022-0302(99)75301-4&lt;/electronic-resource-num&gt;&lt;/record&gt;&lt;/Cite&gt;&lt;/EndNote&gt;</w:instrText>
      </w:r>
      <w:r w:rsidRPr="006232B3">
        <w:rPr>
          <w:rFonts w:ascii="Times New Roman" w:hAnsi="Times New Roman" w:cs="Times New Roman"/>
        </w:rPr>
        <w:fldChar w:fldCharType="separate"/>
      </w:r>
      <w:r w:rsidRPr="006232B3">
        <w:rPr>
          <w:rFonts w:ascii="Times New Roman" w:hAnsi="Times New Roman" w:cs="Times New Roman"/>
          <w:noProof/>
        </w:rPr>
        <w:t>(</w:t>
      </w:r>
      <w:hyperlink w:anchor="_ENREF_2_148" w:tooltip="Wall, 1999 #110" w:history="1">
        <w:r w:rsidR="008746AF" w:rsidRPr="006232B3">
          <w:rPr>
            <w:rFonts w:ascii="Times New Roman" w:hAnsi="Times New Roman" w:cs="Times New Roman"/>
            <w:noProof/>
          </w:rPr>
          <w:t>Wall and Foote, 1999</w:t>
        </w:r>
      </w:hyperlink>
      <w:r w:rsidRPr="006232B3">
        <w:rPr>
          <w:rFonts w:ascii="Times New Roman" w:hAnsi="Times New Roman" w:cs="Times New Roman"/>
          <w:noProof/>
        </w:rPr>
        <w:t>)</w:t>
      </w:r>
      <w:r w:rsidRPr="006232B3">
        <w:rPr>
          <w:rFonts w:ascii="Times New Roman" w:hAnsi="Times New Roman" w:cs="Times New Roman"/>
        </w:rPr>
        <w:fldChar w:fldCharType="end"/>
      </w:r>
      <w:r w:rsidRPr="006232B3">
        <w:rPr>
          <w:rFonts w:ascii="Times New Roman" w:hAnsi="Times New Roman" w:cs="Times New Roman"/>
        </w:rPr>
        <w:t xml:space="preserve">. </w:t>
      </w:r>
      <w:r>
        <w:rPr>
          <w:rFonts w:ascii="Times New Roman" w:hAnsi="Times New Roman" w:cs="Times New Roman"/>
        </w:rPr>
        <w:t xml:space="preserve">However, heated whole milk or pasteurized skim milk was traditionally proven to also be used as practical diluting fluid for semen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&lt;EndNote&gt;&lt;Cite&gt;&lt;Author&gt;Almquist&lt;/Author&gt;&lt;Year&gt;1954&lt;/Year&gt;&lt;RecNum&gt;224&lt;/RecNum&gt;&lt;DisplayText&gt;(Almquist et al., 1954)&lt;/DisplayText&gt;&lt;record&gt;&lt;rec-number&gt;224&lt;/rec-number&gt;&lt;foreign-keys&gt;&lt;key app="EN" db-id="f9fatpvs6xx0fyeeez7xssd7ttdt0x0ra95x" timestamp="1623266168"&gt;224&lt;/key&gt;&lt;/foreign-keys&gt;&lt;ref-type name="Journal Article"&gt;17&lt;/ref-type&gt;&lt;contributors&gt;&lt;authors&gt;&lt;author&gt;Almquist, J. O.&lt;/author&gt;&lt;author&gt;Flipse, R. J.&lt;/author&gt;&lt;author&gt;Thacker, D. L.&lt;/author&gt;&lt;/authors&gt;&lt;/contributors&gt;&lt;titles&gt;&lt;title&gt;Diluters for bovine semen. IV. Fertility of bovine spermatozoa in heated homogenized milk and skimmilk&lt;/title&gt;&lt;secondary-title&gt;J Dairy Sci&lt;/secondary-title&gt;&lt;/titles&gt;&lt;periodical&gt;&lt;full-title&gt;J Dairy Sci&lt;/full-title&gt;&lt;/periodical&gt;&lt;pages&gt;1303-1307&lt;/pages&gt;&lt;volume&gt;37&lt;/volume&gt;&lt;number&gt;11&lt;/number&gt;&lt;dates&gt;&lt;year&gt;1954&lt;/year&gt;&lt;pub-dates&gt;&lt;date&gt;1954/11/01/&lt;/date&gt;&lt;/pub-dates&gt;&lt;/dates&gt;&lt;isbn&gt;0022-0302&lt;/isbn&gt;&lt;urls&gt;&lt;related-urls&gt;&lt;url&gt;https://www.sciencedirect.com/science/article/pii/S0022030254914071&lt;/url&gt;&lt;/related-urls&gt;&lt;/urls&gt;&lt;electronic-resource-num&gt;https://doi.org/10.3168/jds.S0022-0302(54)91407-1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7" w:tooltip="Almquist, 1954 #224" w:history="1">
        <w:r w:rsidR="008746AF">
          <w:rPr>
            <w:rFonts w:ascii="Times New Roman" w:hAnsi="Times New Roman" w:cs="Times New Roman"/>
            <w:noProof/>
          </w:rPr>
          <w:t>Almquist et al., 1954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Combinations of anti-microbial drugs such as penicillin and streptomycin have also been used in semen extenders to control bacteria growth and increase fertility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&lt;EndNote&gt;&lt;Cite&gt;&lt;Author&gt;Almquist&lt;/Author&gt;&lt;Year&gt;1951&lt;/Year&gt;&lt;RecNum&gt;226&lt;/RecNum&gt;&lt;DisplayText&gt;(Almquist, 1951)&lt;/DisplayText&gt;&lt;record&gt;&lt;rec-number&gt;226&lt;/rec-number&gt;&lt;foreign-keys&gt;&lt;key app="EN" db-id="f9fatpvs6xx0fyeeez7xssd7ttdt0x0ra95x" timestamp="1623266520"&gt;226&lt;/key&gt;&lt;/foreign-keys&gt;&lt;ref-type name="Journal Article"&gt;17&lt;/ref-type&gt;&lt;contributors&gt;&lt;authors&gt;&lt;author&gt;Almquist, John O.&lt;/author&gt;&lt;/authors&gt;&lt;/contributors&gt;&lt;titles&gt;&lt;title&gt;A comparison of penicillin, streptomycin and sulfanilamide for improving the fertility of semen from bulls of low fertility&lt;/title&gt;&lt;secondary-title&gt;J Dairy Sci&lt;/secondary-title&gt;&lt;/titles&gt;&lt;periodical&gt;&lt;full-title&gt;J Dairy Sci&lt;/full-title&gt;&lt;/periodical&gt;&lt;pages&gt;819-822&lt;/pages&gt;&lt;volume&gt;34&lt;/volume&gt;&lt;number&gt;8&lt;/number&gt;&lt;dates&gt;&lt;year&gt;1951&lt;/year&gt;&lt;pub-dates&gt;&lt;date&gt;1951/08/01/&lt;/date&gt;&lt;/pub-dates&gt;&lt;/dates&gt;&lt;isbn&gt;0022-0302&lt;/isbn&gt;&lt;urls&gt;&lt;related-urls&gt;&lt;url&gt;https://www.sciencedirect.com/science/article/pii/S0022030251917870&lt;/url&gt;&lt;/related-urls&gt;&lt;/urls&gt;&lt;electronic-resource-num&gt;https://doi.org/10.3168/jds.S0022-0302(51)91787-0&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5" w:tooltip="Almquist, 1951 #226" w:history="1">
        <w:r w:rsidR="008746AF">
          <w:rPr>
            <w:rFonts w:ascii="Times New Roman" w:hAnsi="Times New Roman" w:cs="Times New Roman"/>
            <w:noProof/>
          </w:rPr>
          <w:t>Almquist, 1951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However, the presence of substances in egg yolk</w:t>
      </w:r>
      <w:r w:rsidR="004E7094">
        <w:rPr>
          <w:rFonts w:ascii="Times New Roman" w:hAnsi="Times New Roman" w:cs="Times New Roman"/>
        </w:rPr>
        <w:t>-</w:t>
      </w:r>
      <w:r>
        <w:rPr>
          <w:rFonts w:ascii="Times New Roman" w:hAnsi="Times New Roman" w:cs="Times New Roman"/>
        </w:rPr>
        <w:t xml:space="preserve">based extenders such as high-density lipoproteins and minerals in yolk granules can inhibit respiration of sperm cells and reduce the motility of </w:t>
      </w:r>
      <w:r>
        <w:rPr>
          <w:rFonts w:ascii="Times New Roman" w:hAnsi="Times New Roman" w:cs="Times New Roman"/>
        </w:rPr>
        <w:lastRenderedPageBreak/>
        <w:t xml:space="preserve">spermatozoa </w:t>
      </w:r>
      <w:r>
        <w:rPr>
          <w:rFonts w:ascii="Times New Roman" w:hAnsi="Times New Roman" w:cs="Times New Roman"/>
        </w:rPr>
        <w:fldChar w:fldCharType="begin"/>
      </w:r>
      <w:r>
        <w:rPr>
          <w:rFonts w:ascii="Times New Roman" w:hAnsi="Times New Roman" w:cs="Times New Roman"/>
        </w:rPr>
        <w:instrText xml:space="preserve"> ADDIN EN.CITE &lt;EndNote&gt;&lt;Cite&gt;&lt;Author&gt;Moussa&lt;/Author&gt;&lt;Year&gt;2002&lt;/Year&gt;&lt;RecNum&gt;7&lt;/RecNum&gt;&lt;DisplayText&gt;(Moussa et al., 2002)&lt;/DisplayText&gt;&lt;record&gt;&lt;rec-number&gt;7&lt;/rec-number&gt;&lt;foreign-keys&gt;&lt;key app="EN" db-id="f9fatpvs6xx0fyeeez7xssd7ttdt0x0ra95x" timestamp="1608249921"&gt;7&lt;/key&gt;&lt;/foreign-keys&gt;&lt;ref-type name="Journal Article"&gt;17&lt;/ref-type&gt;&lt;contributors&gt;&lt;authors&gt;&lt;author&gt;Moussa, Martinet&lt;/author&gt;&lt;author&gt;Martinet, Vincent&lt;/author&gt;&lt;author&gt;Trimeche, A&lt;/author&gt;&lt;author&gt;Tainturier, D&lt;/author&gt;&lt;author&gt;Anton, Marc&lt;/author&gt;&lt;/authors&gt;&lt;/contributors&gt;&lt;titles&gt;&lt;title&gt;Low density lipoproteins extracted from hen egg yolk by an easy method: cryoprotective effect on frozen–thawed bull semen&lt;/title&gt;&lt;secondary-title&gt;Theriogenology&lt;/secondary-title&gt;&lt;/titles&gt;&lt;periodical&gt;&lt;full-title&gt;Theriogenology&lt;/full-title&gt;&lt;/periodical&gt;&lt;pages&gt;1695-1706&lt;/pages&gt;&lt;volume&gt;57&lt;/volume&gt;&lt;number&gt;6&lt;/number&gt;&lt;dates&gt;&lt;year&gt;2002&lt;/year&gt;&lt;/dates&gt;&lt;isbn&gt;0093-691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94" w:tooltip="Moussa, 2002 #7" w:history="1">
        <w:r w:rsidR="008746AF">
          <w:rPr>
            <w:rFonts w:ascii="Times New Roman" w:hAnsi="Times New Roman" w:cs="Times New Roman"/>
            <w:noProof/>
          </w:rPr>
          <w:t>Moussa et al.,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Yet, it has been found that low density lipoproteins of egg yolk can protect the sperm cells from damage by covering the sperm membrane during the freezing and thawing process </w:t>
      </w:r>
      <w:r>
        <w:rPr>
          <w:rFonts w:ascii="Times New Roman" w:hAnsi="Times New Roman" w:cs="Times New Roman"/>
        </w:rPr>
        <w:fldChar w:fldCharType="begin"/>
      </w:r>
      <w:r>
        <w:rPr>
          <w:rFonts w:ascii="Times New Roman" w:hAnsi="Times New Roman" w:cs="Times New Roman"/>
        </w:rPr>
        <w:instrText xml:space="preserve"> ADDIN EN.CITE &lt;EndNote&gt;&lt;Cite&gt;&lt;Author&gt;Amirat&lt;/Author&gt;&lt;Year&gt;2004&lt;/Year&gt;&lt;RecNum&gt;8&lt;/RecNum&gt;&lt;DisplayText&gt;(Amirat et al., 2004)&lt;/DisplayText&gt;&lt;record&gt;&lt;rec-number&gt;8&lt;/rec-number&gt;&lt;foreign-keys&gt;&lt;key app="EN" db-id="f9fatpvs6xx0fyeeez7xssd7ttdt0x0ra95x" timestamp="1608250074"&gt;8&lt;/key&gt;&lt;/foreign-keys&gt;&lt;ref-type name="Journal Article"&gt;17&lt;/ref-type&gt;&lt;contributors&gt;&lt;authors&gt;&lt;author&gt;Amirat, Lamia&lt;/author&gt;&lt;author&gt;Tainturier, Daniel&lt;/author&gt;&lt;author&gt;Jeanneau, Laëtitia&lt;/author&gt;&lt;author&gt;Thorin, Chantal&lt;/author&gt;&lt;author&gt;Gérard, Olivier&lt;/author&gt;&lt;author&gt;Courtens, Jean Luc&lt;/author&gt;&lt;author&gt;Anton, Marc&lt;/author&gt;&lt;/authors&gt;&lt;/contributors&gt;&lt;titles&gt;&lt;title&gt;Bull semen in vitro fertility after cryopreservation using egg yolk LDL: a comparison with Optidyl®, a commercial egg yolk extender&lt;/title&gt;&lt;secondary-title&gt;Theriogenology&lt;/secondary-title&gt;&lt;/titles&gt;&lt;periodical&gt;&lt;full-title&gt;Theriogenology&lt;/full-title&gt;&lt;/periodical&gt;&lt;pages&gt;895-907&lt;/pages&gt;&lt;volume&gt;61&lt;/volume&gt;&lt;number&gt;5&lt;/number&gt;&lt;dates&gt;&lt;year&gt;2004&lt;/year&gt;&lt;/dates&gt;&lt;isbn&gt;0093-691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1" w:tooltip="Amirat, 2004 #8" w:history="1">
        <w:r w:rsidR="008746AF">
          <w:rPr>
            <w:rFonts w:ascii="Times New Roman" w:hAnsi="Times New Roman" w:cs="Times New Roman"/>
            <w:noProof/>
          </w:rPr>
          <w:t>Amirat et al.,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roofErr w:type="spellStart"/>
      <w:r>
        <w:rPr>
          <w:rFonts w:ascii="Times New Roman" w:hAnsi="Times New Roman" w:cs="Times New Roman"/>
        </w:rPr>
        <w:t>Almquist</w:t>
      </w:r>
      <w:proofErr w:type="spellEnd"/>
      <w:r>
        <w:rPr>
          <w:rFonts w:ascii="Times New Roman" w:hAnsi="Times New Roman" w:cs="Times New Roman"/>
        </w:rPr>
        <w:t xml:space="preserve"> and others demonstrated how the thawing rate of semen straws when performing AI, is extremely important for pregnancy success with higher pregnancy rates occurring with a 40 second thaw compared to 9 seconds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&lt;EndNote&gt;&lt;Cite&gt;&lt;Author&gt;Almquist&lt;/Author&gt;&lt;Year&gt;1982&lt;/Year&gt;&lt;RecNum&gt;228&lt;/RecNum&gt;&lt;DisplayText&gt;(Almquist et al., 1982)&lt;/DisplayText&gt;&lt;record&gt;&lt;rec-number&gt;228&lt;/rec-number&gt;&lt;foreign-keys&gt;&lt;key app="EN" db-id="f9fatpvs6xx0fyeeez7xssd7ttdt0x0ra95x" timestamp="1623266839"&gt;228&lt;/key&gt;&lt;/foreign-keys&gt;&lt;ref-type name="Journal Article"&gt;17&lt;/ref-type&gt;&lt;contributors&gt;&lt;authors&gt;&lt;author&gt;Almquist, J. O.&lt;/author&gt;&lt;author&gt;Grube, K. E.&lt;/author&gt;&lt;author&gt;Rosenberger, J. L.&lt;/author&gt;&lt;/authors&gt;&lt;/contributors&gt;&lt;titles&gt;&lt;title&gt;Effect of thawing time on fertility of bovine spermatozoa in french straws&lt;/title&gt;&lt;secondary-title&gt;J Dairy Sci&lt;/secondary-title&gt;&lt;/titles&gt;&lt;periodical&gt;&lt;full-title&gt;J Dairy Sci&lt;/full-title&gt;&lt;/periodical&gt;&lt;pages&gt;824-827&lt;/pages&gt;&lt;volume&gt;65&lt;/volume&gt;&lt;number&gt;5&lt;/number&gt;&lt;dates&gt;&lt;year&gt;1982&lt;/year&gt;&lt;pub-dates&gt;&lt;date&gt;1982/05/01/&lt;/date&gt;&lt;/pub-dates&gt;&lt;/dates&gt;&lt;isbn&gt;0022-0302&lt;/isbn&gt;&lt;urls&gt;&lt;related-urls&gt;&lt;url&gt;https://www.sciencedirect.com/science/article/pii/S0022030282822716&lt;/url&gt;&lt;/related-urls&gt;&lt;/urls&gt;&lt;electronic-resource-num&gt;https://doi.org/10.3168/jds.S0022-0302(82)82271-6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8" w:tooltip="Almquist, 1982 #228" w:history="1">
        <w:r w:rsidR="008746AF">
          <w:rPr>
            <w:rFonts w:ascii="Times New Roman" w:hAnsi="Times New Roman" w:cs="Times New Roman"/>
            <w:noProof/>
          </w:rPr>
          <w:t>Almquist et al., 1982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Furthermore, extenders and other techniques during cryopreservation are used in order to reduce negative effects on the overall fertility of spermatozoa. </w:t>
      </w:r>
    </w:p>
    <w:p w14:paraId="19BF221D" w14:textId="7A16DDC1" w:rsidR="00301E6C" w:rsidRDefault="00301E6C" w:rsidP="0083279E">
      <w:pPr>
        <w:pStyle w:val="Heading2"/>
      </w:pPr>
      <w:bookmarkStart w:id="19" w:name="_Toc75290040"/>
      <w:r>
        <w:t>SPERMATOGENESIS AND EJACULATE COMPONENTS</w:t>
      </w:r>
      <w:bookmarkEnd w:id="19"/>
    </w:p>
    <w:p w14:paraId="5FEC3FB6" w14:textId="5155E306" w:rsidR="00301E6C" w:rsidRDefault="00301E6C" w:rsidP="0083279E">
      <w:pPr>
        <w:pStyle w:val="Heading3"/>
      </w:pPr>
      <w:bookmarkStart w:id="20" w:name="_Toc75290041"/>
      <w:r>
        <w:t>Spermatogenesis</w:t>
      </w:r>
      <w:bookmarkEnd w:id="20"/>
    </w:p>
    <w:p w14:paraId="7BF85AE5" w14:textId="06B84063" w:rsidR="00614E0D" w:rsidRDefault="00301E6C" w:rsidP="00301E6C">
      <w:pPr>
        <w:spacing w:line="480" w:lineRule="auto"/>
        <w:ind w:firstLine="720"/>
        <w:rPr>
          <w:rFonts w:ascii="Times New Roman" w:hAnsi="Times New Roman" w:cs="Times New Roman"/>
        </w:rPr>
      </w:pPr>
      <w:r>
        <w:rPr>
          <w:rFonts w:ascii="Times New Roman" w:hAnsi="Times New Roman" w:cs="Times New Roman"/>
        </w:rPr>
        <w:t xml:space="preserve">The intricate process of male gamete development within the seminiferous tubules of the testis is known as spermatogenesis. In order for spermatogenesis to occur with minimal morphological defects, the testis must be 4 to 6 ℃ cooler than the normal body temperature. In the course of spermatogenesis, germ cells undergo three phases: 1) proliferation, 2) meiotic, and </w:t>
      </w:r>
      <w:r w:rsidR="00614E0D">
        <w:rPr>
          <w:rFonts w:ascii="Times New Roman" w:hAnsi="Times New Roman" w:cs="Times New Roman"/>
        </w:rPr>
        <w:t xml:space="preserve">3) differentiation, during the transformation from stem cells to mature spermatozoa </w:t>
      </w:r>
      <w:r w:rsidR="00614E0D">
        <w:rPr>
          <w:rFonts w:ascii="Times New Roman" w:hAnsi="Times New Roman" w:cs="Times New Roman"/>
        </w:rPr>
        <w:fldChar w:fldCharType="begin"/>
      </w:r>
      <w:r w:rsidR="00614E0D">
        <w:rPr>
          <w:rFonts w:ascii="Times New Roman" w:hAnsi="Times New Roman" w:cs="Times New Roman"/>
        </w:rPr>
        <w:instrText xml:space="preserve"> ADDIN EN.CITE &lt;EndNote&gt;&lt;Cite&gt;&lt;Author&gt;Senger&lt;/Author&gt;&lt;Year&gt;2012&lt;/Year&gt;&lt;RecNum&gt;34&lt;/RecNum&gt;&lt;DisplayText&gt;(Senger, 2012)&lt;/DisplayText&gt;&lt;record&gt;&lt;rec-number&gt;34&lt;/rec-number&gt;&lt;foreign-keys&gt;&lt;key app="EN" db-id="f9fatpvs6xx0fyeeez7xssd7ttdt0x0ra95x" timestamp="1611799114"&gt;34&lt;/key&gt;&lt;/foreign-keys&gt;&lt;ref-type name="Book"&gt;6&lt;/ref-type&gt;&lt;contributors&gt;&lt;authors&gt;&lt;author&gt;Senger, P. L.&lt;/author&gt;&lt;/authors&gt;&lt;/contributors&gt;&lt;titles&gt;&lt;title&gt;Pathways to pregnancy &amp;amp; parturition&lt;/title&gt;&lt;/titles&gt;&lt;dates&gt;&lt;year&gt;2012&lt;/year&gt;&lt;/dates&gt;&lt;isbn&gt;0965764834 9780965764834&lt;/isbn&gt;&lt;urls&gt;&lt;/urls&gt;&lt;remote-database-name&gt;/z-wcorg/&lt;/remote-database-name&gt;&lt;remote-database-provider&gt;http://worldcat.org&lt;/remote-database-provider&gt;&lt;language&gt;English&lt;/language&gt;&lt;/record&gt;&lt;/Cite&gt;&lt;/EndNote&gt;</w:instrText>
      </w:r>
      <w:r w:rsidR="00614E0D">
        <w:rPr>
          <w:rFonts w:ascii="Times New Roman" w:hAnsi="Times New Roman" w:cs="Times New Roman"/>
        </w:rPr>
        <w:fldChar w:fldCharType="separate"/>
      </w:r>
      <w:r w:rsidR="00614E0D">
        <w:rPr>
          <w:rFonts w:ascii="Times New Roman" w:hAnsi="Times New Roman" w:cs="Times New Roman"/>
          <w:noProof/>
        </w:rPr>
        <w:t>(</w:t>
      </w:r>
      <w:hyperlink w:anchor="_ENREF_2_131" w:tooltip="Senger, 2012 #34" w:history="1">
        <w:r w:rsidR="008746AF">
          <w:rPr>
            <w:rFonts w:ascii="Times New Roman" w:hAnsi="Times New Roman" w:cs="Times New Roman"/>
            <w:noProof/>
          </w:rPr>
          <w:t>Senger, 2012</w:t>
        </w:r>
      </w:hyperlink>
      <w:r w:rsidR="00614E0D">
        <w:rPr>
          <w:rFonts w:ascii="Times New Roman" w:hAnsi="Times New Roman" w:cs="Times New Roman"/>
          <w:noProof/>
        </w:rPr>
        <w:t>)</w:t>
      </w:r>
      <w:r w:rsidR="00614E0D">
        <w:rPr>
          <w:rFonts w:ascii="Times New Roman" w:hAnsi="Times New Roman" w:cs="Times New Roman"/>
        </w:rPr>
        <w:fldChar w:fldCharType="end"/>
      </w:r>
      <w:r w:rsidR="00614E0D">
        <w:rPr>
          <w:rFonts w:ascii="Times New Roman" w:hAnsi="Times New Roman" w:cs="Times New Roman"/>
        </w:rPr>
        <w:t xml:space="preserve">. Spermatogenesis occurs over 61 days in the bull; however, this duration varies by species. </w:t>
      </w:r>
      <w:r w:rsidR="00614E0D" w:rsidRPr="000D7ED5">
        <w:rPr>
          <w:rFonts w:ascii="Times New Roman" w:hAnsi="Times New Roman" w:cs="Times New Roman"/>
        </w:rPr>
        <w:t xml:space="preserve">Throughout spermatogenesis, a somatic cell </w:t>
      </w:r>
      <w:r w:rsidR="00614E0D">
        <w:rPr>
          <w:rFonts w:ascii="Times New Roman" w:hAnsi="Times New Roman" w:cs="Times New Roman"/>
        </w:rPr>
        <w:t xml:space="preserve">type known as </w:t>
      </w:r>
      <w:r w:rsidR="00614E0D" w:rsidRPr="000D7ED5">
        <w:rPr>
          <w:rFonts w:ascii="Times New Roman" w:hAnsi="Times New Roman" w:cs="Times New Roman"/>
        </w:rPr>
        <w:t>Sertoli cells, nurtures the developing germ cells</w:t>
      </w:r>
      <w:r w:rsidR="00614E0D">
        <w:rPr>
          <w:rFonts w:ascii="Times New Roman" w:hAnsi="Times New Roman" w:cs="Times New Roman"/>
        </w:rPr>
        <w:t xml:space="preserve"> by </w:t>
      </w:r>
      <w:r w:rsidR="00614E0D" w:rsidRPr="000D7ED5">
        <w:rPr>
          <w:rFonts w:ascii="Times New Roman" w:hAnsi="Times New Roman" w:cs="Times New Roman"/>
        </w:rPr>
        <w:t>providing nutrients, hormon</w:t>
      </w:r>
      <w:r w:rsidR="00614E0D">
        <w:rPr>
          <w:rFonts w:ascii="Times New Roman" w:hAnsi="Times New Roman" w:cs="Times New Roman"/>
        </w:rPr>
        <w:t>es,</w:t>
      </w:r>
      <w:r w:rsidR="00614E0D" w:rsidRPr="000D7ED5">
        <w:rPr>
          <w:rFonts w:ascii="Times New Roman" w:hAnsi="Times New Roman" w:cs="Times New Roman"/>
        </w:rPr>
        <w:t xml:space="preserve"> and proteins that regulate development.</w:t>
      </w:r>
      <w:r w:rsidR="00614E0D">
        <w:rPr>
          <w:rFonts w:ascii="Times New Roman" w:hAnsi="Times New Roman" w:cs="Times New Roman"/>
        </w:rPr>
        <w:t xml:space="preserve"> Beginning with spermatogonia, the testicular stem cells, are located on the basal compartment of the seminiferous tubules. Then move toward the lumen as they mature and proliferate through a series of mitotic divisions. The divisions begin with spermatogonia A</w:t>
      </w:r>
      <w:r w:rsidR="00614E0D" w:rsidRPr="004B1A65">
        <w:rPr>
          <w:rFonts w:ascii="Times New Roman" w:hAnsi="Times New Roman" w:cs="Times New Roman"/>
          <w:vertAlign w:val="subscript"/>
        </w:rPr>
        <w:t>1</w:t>
      </w:r>
      <w:r w:rsidR="00614E0D">
        <w:rPr>
          <w:rFonts w:ascii="Times New Roman" w:hAnsi="Times New Roman" w:cs="Times New Roman"/>
        </w:rPr>
        <w:t xml:space="preserve"> to A</w:t>
      </w:r>
      <w:r w:rsidR="00614E0D" w:rsidRPr="004B1A65">
        <w:rPr>
          <w:rFonts w:ascii="Times New Roman" w:hAnsi="Times New Roman" w:cs="Times New Roman"/>
          <w:vertAlign w:val="subscript"/>
        </w:rPr>
        <w:t>4</w:t>
      </w:r>
      <w:r w:rsidR="00614E0D">
        <w:rPr>
          <w:rFonts w:ascii="Times New Roman" w:hAnsi="Times New Roman" w:cs="Times New Roman"/>
          <w:vertAlign w:val="subscript"/>
        </w:rPr>
        <w:t xml:space="preserve"> </w:t>
      </w:r>
      <w:r w:rsidR="00614E0D">
        <w:rPr>
          <w:rFonts w:ascii="Times New Roman" w:hAnsi="Times New Roman" w:cs="Times New Roman"/>
        </w:rPr>
        <w:t xml:space="preserve">and continues on to spermatogonia I and then B spermatogonia completes the proliferation phase of spermatogenesis. The meiotic phase begins with the cell division from B spermatogonia to primary spermatocyte. </w:t>
      </w:r>
      <w:r w:rsidR="00614E0D">
        <w:rPr>
          <w:rFonts w:ascii="Times New Roman" w:hAnsi="Times New Roman" w:cs="Times New Roman"/>
        </w:rPr>
        <w:lastRenderedPageBreak/>
        <w:t xml:space="preserve">Then meiotic divisions take the primary spermatocytes to secondary spermatocytes and on to round spermatids. After meiosis, the spermatids undergo morphological changes to form cells that are capable of fertilization including the condensing of the nucleus, acrosome formation and tail elongation </w:t>
      </w:r>
      <w:r w:rsidR="00614E0D">
        <w:rPr>
          <w:rFonts w:ascii="Times New Roman" w:hAnsi="Times New Roman" w:cs="Times New Roman"/>
        </w:rPr>
        <w:fldChar w:fldCharType="begin"/>
      </w:r>
      <w:r w:rsidR="00614E0D">
        <w:rPr>
          <w:rFonts w:ascii="Times New Roman" w:hAnsi="Times New Roman" w:cs="Times New Roman"/>
        </w:rPr>
        <w:instrText xml:space="preserve"> ADDIN EN.CITE &lt;EndNote&gt;&lt;Cite&gt;&lt;Author&gt;Senger&lt;/Author&gt;&lt;Year&gt;2012&lt;/Year&gt;&lt;RecNum&gt;34&lt;/RecNum&gt;&lt;DisplayText&gt;(Senger, 2012)&lt;/DisplayText&gt;&lt;record&gt;&lt;rec-number&gt;34&lt;/rec-number&gt;&lt;foreign-keys&gt;&lt;key app="EN" db-id="f9fatpvs6xx0fyeeez7xssd7ttdt0x0ra95x" timestamp="1611799114"&gt;34&lt;/key&gt;&lt;/foreign-keys&gt;&lt;ref-type name="Book"&gt;6&lt;/ref-type&gt;&lt;contributors&gt;&lt;authors&gt;&lt;author&gt;Senger, P. L.&lt;/author&gt;&lt;/authors&gt;&lt;/contributors&gt;&lt;titles&gt;&lt;title&gt;Pathways to pregnancy &amp;amp; parturition&lt;/title&gt;&lt;/titles&gt;&lt;dates&gt;&lt;year&gt;2012&lt;/year&gt;&lt;/dates&gt;&lt;isbn&gt;0965764834 9780965764834&lt;/isbn&gt;&lt;urls&gt;&lt;/urls&gt;&lt;remote-database-name&gt;/z-wcorg/&lt;/remote-database-name&gt;&lt;remote-database-provider&gt;http://worldcat.org&lt;/remote-database-provider&gt;&lt;language&gt;English&lt;/language&gt;&lt;/record&gt;&lt;/Cite&gt;&lt;/EndNote&gt;</w:instrText>
      </w:r>
      <w:r w:rsidR="00614E0D">
        <w:rPr>
          <w:rFonts w:ascii="Times New Roman" w:hAnsi="Times New Roman" w:cs="Times New Roman"/>
        </w:rPr>
        <w:fldChar w:fldCharType="separate"/>
      </w:r>
      <w:r w:rsidR="00614E0D">
        <w:rPr>
          <w:rFonts w:ascii="Times New Roman" w:hAnsi="Times New Roman" w:cs="Times New Roman"/>
          <w:noProof/>
        </w:rPr>
        <w:t>(</w:t>
      </w:r>
      <w:hyperlink w:anchor="_ENREF_2_131" w:tooltip="Senger, 2012 #34" w:history="1">
        <w:r w:rsidR="008746AF">
          <w:rPr>
            <w:rFonts w:ascii="Times New Roman" w:hAnsi="Times New Roman" w:cs="Times New Roman"/>
            <w:noProof/>
          </w:rPr>
          <w:t>Senger, 2012</w:t>
        </w:r>
      </w:hyperlink>
      <w:r w:rsidR="00614E0D">
        <w:rPr>
          <w:rFonts w:ascii="Times New Roman" w:hAnsi="Times New Roman" w:cs="Times New Roman"/>
          <w:noProof/>
        </w:rPr>
        <w:t>)</w:t>
      </w:r>
      <w:r w:rsidR="00614E0D">
        <w:rPr>
          <w:rFonts w:ascii="Times New Roman" w:hAnsi="Times New Roman" w:cs="Times New Roman"/>
        </w:rPr>
        <w:fldChar w:fldCharType="end"/>
      </w:r>
      <w:r w:rsidR="00614E0D">
        <w:rPr>
          <w:rFonts w:ascii="Times New Roman" w:hAnsi="Times New Roman" w:cs="Times New Roman"/>
        </w:rPr>
        <w:t xml:space="preserve">. The differentiation phase, also known as spermiogenesis, consist of four stages: 1) the Golgi phase, 2) the cap phase, 3) the acrosomal phase, and 4) the maturation phase </w:t>
      </w:r>
      <w:r w:rsidR="00614E0D">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&lt;EndNote&gt;&lt;Cite&gt;&lt;Author&gt;Johnson&lt;/Author&gt;&lt;Year&gt;2010&lt;/Year&gt;&lt;RecNum&gt;35&lt;/RecNum&gt;&lt;DisplayText&gt;(Johnson et al., 2010)&lt;/DisplayText&gt;&lt;record&gt;&lt;rec-number&gt;35&lt;/rec-number&gt;&lt;foreign-keys&gt;&lt;key app="EN" db-id="f9fatpvs6xx0fyeeez7xssd7ttdt0x0ra95x" timestamp="1611802328"&gt;35&lt;/key&gt;&lt;/foreign-keys&gt;&lt;ref-type name="Book Section"&gt;5&lt;/ref-type&gt;&lt;contributors&gt;&lt;authors&gt;&lt;author&gt;Johnson, L.&lt;/author&gt;&lt;author&gt;Welsh, T. H.&lt;/author&gt;&lt;author&gt;Curley, K. O.&lt;/author&gt;&lt;author&gt;Johnston, C. E.&lt;/author&gt;&lt;/authors&gt;&lt;secondary-authors&gt;&lt;author&gt;McQueen, Charlene A.&lt;/author&gt;&lt;/secondary-authors&gt;&lt;/contributors&gt;&lt;titles&gt;&lt;title&gt;Anatomy and physiology of the male reproductive system and potential targets of toxicants&lt;/title&gt;&lt;secondary-title&gt;Comprehensive Toxicology (Second Edition)&lt;/secondary-title&gt;&lt;/titles&gt;&lt;pages&gt;5-59&lt;/pages&gt;&lt;keywords&gt;&lt;keyword&gt;accessory sex glands&lt;/keyword&gt;&lt;keyword&gt;anatomy&lt;/keyword&gt;&lt;keyword&gt;excurrent ducts&lt;/keyword&gt;&lt;keyword&gt;germ cells&lt;/keyword&gt;&lt;keyword&gt;hypothalamic neurohormones&lt;/keyword&gt;&lt;keyword&gt;Leydig cells&lt;/keyword&gt;&lt;keyword&gt;male reproductive system&lt;/keyword&gt;&lt;keyword&gt;meiosis&lt;/keyword&gt;&lt;keyword&gt;myoid cells&lt;/keyword&gt;&lt;keyword&gt;physiology&lt;/keyword&gt;&lt;keyword&gt;pituitary hormones&lt;/keyword&gt;&lt;keyword&gt;Sertoli cells&lt;/keyword&gt;&lt;keyword&gt;spermatocytogenesis&lt;/keyword&gt;&lt;keyword&gt;spermatogenesis&lt;/keyword&gt;&lt;keyword&gt;spermiogenesis&lt;/keyword&gt;&lt;keyword&gt;testicular hormones&lt;/keyword&gt;&lt;keyword&gt;toxicant&lt;/keyword&gt;&lt;/keywords&gt;&lt;dates&gt;&lt;year&gt;2010&lt;/year&gt;&lt;pub-dates&gt;&lt;date&gt;2010/01/01/&lt;/date&gt;&lt;/pub-dates&gt;&lt;/dates&gt;&lt;pub-location&gt;Oxford&lt;/pub-location&gt;&lt;publisher&gt;Elsevier&lt;/publisher&gt;&lt;isbn&gt;978-0-08-046884-6&lt;/isbn&gt;&lt;urls&gt;&lt;related-urls&gt;&lt;url&gt;http://www.sciencedirect.com/science/article/pii/B9780080468846011027&lt;/url&gt;&lt;/related-urls&gt;&lt;/urls&gt;&lt;electronic-resource-num&gt;https://doi.org/10.1016/B978-0-08-046884-6.01102-7&lt;/electronic-resource-num&gt;&lt;/record&gt;&lt;/Cite&gt;&lt;/EndNote&gt;</w:instrText>
      </w:r>
      <w:r w:rsidR="00614E0D">
        <w:rPr>
          <w:rFonts w:ascii="Times New Roman" w:hAnsi="Times New Roman" w:cs="Times New Roman"/>
        </w:rPr>
        <w:fldChar w:fldCharType="separate"/>
      </w:r>
      <w:r w:rsidR="00614E0D">
        <w:rPr>
          <w:rFonts w:ascii="Times New Roman" w:hAnsi="Times New Roman" w:cs="Times New Roman"/>
          <w:noProof/>
        </w:rPr>
        <w:t>(</w:t>
      </w:r>
      <w:hyperlink w:anchor="_ENREF_2_67" w:tooltip="Johnson, 2010 #35" w:history="1">
        <w:r w:rsidR="008746AF">
          <w:rPr>
            <w:rFonts w:ascii="Times New Roman" w:hAnsi="Times New Roman" w:cs="Times New Roman"/>
            <w:noProof/>
          </w:rPr>
          <w:t>Johnson et al., 2010</w:t>
        </w:r>
      </w:hyperlink>
      <w:r w:rsidR="00614E0D">
        <w:rPr>
          <w:rFonts w:ascii="Times New Roman" w:hAnsi="Times New Roman" w:cs="Times New Roman"/>
          <w:noProof/>
        </w:rPr>
        <w:t>)</w:t>
      </w:r>
      <w:r w:rsidR="00614E0D">
        <w:rPr>
          <w:rFonts w:ascii="Times New Roman" w:hAnsi="Times New Roman" w:cs="Times New Roman"/>
        </w:rPr>
        <w:fldChar w:fldCharType="end"/>
      </w:r>
      <w:r w:rsidR="00614E0D">
        <w:rPr>
          <w:rFonts w:ascii="Times New Roman" w:hAnsi="Times New Roman" w:cs="Times New Roman"/>
        </w:rPr>
        <w:t xml:space="preserve">. The Golgi phase is characterized by the </w:t>
      </w:r>
      <w:proofErr w:type="spellStart"/>
      <w:r w:rsidR="00614E0D">
        <w:rPr>
          <w:rFonts w:ascii="Times New Roman" w:hAnsi="Times New Roman" w:cs="Times New Roman"/>
        </w:rPr>
        <w:t>acrosomic</w:t>
      </w:r>
      <w:proofErr w:type="spellEnd"/>
      <w:r w:rsidR="00614E0D">
        <w:rPr>
          <w:rFonts w:ascii="Times New Roman" w:hAnsi="Times New Roman" w:cs="Times New Roman"/>
        </w:rPr>
        <w:t xml:space="preserve"> vesicle formation from the fusion of </w:t>
      </w:r>
      <w:proofErr w:type="spellStart"/>
      <w:r w:rsidR="00614E0D">
        <w:rPr>
          <w:rFonts w:ascii="Times New Roman" w:hAnsi="Times New Roman" w:cs="Times New Roman"/>
        </w:rPr>
        <w:t>proacrosomic</w:t>
      </w:r>
      <w:proofErr w:type="spellEnd"/>
      <w:r w:rsidR="00614E0D">
        <w:rPr>
          <w:rFonts w:ascii="Times New Roman" w:hAnsi="Times New Roman" w:cs="Times New Roman"/>
        </w:rPr>
        <w:t xml:space="preserve"> granules as well as the migration of centrioles. The cap phase occurs as the acrosome development continues and flattens to form a distinct cap over the nucleus of the spermatozoon. The formation of the flagellum that extends away from the nucleus and into the lumen of the seminiferous tubules completes the cap phase </w:t>
      </w:r>
      <w:r w:rsidR="00614E0D">
        <w:rPr>
          <w:rFonts w:ascii="Times New Roman" w:hAnsi="Times New Roman" w:cs="Times New Roman"/>
        </w:rPr>
        <w:fldChar w:fldCharType="begin"/>
      </w:r>
      <w:r w:rsidR="00614E0D">
        <w:rPr>
          <w:rFonts w:ascii="Times New Roman" w:hAnsi="Times New Roman" w:cs="Times New Roman"/>
        </w:rPr>
        <w:instrText xml:space="preserve"> ADDIN EN.CITE &lt;EndNote&gt;&lt;Cite&gt;&lt;Author&gt;Senger&lt;/Author&gt;&lt;Year&gt;2012&lt;/Year&gt;&lt;RecNum&gt;34&lt;/RecNum&gt;&lt;DisplayText&gt;(Senger, 2012)&lt;/DisplayText&gt;&lt;record&gt;&lt;rec-number&gt;34&lt;/rec-number&gt;&lt;foreign-keys&gt;&lt;key app="EN" db-id="f9fatpvs6xx0fyeeez7xssd7ttdt0x0ra95x" timestamp="1611799114"&gt;34&lt;/key&gt;&lt;/foreign-keys&gt;&lt;ref-type name="Book"&gt;6&lt;/ref-type&gt;&lt;contributors&gt;&lt;authors&gt;&lt;author&gt;Senger, P. L.&lt;/author&gt;&lt;/authors&gt;&lt;/contributors&gt;&lt;titles&gt;&lt;title&gt;Pathways to pregnancy &amp;amp; parturition&lt;/title&gt;&lt;/titles&gt;&lt;dates&gt;&lt;year&gt;2012&lt;/year&gt;&lt;/dates&gt;&lt;isbn&gt;0965764834 9780965764834&lt;/isbn&gt;&lt;urls&gt;&lt;/urls&gt;&lt;remote-database-name&gt;/z-wcorg/&lt;/remote-database-name&gt;&lt;remote-database-provider&gt;http://worldcat.org&lt;/remote-database-provider&gt;&lt;language&gt;English&lt;/language&gt;&lt;/record&gt;&lt;/Cite&gt;&lt;/EndNote&gt;</w:instrText>
      </w:r>
      <w:r w:rsidR="00614E0D">
        <w:rPr>
          <w:rFonts w:ascii="Times New Roman" w:hAnsi="Times New Roman" w:cs="Times New Roman"/>
        </w:rPr>
        <w:fldChar w:fldCharType="separate"/>
      </w:r>
      <w:r w:rsidR="00614E0D">
        <w:rPr>
          <w:rFonts w:ascii="Times New Roman" w:hAnsi="Times New Roman" w:cs="Times New Roman"/>
          <w:noProof/>
        </w:rPr>
        <w:t>(</w:t>
      </w:r>
      <w:hyperlink w:anchor="_ENREF_2_131" w:tooltip="Senger, 2012 #34" w:history="1">
        <w:r w:rsidR="008746AF">
          <w:rPr>
            <w:rFonts w:ascii="Times New Roman" w:hAnsi="Times New Roman" w:cs="Times New Roman"/>
            <w:noProof/>
          </w:rPr>
          <w:t>Senger, 2012</w:t>
        </w:r>
      </w:hyperlink>
      <w:r w:rsidR="00614E0D">
        <w:rPr>
          <w:rFonts w:ascii="Times New Roman" w:hAnsi="Times New Roman" w:cs="Times New Roman"/>
          <w:noProof/>
        </w:rPr>
        <w:t>)</w:t>
      </w:r>
      <w:r w:rsidR="00614E0D">
        <w:rPr>
          <w:rFonts w:ascii="Times New Roman" w:hAnsi="Times New Roman" w:cs="Times New Roman"/>
        </w:rPr>
        <w:fldChar w:fldCharType="end"/>
      </w:r>
      <w:r w:rsidR="00614E0D">
        <w:rPr>
          <w:rFonts w:ascii="Times New Roman" w:hAnsi="Times New Roman" w:cs="Times New Roman"/>
        </w:rPr>
        <w:t xml:space="preserve">. The acrosomal phase consists of cytoplasmic and nuclear elongation with the final morphological changes occurring in the maturation phases. The fully development spermatozoon will have a head, neck, middle piece and principal piece, a self-powered flagellum known as the tail. The spermatozoa are released into the lumen of the seminiferous tubules continuously as a spermatogenic wave. Once released, the mature sperm will travel to the rete testis located in the hilum of the testicle that will carry the infertile spermatozoa to the efferent ducts and into the caput epididymis </w:t>
      </w:r>
      <w:r w:rsidR="00614E0D">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&lt;EndNote&gt;&lt;Cite&gt;&lt;Author&gt;Amann&lt;/Author&gt;&lt;Year&gt;1983&lt;/Year&gt;&lt;RecNum&gt;88&lt;/RecNum&gt;&lt;DisplayText&gt;(Amann and Schanbacher, 1983)&lt;/DisplayText&gt;&lt;record&gt;&lt;rec-number&gt;88&lt;/rec-number&gt;&lt;foreign-keys&gt;&lt;key app="EN" db-id="f9fatpvs6xx0fyeeez7xssd7ttdt0x0ra95x" timestamp="1618368094"&gt;88&lt;/key&gt;&lt;/foreign-keys&gt;&lt;ref-type name="Journal Article"&gt;17&lt;/ref-type&gt;&lt;contributors&gt;&lt;authors&gt;&lt;author&gt;Amann, R. P.&lt;/author&gt;&lt;author&gt;Schanbacher, B. D.&lt;/author&gt;&lt;/authors&gt;&lt;/contributors&gt;&lt;titles&gt;&lt;title&gt;Physiology of male reproduction&lt;/title&gt;&lt;secondary-title&gt;J Anim Sci&lt;/secondary-title&gt;&lt;alt-title&gt;J Anim Sci&lt;/alt-title&gt;&lt;/titles&gt;&lt;periodical&gt;&lt;full-title&gt;J Anim Sci&lt;/full-title&gt;&lt;/periodical&gt;&lt;alt-periodical&gt;&lt;full-title&gt;J Anim Sci&lt;/full-title&gt;&lt;/alt-periodical&gt;&lt;pages&gt;380-403&lt;/pages&gt;&lt;volume&gt;57 Suppl 2&lt;/volume&gt;&lt;keywords&gt;&lt;keyword&gt;Reproduction&lt;/keyword&gt;&lt;/keywords&gt;&lt;dates&gt;&lt;year&gt;1983&lt;/year&gt;&lt;pub-dates&gt;&lt;date&gt;1983/07//&lt;/date&gt;&lt;/pub-dates&gt;&lt;/dates&gt;&lt;isbn&gt;0021-8812&lt;/isbn&gt;&lt;accession-num&gt;6352590&lt;/accession-num&gt;&lt;urls&gt;&lt;related-urls&gt;&lt;url&gt;http://europepmc.org/abstract/MED/6352590&lt;/url&gt;&lt;/related-urls&gt;&lt;/urls&gt;&lt;remote-database-name&gt;PubMed&lt;/remote-database-name&gt;&lt;language&gt;eng&lt;/language&gt;&lt;/record&gt;&lt;/Cite&gt;&lt;/EndNote&gt;</w:instrText>
      </w:r>
      <w:r w:rsidR="00614E0D">
        <w:rPr>
          <w:rFonts w:ascii="Times New Roman" w:hAnsi="Times New Roman" w:cs="Times New Roman"/>
        </w:rPr>
        <w:fldChar w:fldCharType="separate"/>
      </w:r>
      <w:r w:rsidR="00614E0D">
        <w:rPr>
          <w:rFonts w:ascii="Times New Roman" w:hAnsi="Times New Roman" w:cs="Times New Roman"/>
          <w:noProof/>
        </w:rPr>
        <w:t>(</w:t>
      </w:r>
      <w:hyperlink w:anchor="_ENREF_2_10" w:tooltip="Amann, 1983 #88" w:history="1">
        <w:r w:rsidR="008746AF">
          <w:rPr>
            <w:rFonts w:ascii="Times New Roman" w:hAnsi="Times New Roman" w:cs="Times New Roman"/>
            <w:noProof/>
          </w:rPr>
          <w:t>Amann and Schanbacher, 1983</w:t>
        </w:r>
      </w:hyperlink>
      <w:r w:rsidR="00614E0D">
        <w:rPr>
          <w:rFonts w:ascii="Times New Roman" w:hAnsi="Times New Roman" w:cs="Times New Roman"/>
          <w:noProof/>
        </w:rPr>
        <w:t>)</w:t>
      </w:r>
      <w:r w:rsidR="00614E0D">
        <w:rPr>
          <w:rFonts w:ascii="Times New Roman" w:hAnsi="Times New Roman" w:cs="Times New Roman"/>
        </w:rPr>
        <w:fldChar w:fldCharType="end"/>
      </w:r>
      <w:r w:rsidR="00614E0D">
        <w:rPr>
          <w:rFonts w:ascii="Times New Roman" w:hAnsi="Times New Roman" w:cs="Times New Roman"/>
        </w:rPr>
        <w:t xml:space="preserve">. The efferent ducts and caput of the epididymis are involved in fluid and solute resorption </w:t>
      </w:r>
      <w:r w:rsidR="00614E0D">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&lt;EndNote&gt;&lt;Cite&gt;&lt;Author&gt;Amann&lt;/Author&gt;&lt;Year&gt;1983&lt;/Year&gt;&lt;RecNum&gt;88&lt;/RecNum&gt;&lt;DisplayText&gt;(Amann and Schanbacher, 1983)&lt;/DisplayText&gt;&lt;record&gt;&lt;rec-number&gt;88&lt;/rec-number&gt;&lt;foreign-keys&gt;&lt;key app="EN" db-id="f9fatpvs6xx0fyeeez7xssd7ttdt0x0ra95x" timestamp="1618368094"&gt;88&lt;/key&gt;&lt;/foreign-keys&gt;&lt;ref-type name="Journal Article"&gt;17&lt;/ref-type&gt;&lt;contributors&gt;&lt;authors&gt;&lt;author&gt;Amann, R. P.&lt;/author&gt;&lt;author&gt;Schanbacher, B. D.&lt;/author&gt;&lt;/authors&gt;&lt;/contributors&gt;&lt;titles&gt;&lt;title&gt;Physiology of male reproduction&lt;/title&gt;&lt;secondary-title&gt;J Anim Sci&lt;/secondary-title&gt;&lt;alt-title&gt;J Anim Sci&lt;/alt-title&gt;&lt;/titles&gt;&lt;periodical&gt;&lt;full-title&gt;J Anim Sci&lt;/full-title&gt;&lt;/periodical&gt;&lt;alt-periodical&gt;&lt;full-title&gt;J Anim Sci&lt;/full-title&gt;&lt;/alt-periodical&gt;&lt;pages&gt;380-403&lt;/pages&gt;&lt;volume&gt;57 Suppl 2&lt;/volume&gt;&lt;keywords&gt;&lt;keyword&gt;Reproduction&lt;/keyword&gt;&lt;/keywords&gt;&lt;dates&gt;&lt;year&gt;1983&lt;/year&gt;&lt;pub-dates&gt;&lt;date&gt;1983/07//&lt;/date&gt;&lt;/pub-dates&gt;&lt;/dates&gt;&lt;isbn&gt;0021-8812&lt;/isbn&gt;&lt;accession-num&gt;6352590&lt;/accession-num&gt;&lt;urls&gt;&lt;related-urls&gt;&lt;url&gt;http://europepmc.org/abstract/MED/6352590&lt;/url&gt;&lt;/related-urls&gt;&lt;/urls&gt;&lt;remote-database-name&gt;PubMed&lt;/remote-database-name&gt;&lt;language&gt;eng&lt;/language&gt;&lt;/record&gt;&lt;/Cite&gt;&lt;/EndNote&gt;</w:instrText>
      </w:r>
      <w:r w:rsidR="00614E0D">
        <w:rPr>
          <w:rFonts w:ascii="Times New Roman" w:hAnsi="Times New Roman" w:cs="Times New Roman"/>
        </w:rPr>
        <w:fldChar w:fldCharType="separate"/>
      </w:r>
      <w:r w:rsidR="00614E0D">
        <w:rPr>
          <w:rFonts w:ascii="Times New Roman" w:hAnsi="Times New Roman" w:cs="Times New Roman"/>
          <w:noProof/>
        </w:rPr>
        <w:t>(</w:t>
      </w:r>
      <w:hyperlink w:anchor="_ENREF_2_10" w:tooltip="Amann, 1983 #88" w:history="1">
        <w:r w:rsidR="008746AF">
          <w:rPr>
            <w:rFonts w:ascii="Times New Roman" w:hAnsi="Times New Roman" w:cs="Times New Roman"/>
            <w:noProof/>
          </w:rPr>
          <w:t>Amann and Schanbacher, 1983</w:t>
        </w:r>
      </w:hyperlink>
      <w:r w:rsidR="00614E0D">
        <w:rPr>
          <w:rFonts w:ascii="Times New Roman" w:hAnsi="Times New Roman" w:cs="Times New Roman"/>
          <w:noProof/>
        </w:rPr>
        <w:t>)</w:t>
      </w:r>
      <w:r w:rsidR="00614E0D">
        <w:rPr>
          <w:rFonts w:ascii="Times New Roman" w:hAnsi="Times New Roman" w:cs="Times New Roman"/>
        </w:rPr>
        <w:fldChar w:fldCharType="end"/>
      </w:r>
      <w:r w:rsidR="00614E0D">
        <w:rPr>
          <w:rFonts w:ascii="Times New Roman" w:hAnsi="Times New Roman" w:cs="Times New Roman"/>
        </w:rPr>
        <w:t xml:space="preserve">. The corpus and cauda epididymis are critical for final maturation membrane changes of spermatozoa with quiescent factors until combined with </w:t>
      </w:r>
      <w:r w:rsidR="005C47D4">
        <w:rPr>
          <w:rFonts w:ascii="Times New Roman" w:hAnsi="Times New Roman" w:cs="Times New Roman"/>
        </w:rPr>
        <w:t xml:space="preserve">SP </w:t>
      </w:r>
      <w:r w:rsidR="00614E0D">
        <w:rPr>
          <w:rFonts w:ascii="Times New Roman" w:hAnsi="Times New Roman" w:cs="Times New Roman"/>
        </w:rPr>
        <w:t xml:space="preserve">from the accessory sex glands. The continuous smooth muscle contractions and spermatogenic waves are essential to allow a collection of mature sperm to be located in the cauda epididymis and stored until ejaculation </w:t>
      </w:r>
      <w:r w:rsidR="00614E0D">
        <w:rPr>
          <w:rFonts w:ascii="Times New Roman" w:hAnsi="Times New Roman" w:cs="Times New Roman"/>
        </w:rPr>
        <w:lastRenderedPageBreak/>
        <w:t>occurs. However, once the ejaculate is released into the female</w:t>
      </w:r>
      <w:r w:rsidR="00614E0D" w:rsidRPr="0083435B">
        <w:rPr>
          <w:color w:val="202124"/>
          <w:shd w:val="clear" w:color="auto" w:fill="FFFFFF"/>
        </w:rPr>
        <w:t xml:space="preserve"> </w:t>
      </w:r>
      <w:r w:rsidR="00614E0D" w:rsidRPr="0083435B">
        <w:rPr>
          <w:rFonts w:ascii="Times New Roman" w:hAnsi="Times New Roman" w:cs="Times New Roman"/>
        </w:rPr>
        <w:t xml:space="preserve">numerous membrane modifications </w:t>
      </w:r>
      <w:r w:rsidR="00614E0D">
        <w:rPr>
          <w:rFonts w:ascii="Times New Roman" w:hAnsi="Times New Roman" w:cs="Times New Roman"/>
        </w:rPr>
        <w:t>will continue to occur to the spermatozoa to allow them to be fertile. These changes occur within the female as the spermatozoa travel through the cervix. When spermatozoa are mixed with</w:t>
      </w:r>
      <w:r w:rsidR="005C47D4">
        <w:rPr>
          <w:rFonts w:ascii="Times New Roman" w:hAnsi="Times New Roman" w:cs="Times New Roman"/>
        </w:rPr>
        <w:t xml:space="preserve"> SP</w:t>
      </w:r>
      <w:r w:rsidR="00614E0D">
        <w:rPr>
          <w:rFonts w:ascii="Times New Roman" w:hAnsi="Times New Roman" w:cs="Times New Roman"/>
        </w:rPr>
        <w:t xml:space="preserve">, they become coated with specific proteins and once inside the female reproductive tract, these proteins are stripped away </w:t>
      </w:r>
      <w:r w:rsidR="00614E0D">
        <w:rPr>
          <w:rFonts w:ascii="Times New Roman" w:hAnsi="Times New Roman" w:cs="Times New Roman"/>
        </w:rPr>
        <w:fldChar w:fldCharType="begin"/>
      </w:r>
      <w:r w:rsidR="00614E0D">
        <w:rPr>
          <w:rFonts w:ascii="Times New Roman" w:hAnsi="Times New Roman" w:cs="Times New Roman"/>
        </w:rPr>
        <w:instrText xml:space="preserve"> ADDIN EN.CITE &lt;EndNote&gt;&lt;Cite&gt;&lt;Author&gt;Senger&lt;/Author&gt;&lt;Year&gt;2012&lt;/Year&gt;&lt;RecNum&gt;34&lt;/RecNum&gt;&lt;DisplayText&gt;(Senger, 2012)&lt;/DisplayText&gt;&lt;record&gt;&lt;rec-number&gt;34&lt;/rec-number&gt;&lt;foreign-keys&gt;&lt;key app="EN" db-id="f9fatpvs6xx0fyeeez7xssd7ttdt0x0ra95x" timestamp="1611799114"&gt;34&lt;/key&gt;&lt;/foreign-keys&gt;&lt;ref-type name="Book"&gt;6&lt;/ref-type&gt;&lt;contributors&gt;&lt;authors&gt;&lt;author&gt;Senger, P. L.&lt;/author&gt;&lt;/authors&gt;&lt;/contributors&gt;&lt;titles&gt;&lt;title&gt;Pathways to pregnancy &amp;amp; parturition&lt;/title&gt;&lt;/titles&gt;&lt;dates&gt;&lt;year&gt;2012&lt;/year&gt;&lt;/dates&gt;&lt;isbn&gt;0965764834 9780965764834&lt;/isbn&gt;&lt;urls&gt;&lt;/urls&gt;&lt;remote-database-name&gt;/z-wcorg/&lt;/remote-database-name&gt;&lt;remote-database-provider&gt;http://worldcat.org&lt;/remote-database-provider&gt;&lt;language&gt;English&lt;/language&gt;&lt;/record&gt;&lt;/Cite&gt;&lt;/EndNote&gt;</w:instrText>
      </w:r>
      <w:r w:rsidR="00614E0D">
        <w:rPr>
          <w:rFonts w:ascii="Times New Roman" w:hAnsi="Times New Roman" w:cs="Times New Roman"/>
        </w:rPr>
        <w:fldChar w:fldCharType="separate"/>
      </w:r>
      <w:r w:rsidR="00614E0D">
        <w:rPr>
          <w:rFonts w:ascii="Times New Roman" w:hAnsi="Times New Roman" w:cs="Times New Roman"/>
          <w:noProof/>
        </w:rPr>
        <w:t>(</w:t>
      </w:r>
      <w:hyperlink w:anchor="_ENREF_2_131" w:tooltip="Senger, 2012 #34" w:history="1">
        <w:r w:rsidR="008746AF">
          <w:rPr>
            <w:rFonts w:ascii="Times New Roman" w:hAnsi="Times New Roman" w:cs="Times New Roman"/>
            <w:noProof/>
          </w:rPr>
          <w:t>Senger, 2012</w:t>
        </w:r>
      </w:hyperlink>
      <w:r w:rsidR="00614E0D">
        <w:rPr>
          <w:rFonts w:ascii="Times New Roman" w:hAnsi="Times New Roman" w:cs="Times New Roman"/>
          <w:noProof/>
        </w:rPr>
        <w:t>)</w:t>
      </w:r>
      <w:r w:rsidR="00614E0D">
        <w:rPr>
          <w:rFonts w:ascii="Times New Roman" w:hAnsi="Times New Roman" w:cs="Times New Roman"/>
        </w:rPr>
        <w:fldChar w:fldCharType="end"/>
      </w:r>
      <w:r w:rsidR="00614E0D">
        <w:rPr>
          <w:rFonts w:ascii="Times New Roman" w:hAnsi="Times New Roman" w:cs="Times New Roman"/>
        </w:rPr>
        <w:t xml:space="preserve">. Decapacitation of spermatozoa can happen if capacitated spermatozoa are removed from the female tract and returned to </w:t>
      </w:r>
      <w:r w:rsidR="005C47D4">
        <w:rPr>
          <w:rFonts w:ascii="Times New Roman" w:hAnsi="Times New Roman" w:cs="Times New Roman"/>
        </w:rPr>
        <w:t xml:space="preserve">SP </w:t>
      </w:r>
      <w:r w:rsidR="00614E0D">
        <w:rPr>
          <w:rFonts w:ascii="Times New Roman" w:hAnsi="Times New Roman" w:cs="Times New Roman"/>
        </w:rPr>
        <w:t xml:space="preserve">causing them to once again be infertile from the various proteins </w:t>
      </w:r>
      <w:r w:rsidR="00614E0D">
        <w:rPr>
          <w:rFonts w:ascii="Times New Roman" w:hAnsi="Times New Roman" w:cs="Times New Roman"/>
        </w:rPr>
        <w:fldChar w:fldCharType="begin"/>
      </w:r>
      <w:r w:rsidR="00614E0D">
        <w:rPr>
          <w:rFonts w:ascii="Times New Roman" w:hAnsi="Times New Roman" w:cs="Times New Roman"/>
        </w:rPr>
        <w:instrText xml:space="preserve"> ADDIN EN.CITE &lt;EndNote&gt;&lt;Cite&gt;&lt;Author&gt;Senger&lt;/Author&gt;&lt;Year&gt;2012&lt;/Year&gt;&lt;RecNum&gt;34&lt;/RecNum&gt;&lt;DisplayText&gt;(Senger, 2012)&lt;/DisplayText&gt;&lt;record&gt;&lt;rec-number&gt;34&lt;/rec-number&gt;&lt;foreign-keys&gt;&lt;key app="EN" db-id="f9fatpvs6xx0fyeeez7xssd7ttdt0x0ra95x" timestamp="1611799114"&gt;34&lt;/key&gt;&lt;/foreign-keys&gt;&lt;ref-type name="Book"&gt;6&lt;/ref-type&gt;&lt;contributors&gt;&lt;authors&gt;&lt;author&gt;Senger, P. L.&lt;/author&gt;&lt;/authors&gt;&lt;/contributors&gt;&lt;titles&gt;&lt;title&gt;Pathways to pregnancy &amp;amp; parturition&lt;/title&gt;&lt;/titles&gt;&lt;dates&gt;&lt;year&gt;2012&lt;/year&gt;&lt;/dates&gt;&lt;isbn&gt;0965764834 9780965764834&lt;/isbn&gt;&lt;urls&gt;&lt;/urls&gt;&lt;remote-database-name&gt;/z-wcorg/&lt;/remote-database-name&gt;&lt;remote-database-provider&gt;http://worldcat.org&lt;/remote-database-provider&gt;&lt;language&gt;English&lt;/language&gt;&lt;/record&gt;&lt;/Cite&gt;&lt;/EndNote&gt;</w:instrText>
      </w:r>
      <w:r w:rsidR="00614E0D">
        <w:rPr>
          <w:rFonts w:ascii="Times New Roman" w:hAnsi="Times New Roman" w:cs="Times New Roman"/>
        </w:rPr>
        <w:fldChar w:fldCharType="separate"/>
      </w:r>
      <w:r w:rsidR="00614E0D">
        <w:rPr>
          <w:rFonts w:ascii="Times New Roman" w:hAnsi="Times New Roman" w:cs="Times New Roman"/>
          <w:noProof/>
        </w:rPr>
        <w:t>(</w:t>
      </w:r>
      <w:hyperlink w:anchor="_ENREF_2_131" w:tooltip="Senger, 2012 #34" w:history="1">
        <w:r w:rsidR="008746AF">
          <w:rPr>
            <w:rFonts w:ascii="Times New Roman" w:hAnsi="Times New Roman" w:cs="Times New Roman"/>
            <w:noProof/>
          </w:rPr>
          <w:t>Senger, 2012</w:t>
        </w:r>
      </w:hyperlink>
      <w:r w:rsidR="00614E0D">
        <w:rPr>
          <w:rFonts w:ascii="Times New Roman" w:hAnsi="Times New Roman" w:cs="Times New Roman"/>
          <w:noProof/>
        </w:rPr>
        <w:t>)</w:t>
      </w:r>
      <w:r w:rsidR="00614E0D">
        <w:rPr>
          <w:rFonts w:ascii="Times New Roman" w:hAnsi="Times New Roman" w:cs="Times New Roman"/>
        </w:rPr>
        <w:fldChar w:fldCharType="end"/>
      </w:r>
      <w:r w:rsidR="00614E0D">
        <w:rPr>
          <w:rFonts w:ascii="Times New Roman" w:hAnsi="Times New Roman" w:cs="Times New Roman"/>
        </w:rPr>
        <w:t xml:space="preserve">. </w:t>
      </w:r>
    </w:p>
    <w:p w14:paraId="48A6A69A" w14:textId="5E09C60D" w:rsidR="006E3242" w:rsidRDefault="006E3242" w:rsidP="0083279E">
      <w:pPr>
        <w:pStyle w:val="Heading3"/>
      </w:pPr>
      <w:bookmarkStart w:id="21" w:name="_Toc75290042"/>
      <w:r>
        <w:t>Semen</w:t>
      </w:r>
      <w:bookmarkEnd w:id="21"/>
    </w:p>
    <w:p w14:paraId="30DBD4C2" w14:textId="7C7DDD95" w:rsidR="006E3242" w:rsidRPr="002F3A17" w:rsidRDefault="006E3242" w:rsidP="006E3242">
      <w:pPr>
        <w:spacing w:line="480" w:lineRule="auto"/>
        <w:ind w:firstLine="720"/>
        <w:rPr>
          <w:rFonts w:ascii="Times New Roman" w:hAnsi="Times New Roman" w:cs="Times New Roman"/>
        </w:rPr>
      </w:pPr>
      <w:r>
        <w:rPr>
          <w:rFonts w:ascii="Times New Roman" w:hAnsi="Times New Roman" w:cs="Times New Roman"/>
        </w:rPr>
        <w:t>Semen is composed of a cellular component (the spermatozoa) and a liquid component</w:t>
      </w:r>
    </w:p>
    <w:p w14:paraId="589D819C" w14:textId="580EC0C2" w:rsidR="001A70DE" w:rsidRDefault="001A70DE" w:rsidP="006E3242">
      <w:pPr>
        <w:spacing w:line="480" w:lineRule="auto"/>
        <w:rPr>
          <w:rFonts w:ascii="Times New Roman" w:hAnsi="Times New Roman" w:cs="Times New Roman"/>
        </w:rPr>
      </w:pPr>
      <w:r>
        <w:rPr>
          <w:rFonts w:ascii="Times New Roman" w:hAnsi="Times New Roman" w:cs="Times New Roman"/>
        </w:rPr>
        <w:t xml:space="preserve"> (the </w:t>
      </w:r>
      <w:r w:rsidR="005C47D4">
        <w:rPr>
          <w:rFonts w:ascii="Times New Roman" w:hAnsi="Times New Roman" w:cs="Times New Roman"/>
        </w:rPr>
        <w:t>SP</w:t>
      </w:r>
      <w:r>
        <w:rPr>
          <w:rFonts w:ascii="Times New Roman" w:hAnsi="Times New Roman" w:cs="Times New Roman"/>
        </w:rPr>
        <w:t xml:space="preserve">). Semen quality can be affected by a wide range of </w:t>
      </w:r>
      <w:r w:rsidRPr="00B07405">
        <w:rPr>
          <w:rFonts w:ascii="Times New Roman" w:hAnsi="Times New Roman" w:cs="Times New Roman"/>
        </w:rPr>
        <w:t xml:space="preserve">genetic and environmental factors including age, </w:t>
      </w:r>
      <w:r>
        <w:rPr>
          <w:rFonts w:ascii="Times New Roman" w:hAnsi="Times New Roman" w:cs="Times New Roman"/>
        </w:rPr>
        <w:t xml:space="preserve">nutrition, </w:t>
      </w:r>
      <w:r w:rsidRPr="00B07405">
        <w:rPr>
          <w:rFonts w:ascii="Times New Roman" w:hAnsi="Times New Roman" w:cs="Times New Roman"/>
        </w:rPr>
        <w:t>collection frequency,</w:t>
      </w:r>
      <w:r>
        <w:rPr>
          <w:rFonts w:ascii="Times New Roman" w:hAnsi="Times New Roman" w:cs="Times New Roman"/>
        </w:rPr>
        <w:t xml:space="preserve"> trauma</w:t>
      </w:r>
      <w:r w:rsidRPr="00B07405">
        <w:rPr>
          <w:rFonts w:ascii="Times New Roman" w:hAnsi="Times New Roman" w:cs="Times New Roman"/>
        </w:rPr>
        <w:t xml:space="preserve"> and season</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PEVuZE5vdGU+PENpdGU+PEF1dGhvcj5LYXN0ZWxpYzwvQXV0aG9yPjxZZWFyPjIwMTM8L1llYXI+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PEVuZE5vdGU+PENpdGU+PEF1dGhvcj5LYXN0ZWxpYzwvQXV0aG9yPjxZZWFyPjIwMTM8L1llYXI+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F85217">
        <w:rPr>
          <w:rFonts w:ascii="Times New Roman" w:hAnsi="Times New Roman" w:cs="Times New Roman"/>
          <w:noProof/>
        </w:rPr>
        <w:t>(</w:t>
      </w:r>
      <w:hyperlink w:anchor="_ENREF_2_6" w:tooltip="Almquist, 1982 #192" w:history="1">
        <w:r w:rsidR="008746AF">
          <w:rPr>
            <w:rFonts w:ascii="Times New Roman" w:hAnsi="Times New Roman" w:cs="Times New Roman"/>
            <w:noProof/>
          </w:rPr>
          <w:t>Almquist, 1982</w:t>
        </w:r>
      </w:hyperlink>
      <w:r w:rsidR="00F85217">
        <w:rPr>
          <w:rFonts w:ascii="Times New Roman" w:hAnsi="Times New Roman" w:cs="Times New Roman"/>
          <w:noProof/>
        </w:rPr>
        <w:t xml:space="preserve">; </w:t>
      </w:r>
      <w:hyperlink w:anchor="_ENREF_2_131" w:tooltip="Senger, 2012 #34" w:history="1">
        <w:r w:rsidR="008746AF">
          <w:rPr>
            <w:rFonts w:ascii="Times New Roman" w:hAnsi="Times New Roman" w:cs="Times New Roman"/>
            <w:noProof/>
          </w:rPr>
          <w:t>Senger, 2012</w:t>
        </w:r>
      </w:hyperlink>
      <w:r w:rsidR="00F85217">
        <w:rPr>
          <w:rFonts w:ascii="Times New Roman" w:hAnsi="Times New Roman" w:cs="Times New Roman"/>
          <w:noProof/>
        </w:rPr>
        <w:t xml:space="preserve">; </w:t>
      </w:r>
      <w:hyperlink w:anchor="_ENREF_2_73" w:tooltip="Kastelic, 2013 #76" w:history="1">
        <w:r w:rsidR="008746AF">
          <w:rPr>
            <w:rFonts w:ascii="Times New Roman" w:hAnsi="Times New Roman" w:cs="Times New Roman"/>
            <w:noProof/>
          </w:rPr>
          <w:t>Kastelic, 2013</w:t>
        </w:r>
      </w:hyperlink>
      <w:r w:rsidR="00F85217">
        <w:rPr>
          <w:rFonts w:ascii="Times New Roman" w:hAnsi="Times New Roman" w:cs="Times New Roman"/>
          <w:noProof/>
        </w:rPr>
        <w:t xml:space="preserve">; </w:t>
      </w:r>
      <w:hyperlink w:anchor="_ENREF_2_97" w:tooltip="Murphy, 2018 #86" w:history="1">
        <w:r w:rsidR="008746AF">
          <w:rPr>
            <w:rFonts w:ascii="Times New Roman" w:hAnsi="Times New Roman" w:cs="Times New Roman"/>
            <w:noProof/>
          </w:rPr>
          <w:t>Murphy et al., 2018</w:t>
        </w:r>
      </w:hyperlink>
      <w:r w:rsidR="00F85217">
        <w:rPr>
          <w:rFonts w:ascii="Times New Roman" w:hAnsi="Times New Roman" w:cs="Times New Roman"/>
          <w:noProof/>
        </w:rPr>
        <w:t xml:space="preserve">; </w:t>
      </w:r>
      <w:hyperlink w:anchor="_ENREF_2_139" w:tooltip="Tank, 2020 #193" w:history="1">
        <w:r w:rsidR="008746AF">
          <w:rPr>
            <w:rFonts w:ascii="Times New Roman" w:hAnsi="Times New Roman" w:cs="Times New Roman"/>
            <w:noProof/>
          </w:rPr>
          <w:t>Tank and Monke, 2020</w:t>
        </w:r>
      </w:hyperlink>
      <w:r w:rsidR="00F85217">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r w:rsidRPr="00B07405">
        <w:rPr>
          <w:rFonts w:ascii="Times New Roman" w:hAnsi="Times New Roman" w:cs="Times New Roman"/>
        </w:rPr>
        <w:t> </w:t>
      </w:r>
      <w:r>
        <w:rPr>
          <w:rFonts w:ascii="Times New Roman" w:hAnsi="Times New Roman" w:cs="Times New Roman"/>
        </w:rPr>
        <w:t xml:space="preserve">There can be a two to four week delay before effects from external factors such as fever, stress, injury or environmental temperature can be observed within the ejaculate </w:t>
      </w:r>
      <w:r>
        <w:rPr>
          <w:rFonts w:ascii="Times New Roman" w:hAnsi="Times New Roman" w:cs="Times New Roman"/>
        </w:rPr>
        <w:fldChar w:fldCharType="begin"/>
      </w:r>
      <w:r>
        <w:rPr>
          <w:rFonts w:ascii="Times New Roman" w:hAnsi="Times New Roman" w:cs="Times New Roman"/>
        </w:rPr>
        <w:instrText xml:space="preserve"> ADDIN EN.CITE &lt;EndNote&gt;&lt;Cite&gt;&lt;Author&gt;Senger&lt;/Author&gt;&lt;Year&gt;2012&lt;/Year&gt;&lt;RecNum&gt;34&lt;/RecNum&gt;&lt;DisplayText&gt;(Senger, 2012)&lt;/DisplayText&gt;&lt;record&gt;&lt;rec-number&gt;34&lt;/rec-number&gt;&lt;foreign-keys&gt;&lt;key app="EN" db-id="f9fatpvs6xx0fyeeez7xssd7ttdt0x0ra95x" timestamp="1611799114"&gt;34&lt;/key&gt;&lt;/foreign-keys&gt;&lt;ref-type name="Book"&gt;6&lt;/ref-type&gt;&lt;contributors&gt;&lt;authors&gt;&lt;author&gt;Senger, P. L.&lt;/author&gt;&lt;/authors&gt;&lt;/contributors&gt;&lt;titles&gt;&lt;title&gt;Pathways to pregnancy &amp;amp; parturition&lt;/title&gt;&lt;/titles&gt;&lt;dates&gt;&lt;year&gt;2012&lt;/year&gt;&lt;/dates&gt;&lt;isbn&gt;0965764834 9780965764834&lt;/isbn&gt;&lt;urls&gt;&lt;/urls&gt;&lt;remote-database-name&gt;/z-wcorg/&lt;/remote-database-name&gt;&lt;remote-database-provider&gt;http://worldcat.org&lt;/remote-database-provider&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1" w:tooltip="Senger, 2012 #34" w:history="1">
        <w:r w:rsidR="008746AF">
          <w:rPr>
            <w:rFonts w:ascii="Times New Roman" w:hAnsi="Times New Roman" w:cs="Times New Roman"/>
            <w:noProof/>
          </w:rPr>
          <w:t>Senger, 2012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Studies have also reported factors including age to have an effect on semen such as age with mature bulls having a greater semen quality and volume compared with younger bulls </w:t>
      </w:r>
      <w:r>
        <w:rPr>
          <w:rFonts w:ascii="Times New Roman" w:hAnsi="Times New Roman" w:cs="Times New Roman"/>
        </w:rPr>
        <w:fldChar w:fldCharType="begin">
          <w:fldData xml:space="preserve">PEVuZE5vdGU+PENpdGU+PEF1dGhvcj5NYXRoZXZvbjwvQXV0aG9yPjxZZWFyPjE5OTg8L1llYXI+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PEVuZE5vdGU+PENpdGU+PEF1dGhvcj5NYXRoZXZvbjwvQXV0aG9yPjxZZWFyPjE5OTg8L1llYXI+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F85217">
        <w:rPr>
          <w:rFonts w:ascii="Times New Roman" w:hAnsi="Times New Roman" w:cs="Times New Roman"/>
          <w:noProof/>
        </w:rPr>
        <w:t>(</w:t>
      </w:r>
      <w:hyperlink w:anchor="_ENREF_2_87" w:tooltip="Mathevon, 1998 #40" w:history="1">
        <w:r w:rsidR="008746AF">
          <w:rPr>
            <w:rFonts w:ascii="Times New Roman" w:hAnsi="Times New Roman" w:cs="Times New Roman"/>
            <w:noProof/>
          </w:rPr>
          <w:t>Mathevon et al., 1998</w:t>
        </w:r>
      </w:hyperlink>
      <w:r w:rsidR="00F85217">
        <w:rPr>
          <w:rFonts w:ascii="Times New Roman" w:hAnsi="Times New Roman" w:cs="Times New Roman"/>
          <w:noProof/>
        </w:rPr>
        <w:t xml:space="preserve">; </w:t>
      </w:r>
      <w:hyperlink w:anchor="_ENREF_2_53" w:tooltip="Fuerst-Waltl, 2006 #87" w:history="1">
        <w:r w:rsidR="008746AF">
          <w:rPr>
            <w:rFonts w:ascii="Times New Roman" w:hAnsi="Times New Roman" w:cs="Times New Roman"/>
            <w:noProof/>
          </w:rPr>
          <w:t>Fuerst-Waltl et al., 2006</w:t>
        </w:r>
      </w:hyperlink>
      <w:r w:rsidR="00F85217">
        <w:rPr>
          <w:rFonts w:ascii="Times New Roman" w:hAnsi="Times New Roman" w:cs="Times New Roman"/>
          <w:noProof/>
        </w:rPr>
        <w:t xml:space="preserve">; </w:t>
      </w:r>
      <w:hyperlink w:anchor="_ENREF_2_97" w:tooltip="Murphy, 2018 #86" w:history="1">
        <w:r w:rsidR="008746AF">
          <w:rPr>
            <w:rFonts w:ascii="Times New Roman" w:hAnsi="Times New Roman" w:cs="Times New Roman"/>
            <w:noProof/>
          </w:rPr>
          <w:t>Murphy et al., 2018</w:t>
        </w:r>
      </w:hyperlink>
      <w:r w:rsidR="00F85217">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Diseases and fevers have been known to hinder the ejaculate quality since spermatogenesis can be affected from the increased body temperatures and influx of immune responses. Seasonal variation also seems to have an effect on semen characteristics potentially due to changes in scrotal thermoregulation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&lt;EndNote&gt;&lt;Cite&gt;&lt;Author&gt;Menegassi&lt;/Author&gt;&lt;Year&gt;2015&lt;/Year&gt;&lt;RecNum&gt;37&lt;/RecNum&gt;&lt;DisplayText&gt;(Menegassi et al., 2015)&lt;/DisplayText&gt;&lt;record&gt;&lt;rec-number&gt;37&lt;/rec-number&gt;&lt;foreign-keys&gt;&lt;key app="EN" db-id="f9fatpvs6xx0fyeeez7xssd7ttdt0x0ra95x" timestamp="1612151253"&gt;37&lt;/key&gt;&lt;/foreign-keys&gt;&lt;ref-type name="Journal Article"&gt;17&lt;/ref-type&gt;&lt;contributors&gt;&lt;authors&gt;&lt;author&gt;Menegassi, Silvio Renato Oliveira&lt;/author&gt;&lt;author&gt;Barcellos, Júlio Otavio Jardim&lt;/author&gt;&lt;author&gt;Dias, Eduardo Antunes&lt;/author&gt;&lt;author&gt;Koetz, Celso&lt;/author&gt;&lt;author&gt;Pereira, Gabriel Ribas&lt;/author&gt;&lt;author&gt;Peripolli, Vanessa&lt;/author&gt;&lt;author&gt;McManus, Concepta&lt;/author&gt;&lt;author&gt;Canozzi, Maria Eugênia Andrighetto&lt;/author&gt;&lt;author&gt;Lopes, Flávio Guiselli&lt;/author&gt;&lt;/authors&gt;&lt;/contributors&gt;&lt;titles&gt;&lt;title&gt;Scrotal infrared digital thermography as a predictor of seasonal effects on sperm traits in Braford bulls&lt;/title&gt;&lt;secondary-title&gt;Int J Biometeorol&lt;/secondary-title&gt;&lt;/titles&gt;&lt;periodical&gt;&lt;full-title&gt;Int J Biometeorol&lt;/full-title&gt;&lt;/periodical&gt;&lt;pages&gt;357-364&lt;/pages&gt;&lt;volume&gt;59&lt;/volume&gt;&lt;number&gt;3&lt;/number&gt;&lt;dates&gt;&lt;year&gt;2015&lt;/year&gt;&lt;/dates&gt;&lt;isbn&gt;1432-1254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91" w:tooltip="Menegassi, 2015 #37" w:history="1">
        <w:r w:rsidR="008746AF">
          <w:rPr>
            <w:rFonts w:ascii="Times New Roman" w:hAnsi="Times New Roman" w:cs="Times New Roman"/>
            <w:noProof/>
          </w:rPr>
          <w:t>Menegassi et al., 2015</w:t>
        </w:r>
      </w:hyperlink>
      <w:r>
        <w:rPr>
          <w:rFonts w:ascii="Times New Roman" w:hAnsi="Times New Roman" w:cs="Times New Roman"/>
          <w:noProof/>
        </w:rPr>
        <w:t>)</w:t>
      </w:r>
      <w:r>
        <w:rPr>
          <w:rFonts w:ascii="Times New Roman" w:hAnsi="Times New Roman" w:cs="Times New Roman"/>
        </w:rPr>
        <w:fldChar w:fldCharType="end"/>
      </w:r>
      <w:r w:rsidRPr="007941EE">
        <w:rPr>
          <w:rFonts w:ascii="Times New Roman" w:hAnsi="Times New Roman" w:cs="Times New Roman"/>
        </w:rPr>
        <w:t xml:space="preserve">. </w:t>
      </w:r>
      <w:r w:rsidRPr="009B1611">
        <w:rPr>
          <w:rFonts w:ascii="Times New Roman" w:hAnsi="Times New Roman" w:cs="Times New Roman"/>
        </w:rPr>
        <w:t>Scrotal thermoregulation is completed via multiple mechanisms including the countercurrent heat exchange through the pampiniform plexus,</w:t>
      </w:r>
      <w:r w:rsidR="00D46C72" w:rsidRPr="009B1611">
        <w:rPr>
          <w:rFonts w:ascii="Times New Roman" w:hAnsi="Times New Roman" w:cs="Times New Roman"/>
        </w:rPr>
        <w:t xml:space="preserve"> the tunica dartos</w:t>
      </w:r>
      <w:r w:rsidR="00B351F8" w:rsidRPr="009B1611">
        <w:rPr>
          <w:rFonts w:ascii="Times New Roman" w:hAnsi="Times New Roman" w:cs="Times New Roman"/>
        </w:rPr>
        <w:t xml:space="preserve"> and</w:t>
      </w:r>
      <w:r w:rsidRPr="009B1611">
        <w:rPr>
          <w:rFonts w:ascii="Times New Roman" w:hAnsi="Times New Roman" w:cs="Times New Roman"/>
        </w:rPr>
        <w:t xml:space="preserve"> the cremaster muscle control </w:t>
      </w:r>
      <w:r w:rsidR="00B351F8" w:rsidRPr="009B1611">
        <w:rPr>
          <w:rFonts w:ascii="Times New Roman" w:hAnsi="Times New Roman" w:cs="Times New Roman"/>
        </w:rPr>
        <w:t xml:space="preserve">the </w:t>
      </w:r>
      <w:r w:rsidRPr="009B1611">
        <w:rPr>
          <w:rFonts w:ascii="Times New Roman" w:hAnsi="Times New Roman" w:cs="Times New Roman"/>
        </w:rPr>
        <w:lastRenderedPageBreak/>
        <w:t>distance</w:t>
      </w:r>
      <w:r w:rsidR="00B351F8" w:rsidRPr="009B1611">
        <w:rPr>
          <w:rFonts w:ascii="Times New Roman" w:hAnsi="Times New Roman" w:cs="Times New Roman"/>
        </w:rPr>
        <w:t xml:space="preserve"> of the testes</w:t>
      </w:r>
      <w:r w:rsidRPr="009B1611">
        <w:rPr>
          <w:rFonts w:ascii="Times New Roman" w:hAnsi="Times New Roman" w:cs="Times New Roman"/>
        </w:rPr>
        <w:t xml:space="preserve"> from the body, and evaporative heat transfer via scrotal sweat glands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&lt;EndNote&gt;&lt;Cite&gt;&lt;Author&gt;Senger&lt;/Author&gt;&lt;Year&gt;2012&lt;/Year&gt;&lt;RecNum&gt;34&lt;/RecNum&gt;&lt;DisplayText&gt;(Senger, 2012)&lt;/DisplayText&gt;&lt;record&gt;&lt;rec-number&gt;34&lt;/rec-number&gt;&lt;foreign-keys&gt;&lt;key app="EN" db-id="f9fatpvs6xx0fyeeez7xssd7ttdt0x0ra95x" timestamp="1611799114"&gt;34&lt;/key&gt;&lt;/foreign-keys&gt;&lt;ref-type name="Book"&gt;6&lt;/ref-type&gt;&lt;contributors&gt;&lt;authors&gt;&lt;author&gt;Senger, P. L.&lt;/author&gt;&lt;/authors&gt;&lt;/contributors&gt;&lt;titles&gt;&lt;title&gt;Pathways to pregnancy &amp;amp; parturition&lt;/title&gt;&lt;/titles&gt;&lt;dates&gt;&lt;year&gt;2012&lt;/year&gt;&lt;/dates&gt;&lt;isbn&gt;0965764834 9780965764834&lt;/isbn&gt;&lt;urls&gt;&lt;/urls&gt;&lt;remote-database-name&gt;/z-wcorg/&lt;/remote-database-name&gt;&lt;remote-database-provider&gt;http://worldcat.org&lt;/remote-database-provider&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1" w:tooltip="Senger, 2012 #34" w:history="1">
        <w:r w:rsidR="008746AF">
          <w:rPr>
            <w:rFonts w:ascii="Times New Roman" w:hAnsi="Times New Roman" w:cs="Times New Roman"/>
            <w:noProof/>
          </w:rPr>
          <w:t>Senger, 2012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Hinderance of these processes will cause a decrease in semen quality and can be a cause of reproductive failure. Spermatogenesis can be hindered as well through the influence of photoperiod when analyzing luteinizing hormone and testosterone concentrations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&lt;EndNote&gt;&lt;Cite&gt;&lt;Author&gt;Godfrey&lt;/Author&gt;&lt;Year&gt;1990&lt;/Year&gt;&lt;RecNum&gt;41&lt;/RecNum&gt;&lt;DisplayText&gt;(Godfrey et al., 1990)&lt;/DisplayText&gt;&lt;record&gt;&lt;rec-number&gt;41&lt;/rec-number&gt;&lt;foreign-keys&gt;&lt;key app="EN" db-id="f9fatpvs6xx0fyeeez7xssd7ttdt0x0ra95x" timestamp="1612152390"&gt;41&lt;/key&gt;&lt;/foreign-keys&gt;&lt;ref-type name="Journal Article"&gt;17&lt;/ref-type&gt;&lt;contributors&gt;&lt;authors&gt;&lt;author&gt;Godfrey, RW&lt;/author&gt;&lt;author&gt;Lunstra, DD&lt;/author&gt;&lt;author&gt;Jenkins, TG&lt;/author&gt;&lt;author&gt;Berardinelli, JG&lt;/author&gt;&lt;author&gt;Guthrie, MJ&lt;/author&gt;&lt;author&gt;Neuendorff, DA&lt;/author&gt;&lt;author&gt;Long, CR&lt;/author&gt;&lt;author&gt;Randel, RD&lt;/author&gt;&lt;/authors&gt;&lt;/contributors&gt;&lt;titles&gt;&lt;title&gt;Effect of season and location on semen quality and serum concentrations of luteinizing hormone and testosterone in Brahman and Hereford bulls&lt;/title&gt;&lt;secondary-title&gt;J Anim Sci&lt;/secondary-title&gt;&lt;/titles&gt;&lt;periodical&gt;&lt;full-title&gt;J Anim Sci&lt;/full-title&gt;&lt;/periodical&gt;&lt;pages&gt;734-749&lt;/pages&gt;&lt;volume&gt;68&lt;/volume&gt;&lt;number&gt;3&lt;/number&gt;&lt;dates&gt;&lt;year&gt;1990&lt;/year&gt;&lt;/dates&gt;&lt;isbn&gt;0021-8812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57" w:tooltip="Godfrey, 1990 #41" w:history="1">
        <w:r w:rsidR="008746AF">
          <w:rPr>
            <w:rFonts w:ascii="Times New Roman" w:hAnsi="Times New Roman" w:cs="Times New Roman"/>
            <w:noProof/>
          </w:rPr>
          <w:t>Godfrey et al., 1990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sire’s ability to adapt to new climates and conditions may have semen quality consequences and account for the failure in their reproductive capacity. </w:t>
      </w:r>
    </w:p>
    <w:p w14:paraId="2D8217BD" w14:textId="1A2B319D" w:rsidR="001A70DE" w:rsidRPr="001A70DE" w:rsidRDefault="001A70DE" w:rsidP="00BB3BF1">
      <w:pPr>
        <w:spacing w:line="480" w:lineRule="auto"/>
        <w:ind w:firstLine="720"/>
        <w:rPr>
          <w:rFonts w:ascii="Times New Roman" w:hAnsi="Times New Roman" w:cs="Times New Roman"/>
        </w:rPr>
      </w:pPr>
      <w:r w:rsidRPr="00937847">
        <w:rPr>
          <w:rFonts w:ascii="Times New Roman" w:hAnsi="Times New Roman" w:cs="Times New Roman"/>
        </w:rPr>
        <w:t>Semen quality can be reduced from the nutritional impacts of low energy and protein on male fertility by decreasing libido</w:t>
      </w:r>
      <w:r>
        <w:rPr>
          <w:rFonts w:ascii="Times New Roman" w:hAnsi="Times New Roman" w:cs="Times New Roman"/>
        </w:rPr>
        <w:t xml:space="preserve"> and spermatozoa concentration</w:t>
      </w:r>
      <w:r w:rsidRPr="00937847">
        <w:rPr>
          <w:rFonts w:ascii="Times New Roman" w:hAnsi="Times New Roman" w:cs="Times New Roman"/>
        </w:rPr>
        <w:t xml:space="preserve">, increasing morphological abnormalities and reducing progressive forward motility of the spermatozoa </w:t>
      </w:r>
      <w:r w:rsidRPr="00937847">
        <w:rPr>
          <w:rFonts w:ascii="Times New Roman" w:hAnsi="Times New Roman" w:cs="Times New Roman"/>
        </w:rPr>
        <w:fldChar w:fldCharType="begin">
          <w:fldData xml:space="preserve">PEVuZE5vdGU+PENpdGU+PEF1dGhvcj5LYXN0ZWxpYzwvQXV0aG9yPjxZZWFyPjIwMTM8L1llYXI+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PEVuZE5vdGU+PENpdGU+PEF1dGhvcj5LYXN0ZWxpYzwvQXV0aG9yPjxZZWFyPjIwMTM8L1llYXI+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sidRPr="00937847">
        <w:rPr>
          <w:rFonts w:ascii="Times New Roman" w:hAnsi="Times New Roman" w:cs="Times New Roman"/>
        </w:rPr>
      </w:r>
      <w:r w:rsidRPr="00937847">
        <w:rPr>
          <w:rFonts w:ascii="Times New Roman" w:hAnsi="Times New Roman" w:cs="Times New Roman"/>
        </w:rPr>
        <w:fldChar w:fldCharType="separate"/>
      </w:r>
      <w:r w:rsidR="00F85217">
        <w:rPr>
          <w:rFonts w:ascii="Times New Roman" w:hAnsi="Times New Roman" w:cs="Times New Roman"/>
          <w:noProof/>
        </w:rPr>
        <w:t>(</w:t>
      </w:r>
      <w:hyperlink w:anchor="_ENREF_2_89" w:tooltip="Meacham, 1963 #200" w:history="1">
        <w:r w:rsidR="008746AF">
          <w:rPr>
            <w:rFonts w:ascii="Times New Roman" w:hAnsi="Times New Roman" w:cs="Times New Roman"/>
            <w:noProof/>
          </w:rPr>
          <w:t>Meacham et al., 1963</w:t>
        </w:r>
      </w:hyperlink>
      <w:r w:rsidR="00F85217">
        <w:rPr>
          <w:rFonts w:ascii="Times New Roman" w:hAnsi="Times New Roman" w:cs="Times New Roman"/>
          <w:noProof/>
        </w:rPr>
        <w:t xml:space="preserve">; </w:t>
      </w:r>
      <w:hyperlink w:anchor="_ENREF_2_99" w:tooltip="Mwansa, 1991 #102" w:history="1">
        <w:r w:rsidR="008746AF">
          <w:rPr>
            <w:rFonts w:ascii="Times New Roman" w:hAnsi="Times New Roman" w:cs="Times New Roman"/>
            <w:noProof/>
          </w:rPr>
          <w:t>Mwansa and Makarechian, 1991</w:t>
        </w:r>
      </w:hyperlink>
      <w:r w:rsidR="00F85217">
        <w:rPr>
          <w:rFonts w:ascii="Times New Roman" w:hAnsi="Times New Roman" w:cs="Times New Roman"/>
          <w:noProof/>
        </w:rPr>
        <w:t xml:space="preserve">; </w:t>
      </w:r>
      <w:hyperlink w:anchor="_ENREF_2_73" w:tooltip="Kastelic, 2013 #76" w:history="1">
        <w:r w:rsidR="008746AF">
          <w:rPr>
            <w:rFonts w:ascii="Times New Roman" w:hAnsi="Times New Roman" w:cs="Times New Roman"/>
            <w:noProof/>
          </w:rPr>
          <w:t>Kastelic, 2013</w:t>
        </w:r>
      </w:hyperlink>
      <w:r w:rsidR="00F85217">
        <w:rPr>
          <w:rFonts w:ascii="Times New Roman" w:hAnsi="Times New Roman" w:cs="Times New Roman"/>
          <w:noProof/>
        </w:rPr>
        <w:t xml:space="preserve">; </w:t>
      </w:r>
      <w:hyperlink w:anchor="_ENREF_2_134" w:tooltip="Singh, 2018 #17" w:history="1">
        <w:r w:rsidR="008746AF">
          <w:rPr>
            <w:rFonts w:ascii="Times New Roman" w:hAnsi="Times New Roman" w:cs="Times New Roman"/>
            <w:noProof/>
          </w:rPr>
          <w:t>Singh et al., 2018</w:t>
        </w:r>
      </w:hyperlink>
      <w:r w:rsidR="00F85217">
        <w:rPr>
          <w:rFonts w:ascii="Times New Roman" w:hAnsi="Times New Roman" w:cs="Times New Roman"/>
          <w:noProof/>
        </w:rPr>
        <w:t>)</w:t>
      </w:r>
      <w:r w:rsidRPr="00937847">
        <w:rPr>
          <w:rFonts w:ascii="Times New Roman" w:hAnsi="Times New Roman" w:cs="Times New Roman"/>
        </w:rPr>
        <w:fldChar w:fldCharType="end"/>
      </w:r>
      <w:r w:rsidRPr="00937847">
        <w:rPr>
          <w:rFonts w:ascii="Times New Roman" w:hAnsi="Times New Roman" w:cs="Times New Roman"/>
        </w:rPr>
        <w:t xml:space="preserve">. </w:t>
      </w:r>
      <w:r w:rsidRPr="0086625D">
        <w:rPr>
          <w:rFonts w:ascii="Times New Roman" w:hAnsi="Times New Roman" w:cs="Times New Roman"/>
        </w:rPr>
        <w:t xml:space="preserve">Prolonged deficiencies of nutrition have also been found to impact the interstitial and Sertoli cell populations as well as Leydig cells and, thus, testicular steroidogenesis and spermatogenesis </w:t>
      </w:r>
      <w:r w:rsidRPr="0086625D">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&lt;EndNote&gt;&lt;Cite&gt;&lt;Author&gt;NRC&lt;/Author&gt;&lt;Year&gt;2000&lt;/Year&gt;&lt;RecNum&gt;56&lt;/RecNum&gt;&lt;DisplayText&gt;(NRC, 2000; Bollwein et al., 2017)&lt;/DisplayText&gt;&lt;record&gt;&lt;rec-number&gt;56&lt;/rec-number&gt;&lt;foreign-keys&gt;&lt;key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Cite&gt;&lt;Author&gt;Bollwein&lt;/Author&gt;&lt;Year&gt;2017&lt;/Year&gt;&lt;RecNum&gt;187&lt;/RecNum&gt;&lt;record&gt;&lt;rec-number&gt;187&lt;/rec-number&gt;&lt;foreign-keys&gt;&lt;key app="EN" db-id="f9fatpvs6xx0fyeeez7xssd7ttdt0x0ra95x" timestamp="1622568264"&gt;187&lt;/key&gt;&lt;/foreign-keys&gt;&lt;ref-type name="Journal Article"&gt;17&lt;/ref-type&gt;&lt;contributors&gt;&lt;authors&gt;&lt;author&gt;Bollwein, Heinrich&lt;/author&gt;&lt;author&gt;Janett, Fredi&lt;/author&gt;&lt;author&gt;Kaske, Martin&lt;/author&gt;&lt;/authors&gt;&lt;/contributors&gt;&lt;titles&gt;&lt;title&gt;Effects of nutrition on sexual development of bulls&lt;/title&gt;&lt;secondary-title&gt;Anim Reprod Sci&lt;/secondary-title&gt;&lt;/titles&gt;&lt;periodical&gt;&lt;full-title&gt;Anim Reprod Sci&lt;/full-title&gt;&lt;/periodical&gt;&lt;pages&gt;607-613&lt;/pages&gt;&lt;volume&gt;14&lt;/volume&gt;&lt;dates&gt;&lt;year&gt;2017&lt;/year&gt;&lt;pub-dates&gt;&lt;date&gt;01/01&lt;/date&gt;&lt;/pub-dates&gt;&lt;/dates&gt;&lt;urls&gt;&lt;/urls&gt;&lt;electronic-resource-num&gt;10.21451/1984-3143-AR1004&lt;/electronic-resource-num&gt;&lt;/record&gt;&lt;/Cite&gt;&lt;/EndNote&gt;</w:instrText>
      </w:r>
      <w:r w:rsidRPr="0086625D">
        <w:rPr>
          <w:rFonts w:ascii="Times New Roman" w:hAnsi="Times New Roman" w:cs="Times New Roman"/>
        </w:rPr>
        <w:fldChar w:fldCharType="separate"/>
      </w:r>
      <w:r w:rsidR="00F85217">
        <w:rPr>
          <w:rFonts w:ascii="Times New Roman" w:hAnsi="Times New Roman" w:cs="Times New Roman"/>
          <w:noProof/>
        </w:rPr>
        <w:t>(</w:t>
      </w:r>
      <w:hyperlink w:anchor="_ENREF_2_104" w:tooltip="NRC, 2000 #56" w:history="1">
        <w:r w:rsidR="008746AF">
          <w:rPr>
            <w:rFonts w:ascii="Times New Roman" w:hAnsi="Times New Roman" w:cs="Times New Roman"/>
            <w:noProof/>
          </w:rPr>
          <w:t>NRC, 2000</w:t>
        </w:r>
      </w:hyperlink>
      <w:r w:rsidR="00F85217">
        <w:rPr>
          <w:rFonts w:ascii="Times New Roman" w:hAnsi="Times New Roman" w:cs="Times New Roman"/>
          <w:noProof/>
        </w:rPr>
        <w:t xml:space="preserve">; </w:t>
      </w:r>
      <w:hyperlink w:anchor="_ENREF_2_19" w:tooltip="Bollwein, 2017 #187" w:history="1">
        <w:r w:rsidR="008746AF">
          <w:rPr>
            <w:rFonts w:ascii="Times New Roman" w:hAnsi="Times New Roman" w:cs="Times New Roman"/>
            <w:noProof/>
          </w:rPr>
          <w:t>Bollwein et al., 2017</w:t>
        </w:r>
      </w:hyperlink>
      <w:r w:rsidR="00F85217">
        <w:rPr>
          <w:rFonts w:ascii="Times New Roman" w:hAnsi="Times New Roman" w:cs="Times New Roman"/>
          <w:noProof/>
        </w:rPr>
        <w:t>)</w:t>
      </w:r>
      <w:r w:rsidRPr="0086625D">
        <w:rPr>
          <w:rFonts w:ascii="Times New Roman" w:hAnsi="Times New Roman" w:cs="Times New Roman"/>
        </w:rPr>
        <w:fldChar w:fldCharType="end"/>
      </w:r>
      <w:r w:rsidRPr="0086625D">
        <w:rPr>
          <w:rFonts w:ascii="Times New Roman" w:hAnsi="Times New Roman" w:cs="Times New Roman"/>
        </w:rPr>
        <w:t xml:space="preserve">. </w:t>
      </w:r>
      <w:r w:rsidRPr="00B7230C">
        <w:rPr>
          <w:rFonts w:ascii="Times New Roman" w:hAnsi="Times New Roman" w:cs="Times New Roman"/>
        </w:rPr>
        <w:t xml:space="preserve">More specifically, it has been found that low energy and protein diets </w:t>
      </w:r>
      <w:r>
        <w:rPr>
          <w:rFonts w:ascii="Times New Roman" w:hAnsi="Times New Roman" w:cs="Times New Roman"/>
        </w:rPr>
        <w:t xml:space="preserve">in young bulls </w:t>
      </w:r>
      <w:r w:rsidRPr="00B7230C">
        <w:rPr>
          <w:rFonts w:ascii="Times New Roman" w:hAnsi="Times New Roman" w:cs="Times New Roman"/>
        </w:rPr>
        <w:t xml:space="preserve">can nutritionally impact SP by decreasing the amount of seminal volume produced with each ejaculate </w:t>
      </w:r>
      <w:r w:rsidRPr="00B7230C">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&lt;EndNote&gt;&lt;Cite&gt;&lt;Author&gt;Hiroe K&lt;/Author&gt;&lt;Year&gt;1964&lt;/Year&gt;&lt;RecNum&gt;149&lt;/RecNum&gt;&lt;DisplayText&gt;(Hiroe K, 1964; Van Demark and Mauger, 1964)&lt;/DisplayText&gt;&lt;record&gt;&lt;rec-number&gt;149&lt;/rec-number&gt;&lt;foreign-keys&gt;&lt;key app="EN" db-id="f9fatpvs6xx0fyeeez7xssd7ttdt0x0ra95x" timestamp="1621888233"&gt;149&lt;/key&gt;&lt;/foreign-keys&gt;&lt;ref-type name="Journal Article"&gt;17&lt;/ref-type&gt;&lt;contributors&gt;&lt;authors&gt;&lt;author&gt;Hiroe K, Masaki J, Tomizuka T, Hanada A&lt;/author&gt;&lt;/authors&gt;&lt;/contributors&gt;&lt;titles&gt;&lt;title&gt;Effect of nutrition on the characteristics of young Holstein bull semen.&lt;/title&gt;&lt;secondary-title&gt;Bull Nat Inst Anim Ind (Chiba)&lt;/secondary-title&gt;&lt;/titles&gt;&lt;periodical&gt;&lt;full-title&gt;Bull Nat Inst Anim Ind (Chiba)&lt;/full-title&gt;&lt;/periodical&gt;&lt;pages&gt;1-10&lt;/pages&gt;&lt;volume&gt;No. 6&lt;/volume&gt;&lt;dates&gt;&lt;year&gt;1964&lt;/year&gt;&lt;/dates&gt;&lt;urls&gt;&lt;/urls&gt;&lt;/record&gt;&lt;/Cite&gt;&lt;Cite&gt;&lt;Author&gt;Van Demark&lt;/Author&gt;&lt;Year&gt;1964&lt;/Year&gt;&lt;RecNum&gt;198&lt;/RecNum&gt;&lt;record&gt;&lt;rec-number&gt;198&lt;/rec-number&gt;&lt;foreign-keys&gt;&lt;key app="EN" db-id="f9fatpvs6xx0fyeeez7xssd7ttdt0x0ra95x" timestamp="1623160845"&gt;198&lt;/key&gt;&lt;/foreign-keys&gt;&lt;ref-type name="Journal Article"&gt;17&lt;/ref-type&gt;&lt;contributors&gt;&lt;authors&gt;&lt;author&gt;Van Demark, N. L.&lt;/author&gt;&lt;author&gt;Mauger, R. E.&lt;/author&gt;&lt;/authors&gt;&lt;/contributors&gt;&lt;titles&gt;&lt;title&gt;Effect of energy intake on reproductive performance of dairy bulls: growth, reproductive organs, and puberty&lt;/title&gt;&lt;secondary-title&gt;Int J Dairy Sci&lt;/secondary-title&gt;&lt;/titles&gt;&lt;periodical&gt;&lt;full-title&gt;Int J Dairy Sci&lt;/full-title&gt;&lt;/periodical&gt;&lt;pages&gt;798-802&lt;/pages&gt;&lt;volume&gt;47&lt;/volume&gt;&lt;number&gt;7&lt;/number&gt;&lt;dates&gt;&lt;year&gt;1964&lt;/year&gt;&lt;pub-dates&gt;&lt;date&gt;1964/07/01/&lt;/date&gt;&lt;/pub-dates&gt;&lt;/dates&gt;&lt;isbn&gt;0022-0302&lt;/isbn&gt;&lt;urls&gt;&lt;related-urls&gt;&lt;url&gt;https://www.sciencedirect.com/science/article/pii/S0022030264887671&lt;/url&gt;&lt;/related-urls&gt;&lt;/urls&gt;&lt;electronic-resource-num&gt;https://doi.org/10.3168/jds.S0022-0302(64)88767-1&lt;/electronic-resource-num&gt;&lt;/record&gt;&lt;/Cite&gt;&lt;/EndNote&gt;</w:instrText>
      </w:r>
      <w:r w:rsidRPr="00B7230C">
        <w:rPr>
          <w:rFonts w:ascii="Times New Roman" w:hAnsi="Times New Roman" w:cs="Times New Roman"/>
        </w:rPr>
        <w:fldChar w:fldCharType="separate"/>
      </w:r>
      <w:r w:rsidR="00F85217">
        <w:rPr>
          <w:rFonts w:ascii="Times New Roman" w:hAnsi="Times New Roman" w:cs="Times New Roman"/>
          <w:noProof/>
        </w:rPr>
        <w:t>(</w:t>
      </w:r>
      <w:hyperlink w:anchor="_ENREF_2_61" w:tooltip="Hiroe K, 1964 #149" w:history="1">
        <w:r w:rsidR="008746AF">
          <w:rPr>
            <w:rFonts w:ascii="Times New Roman" w:hAnsi="Times New Roman" w:cs="Times New Roman"/>
            <w:noProof/>
          </w:rPr>
          <w:t>Hiroe K, 1964</w:t>
        </w:r>
      </w:hyperlink>
      <w:r w:rsidR="00F85217">
        <w:rPr>
          <w:rFonts w:ascii="Times New Roman" w:hAnsi="Times New Roman" w:cs="Times New Roman"/>
          <w:noProof/>
        </w:rPr>
        <w:t xml:space="preserve">; </w:t>
      </w:r>
      <w:hyperlink w:anchor="_ENREF_2_146" w:tooltip="Van Demark, 1964 #198" w:history="1">
        <w:r w:rsidR="008746AF">
          <w:rPr>
            <w:rFonts w:ascii="Times New Roman" w:hAnsi="Times New Roman" w:cs="Times New Roman"/>
            <w:noProof/>
          </w:rPr>
          <w:t>Van Demark and Mauger, 1964</w:t>
        </w:r>
      </w:hyperlink>
      <w:r w:rsidR="00F85217">
        <w:rPr>
          <w:rFonts w:ascii="Times New Roman" w:hAnsi="Times New Roman" w:cs="Times New Roman"/>
          <w:noProof/>
        </w:rPr>
        <w:t>)</w:t>
      </w:r>
      <w:r w:rsidRPr="00B7230C">
        <w:rPr>
          <w:rFonts w:ascii="Times New Roman" w:hAnsi="Times New Roman" w:cs="Times New Roman"/>
        </w:rPr>
        <w:fldChar w:fldCharType="end"/>
      </w:r>
      <w:r w:rsidRPr="00B7230C">
        <w:rPr>
          <w:rFonts w:ascii="Times New Roman" w:hAnsi="Times New Roman" w:cs="Times New Roman"/>
        </w:rPr>
        <w:t xml:space="preserve">. </w:t>
      </w:r>
      <w:r w:rsidRPr="006F3782">
        <w:rPr>
          <w:rFonts w:ascii="Times New Roman" w:hAnsi="Times New Roman" w:cs="Times New Roman"/>
        </w:rPr>
        <w:t>In contrast, a high energy</w:t>
      </w:r>
      <w:r>
        <w:rPr>
          <w:rFonts w:ascii="Times New Roman" w:hAnsi="Times New Roman" w:cs="Times New Roman"/>
        </w:rPr>
        <w:t xml:space="preserve"> concentrate d</w:t>
      </w:r>
      <w:r w:rsidRPr="006F3782">
        <w:rPr>
          <w:rFonts w:ascii="Times New Roman" w:hAnsi="Times New Roman" w:cs="Times New Roman"/>
        </w:rPr>
        <w:t xml:space="preserve">iet </w:t>
      </w:r>
      <w:r>
        <w:rPr>
          <w:rFonts w:ascii="Times New Roman" w:hAnsi="Times New Roman" w:cs="Times New Roman"/>
        </w:rPr>
        <w:t xml:space="preserve">in mature bulls </w:t>
      </w:r>
      <w:r w:rsidRPr="006F3782">
        <w:rPr>
          <w:rFonts w:ascii="Times New Roman" w:hAnsi="Times New Roman" w:cs="Times New Roman"/>
        </w:rPr>
        <w:t>can increase morphological abnormalities</w:t>
      </w:r>
      <w:r>
        <w:rPr>
          <w:rFonts w:ascii="Times New Roman" w:hAnsi="Times New Roman" w:cs="Times New Roman"/>
        </w:rPr>
        <w:t>, reduce epididymal sperm reserves and sperm production</w:t>
      </w:r>
      <w:r w:rsidRPr="006F3782">
        <w:rPr>
          <w:rFonts w:ascii="Times New Roman" w:hAnsi="Times New Roman" w:cs="Times New Roman"/>
        </w:rPr>
        <w:t xml:space="preserve"> possibly due to the adipose deposition altering scrotal thermoregulation </w:t>
      </w:r>
      <w:r w:rsidRPr="006F3782">
        <w:rPr>
          <w:rFonts w:ascii="Times New Roman" w:hAnsi="Times New Roman" w:cs="Times New Roman"/>
        </w:rPr>
        <w:fldChar w:fldCharType="begin">
          <w:fldData xml:space="preserve">PEVuZE5vdGU+PENpdGU+PEF1dGhvcj5Db3VsdGVyPC9BdXRob3I+PFllYXI+MTk5OTwvWWVhcj48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PEVuZE5vdGU+PENpdGU+PEF1dGhvcj5Db3VsdGVyPC9BdXRob3I+PFllYXI+MTk5OTwvWWVhcj48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sidRPr="006F3782">
        <w:rPr>
          <w:rFonts w:ascii="Times New Roman" w:hAnsi="Times New Roman" w:cs="Times New Roman"/>
        </w:rPr>
      </w:r>
      <w:r w:rsidRPr="006F3782">
        <w:rPr>
          <w:rFonts w:ascii="Times New Roman" w:hAnsi="Times New Roman" w:cs="Times New Roman"/>
        </w:rPr>
        <w:fldChar w:fldCharType="separate"/>
      </w:r>
      <w:r w:rsidR="00F85217">
        <w:rPr>
          <w:rFonts w:ascii="Times New Roman" w:hAnsi="Times New Roman" w:cs="Times New Roman"/>
          <w:noProof/>
        </w:rPr>
        <w:t>(</w:t>
      </w:r>
      <w:hyperlink w:anchor="_ENREF_2_39" w:tooltip="Coulter, 1984 #201" w:history="1">
        <w:r w:rsidR="008746AF">
          <w:rPr>
            <w:rFonts w:ascii="Times New Roman" w:hAnsi="Times New Roman" w:cs="Times New Roman"/>
            <w:noProof/>
          </w:rPr>
          <w:t>Coulter and Kozub, 1984</w:t>
        </w:r>
      </w:hyperlink>
      <w:r w:rsidR="00F85217">
        <w:rPr>
          <w:rFonts w:ascii="Times New Roman" w:hAnsi="Times New Roman" w:cs="Times New Roman"/>
          <w:noProof/>
        </w:rPr>
        <w:t xml:space="preserve">; </w:t>
      </w:r>
      <w:hyperlink w:anchor="_ENREF_2_38" w:tooltip="Coulter, 1999 #42" w:history="1">
        <w:r w:rsidR="008746AF">
          <w:rPr>
            <w:rFonts w:ascii="Times New Roman" w:hAnsi="Times New Roman" w:cs="Times New Roman"/>
            <w:noProof/>
          </w:rPr>
          <w:t>Coulter et al., 1999</w:t>
        </w:r>
      </w:hyperlink>
      <w:r w:rsidR="00F85217">
        <w:rPr>
          <w:rFonts w:ascii="Times New Roman" w:hAnsi="Times New Roman" w:cs="Times New Roman"/>
          <w:noProof/>
        </w:rPr>
        <w:t>)</w:t>
      </w:r>
      <w:r w:rsidRPr="006F3782">
        <w:rPr>
          <w:rFonts w:ascii="Times New Roman" w:hAnsi="Times New Roman" w:cs="Times New Roman"/>
        </w:rPr>
        <w:fldChar w:fldCharType="end"/>
      </w:r>
      <w:r w:rsidRPr="006F3782">
        <w:rPr>
          <w:rFonts w:ascii="Times New Roman" w:hAnsi="Times New Roman" w:cs="Times New Roman"/>
        </w:rPr>
        <w:t xml:space="preserve">. </w:t>
      </w:r>
      <w:r>
        <w:rPr>
          <w:rFonts w:ascii="Times New Roman" w:hAnsi="Times New Roman" w:cs="Times New Roman"/>
        </w:rPr>
        <w:t xml:space="preserve">Stress induced hormonal imbalance, decreased libido and impaired testicular development can also occur due to increased levels of energy and protein within the sire diet. However, it has been found that high energy and protein an increase motility percentage of spermatozoa, sperm concentration and the volume of the ejaculate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&lt;EndNote&gt;&lt;Cite&gt;&lt;Author&gt;Perkovic S&lt;/Author&gt;&lt;Year&gt;2001&lt;/Year&gt;&lt;RecNum&gt;103&lt;/RecNum&gt;&lt;DisplayText&gt;(Perkovic S, 2001)&lt;/DisplayText&gt;&lt;record&gt;&lt;rec-number&gt;103&lt;/rec-number&gt;&lt;foreign-keys&gt;&lt;key app="EN" db-id="f9fatpvs6xx0fyeeez7xssd7ttdt0x0ra95x" timestamp="1618845357"&gt;103&lt;/key&gt;&lt;/foreign-keys&gt;&lt;ref-type name="Journal Article"&gt;17&lt;/ref-type&gt;&lt;contributors&gt;&lt;authors&gt;&lt;author&gt;Perkovic S, Vukovic D, Novakovic S.&lt;/author&gt;&lt;/authors&gt;&lt;/contributors&gt;&lt;titles&gt;&lt;title&gt;The effect of nutrition on quantity and quality of obtained bull ejaculates.&lt;/title&gt;&lt;secondary-title&gt;Biotech Anim Husbandry &lt;/secondary-title&gt;&lt;/titles&gt;&lt;pages&gt;281-286&lt;/pages&gt;&lt;number&gt;2-5(5,6)&lt;/number&gt;&lt;dates&gt;&lt;year&gt;2001&lt;/year&gt;&lt;/dates&gt;&lt;urls&gt;&lt;/urls&gt;&lt;/record&gt;&lt;/Cite&gt;&lt;/EndNote&gt;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09" w:tooltip="Perkovic S, 2001 #103" w:history="1">
        <w:r w:rsidR="008746AF">
          <w:rPr>
            <w:rFonts w:ascii="Times New Roman" w:hAnsi="Times New Roman" w:cs="Times New Roman"/>
            <w:noProof/>
          </w:rPr>
          <w:t>Perkovic S, 2001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Furthermore, in adult rams, </w:t>
      </w:r>
      <w:r>
        <w:rPr>
          <w:rFonts w:ascii="Times New Roman" w:hAnsi="Times New Roman" w:cs="Times New Roman"/>
        </w:rPr>
        <w:lastRenderedPageBreak/>
        <w:t xml:space="preserve">level to high energy fed groups compared to low every groups had an increase in the production of Insulin-like Growth Factor (IGF)-1 within </w:t>
      </w:r>
      <w:r w:rsidR="005C47D4">
        <w:rPr>
          <w:rFonts w:ascii="Times New Roman" w:hAnsi="Times New Roman" w:cs="Times New Roman"/>
        </w:rPr>
        <w:t xml:space="preserve">SP </w:t>
      </w:r>
      <w:r w:rsidRPr="005F35F5">
        <w:rPr>
          <w:rFonts w:ascii="Times New Roman" w:hAnsi="Times New Roman" w:cs="Times New Roman"/>
        </w:rPr>
        <w:fldChar w:fldCharType="begin">
          <w:fldData xml:space="preserve">PEVuZE5vdGU+PENpdGU+PEF1dGhvcj5TZWx2YXJhanU8L0F1dGhvcj48WWVhcj4yMDEyPC9ZZWFy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=
</w:fldData>
        </w:fldChar>
      </w:r>
      <w:r w:rsidRPr="005F35F5">
        <w:rPr>
          <w:rFonts w:ascii="Times New Roman" w:hAnsi="Times New Roman" w:cs="Times New Roman"/>
        </w:rPr>
        <w:instrText xml:space="preserve"> ADDIN EN.CITE </w:instrText>
      </w:r>
      <w:r w:rsidRPr="005F35F5">
        <w:rPr>
          <w:rFonts w:ascii="Times New Roman" w:hAnsi="Times New Roman" w:cs="Times New Roman"/>
        </w:rPr>
        <w:fldChar w:fldCharType="begin">
          <w:fldData xml:space="preserve">PEVuZE5vdGU+PENpdGU+PEF1dGhvcj5TZWx2YXJhanU8L0F1dGhvcj48WWVhcj4yMDEyPC9ZZWFy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=
</w:fldData>
        </w:fldChar>
      </w:r>
      <w:r w:rsidRPr="005F35F5">
        <w:rPr>
          <w:rFonts w:ascii="Times New Roman" w:hAnsi="Times New Roman" w:cs="Times New Roman"/>
        </w:rPr>
        <w:instrText xml:space="preserve"> ADDIN EN.CITE.DATA </w:instrText>
      </w:r>
      <w:r w:rsidRPr="005F35F5">
        <w:rPr>
          <w:rFonts w:ascii="Times New Roman" w:hAnsi="Times New Roman" w:cs="Times New Roman"/>
        </w:rPr>
      </w:r>
      <w:r w:rsidRPr="005F35F5">
        <w:rPr>
          <w:rFonts w:ascii="Times New Roman" w:hAnsi="Times New Roman" w:cs="Times New Roman"/>
        </w:rPr>
        <w:fldChar w:fldCharType="end"/>
      </w:r>
      <w:r w:rsidRPr="005F35F5">
        <w:rPr>
          <w:rFonts w:ascii="Times New Roman" w:hAnsi="Times New Roman" w:cs="Times New Roman"/>
        </w:rPr>
      </w:r>
      <w:r w:rsidRPr="005F35F5">
        <w:rPr>
          <w:rFonts w:ascii="Times New Roman" w:hAnsi="Times New Roman" w:cs="Times New Roman"/>
        </w:rPr>
        <w:fldChar w:fldCharType="separate"/>
      </w:r>
      <w:r w:rsidRPr="005F35F5">
        <w:rPr>
          <w:rFonts w:ascii="Times New Roman" w:hAnsi="Times New Roman" w:cs="Times New Roman"/>
        </w:rPr>
        <w:t>(</w:t>
      </w:r>
      <w:hyperlink w:anchor="_ENREF_2_130" w:tooltip="Selvaraju, 2012 #19" w:history="1">
        <w:r w:rsidR="008746AF" w:rsidRPr="005F35F5">
          <w:rPr>
            <w:rFonts w:ascii="Times New Roman" w:hAnsi="Times New Roman" w:cs="Times New Roman"/>
          </w:rPr>
          <w:t>Selvaraju et al., 2012</w:t>
        </w:r>
      </w:hyperlink>
      <w:r w:rsidRPr="005F35F5">
        <w:rPr>
          <w:rFonts w:ascii="Times New Roman" w:hAnsi="Times New Roman" w:cs="Times New Roman"/>
        </w:rPr>
        <w:t>)</w:t>
      </w:r>
      <w:r w:rsidRPr="005F35F5">
        <w:rPr>
          <w:rFonts w:ascii="Times New Roman" w:hAnsi="Times New Roman" w:cs="Times New Roman"/>
        </w:rPr>
        <w:fldChar w:fldCharType="end"/>
      </w:r>
      <w:r w:rsidRPr="005F35F5">
        <w:rPr>
          <w:rFonts w:ascii="Times New Roman" w:hAnsi="Times New Roman" w:cs="Times New Roman"/>
        </w:rPr>
        <w:t xml:space="preserve">. </w:t>
      </w:r>
      <w:r w:rsidRPr="00C83015">
        <w:rPr>
          <w:rFonts w:ascii="Times New Roman" w:hAnsi="Times New Roman" w:cs="Times New Roman"/>
        </w:rPr>
        <w:t>Moreover, there are many nutritional effects that can hinder the overall quality of semen which would decrease reproductive capacity and success as a whole.</w:t>
      </w:r>
      <w:r>
        <w:rPr>
          <w:rFonts w:ascii="Times New Roman" w:hAnsi="Times New Roman" w:cs="Times New Roman"/>
        </w:rPr>
        <w:t xml:space="preserve"> </w:t>
      </w:r>
    </w:p>
    <w:p w14:paraId="72D584E0" w14:textId="74827B32" w:rsidR="0035745C" w:rsidRPr="0035745C" w:rsidRDefault="0035745C" w:rsidP="0083279E">
      <w:pPr>
        <w:pStyle w:val="Heading3"/>
        <w:numPr>
          <w:ilvl w:val="0"/>
          <w:numId w:val="0"/>
        </w:numPr>
      </w:pPr>
      <w:bookmarkStart w:id="22" w:name="_Toc75290043"/>
      <w:r>
        <w:t xml:space="preserve">Seminal Plasma </w:t>
      </w:r>
      <w:r w:rsidR="0035057C">
        <w:t>Composition</w:t>
      </w:r>
      <w:bookmarkEnd w:id="22"/>
    </w:p>
    <w:p w14:paraId="04576FB4" w14:textId="745D2F96" w:rsidR="00823513" w:rsidRPr="00823513" w:rsidRDefault="00823513" w:rsidP="00823513">
      <w:pPr>
        <w:spacing w:line="480" w:lineRule="auto"/>
        <w:ind w:firstLine="720"/>
        <w:rPr>
          <w:rFonts w:ascii="Times New Roman" w:eastAsia="Calibri" w:hAnsi="Times New Roman" w:cs="Times New Roman"/>
        </w:rPr>
      </w:pPr>
      <w:r w:rsidRPr="00823513">
        <w:rPr>
          <w:rFonts w:ascii="Times New Roman" w:eastAsia="Calibri" w:hAnsi="Times New Roman" w:cs="Times New Roman"/>
        </w:rPr>
        <w:t xml:space="preserve">Seminal plasma is known as a nutritive-protective fluid that is comprised of secretions from the accessory sex glands within the male reproductive tract </w:t>
      </w:r>
      <w:r w:rsidRPr="00823513">
        <w:rPr>
          <w:rFonts w:ascii="Times New Roman" w:eastAsia="Calibri" w:hAnsi="Times New Roman" w:cs="Times New Roman"/>
        </w:rPr>
        <w:fldChar w:fldCharType="begin"/>
      </w:r>
      <w:r w:rsidRPr="00823513">
        <w:rPr>
          <w:rFonts w:ascii="Times New Roman" w:eastAsia="Calibri" w:hAnsi="Times New Roman" w:cs="Times New Roman"/>
        </w:rPr>
        <w:instrText xml:space="preserve"> ADDIN EN.CITE &lt;EndNote&gt;&lt;Cite&gt;&lt;Author&gt;Senger&lt;/Author&gt;&lt;Year&gt;2012&lt;/Year&gt;&lt;RecNum&gt;34&lt;/RecNum&gt;&lt;DisplayText&gt;(Senger, 2012)&lt;/DisplayText&gt;&lt;record&gt;&lt;rec-number&gt;34&lt;/rec-number&gt;&lt;foreign-keys&gt;&lt;key app="EN" db-id="f9fatpvs6xx0fyeeez7xssd7ttdt0x0ra95x" timestamp="1611799114"&gt;34&lt;/key&gt;&lt;/foreign-keys&gt;&lt;ref-type name="Book"&gt;6&lt;/ref-type&gt;&lt;contributors&gt;&lt;authors&gt;&lt;author&gt;Senger, P. L.&lt;/author&gt;&lt;/authors&gt;&lt;/contributors&gt;&lt;titles&gt;&lt;title&gt;Pathways to pregnancy &amp;amp; parturition&lt;/title&gt;&lt;/titles&gt;&lt;dates&gt;&lt;year&gt;2012&lt;/year&gt;&lt;/dates&gt;&lt;isbn&gt;0965764834 9780965764834&lt;/isbn&gt;&lt;urls&gt;&lt;/urls&gt;&lt;remote-database-name&gt;/z-wcorg/&lt;/remote-database-name&gt;&lt;remote-database-provider&gt;http://worldcat.org&lt;/remote-database-provider&gt;&lt;language&gt;English&lt;/language&gt;&lt;/record&gt;&lt;/Cite&gt;&lt;/EndNote&gt;</w:instrText>
      </w:r>
      <w:r w:rsidRPr="00823513">
        <w:rPr>
          <w:rFonts w:ascii="Times New Roman" w:eastAsia="Calibri" w:hAnsi="Times New Roman" w:cs="Times New Roman"/>
        </w:rPr>
        <w:fldChar w:fldCharType="separate"/>
      </w:r>
      <w:r w:rsidRPr="00823513">
        <w:rPr>
          <w:rFonts w:ascii="Times New Roman" w:eastAsia="Calibri" w:hAnsi="Times New Roman" w:cs="Times New Roman"/>
          <w:noProof/>
        </w:rPr>
        <w:t>(</w:t>
      </w:r>
      <w:hyperlink w:anchor="_ENREF_2_131" w:tooltip="Senger, 2012 #34" w:history="1">
        <w:r w:rsidR="008746AF" w:rsidRPr="00823513">
          <w:rPr>
            <w:rFonts w:ascii="Times New Roman" w:eastAsia="Calibri" w:hAnsi="Times New Roman" w:cs="Times New Roman"/>
            <w:noProof/>
          </w:rPr>
          <w:t>Senger, 2012</w:t>
        </w:r>
      </w:hyperlink>
      <w:r w:rsidRPr="00823513">
        <w:rPr>
          <w:rFonts w:ascii="Times New Roman" w:eastAsia="Calibri" w:hAnsi="Times New Roman" w:cs="Times New Roman"/>
          <w:noProof/>
        </w:rPr>
        <w:t>)</w:t>
      </w:r>
      <w:r w:rsidRPr="00823513">
        <w:rPr>
          <w:rFonts w:ascii="Times New Roman" w:eastAsia="Calibri" w:hAnsi="Times New Roman" w:cs="Times New Roman"/>
        </w:rPr>
        <w:fldChar w:fldCharType="end"/>
      </w:r>
      <w:r w:rsidRPr="00823513">
        <w:rPr>
          <w:rFonts w:ascii="Times New Roman" w:eastAsia="Calibri" w:hAnsi="Times New Roman" w:cs="Times New Roman"/>
        </w:rPr>
        <w:t>. The majority of</w:t>
      </w:r>
      <w:r w:rsidR="005C47D4">
        <w:rPr>
          <w:rFonts w:ascii="Times New Roman" w:eastAsia="Calibri" w:hAnsi="Times New Roman" w:cs="Times New Roman"/>
        </w:rPr>
        <w:t xml:space="preserve"> SP</w:t>
      </w:r>
      <w:r w:rsidRPr="00823513">
        <w:rPr>
          <w:rFonts w:ascii="Times New Roman" w:eastAsia="Calibri" w:hAnsi="Times New Roman" w:cs="Times New Roman"/>
        </w:rPr>
        <w:t xml:space="preserve"> production comes from the seminal vesicles </w:t>
      </w:r>
      <w:r w:rsidRPr="00823513">
        <w:rPr>
          <w:rFonts w:ascii="Times New Roman" w:eastAsia="Calibri" w:hAnsi="Times New Roman" w:cs="Times New Roman"/>
        </w:rPr>
        <w:fldChar w:fldCharType="begin"/>
      </w:r>
      <w:r w:rsidR="008C14C5">
        <w:rPr>
          <w:rFonts w:ascii="Times New Roman" w:eastAsia="Calibri" w:hAnsi="Times New Roman" w:cs="Times New Roman"/>
        </w:rPr>
        <w:instrText xml:space="preserve"> ADDIN EN.CITE &lt;EndNote&gt;&lt;Cite&gt;&lt;Author&gt;Juyena&lt;/Author&gt;&lt;Year&gt;2012&lt;/Year&gt;&lt;RecNum&gt;191&lt;/RecNum&gt;&lt;DisplayText&gt;(Juyena and Stelletta, 2012)&lt;/DisplayText&gt;&lt;record&gt;&lt;rec-number&gt;191&lt;/rec-number&gt;&lt;foreign-keys&gt;&lt;key app="EN" db-id="f9fatpvs6xx0fyeeez7xssd7ttdt0x0ra95x" timestamp="1623118129"&gt;191&lt;/key&gt;&lt;/foreign-keys&gt;&lt;ref-type name="Journal Article"&gt;17&lt;/ref-type&gt;&lt;contributors&gt;&lt;authors&gt;&lt;author&gt;Juyena, Nasrin S&lt;/author&gt;&lt;author&gt;Stelletta, Calogero&lt;/author&gt;&lt;/authors&gt;&lt;/contributors&gt;&lt;titles&gt;&lt;title&gt;Seminal plasma: an essential attribute to spermatozoa&lt;/title&gt;&lt;secondary-title&gt;J Androl&lt;/secondary-title&gt;&lt;/titles&gt;&lt;periodical&gt;&lt;full-title&gt;J Androl&lt;/full-title&gt;&lt;/periodical&gt;&lt;pages&gt;536-551&lt;/pages&gt;&lt;volume&gt;33&lt;/volume&gt;&lt;number&gt;4&lt;/number&gt;&lt;dates&gt;&lt;year&gt;2012&lt;/year&gt;&lt;/dates&gt;&lt;isbn&gt;0196-3635&lt;/isbn&gt;&lt;urls&gt;&lt;/urls&gt;&lt;/record&gt;&lt;/Cite&gt;&lt;/EndNote&gt;</w:instrText>
      </w:r>
      <w:r w:rsidRPr="00823513">
        <w:rPr>
          <w:rFonts w:ascii="Times New Roman" w:eastAsia="Calibri" w:hAnsi="Times New Roman" w:cs="Times New Roman"/>
        </w:rPr>
        <w:fldChar w:fldCharType="separate"/>
      </w:r>
      <w:r w:rsidR="00F345E9">
        <w:rPr>
          <w:rFonts w:ascii="Times New Roman" w:eastAsia="Calibri" w:hAnsi="Times New Roman" w:cs="Times New Roman"/>
          <w:noProof/>
        </w:rPr>
        <w:t>(</w:t>
      </w:r>
      <w:hyperlink w:anchor="_ENREF_2_69" w:tooltip="Juyena, 2012 #191" w:history="1">
        <w:r w:rsidR="008746AF">
          <w:rPr>
            <w:rFonts w:ascii="Times New Roman" w:eastAsia="Calibri" w:hAnsi="Times New Roman" w:cs="Times New Roman"/>
            <w:noProof/>
          </w:rPr>
          <w:t>Juyena and Stelletta, 2012</w:t>
        </w:r>
      </w:hyperlink>
      <w:r w:rsidR="00F345E9">
        <w:rPr>
          <w:rFonts w:ascii="Times New Roman" w:eastAsia="Calibri" w:hAnsi="Times New Roman" w:cs="Times New Roman"/>
          <w:noProof/>
        </w:rPr>
        <w:t>)</w:t>
      </w:r>
      <w:r w:rsidRPr="00823513">
        <w:rPr>
          <w:rFonts w:ascii="Times New Roman" w:eastAsia="Calibri" w:hAnsi="Times New Roman" w:cs="Times New Roman"/>
        </w:rPr>
        <w:fldChar w:fldCharType="end"/>
      </w:r>
      <w:r w:rsidRPr="00823513">
        <w:rPr>
          <w:rFonts w:ascii="Times New Roman" w:eastAsia="Calibri" w:hAnsi="Times New Roman" w:cs="Times New Roman"/>
        </w:rPr>
        <w:t xml:space="preserve">. This complex medium functions to protect, immune modulate, transport, and nourish the spermatozoa after ejaculation until fertilization </w:t>
      </w:r>
      <w:r w:rsidRPr="00823513">
        <w:rPr>
          <w:rFonts w:ascii="Times New Roman" w:eastAsia="Calibri" w:hAnsi="Times New Roman" w:cs="Times New Roman"/>
        </w:rPr>
        <w:fldChar w:fldCharType="begin"/>
      </w:r>
      <w:r w:rsidR="008C14C5">
        <w:rPr>
          <w:rFonts w:ascii="Times New Roman" w:eastAsia="Calibri" w:hAnsi="Times New Roman" w:cs="Times New Roman"/>
        </w:rPr>
        <w:instrText xml:space="preserve"> ADDIN EN.CITE &lt;EndNote&gt;&lt;Cite&gt;&lt;Author&gt;Nongbua&lt;/Author&gt;&lt;Year&gt;2020&lt;/Year&gt;&lt;RecNum&gt;195&lt;/RecNum&gt;&lt;DisplayText&gt;(Nongbua et al., 2020)&lt;/DisplayText&gt;&lt;record&gt;&lt;rec-number&gt;195&lt;/rec-number&gt;&lt;foreign-keys&gt;&lt;key app="EN" db-id="f9fatpvs6xx0fyeeez7xssd7ttdt0x0ra95x" timestamp="1623122221"&gt;195&lt;/key&gt;&lt;/foreign-keys&gt;&lt;ref-type name="Journal Article"&gt;17&lt;/ref-type&gt;&lt;contributors&gt;&lt;authors&gt;&lt;author&gt;Nongbua, Thanapol&lt;/author&gt;&lt;author&gt;Guo, Yongzhi&lt;/author&gt;&lt;author&gt;Ntallaris, Theodoros&lt;/author&gt;&lt;author&gt;Rubér, Marie&lt;/author&gt;&lt;author&gt;Rodriguez-Martinez, Heriberto&lt;/author&gt;&lt;author&gt;Humblot, Patrice&lt;/author&gt;&lt;author&gt;Morrell, Jane M.&lt;/author&gt;&lt;/authors&gt;&lt;/contributors&gt;&lt;titles&gt;&lt;title&gt;Bull seminal plasma stimulates in vitro production of TGF-β, IL-6 and IL-8 from bovine endometrial epithelial cells, depending on dose and bull fertility&lt;/title&gt;&lt;secondary-title&gt;J Reprod Immunol&lt;/secondary-title&gt;&lt;/titles&gt;&lt;periodical&gt;&lt;full-title&gt;Journal of reproductive immunology&lt;/full-title&gt;&lt;abbr-1&gt;J Reprod Immunol&lt;/abbr-1&gt;&lt;/periodical&gt;&lt;pages&gt;103179&lt;/pages&gt;&lt;volume&gt;142&lt;/volume&gt;&lt;keywords&gt;&lt;keyword&gt;Uterus&lt;/keyword&gt;&lt;keyword&gt;Seminal plasma proteins&lt;/keyword&gt;&lt;keyword&gt;Artificial insemination&lt;/keyword&gt;&lt;keyword&gt;High fertility bulls&lt;/keyword&gt;&lt;keyword&gt;Low fertility bulls&lt;/keyword&gt;&lt;keyword&gt;Endometrium&lt;/keyword&gt;&lt;/keywords&gt;&lt;dates&gt;&lt;year&gt;2020&lt;/year&gt;&lt;pub-dates&gt;&lt;date&gt;2020/11/01/&lt;/date&gt;&lt;/pub-dates&gt;&lt;/dates&gt;&lt;isbn&gt;0165-0378&lt;/isbn&gt;&lt;urls&gt;&lt;related-urls&gt;&lt;url&gt;https://www.sciencedirect.com/science/article/pii/S0165037820301005&lt;/url&gt;&lt;/related-urls&gt;&lt;/urls&gt;&lt;electronic-resource-num&gt;https://doi.org/10.1016/j.jri.2020.103179&lt;/electronic-resource-num&gt;&lt;/record&gt;&lt;/Cite&gt;&lt;/EndNote&gt;</w:instrText>
      </w:r>
      <w:r w:rsidRPr="00823513">
        <w:rPr>
          <w:rFonts w:ascii="Times New Roman" w:eastAsia="Calibri" w:hAnsi="Times New Roman" w:cs="Times New Roman"/>
        </w:rPr>
        <w:fldChar w:fldCharType="separate"/>
      </w:r>
      <w:r w:rsidRPr="00823513">
        <w:rPr>
          <w:rFonts w:ascii="Times New Roman" w:eastAsia="Calibri" w:hAnsi="Times New Roman" w:cs="Times New Roman"/>
          <w:noProof/>
        </w:rPr>
        <w:t>(</w:t>
      </w:r>
      <w:hyperlink w:anchor="_ENREF_2_103" w:tooltip="Nongbua, 2020 #195" w:history="1">
        <w:r w:rsidR="008746AF" w:rsidRPr="00823513">
          <w:rPr>
            <w:rFonts w:ascii="Times New Roman" w:eastAsia="Calibri" w:hAnsi="Times New Roman" w:cs="Times New Roman"/>
            <w:noProof/>
          </w:rPr>
          <w:t>Nongbua et al., 2020</w:t>
        </w:r>
      </w:hyperlink>
      <w:r w:rsidRPr="00823513">
        <w:rPr>
          <w:rFonts w:ascii="Times New Roman" w:eastAsia="Calibri" w:hAnsi="Times New Roman" w:cs="Times New Roman"/>
          <w:noProof/>
        </w:rPr>
        <w:t>)</w:t>
      </w:r>
      <w:r w:rsidRPr="00823513">
        <w:rPr>
          <w:rFonts w:ascii="Times New Roman" w:eastAsia="Calibri" w:hAnsi="Times New Roman" w:cs="Times New Roman"/>
        </w:rPr>
        <w:fldChar w:fldCharType="end"/>
      </w:r>
      <w:r w:rsidRPr="00823513">
        <w:rPr>
          <w:rFonts w:ascii="Times New Roman" w:eastAsia="Calibri" w:hAnsi="Times New Roman" w:cs="Times New Roman"/>
        </w:rPr>
        <w:t xml:space="preserve">. </w:t>
      </w:r>
      <w:bookmarkStart w:id="23" w:name="_Hlk68860871"/>
      <w:r w:rsidRPr="00823513">
        <w:rPr>
          <w:rFonts w:ascii="Times New Roman" w:eastAsia="Calibri" w:hAnsi="Times New Roman" w:cs="Times New Roman"/>
        </w:rPr>
        <w:t xml:space="preserve">Cytokines from the </w:t>
      </w:r>
      <w:r w:rsidR="005C47D4">
        <w:rPr>
          <w:rFonts w:ascii="Times New Roman" w:eastAsia="Calibri" w:hAnsi="Times New Roman" w:cs="Times New Roman"/>
        </w:rPr>
        <w:t xml:space="preserve">SP </w:t>
      </w:r>
      <w:r w:rsidRPr="00823513">
        <w:rPr>
          <w:rFonts w:ascii="Times New Roman" w:eastAsia="Calibri" w:hAnsi="Times New Roman" w:cs="Times New Roman"/>
        </w:rPr>
        <w:t xml:space="preserve">play a critical role in the signaling of the uterus to prepare for the semi-allogenic fetus </w:t>
      </w:r>
      <w:r w:rsidRPr="00823513">
        <w:rPr>
          <w:rFonts w:ascii="Times New Roman" w:eastAsia="Calibri" w:hAnsi="Times New Roman" w:cs="Times New Roman"/>
        </w:rPr>
        <w:fldChar w:fldCharType="begin"/>
      </w:r>
      <w:r w:rsidR="008C14C5">
        <w:rPr>
          <w:rFonts w:ascii="Times New Roman" w:eastAsia="Calibri" w:hAnsi="Times New Roman" w:cs="Times New Roman"/>
        </w:rPr>
        <w:instrText xml:space="preserve"> ADDIN EN.CITE &lt;EndNote&gt;&lt;Cite&gt;&lt;Author&gt;Robertson&lt;/Author&gt;&lt;Year&gt;2009&lt;/Year&gt;&lt;RecNum&gt;128&lt;/RecNum&gt;&lt;DisplayText&gt;(Robertson et al., 2009)&lt;/DisplayText&gt;&lt;record&gt;&lt;rec-number&gt;128&lt;/rec-number&gt;&lt;foreign-keys&gt;&lt;key app="EN" db-id="f9fatpvs6xx0fyeeez7xssd7ttdt0x0ra95x" timestamp="1621541572"&gt;128&lt;/key&gt;&lt;/foreign-keys&gt;&lt;ref-type name="Journal Article"&gt;17&lt;/ref-type&gt;&lt;contributors&gt;&lt;authors&gt;&lt;author&gt;Robertson, Sarah A&lt;/author&gt;&lt;author&gt;Guerin, Leigh R&lt;/author&gt;&lt;author&gt;Bromfield, John J&lt;/author&gt;&lt;author&gt;Branson, Kim M&lt;/author&gt;&lt;author&gt;Ahlström, Aisling C&lt;/author&gt;&lt;author&gt;Care, Alison S&lt;/author&gt;&lt;/authors&gt;&lt;/contributors&gt;&lt;titles&gt;&lt;title&gt;Seminal fluid drives expansion of the CD4+ CD25+ T regulatory cell pool and induces tolerance to paternal alloantigens in mice&lt;/title&gt;&lt;secondary-title&gt;Biol Reprod&lt;/secondary-title&gt;&lt;/titles&gt;&lt;periodical&gt;&lt;full-title&gt;Biol Reprod&lt;/full-title&gt;&lt;/periodical&gt;&lt;pages&gt;1036-1045&lt;/pages&gt;&lt;volume&gt;80&lt;/volume&gt;&lt;number&gt;5&lt;/number&gt;&lt;dates&gt;&lt;year&gt;2009&lt;/year&gt;&lt;/dates&gt;&lt;isbn&gt;0006-3363&lt;/isbn&gt;&lt;urls&gt;&lt;/urls&gt;&lt;/record&gt;&lt;/Cite&gt;&lt;/EndNote&gt;</w:instrText>
      </w:r>
      <w:r w:rsidRPr="00823513">
        <w:rPr>
          <w:rFonts w:ascii="Times New Roman" w:eastAsia="Calibri" w:hAnsi="Times New Roman" w:cs="Times New Roman"/>
        </w:rPr>
        <w:fldChar w:fldCharType="separate"/>
      </w:r>
      <w:r w:rsidRPr="00823513">
        <w:rPr>
          <w:rFonts w:ascii="Times New Roman" w:eastAsia="Calibri" w:hAnsi="Times New Roman" w:cs="Times New Roman"/>
          <w:noProof/>
        </w:rPr>
        <w:t>(</w:t>
      </w:r>
      <w:hyperlink w:anchor="_ENREF_2_117" w:tooltip="Robertson, 2009 #128" w:history="1">
        <w:r w:rsidR="008746AF" w:rsidRPr="00823513">
          <w:rPr>
            <w:rFonts w:ascii="Times New Roman" w:eastAsia="Calibri" w:hAnsi="Times New Roman" w:cs="Times New Roman"/>
            <w:noProof/>
          </w:rPr>
          <w:t>Robertson et al., 2009</w:t>
        </w:r>
      </w:hyperlink>
      <w:r w:rsidRPr="00823513">
        <w:rPr>
          <w:rFonts w:ascii="Times New Roman" w:eastAsia="Calibri" w:hAnsi="Times New Roman" w:cs="Times New Roman"/>
          <w:noProof/>
        </w:rPr>
        <w:t>)</w:t>
      </w:r>
      <w:r w:rsidRPr="00823513">
        <w:rPr>
          <w:rFonts w:ascii="Times New Roman" w:eastAsia="Calibri" w:hAnsi="Times New Roman" w:cs="Times New Roman"/>
        </w:rPr>
        <w:fldChar w:fldCharType="end"/>
      </w:r>
      <w:r w:rsidRPr="00823513">
        <w:rPr>
          <w:rFonts w:ascii="Times New Roman" w:eastAsia="Calibri" w:hAnsi="Times New Roman" w:cs="Times New Roman"/>
        </w:rPr>
        <w:t>.</w:t>
      </w:r>
      <w:bookmarkEnd w:id="23"/>
      <w:r w:rsidRPr="00823513">
        <w:rPr>
          <w:rFonts w:ascii="Times New Roman" w:eastAsia="Calibri" w:hAnsi="Times New Roman" w:cs="Times New Roman"/>
        </w:rPr>
        <w:t xml:space="preserve"> Inflammatory cytokines and prostaglandins synthesized in the male accessory sex glands are transferred to the female through </w:t>
      </w:r>
      <w:r w:rsidRPr="00823513">
        <w:rPr>
          <w:rFonts w:ascii="Times New Roman" w:eastAsia="Calibri" w:hAnsi="Times New Roman" w:cs="Times New Roman"/>
          <w:lang w:bidi="en-US"/>
        </w:rPr>
        <w:t xml:space="preserve">the active components of the </w:t>
      </w:r>
      <w:r w:rsidR="005C47D4">
        <w:rPr>
          <w:rFonts w:ascii="Times New Roman" w:eastAsia="Calibri" w:hAnsi="Times New Roman" w:cs="Times New Roman"/>
          <w:lang w:bidi="en-US"/>
        </w:rPr>
        <w:t>SP</w:t>
      </w:r>
      <w:r w:rsidRPr="00823513">
        <w:rPr>
          <w:rFonts w:ascii="Times New Roman" w:eastAsia="Calibri" w:hAnsi="Times New Roman" w:cs="Times New Roman"/>
          <w:lang w:bidi="en-US"/>
        </w:rPr>
        <w:t xml:space="preserve"> </w:t>
      </w:r>
      <w:r w:rsidRPr="00823513">
        <w:rPr>
          <w:rFonts w:ascii="Times New Roman" w:eastAsia="Calibri" w:hAnsi="Times New Roman" w:cs="Times New Roman"/>
          <w:lang w:bidi="en-US"/>
        </w:rPr>
        <w:fldChar w:fldCharType="begin"/>
      </w:r>
      <w:r w:rsidR="008C14C5">
        <w:rPr>
          <w:rFonts w:ascii="Times New Roman" w:eastAsia="Calibri" w:hAnsi="Times New Roman" w:cs="Times New Roman"/>
          <w:lang w:bidi="en-US"/>
        </w:rPr>
        <w:instrText xml:space="preserve"> ADDIN EN.CITE &lt;EndNote&gt;&lt;Cite&gt;&lt;Author&gt;Schjenken&lt;/Author&gt;&lt;Year&gt;2020&lt;/Year&gt;&lt;RecNum&gt;194&lt;/RecNum&gt;&lt;DisplayText&gt;(Schjenken and Robertson, 2020)&lt;/DisplayText&gt;&lt;record&gt;&lt;rec-number&gt;194&lt;/rec-number&gt;&lt;foreign-keys&gt;&lt;key app="EN" db-id="f9fatpvs6xx0fyeeez7xssd7ttdt0x0ra95x" timestamp="1623121829"&gt;194&lt;/key&gt;&lt;/foreign-keys&gt;&lt;ref-type name="Journal Article"&gt;17&lt;/ref-type&gt;&lt;contributors&gt;&lt;authors&gt;&lt;author&gt;John E. Schjenken&lt;/author&gt;&lt;author&gt;Sarah A. Robertson&lt;/author&gt;&lt;/authors&gt;&lt;/contributors&gt;&lt;titles&gt;&lt;title&gt;The Female Response to Seminal Fluid&lt;/title&gt;&lt;secondary-title&gt;Physiol Rev&lt;/secondary-title&gt;&lt;/titles&gt;&lt;periodical&gt;&lt;full-title&gt;Physiol Rev&lt;/full-title&gt;&lt;/periodical&gt;&lt;pages&gt;1077-1117&lt;/pages&gt;&lt;volume&gt;100&lt;/volume&gt;&lt;number&gt;3&lt;/number&gt;&lt;keywords&gt;&lt;keyword&gt;cytokines,fertility,maternal tolerance,pregnancy,reproduction,seminal fluid,Treg cells&lt;/keyword&gt;&lt;/keywords&gt;&lt;dates&gt;&lt;year&gt;2020&lt;/year&gt;&lt;/dates&gt;&lt;accession-num&gt;31999507&lt;/accession-num&gt;&lt;urls&gt;&lt;related-urls&gt;&lt;url&gt;https://journals.physiology.org/doi/abs/10.1152/physrev.00013.2018&lt;/url&gt;&lt;/related-urls&gt;&lt;/urls&gt;&lt;electronic-resource-num&gt;10.1152/physrev.00013.2018&lt;/electronic-resource-num&gt;&lt;/record&gt;&lt;/Cite&gt;&lt;/EndNote&gt;</w:instrText>
      </w:r>
      <w:r w:rsidRPr="00823513">
        <w:rPr>
          <w:rFonts w:ascii="Times New Roman" w:eastAsia="Calibri" w:hAnsi="Times New Roman" w:cs="Times New Roman"/>
          <w:lang w:bidi="en-US"/>
        </w:rPr>
        <w:fldChar w:fldCharType="separate"/>
      </w:r>
      <w:r w:rsidRPr="00823513">
        <w:rPr>
          <w:rFonts w:ascii="Times New Roman" w:eastAsia="Calibri" w:hAnsi="Times New Roman" w:cs="Times New Roman"/>
          <w:noProof/>
          <w:lang w:bidi="en-US"/>
        </w:rPr>
        <w:t>(</w:t>
      </w:r>
      <w:hyperlink w:anchor="_ENREF_2_128" w:tooltip="Schjenken, 2020 #194" w:history="1">
        <w:r w:rsidR="008746AF" w:rsidRPr="00823513">
          <w:rPr>
            <w:rFonts w:ascii="Times New Roman" w:eastAsia="Calibri" w:hAnsi="Times New Roman" w:cs="Times New Roman"/>
            <w:noProof/>
            <w:lang w:bidi="en-US"/>
          </w:rPr>
          <w:t>Schjenken and Robertson, 2020</w:t>
        </w:r>
      </w:hyperlink>
      <w:r w:rsidRPr="00823513">
        <w:rPr>
          <w:rFonts w:ascii="Times New Roman" w:eastAsia="Calibri" w:hAnsi="Times New Roman" w:cs="Times New Roman"/>
          <w:noProof/>
          <w:lang w:bidi="en-US"/>
        </w:rPr>
        <w:t>)</w:t>
      </w:r>
      <w:r w:rsidRPr="00823513">
        <w:rPr>
          <w:rFonts w:ascii="Times New Roman" w:eastAsia="Calibri" w:hAnsi="Times New Roman" w:cs="Times New Roman"/>
          <w:lang w:bidi="en-US"/>
        </w:rPr>
        <w:fldChar w:fldCharType="end"/>
      </w:r>
      <w:r w:rsidRPr="00823513">
        <w:rPr>
          <w:rFonts w:ascii="Times New Roman" w:eastAsia="Calibri" w:hAnsi="Times New Roman" w:cs="Times New Roman"/>
          <w:lang w:bidi="en-US"/>
        </w:rPr>
        <w:t xml:space="preserve">. The </w:t>
      </w:r>
      <w:r w:rsidR="005C47D4">
        <w:rPr>
          <w:rFonts w:ascii="Times New Roman" w:eastAsia="Calibri" w:hAnsi="Times New Roman" w:cs="Times New Roman"/>
          <w:lang w:bidi="en-US"/>
        </w:rPr>
        <w:t>SP</w:t>
      </w:r>
      <w:r w:rsidRPr="00823513">
        <w:rPr>
          <w:rFonts w:ascii="Times New Roman" w:eastAsia="Calibri" w:hAnsi="Times New Roman" w:cs="Times New Roman"/>
          <w:lang w:bidi="en-US"/>
        </w:rPr>
        <w:t xml:space="preserve"> cytokines stimulate the endometrial epithelial cells to synthesize additional cytokines which in turn facilitate uterine tolerance and cause inflammation needed to support the expansion and implantation of the fetus within rodents </w:t>
      </w:r>
      <w:r w:rsidRPr="00823513">
        <w:rPr>
          <w:rFonts w:ascii="Times New Roman" w:eastAsia="Calibri" w:hAnsi="Times New Roman" w:cs="Times New Roman"/>
          <w:lang w:bidi="en-US"/>
        </w:rPr>
        <w:fldChar w:fldCharType="begin"/>
      </w:r>
      <w:r w:rsidR="008C14C5">
        <w:rPr>
          <w:rFonts w:ascii="Times New Roman" w:eastAsia="Calibri" w:hAnsi="Times New Roman" w:cs="Times New Roman"/>
          <w:lang w:bidi="en-US"/>
        </w:rPr>
        <w:instrText xml:space="preserve"> ADDIN EN.CITE &lt;EndNote&gt;&lt;Cite&gt;&lt;Author&gt;Robertson&lt;/Author&gt;&lt;Year&gt;2005&lt;/Year&gt;&lt;RecNum&gt;20&lt;/RecNum&gt;&lt;DisplayText&gt;(Robertson, 2005)&lt;/DisplayText&gt;&lt;record&gt;&lt;rec-number&gt;20&lt;/rec-number&gt;&lt;foreign-keys&gt;&lt;key app="EN" db-id="f9fatpvs6xx0fyeeez7xssd7ttdt0x0ra95x" timestamp="1611270943"&gt;20&lt;/key&gt;&lt;/foreign-keys&gt;&lt;ref-type name="Journal Article"&gt;17&lt;/ref-type&gt;&lt;contributors&gt;&lt;authors&gt;&lt;author&gt;Robertson, Sarah A.&lt;/author&gt;&lt;/authors&gt;&lt;/contributors&gt;&lt;titles&gt;&lt;title&gt;Seminal plasma and male factor signalling in the female reproductive tract&lt;/title&gt;&lt;secondary-title&gt;Cell Tissue Res&lt;/secondary-title&gt;&lt;/titles&gt;&lt;periodical&gt;&lt;full-title&gt;Cell Tissue Res&lt;/full-title&gt;&lt;/periodical&gt;&lt;pages&gt;43-52&lt;/pages&gt;&lt;volume&gt;322&lt;/volume&gt;&lt;number&gt;1&lt;/number&gt;&lt;dates&gt;&lt;year&gt;2005&lt;/year&gt;&lt;pub-dates&gt;&lt;date&gt;2005/10/01&lt;/date&gt;&lt;/pub-dates&gt;&lt;/dates&gt;&lt;isbn&gt;1432-0878&lt;/isbn&gt;&lt;urls&gt;&lt;related-urls&gt;&lt;url&gt;https://doi.org/10.1007/s00441-005-1127-3&lt;/url&gt;&lt;/related-urls&gt;&lt;/urls&gt;&lt;electronic-resource-num&gt;10.1007/s00441-005-1127-3&lt;/electronic-resource-num&gt;&lt;/record&gt;&lt;/Cite&gt;&lt;/EndNote&gt;</w:instrText>
      </w:r>
      <w:r w:rsidRPr="00823513">
        <w:rPr>
          <w:rFonts w:ascii="Times New Roman" w:eastAsia="Calibri" w:hAnsi="Times New Roman" w:cs="Times New Roman"/>
          <w:lang w:bidi="en-US"/>
        </w:rPr>
        <w:fldChar w:fldCharType="separate"/>
      </w:r>
      <w:r w:rsidRPr="00823513">
        <w:rPr>
          <w:rFonts w:ascii="Times New Roman" w:eastAsia="Calibri" w:hAnsi="Times New Roman" w:cs="Times New Roman"/>
          <w:noProof/>
          <w:lang w:bidi="en-US"/>
        </w:rPr>
        <w:t>(</w:t>
      </w:r>
      <w:hyperlink w:anchor="_ENREF_2_115" w:tooltip="Robertson, 2005 #20" w:history="1">
        <w:r w:rsidR="008746AF" w:rsidRPr="00823513">
          <w:rPr>
            <w:rFonts w:ascii="Times New Roman" w:eastAsia="Calibri" w:hAnsi="Times New Roman" w:cs="Times New Roman"/>
            <w:noProof/>
            <w:lang w:bidi="en-US"/>
          </w:rPr>
          <w:t>Robertson, 2005</w:t>
        </w:r>
      </w:hyperlink>
      <w:r w:rsidRPr="00823513">
        <w:rPr>
          <w:rFonts w:ascii="Times New Roman" w:eastAsia="Calibri" w:hAnsi="Times New Roman" w:cs="Times New Roman"/>
          <w:noProof/>
          <w:lang w:bidi="en-US"/>
        </w:rPr>
        <w:t>)</w:t>
      </w:r>
      <w:r w:rsidRPr="00823513">
        <w:rPr>
          <w:rFonts w:ascii="Times New Roman" w:eastAsia="Calibri" w:hAnsi="Times New Roman" w:cs="Times New Roman"/>
        </w:rPr>
        <w:fldChar w:fldCharType="end"/>
      </w:r>
      <w:r w:rsidRPr="00823513">
        <w:rPr>
          <w:rFonts w:ascii="Times New Roman" w:eastAsia="Calibri" w:hAnsi="Times New Roman" w:cs="Times New Roman"/>
          <w:lang w:bidi="en-US"/>
        </w:rPr>
        <w:t>. This immune response has been found in mice and cattle where</w:t>
      </w:r>
      <w:r w:rsidRPr="00823513">
        <w:rPr>
          <w:rFonts w:ascii="Times New Roman" w:eastAsia="Calibri" w:hAnsi="Times New Roman" w:cs="Times New Roman"/>
        </w:rPr>
        <w:t xml:space="preserve"> cytokines initiate the cascade of inflammatory responses in the endometrium during conception to prepare for pregnancy and the fetus </w:t>
      </w:r>
      <w:r w:rsidRPr="00823513">
        <w:rPr>
          <w:rFonts w:ascii="Times New Roman" w:eastAsia="Calibri" w:hAnsi="Times New Roman" w:cs="Times New Roman"/>
        </w:rPr>
        <w:fldChar w:fldCharType="begin">
          <w:fldData xml:space="preserve">PEVuZE5vdGU+PENpdGU+PEF1dGhvcj5UcmVtZWxsZW48L0F1dGhvcj48WWVhcj4xOTk4PC9ZZWFy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</w:fldData>
        </w:fldChar>
      </w:r>
      <w:r w:rsidR="008C14C5">
        <w:rPr>
          <w:rFonts w:ascii="Times New Roman" w:eastAsia="Calibri" w:hAnsi="Times New Roman" w:cs="Times New Roman"/>
        </w:rPr>
        <w:instrText xml:space="preserve"> ADDIN EN.CITE </w:instrText>
      </w:r>
      <w:r w:rsidR="008C14C5">
        <w:rPr>
          <w:rFonts w:ascii="Times New Roman" w:eastAsia="Calibri" w:hAnsi="Times New Roman" w:cs="Times New Roman"/>
        </w:rPr>
        <w:fldChar w:fldCharType="begin">
          <w:fldData xml:space="preserve">PEVuZE5vdGU+PENpdGU+PEF1dGhvcj5UcmVtZWxsZW48L0F1dGhvcj48WWVhcj4xOTk4PC9ZZWFy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</w:fldData>
        </w:fldChar>
      </w:r>
      <w:r w:rsidR="008C14C5">
        <w:rPr>
          <w:rFonts w:ascii="Times New Roman" w:eastAsia="Calibri" w:hAnsi="Times New Roman" w:cs="Times New Roman"/>
        </w:rPr>
        <w:instrText xml:space="preserve"> ADDIN EN.CITE.DATA </w:instrText>
      </w:r>
      <w:r w:rsidR="008C14C5">
        <w:rPr>
          <w:rFonts w:ascii="Times New Roman" w:eastAsia="Calibri" w:hAnsi="Times New Roman" w:cs="Times New Roman"/>
        </w:rPr>
      </w:r>
      <w:r w:rsidR="008C14C5">
        <w:rPr>
          <w:rFonts w:ascii="Times New Roman" w:eastAsia="Calibri" w:hAnsi="Times New Roman" w:cs="Times New Roman"/>
        </w:rPr>
        <w:fldChar w:fldCharType="end"/>
      </w:r>
      <w:r w:rsidRPr="00823513">
        <w:rPr>
          <w:rFonts w:ascii="Times New Roman" w:eastAsia="Calibri" w:hAnsi="Times New Roman" w:cs="Times New Roman"/>
        </w:rPr>
      </w:r>
      <w:r w:rsidRPr="00823513">
        <w:rPr>
          <w:rFonts w:ascii="Times New Roman" w:eastAsia="Calibri" w:hAnsi="Times New Roman" w:cs="Times New Roman"/>
        </w:rPr>
        <w:fldChar w:fldCharType="separate"/>
      </w:r>
      <w:r w:rsidR="00F85217">
        <w:rPr>
          <w:rFonts w:ascii="Times New Roman" w:eastAsia="Calibri" w:hAnsi="Times New Roman" w:cs="Times New Roman"/>
          <w:noProof/>
        </w:rPr>
        <w:t>(</w:t>
      </w:r>
      <w:hyperlink w:anchor="_ENREF_2_143" w:tooltip="Tremellen, 1998 #18" w:history="1">
        <w:r w:rsidR="008746AF">
          <w:rPr>
            <w:rFonts w:ascii="Times New Roman" w:eastAsia="Calibri" w:hAnsi="Times New Roman" w:cs="Times New Roman"/>
            <w:noProof/>
          </w:rPr>
          <w:t>Tremellen et al., 1998</w:t>
        </w:r>
      </w:hyperlink>
      <w:r w:rsidR="00F85217">
        <w:rPr>
          <w:rFonts w:ascii="Times New Roman" w:eastAsia="Calibri" w:hAnsi="Times New Roman" w:cs="Times New Roman"/>
          <w:noProof/>
        </w:rPr>
        <w:t xml:space="preserve">; </w:t>
      </w:r>
      <w:hyperlink w:anchor="_ENREF_2_24" w:tooltip="Bromfield, 2014 #91" w:history="1">
        <w:r w:rsidR="008746AF">
          <w:rPr>
            <w:rFonts w:ascii="Times New Roman" w:eastAsia="Calibri" w:hAnsi="Times New Roman" w:cs="Times New Roman"/>
            <w:noProof/>
          </w:rPr>
          <w:t>Bromfield, 2014</w:t>
        </w:r>
      </w:hyperlink>
      <w:r w:rsidR="00F85217">
        <w:rPr>
          <w:rFonts w:ascii="Times New Roman" w:eastAsia="Calibri" w:hAnsi="Times New Roman" w:cs="Times New Roman"/>
          <w:noProof/>
        </w:rPr>
        <w:t>)</w:t>
      </w:r>
      <w:r w:rsidRPr="00823513">
        <w:rPr>
          <w:rFonts w:ascii="Times New Roman" w:eastAsia="Calibri" w:hAnsi="Times New Roman" w:cs="Times New Roman"/>
        </w:rPr>
        <w:fldChar w:fldCharType="end"/>
      </w:r>
      <w:r w:rsidRPr="00823513">
        <w:rPr>
          <w:rFonts w:ascii="Times New Roman" w:eastAsia="Calibri" w:hAnsi="Times New Roman" w:cs="Times New Roman"/>
        </w:rPr>
        <w:t xml:space="preserve">. </w:t>
      </w:r>
      <w:r w:rsidRPr="00823513">
        <w:rPr>
          <w:rFonts w:ascii="Times New Roman" w:eastAsia="Calibri" w:hAnsi="Times New Roman" w:cs="Times New Roman"/>
          <w:lang w:bidi="en-US"/>
        </w:rPr>
        <w:t xml:space="preserve">This response activates changes in gene expression leading to the modification of structure and function of the local female reproductive tissues through the recruitment of leukocytes, macrophages and dendritic cells due to molecular signaling from cytokines </w:t>
      </w:r>
      <w:r w:rsidRPr="00823513">
        <w:rPr>
          <w:rFonts w:ascii="Times New Roman" w:eastAsia="Calibri" w:hAnsi="Times New Roman" w:cs="Times New Roman"/>
          <w:lang w:bidi="en-US"/>
        </w:rPr>
        <w:fldChar w:fldCharType="begin"/>
      </w:r>
      <w:r w:rsidR="008C14C5">
        <w:rPr>
          <w:rFonts w:ascii="Times New Roman" w:eastAsia="Calibri" w:hAnsi="Times New Roman" w:cs="Times New Roman"/>
          <w:lang w:bidi="en-US"/>
        </w:rPr>
        <w:instrText xml:space="preserve"> ADDIN EN.CITE &lt;EndNote&gt;&lt;Cite&gt;&lt;Author&gt;Robertson&lt;/Author&gt;&lt;Year&gt;2005&lt;/Year&gt;&lt;RecNum&gt;20&lt;/RecNum&gt;&lt;DisplayText&gt;(Robertson, 2005)&lt;/DisplayText&gt;&lt;record&gt;&lt;rec-number&gt;20&lt;/rec-number&gt;&lt;foreign-keys&gt;&lt;key app="EN" db-id="f9fatpvs6xx0fyeeez7xssd7ttdt0x0ra95x" timestamp="1611270943"&gt;20&lt;/key&gt;&lt;/foreign-keys&gt;&lt;ref-type name="Journal Article"&gt;17&lt;/ref-type&gt;&lt;contributors&gt;&lt;authors&gt;&lt;author&gt;Robertson, Sarah A.&lt;/author&gt;&lt;/authors&gt;&lt;/contributors&gt;&lt;titles&gt;&lt;title&gt;Seminal plasma and male factor signalling in the female reproductive tract&lt;/title&gt;&lt;secondary-title&gt;Cell Tissue Res&lt;/secondary-title&gt;&lt;/titles&gt;&lt;periodical&gt;&lt;full-title&gt;Cell Tissue Res&lt;/full-title&gt;&lt;/periodical&gt;&lt;pages&gt;43-52&lt;/pages&gt;&lt;volume&gt;322&lt;/volume&gt;&lt;number&gt;1&lt;/number&gt;&lt;dates&gt;&lt;year&gt;2005&lt;/year&gt;&lt;pub-dates&gt;&lt;date&gt;2005/10/01&lt;/date&gt;&lt;/pub-dates&gt;&lt;/dates&gt;&lt;isbn&gt;1432-0878&lt;/isbn&gt;&lt;urls&gt;&lt;related-urls&gt;&lt;url&gt;https://doi.org/10.1007/s00441-005-1127-3&lt;/url&gt;&lt;/related-urls&gt;&lt;/urls&gt;&lt;electronic-resource-num&gt;10.1007/s00441-005-1127-3&lt;/electronic-resource-num&gt;&lt;/record&gt;&lt;/Cite&gt;&lt;/EndNote&gt;</w:instrText>
      </w:r>
      <w:r w:rsidRPr="00823513">
        <w:rPr>
          <w:rFonts w:ascii="Times New Roman" w:eastAsia="Calibri" w:hAnsi="Times New Roman" w:cs="Times New Roman"/>
          <w:lang w:bidi="en-US"/>
        </w:rPr>
        <w:fldChar w:fldCharType="separate"/>
      </w:r>
      <w:r w:rsidRPr="00823513">
        <w:rPr>
          <w:rFonts w:ascii="Times New Roman" w:eastAsia="Calibri" w:hAnsi="Times New Roman" w:cs="Times New Roman"/>
          <w:noProof/>
          <w:lang w:bidi="en-US"/>
        </w:rPr>
        <w:t>(</w:t>
      </w:r>
      <w:hyperlink w:anchor="_ENREF_2_115" w:tooltip="Robertson, 2005 #20" w:history="1">
        <w:r w:rsidR="008746AF" w:rsidRPr="00823513">
          <w:rPr>
            <w:rFonts w:ascii="Times New Roman" w:eastAsia="Calibri" w:hAnsi="Times New Roman" w:cs="Times New Roman"/>
            <w:noProof/>
            <w:lang w:bidi="en-US"/>
          </w:rPr>
          <w:t>Robertson, 2005</w:t>
        </w:r>
      </w:hyperlink>
      <w:r w:rsidRPr="00823513">
        <w:rPr>
          <w:rFonts w:ascii="Times New Roman" w:eastAsia="Calibri" w:hAnsi="Times New Roman" w:cs="Times New Roman"/>
          <w:noProof/>
          <w:lang w:bidi="en-US"/>
        </w:rPr>
        <w:t>)</w:t>
      </w:r>
      <w:r w:rsidRPr="00823513">
        <w:rPr>
          <w:rFonts w:ascii="Times New Roman" w:eastAsia="Calibri" w:hAnsi="Times New Roman" w:cs="Times New Roman"/>
          <w:lang w:bidi="en-US"/>
        </w:rPr>
        <w:fldChar w:fldCharType="end"/>
      </w:r>
      <w:r w:rsidRPr="00823513">
        <w:rPr>
          <w:rFonts w:ascii="Times New Roman" w:eastAsia="Calibri" w:hAnsi="Times New Roman" w:cs="Times New Roman"/>
          <w:lang w:bidi="en-US"/>
        </w:rPr>
        <w:t xml:space="preserve">. </w:t>
      </w:r>
      <w:r w:rsidRPr="00823513">
        <w:rPr>
          <w:rFonts w:ascii="Times New Roman" w:eastAsia="Calibri" w:hAnsi="Times New Roman" w:cs="Times New Roman"/>
        </w:rPr>
        <w:t xml:space="preserve">Another prominent feature of the immune response is the induction </w:t>
      </w:r>
      <w:r w:rsidRPr="00823513">
        <w:rPr>
          <w:rFonts w:ascii="Times New Roman" w:eastAsia="Calibri" w:hAnsi="Times New Roman" w:cs="Times New Roman"/>
        </w:rPr>
        <w:lastRenderedPageBreak/>
        <w:t xml:space="preserve">of acute phase proteins by cytokines in order to maintain homeostasis </w:t>
      </w:r>
      <w:r w:rsidRPr="00823513">
        <w:rPr>
          <w:rFonts w:ascii="Times New Roman" w:eastAsia="Calibri" w:hAnsi="Times New Roman" w:cs="Times New Roman"/>
        </w:rPr>
        <w:fldChar w:fldCharType="begin"/>
      </w:r>
      <w:r w:rsidR="008C14C5">
        <w:rPr>
          <w:rFonts w:ascii="Times New Roman" w:eastAsia="Calibri" w:hAnsi="Times New Roman" w:cs="Times New Roman"/>
        </w:rPr>
        <w:instrText xml:space="preserve"> ADDIN EN.CITE &lt;EndNote&gt;&lt;Cite&gt;&lt;Author&gt;Gulhar&lt;/Author&gt;&lt;Year&gt;2021&lt;/Year&gt;&lt;RecNum&gt;196&lt;/RecNum&gt;&lt;DisplayText&gt;(Gulhar et al., 2021)&lt;/DisplayText&gt;&lt;record&gt;&lt;rec-number&gt;196&lt;/rec-number&gt;&lt;foreign-keys&gt;&lt;key app="EN" db-id="f9fatpvs6xx0fyeeez7xssd7ttdt0x0ra95x" timestamp="1623122376"&gt;196&lt;/key&gt;&lt;/foreign-keys&gt;&lt;ref-type name="Book Section"&gt;5&lt;/ref-type&gt;&lt;contributors&gt;&lt;authors&gt;&lt;author&gt;Gulhar, R.&lt;/author&gt;&lt;author&gt;Ashraf, M. A.&lt;/author&gt;&lt;author&gt;Jialal, I.&lt;/author&gt;&lt;/authors&gt;&lt;/contributors&gt;&lt;auth-address&gt;California Northstate Univeristy College of Medicine&amp;#xD;University of New England School of Osteopathic Medicine&amp;#xD;Va medical center, mather , ca&lt;/auth-address&gt;&lt;titles&gt;&lt;title&gt;Physiology, acute phase reactants&lt;/title&gt;&lt;secondary-title&gt;StatPearls&lt;/secondary-title&gt;&lt;/titles&gt;&lt;dates&gt;&lt;year&gt;2021&lt;/year&gt;&lt;/dates&gt;&lt;accession-num&gt;30137854&lt;/accession-num&gt;&lt;urls&gt;&lt;/urls&gt;&lt;language&gt;eng&lt;/language&gt;&lt;/record&gt;&lt;/Cite&gt;&lt;/EndNote&gt;</w:instrText>
      </w:r>
      <w:r w:rsidRPr="00823513">
        <w:rPr>
          <w:rFonts w:ascii="Times New Roman" w:eastAsia="Calibri" w:hAnsi="Times New Roman" w:cs="Times New Roman"/>
        </w:rPr>
        <w:fldChar w:fldCharType="separate"/>
      </w:r>
      <w:r w:rsidRPr="00823513">
        <w:rPr>
          <w:rFonts w:ascii="Times New Roman" w:eastAsia="Calibri" w:hAnsi="Times New Roman" w:cs="Times New Roman"/>
          <w:noProof/>
        </w:rPr>
        <w:t>(</w:t>
      </w:r>
      <w:hyperlink w:anchor="_ENREF_2_60" w:tooltip="Gulhar, 2021 #196" w:history="1">
        <w:r w:rsidR="008746AF" w:rsidRPr="00823513">
          <w:rPr>
            <w:rFonts w:ascii="Times New Roman" w:eastAsia="Calibri" w:hAnsi="Times New Roman" w:cs="Times New Roman"/>
            <w:noProof/>
          </w:rPr>
          <w:t>Gulhar et al., 2021</w:t>
        </w:r>
      </w:hyperlink>
      <w:r w:rsidRPr="00823513">
        <w:rPr>
          <w:rFonts w:ascii="Times New Roman" w:eastAsia="Calibri" w:hAnsi="Times New Roman" w:cs="Times New Roman"/>
          <w:noProof/>
        </w:rPr>
        <w:t>)</w:t>
      </w:r>
      <w:r w:rsidRPr="00823513">
        <w:rPr>
          <w:rFonts w:ascii="Times New Roman" w:eastAsia="Calibri" w:hAnsi="Times New Roman" w:cs="Times New Roman"/>
        </w:rPr>
        <w:fldChar w:fldCharType="end"/>
      </w:r>
      <w:r w:rsidRPr="00823513">
        <w:rPr>
          <w:rFonts w:ascii="Times New Roman" w:eastAsia="Calibri" w:hAnsi="Times New Roman" w:cs="Times New Roman"/>
        </w:rPr>
        <w:t xml:space="preserve">. Through uncontrolled and prolonged action of cytokines there could be harmful effects; therefore, a balance of pro- and anti-inflammatory cytokines depending on environment and physical status </w:t>
      </w:r>
      <w:r w:rsidRPr="00823513">
        <w:rPr>
          <w:rFonts w:ascii="Times New Roman" w:eastAsia="Calibri" w:hAnsi="Times New Roman" w:cs="Times New Roman"/>
        </w:rPr>
        <w:fldChar w:fldCharType="begin">
          <w:fldData xml:space="preserve">PEVuZE5vdGU+PENpdGU+PEF1dGhvcj5DaWNjaGVzZTwvQXV0aG9yPjxZZWFyPjIwMTg8L1llYXI+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</w:fldData>
        </w:fldChar>
      </w:r>
      <w:r w:rsidRPr="00823513">
        <w:rPr>
          <w:rFonts w:ascii="Times New Roman" w:eastAsia="Calibri" w:hAnsi="Times New Roman" w:cs="Times New Roman"/>
        </w:rPr>
        <w:instrText xml:space="preserve"> ADDIN EN.CITE </w:instrText>
      </w:r>
      <w:r w:rsidRPr="00823513">
        <w:rPr>
          <w:rFonts w:ascii="Times New Roman" w:eastAsia="Calibri" w:hAnsi="Times New Roman" w:cs="Times New Roman"/>
        </w:rPr>
        <w:fldChar w:fldCharType="begin">
          <w:fldData xml:space="preserve">PEVuZE5vdGU+PENpdGU+PEF1dGhvcj5DaWNjaGVzZTwvQXV0aG9yPjxZZWFyPjIwMTg8L1llYXI+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</w:fldData>
        </w:fldChar>
      </w:r>
      <w:r w:rsidRPr="00823513">
        <w:rPr>
          <w:rFonts w:ascii="Times New Roman" w:eastAsia="Calibri" w:hAnsi="Times New Roman" w:cs="Times New Roman"/>
        </w:rPr>
        <w:instrText xml:space="preserve"> ADDIN EN.CITE.DATA </w:instrText>
      </w:r>
      <w:r w:rsidRPr="00823513">
        <w:rPr>
          <w:rFonts w:ascii="Times New Roman" w:eastAsia="Calibri" w:hAnsi="Times New Roman" w:cs="Times New Roman"/>
        </w:rPr>
      </w:r>
      <w:r w:rsidRPr="00823513">
        <w:rPr>
          <w:rFonts w:ascii="Times New Roman" w:eastAsia="Calibri" w:hAnsi="Times New Roman" w:cs="Times New Roman"/>
        </w:rPr>
        <w:fldChar w:fldCharType="end"/>
      </w:r>
      <w:r w:rsidRPr="00823513">
        <w:rPr>
          <w:rFonts w:ascii="Times New Roman" w:eastAsia="Calibri" w:hAnsi="Times New Roman" w:cs="Times New Roman"/>
        </w:rPr>
      </w:r>
      <w:r w:rsidRPr="00823513">
        <w:rPr>
          <w:rFonts w:ascii="Times New Roman" w:eastAsia="Calibri" w:hAnsi="Times New Roman" w:cs="Times New Roman"/>
        </w:rPr>
        <w:fldChar w:fldCharType="separate"/>
      </w:r>
      <w:r w:rsidRPr="00823513">
        <w:rPr>
          <w:rFonts w:ascii="Times New Roman" w:eastAsia="Calibri" w:hAnsi="Times New Roman" w:cs="Times New Roman"/>
          <w:noProof/>
        </w:rPr>
        <w:t>(</w:t>
      </w:r>
      <w:hyperlink w:anchor="_ENREF_2_35" w:tooltip="Cicchese, 2018 #197" w:history="1">
        <w:r w:rsidR="008746AF" w:rsidRPr="00823513">
          <w:rPr>
            <w:rFonts w:ascii="Times New Roman" w:eastAsia="Calibri" w:hAnsi="Times New Roman" w:cs="Times New Roman"/>
            <w:noProof/>
          </w:rPr>
          <w:t>Cicchese et al., 2018</w:t>
        </w:r>
      </w:hyperlink>
      <w:r w:rsidRPr="00823513">
        <w:rPr>
          <w:rFonts w:ascii="Times New Roman" w:eastAsia="Calibri" w:hAnsi="Times New Roman" w:cs="Times New Roman"/>
          <w:noProof/>
        </w:rPr>
        <w:t>)</w:t>
      </w:r>
      <w:r w:rsidRPr="00823513">
        <w:rPr>
          <w:rFonts w:ascii="Times New Roman" w:eastAsia="Calibri" w:hAnsi="Times New Roman" w:cs="Times New Roman"/>
        </w:rPr>
        <w:fldChar w:fldCharType="end"/>
      </w:r>
      <w:r w:rsidRPr="00823513">
        <w:rPr>
          <w:rFonts w:ascii="Times New Roman" w:eastAsia="Calibri" w:hAnsi="Times New Roman" w:cs="Times New Roman"/>
        </w:rPr>
        <w:t xml:space="preserve">. Mediated cytokine receptors and receptor antagonists are in place to achieve this desired balance of inflammatory cytokines </w:t>
      </w:r>
      <w:r w:rsidRPr="00823513">
        <w:rPr>
          <w:rFonts w:ascii="Times New Roman" w:eastAsia="Calibri" w:hAnsi="Times New Roman" w:cs="Times New Roman"/>
        </w:rPr>
        <w:fldChar w:fldCharType="begin"/>
      </w:r>
      <w:r w:rsidR="008C14C5">
        <w:rPr>
          <w:rFonts w:ascii="Times New Roman" w:eastAsia="Calibri" w:hAnsi="Times New Roman" w:cs="Times New Roman"/>
        </w:rPr>
        <w:instrText xml:space="preserve"> ADDIN EN.CITE &lt;EndNote&gt;&lt;Cite&gt;&lt;Author&gt;Moshage&lt;/Author&gt;&lt;Year&gt;1997&lt;/Year&gt;&lt;RecNum&gt;33&lt;/RecNum&gt;&lt;DisplayText&gt;(Moshage, 1997)&lt;/DisplayText&gt;&lt;record&gt;&lt;rec-number&gt;33&lt;/rec-number&gt;&lt;foreign-keys&gt;&lt;key app="EN" db-id="f9fatpvs6xx0fyeeez7xssd7ttdt0x0ra95x" timestamp="1611770924"&gt;33&lt;/key&gt;&lt;/foreign-keys&gt;&lt;ref-type name="Journal Article"&gt;17&lt;/ref-type&gt;&lt;contributors&gt;&lt;authors&gt;&lt;author&gt;Moshage, Han&lt;/author&gt;&lt;/authors&gt;&lt;/contributors&gt;&lt;titles&gt;&lt;title&gt;Cytokines and the hepatic acute phase response&lt;/title&gt;&lt;secondary-title&gt;J Pathol&lt;/secondary-title&gt;&lt;/titles&gt;&lt;periodical&gt;&lt;full-title&gt;J Pathol&lt;/full-title&gt;&lt;/periodical&gt;&lt;pages&gt;257-266&lt;/pages&gt;&lt;volume&gt;181&lt;/volume&gt;&lt;number&gt;3&lt;/number&gt;&lt;dates&gt;&lt;year&gt;1997&lt;/year&gt;&lt;/dates&gt;&lt;isbn&gt;0022-3417&lt;/isbn&gt;&lt;urls&gt;&lt;related-urls&gt;&lt;url&gt;https://onlinelibrary.wiley.com/doi/abs/10.1002/%28SICI%291096-9896%28199703%29181%3A3%3C257%3A%3AAID-PATH756%3E3.0.CO%3B2-U&lt;/url&gt;&lt;/related-urls&gt;&lt;/urls&gt;&lt;electronic-resource-num&gt;https://doi.org/10.1002/(SICI)1096-9896(199703)181:3&amp;lt;257::AID-PATH756&amp;gt;3.0.CO;2-U&lt;/electronic-resource-num&gt;&lt;/record&gt;&lt;/Cite&gt;&lt;/EndNote&gt;</w:instrText>
      </w:r>
      <w:r w:rsidRPr="00823513">
        <w:rPr>
          <w:rFonts w:ascii="Times New Roman" w:eastAsia="Calibri" w:hAnsi="Times New Roman" w:cs="Times New Roman"/>
        </w:rPr>
        <w:fldChar w:fldCharType="separate"/>
      </w:r>
      <w:r w:rsidRPr="00823513">
        <w:rPr>
          <w:rFonts w:ascii="Times New Roman" w:eastAsia="Calibri" w:hAnsi="Times New Roman" w:cs="Times New Roman"/>
          <w:noProof/>
        </w:rPr>
        <w:t>(</w:t>
      </w:r>
      <w:hyperlink w:anchor="_ENREF_2_93" w:tooltip="Moshage, 1997 #33" w:history="1">
        <w:r w:rsidR="008746AF" w:rsidRPr="00823513">
          <w:rPr>
            <w:rFonts w:ascii="Times New Roman" w:eastAsia="Calibri" w:hAnsi="Times New Roman" w:cs="Times New Roman"/>
            <w:noProof/>
          </w:rPr>
          <w:t>Moshage, 1997</w:t>
        </w:r>
      </w:hyperlink>
      <w:r w:rsidRPr="00823513">
        <w:rPr>
          <w:rFonts w:ascii="Times New Roman" w:eastAsia="Calibri" w:hAnsi="Times New Roman" w:cs="Times New Roman"/>
          <w:noProof/>
        </w:rPr>
        <w:t>)</w:t>
      </w:r>
      <w:r w:rsidRPr="00823513">
        <w:rPr>
          <w:rFonts w:ascii="Times New Roman" w:eastAsia="Calibri" w:hAnsi="Times New Roman" w:cs="Times New Roman"/>
        </w:rPr>
        <w:fldChar w:fldCharType="end"/>
      </w:r>
      <w:r w:rsidRPr="00823513">
        <w:rPr>
          <w:rFonts w:ascii="Times New Roman" w:eastAsia="Calibri" w:hAnsi="Times New Roman" w:cs="Times New Roman"/>
        </w:rPr>
        <w:t>. Therefore, there is a required balance of inflammatory cytokines and their biological effects in order to achieve maximum fertility and successful pregnancy establishments.</w:t>
      </w:r>
    </w:p>
    <w:p w14:paraId="2964F647" w14:textId="5F684662" w:rsidR="00646D99" w:rsidRPr="004F6F9D" w:rsidRDefault="00823513" w:rsidP="004F6F9D">
      <w:pPr>
        <w:spacing w:after="160" w:line="480" w:lineRule="auto"/>
        <w:ind w:firstLine="720"/>
        <w:rPr>
          <w:rFonts w:ascii="Times New Roman" w:eastAsia="Calibri" w:hAnsi="Times New Roman" w:cs="Times New Roman"/>
        </w:rPr>
      </w:pPr>
      <w:r w:rsidRPr="00823513">
        <w:rPr>
          <w:rFonts w:ascii="Times New Roman" w:eastAsia="Calibri" w:hAnsi="Times New Roman" w:cs="Times New Roman"/>
        </w:rPr>
        <w:t xml:space="preserve">Besides the immunological moieties in </w:t>
      </w:r>
      <w:r w:rsidR="005C47D4">
        <w:rPr>
          <w:rFonts w:ascii="Times New Roman" w:eastAsia="Calibri" w:hAnsi="Times New Roman" w:cs="Times New Roman"/>
        </w:rPr>
        <w:t>SP</w:t>
      </w:r>
      <w:r w:rsidRPr="00823513">
        <w:rPr>
          <w:rFonts w:ascii="Times New Roman" w:eastAsia="Calibri" w:hAnsi="Times New Roman" w:cs="Times New Roman"/>
        </w:rPr>
        <w:t xml:space="preserve">, this non-cellular fluid is composed of proteins, amino acids, hormones, antioxidants, lipids, ions, sugars and more to protect and transport spermatozoa. Proteins within epididymal fluid have many benefits through sequential interactions including the enhancement of sperm penetration into oocytes, motility, and capacitation </w:t>
      </w:r>
      <w:r w:rsidRPr="00823513">
        <w:rPr>
          <w:rFonts w:ascii="Times New Roman" w:eastAsia="Calibri" w:hAnsi="Times New Roman" w:cs="Times New Roman"/>
        </w:rPr>
        <w:fldChar w:fldCharType="begin"/>
      </w:r>
      <w:r w:rsidR="008C14C5">
        <w:rPr>
          <w:rFonts w:ascii="Times New Roman" w:eastAsia="Calibri" w:hAnsi="Times New Roman" w:cs="Times New Roman"/>
        </w:rPr>
        <w:instrText xml:space="preserve"> ADDIN EN.CITE &lt;EndNote&gt;&lt;Cite&gt;&lt;Author&gt;Thérien&lt;/Author&gt;&lt;Year&gt;1998&lt;/Year&gt;&lt;RecNum&gt;32&lt;/RecNum&gt;&lt;DisplayText&gt;(Thérien et al., 1998)&lt;/DisplayText&gt;&lt;record&gt;&lt;rec-number&gt;32&lt;/rec-number&gt;&lt;foreign-keys&gt;&lt;key app="EN" db-id="f9fatpvs6xx0fyeeez7xssd7ttdt0x0ra95x" timestamp="1611713995"&gt;32&lt;/key&gt;&lt;/foreign-keys&gt;&lt;ref-type name="Journal Article"&gt;17&lt;/ref-type&gt;&lt;contributors&gt;&lt;authors&gt;&lt;author&gt;Thérien, I&lt;/author&gt;&lt;author&gt;Moreau, R&lt;/author&gt;&lt;author&gt;Manjunath, P&lt;/author&gt;&lt;/authors&gt;&lt;/contributors&gt;&lt;titles&gt;&lt;title&gt;Major proteins of bovine seminal plasma and high-density lipoprotein induce cholesterol efflux from epididymal sperm&lt;/title&gt;&lt;secondary-title&gt;Biol Reprod&lt;/secondary-title&gt;&lt;/titles&gt;&lt;periodical&gt;&lt;full-title&gt;Biol Reprod&lt;/full-title&gt;&lt;/periodical&gt;&lt;pages&gt;768-776&lt;/pages&gt;&lt;volume&gt;59&lt;/volume&gt;&lt;number&gt;4&lt;/number&gt;&lt;dates&gt;&lt;year&gt;1998&lt;/year&gt;&lt;/dates&gt;&lt;isbn&gt;0006-3363&lt;/isbn&gt;&lt;urls&gt;&lt;/urls&gt;&lt;/record&gt;&lt;/Cite&gt;&lt;/EndNote&gt;</w:instrText>
      </w:r>
      <w:r w:rsidRPr="00823513">
        <w:rPr>
          <w:rFonts w:ascii="Times New Roman" w:eastAsia="Calibri" w:hAnsi="Times New Roman" w:cs="Times New Roman"/>
        </w:rPr>
        <w:fldChar w:fldCharType="separate"/>
      </w:r>
      <w:r w:rsidRPr="00823513">
        <w:rPr>
          <w:rFonts w:ascii="Times New Roman" w:eastAsia="Calibri" w:hAnsi="Times New Roman" w:cs="Times New Roman"/>
          <w:noProof/>
        </w:rPr>
        <w:t>(</w:t>
      </w:r>
      <w:hyperlink w:anchor="_ENREF_2_140" w:tooltip="Thérien, 1998 #32" w:history="1">
        <w:r w:rsidR="008746AF" w:rsidRPr="00823513">
          <w:rPr>
            <w:rFonts w:ascii="Times New Roman" w:eastAsia="Calibri" w:hAnsi="Times New Roman" w:cs="Times New Roman"/>
            <w:noProof/>
          </w:rPr>
          <w:t>Thérien et al., 1998</w:t>
        </w:r>
      </w:hyperlink>
      <w:r w:rsidRPr="00823513">
        <w:rPr>
          <w:rFonts w:ascii="Times New Roman" w:eastAsia="Calibri" w:hAnsi="Times New Roman" w:cs="Times New Roman"/>
          <w:noProof/>
        </w:rPr>
        <w:t>)</w:t>
      </w:r>
      <w:r w:rsidRPr="00823513">
        <w:rPr>
          <w:rFonts w:ascii="Times New Roman" w:eastAsia="Calibri" w:hAnsi="Times New Roman" w:cs="Times New Roman"/>
        </w:rPr>
        <w:fldChar w:fldCharType="end"/>
      </w:r>
      <w:r w:rsidRPr="00823513">
        <w:rPr>
          <w:rFonts w:ascii="Times New Roman" w:eastAsia="Calibri" w:hAnsi="Times New Roman" w:cs="Times New Roman"/>
        </w:rPr>
        <w:t xml:space="preserve">. Additionally, the balance within </w:t>
      </w:r>
      <w:r w:rsidR="005C47D4">
        <w:rPr>
          <w:rFonts w:ascii="Times New Roman" w:eastAsia="Calibri" w:hAnsi="Times New Roman" w:cs="Times New Roman"/>
        </w:rPr>
        <w:t>SP</w:t>
      </w:r>
      <w:r w:rsidRPr="00823513">
        <w:rPr>
          <w:rFonts w:ascii="Times New Roman" w:eastAsia="Calibri" w:hAnsi="Times New Roman" w:cs="Times New Roman"/>
        </w:rPr>
        <w:t xml:space="preserve"> of pro-oxidant and antioxidant activity is paramount to the success of spermatozoa maturation and zygote formation. Oxidative stress is an important factor related to poor semen quality due to the increased rate of cellular damage induced by </w:t>
      </w:r>
      <w:r w:rsidR="00362B23">
        <w:rPr>
          <w:rFonts w:ascii="Times New Roman" w:eastAsia="Calibri" w:hAnsi="Times New Roman" w:cs="Times New Roman"/>
        </w:rPr>
        <w:t xml:space="preserve">ROS. </w:t>
      </w:r>
      <w:r w:rsidRPr="00823513">
        <w:rPr>
          <w:rFonts w:ascii="Times New Roman" w:eastAsia="Calibri" w:hAnsi="Times New Roman" w:cs="Times New Roman"/>
        </w:rPr>
        <w:t>The two main sources of ROS production in semen is immature spermatozoa and leukocytes which initiates the process of lipid peroxidation.</w:t>
      </w:r>
      <w:r w:rsidRPr="00823513">
        <w:rPr>
          <w:rFonts w:ascii="Calibri" w:eastAsia="Calibri" w:hAnsi="Calibri" w:cs="Times New Roman"/>
          <w:sz w:val="22"/>
          <w:szCs w:val="22"/>
        </w:rPr>
        <w:t xml:space="preserve"> </w:t>
      </w:r>
      <w:r w:rsidRPr="00823513">
        <w:rPr>
          <w:rFonts w:ascii="Times New Roman" w:eastAsia="Calibri" w:hAnsi="Times New Roman" w:cs="Times New Roman"/>
        </w:rPr>
        <w:t xml:space="preserve">Interestingly, ROS can play an important role in sperm capacitation and viability, the acrosome reaction, and the stabilization of the mitochondrial capsule in the midpiece in bovine </w:t>
      </w:r>
      <w:r w:rsidRPr="00823513">
        <w:rPr>
          <w:rFonts w:ascii="Times New Roman" w:eastAsia="Calibri" w:hAnsi="Times New Roman" w:cs="Times New Roman"/>
        </w:rPr>
        <w:fldChar w:fldCharType="begin"/>
      </w:r>
      <w:r w:rsidR="008C14C5">
        <w:rPr>
          <w:rFonts w:ascii="Times New Roman" w:eastAsia="Calibri" w:hAnsi="Times New Roman" w:cs="Times New Roman"/>
        </w:rPr>
        <w:instrText xml:space="preserve"> ADDIN EN.CITE &lt;EndNote&gt;&lt;Cite&gt;&lt;Author&gt;Gonçalves&lt;/Author&gt;&lt;Year&gt;2010&lt;/Year&gt;&lt;RecNum&gt;43&lt;/RecNum&gt;&lt;DisplayText&gt;(Gonçalves et al., 2010)&lt;/DisplayText&gt;&lt;record&gt;&lt;rec-number&gt;43&lt;/rec-number&gt;&lt;foreign-keys&gt;&lt;key app="EN" db-id="f9fatpvs6xx0fyeeez7xssd7ttdt0x0ra95x" timestamp="1612153436"&gt;43&lt;/key&gt;&lt;/foreign-keys&gt;&lt;ref-type name="Journal Article"&gt;17&lt;/ref-type&gt;&lt;contributors&gt;&lt;authors&gt;&lt;author&gt;Gonçalves, Fernanda da Silva&lt;/author&gt;&lt;author&gt;Barretto, LSS&lt;/author&gt;&lt;author&gt;Arruda, Rubens Paes de&lt;/author&gt;&lt;author&gt;Perri, Silvia Helena Venturoli&lt;/author&gt;&lt;author&gt;Mingoti, Gisele Zoccal&lt;/author&gt;&lt;/authors&gt;&lt;/contributors&gt;&lt;titles&gt;&lt;title&gt;Effect of antioxidants during bovine in vitro fertilization procedures on spermatozoa and embryo development&lt;/title&gt;&lt;secondary-title&gt;Reprod Domest Anim&lt;/secondary-title&gt;&lt;/titles&gt;&lt;periodical&gt;&lt;full-title&gt;Reprod Domest Anim&lt;/full-title&gt;&lt;/periodical&gt;&lt;pages&gt;129-135&lt;/pages&gt;&lt;volume&gt;45&lt;/volume&gt;&lt;number&gt;1&lt;/number&gt;&lt;dates&gt;&lt;year&gt;2010&lt;/year&gt;&lt;/dates&gt;&lt;isbn&gt;0936-6768&lt;/isbn&gt;&lt;urls&gt;&lt;/urls&gt;&lt;/record&gt;&lt;/Cite&gt;&lt;/EndNote&gt;</w:instrText>
      </w:r>
      <w:r w:rsidRPr="00823513">
        <w:rPr>
          <w:rFonts w:ascii="Times New Roman" w:eastAsia="Calibri" w:hAnsi="Times New Roman" w:cs="Times New Roman"/>
        </w:rPr>
        <w:fldChar w:fldCharType="separate"/>
      </w:r>
      <w:r w:rsidRPr="00823513">
        <w:rPr>
          <w:rFonts w:ascii="Times New Roman" w:eastAsia="Calibri" w:hAnsi="Times New Roman" w:cs="Times New Roman"/>
          <w:noProof/>
        </w:rPr>
        <w:t>(</w:t>
      </w:r>
      <w:hyperlink w:anchor="_ENREF_2_58" w:tooltip="Gonçalves, 2010 #43" w:history="1">
        <w:r w:rsidR="008746AF" w:rsidRPr="00823513">
          <w:rPr>
            <w:rFonts w:ascii="Times New Roman" w:eastAsia="Calibri" w:hAnsi="Times New Roman" w:cs="Times New Roman"/>
            <w:noProof/>
          </w:rPr>
          <w:t>Gonçalves et al., 2010</w:t>
        </w:r>
      </w:hyperlink>
      <w:r w:rsidRPr="00823513">
        <w:rPr>
          <w:rFonts w:ascii="Times New Roman" w:eastAsia="Calibri" w:hAnsi="Times New Roman" w:cs="Times New Roman"/>
          <w:noProof/>
        </w:rPr>
        <w:t>)</w:t>
      </w:r>
      <w:r w:rsidRPr="00823513">
        <w:rPr>
          <w:rFonts w:ascii="Times New Roman" w:eastAsia="Calibri" w:hAnsi="Times New Roman" w:cs="Times New Roman"/>
        </w:rPr>
        <w:fldChar w:fldCharType="end"/>
      </w:r>
      <w:r w:rsidRPr="00823513">
        <w:rPr>
          <w:rFonts w:ascii="Times New Roman" w:eastAsia="Calibri" w:hAnsi="Times New Roman" w:cs="Times New Roman"/>
        </w:rPr>
        <w:t>. Another component within SP that contributes to sperm viability is fructose, a known essential sugar present within ruminant</w:t>
      </w:r>
      <w:r w:rsidR="005C47D4">
        <w:rPr>
          <w:rFonts w:ascii="Times New Roman" w:eastAsia="Calibri" w:hAnsi="Times New Roman" w:cs="Times New Roman"/>
        </w:rPr>
        <w:t xml:space="preserve"> SP</w:t>
      </w:r>
      <w:r w:rsidRPr="00823513">
        <w:rPr>
          <w:rFonts w:ascii="Times New Roman" w:eastAsia="Calibri" w:hAnsi="Times New Roman" w:cs="Times New Roman"/>
        </w:rPr>
        <w:t xml:space="preserve">. Fructose is a major saccharide that is synthesized by seminal vesicles from blood glucose stimulated by testosterone concentrations and increased in concentration during the breeding season of rams </w:t>
      </w:r>
      <w:r w:rsidRPr="00823513">
        <w:rPr>
          <w:rFonts w:ascii="Times New Roman" w:eastAsia="Calibri" w:hAnsi="Times New Roman" w:cs="Times New Roman"/>
        </w:rPr>
        <w:fldChar w:fldCharType="begin"/>
      </w:r>
      <w:r w:rsidR="008C14C5">
        <w:rPr>
          <w:rFonts w:ascii="Times New Roman" w:eastAsia="Calibri" w:hAnsi="Times New Roman" w:cs="Times New Roman"/>
        </w:rPr>
        <w:instrText xml:space="preserve"> ADDIN EN.CITE &lt;EndNote&gt;&lt;Cite&gt;&lt;Author&gt;Matsuoka&lt;/Author&gt;&lt;Year&gt;2006&lt;/Year&gt;&lt;RecNum&gt;45&lt;/RecNum&gt;&lt;DisplayText&gt;(Matsuoka et al., 2006)&lt;/DisplayText&gt;&lt;record&gt;&lt;rec-number&gt;45&lt;/rec-number&gt;&lt;foreign-keys&gt;&lt;key app="EN" db-id="f9fatpvs6xx0fyeeez7xssd7ttdt0x0ra95x" timestamp="1612154596"&gt;45&lt;/key&gt;&lt;/foreign-keys&gt;&lt;ref-type name="Journal Article"&gt;17&lt;/ref-type&gt;&lt;contributors&gt;&lt;authors&gt;&lt;author&gt;Matsuoka, Taiki&lt;/author&gt;&lt;author&gt;Imai, Hiroko&lt;/author&gt;&lt;author&gt;Asakuma, Sadaki&lt;/author&gt;&lt;author&gt;Kohno, Hirohide&lt;/author&gt;&lt;author&gt;Fukui, Yutaka&lt;/author&gt;&lt;/authors&gt;&lt;/contributors&gt;&lt;titles&gt;&lt;title&gt;Changes of fructose concentrations in seminal plasma and glucose and testosterone concentrations in blood plasma in rams over the course of a year&lt;/title&gt;&lt;secondary-title&gt;J Reprod Dev&lt;/secondary-title&gt;&lt;/titles&gt;&lt;periodical&gt;&lt;full-title&gt;J Reprod Dev&lt;/full-title&gt;&lt;/periodical&gt;&lt;pages&gt;805-810&lt;/pages&gt;&lt;volume&gt;52&lt;/volume&gt;&lt;number&gt;6&lt;/number&gt;&lt;dates&gt;&lt;year&gt;2006&lt;/year&gt;&lt;/dates&gt;&lt;isbn&gt;0916-8818&lt;/isbn&gt;&lt;urls&gt;&lt;/urls&gt;&lt;/record&gt;&lt;/Cite&gt;&lt;/EndNote&gt;</w:instrText>
      </w:r>
      <w:r w:rsidRPr="00823513">
        <w:rPr>
          <w:rFonts w:ascii="Times New Roman" w:eastAsia="Calibri" w:hAnsi="Times New Roman" w:cs="Times New Roman"/>
        </w:rPr>
        <w:fldChar w:fldCharType="separate"/>
      </w:r>
      <w:r w:rsidRPr="00823513">
        <w:rPr>
          <w:rFonts w:ascii="Times New Roman" w:eastAsia="Calibri" w:hAnsi="Times New Roman" w:cs="Times New Roman"/>
          <w:noProof/>
        </w:rPr>
        <w:t>(</w:t>
      </w:r>
      <w:hyperlink w:anchor="_ENREF_2_88" w:tooltip="Matsuoka, 2006 #45" w:history="1">
        <w:r w:rsidR="008746AF" w:rsidRPr="00823513">
          <w:rPr>
            <w:rFonts w:ascii="Times New Roman" w:eastAsia="Calibri" w:hAnsi="Times New Roman" w:cs="Times New Roman"/>
            <w:noProof/>
          </w:rPr>
          <w:t>Matsuoka et al., 2006</w:t>
        </w:r>
      </w:hyperlink>
      <w:r w:rsidRPr="00823513">
        <w:rPr>
          <w:rFonts w:ascii="Times New Roman" w:eastAsia="Calibri" w:hAnsi="Times New Roman" w:cs="Times New Roman"/>
          <w:noProof/>
        </w:rPr>
        <w:t>)</w:t>
      </w:r>
      <w:r w:rsidRPr="00823513">
        <w:rPr>
          <w:rFonts w:ascii="Times New Roman" w:eastAsia="Calibri" w:hAnsi="Times New Roman" w:cs="Times New Roman"/>
        </w:rPr>
        <w:fldChar w:fldCharType="end"/>
      </w:r>
      <w:r w:rsidRPr="00823513">
        <w:rPr>
          <w:rFonts w:ascii="Times New Roman" w:eastAsia="Calibri" w:hAnsi="Times New Roman" w:cs="Times New Roman"/>
        </w:rPr>
        <w:t xml:space="preserve">. </w:t>
      </w:r>
      <w:r w:rsidRPr="00823513">
        <w:rPr>
          <w:rFonts w:ascii="Times New Roman" w:eastAsia="Calibri" w:hAnsi="Times New Roman" w:cs="Times New Roman"/>
        </w:rPr>
        <w:lastRenderedPageBreak/>
        <w:t xml:space="preserve">Fructose is essential due to </w:t>
      </w:r>
      <w:r w:rsidR="00411FE9" w:rsidRPr="00823513">
        <w:rPr>
          <w:rFonts w:ascii="Times New Roman" w:eastAsia="Calibri" w:hAnsi="Times New Roman" w:cs="Times New Roman"/>
        </w:rPr>
        <w:t>its</w:t>
      </w:r>
      <w:r w:rsidRPr="00823513">
        <w:rPr>
          <w:rFonts w:ascii="Times New Roman" w:eastAsia="Calibri" w:hAnsi="Times New Roman" w:cs="Times New Roman"/>
        </w:rPr>
        <w:t xml:space="preserve"> role in sperm motility and metabolism for spermatozoa to utilize the ATP available </w:t>
      </w:r>
      <w:r w:rsidRPr="00823513">
        <w:rPr>
          <w:rFonts w:ascii="Times New Roman" w:eastAsia="Calibri" w:hAnsi="Times New Roman" w:cs="Times New Roman"/>
        </w:rPr>
        <w:fldChar w:fldCharType="begin"/>
      </w:r>
      <w:r w:rsidR="008C14C5">
        <w:rPr>
          <w:rFonts w:ascii="Times New Roman" w:eastAsia="Calibri" w:hAnsi="Times New Roman" w:cs="Times New Roman"/>
        </w:rPr>
        <w:instrText xml:space="preserve"> ADDIN EN.CITE &lt;EndNote&gt;&lt;Cite&gt;&lt;Author&gt;Sanchez-Partida&lt;/Author&gt;&lt;Year&gt;1999&lt;/Year&gt;&lt;RecNum&gt;46&lt;/RecNum&gt;&lt;DisplayText&gt;(Sanchez-Partida, 1999)&lt;/DisplayText&gt;&lt;record&gt;&lt;rec-number&gt;46&lt;/rec-number&gt;&lt;foreign-keys&gt;&lt;key app="EN" db-id="f9fatpvs6xx0fyeeez7xssd7ttdt0x0ra95x" timestamp="1612154705"&gt;46&lt;/key&gt;&lt;/foreign-keys&gt;&lt;ref-type name="Journal Article"&gt;17&lt;/ref-type&gt;&lt;contributors&gt;&lt;authors&gt;&lt;author&gt;Sanchez-Partida, L., Gabriel Windsor, David P Eppleston, Jeff Setchell, Brian P Maxwell, WM Chisholm&lt;/author&gt;&lt;/authors&gt;&lt;/contributors&gt;&lt;titles&gt;&lt;title&gt;Fertility and its relationship to motility characteristics of spermatozoa in ewes after cervical, transcervical, and intrauterine insemination with frozen‐thawed ram semen&lt;/title&gt;&lt;secondary-title&gt;J Androl&lt;/secondary-title&gt;&lt;/titles&gt;&lt;periodical&gt;&lt;full-title&gt;J Androl&lt;/full-title&gt;&lt;/periodical&gt;&lt;pages&gt;280-288&lt;/pages&gt;&lt;volume&gt;20&lt;/volume&gt;&lt;number&gt;2&lt;/number&gt;&lt;dates&gt;&lt;year&gt;1999&lt;/year&gt;&lt;/dates&gt;&lt;isbn&gt;0196-3635&lt;/isbn&gt;&lt;urls&gt;&lt;/urls&gt;&lt;/record&gt;&lt;/Cite&gt;&lt;/EndNote&gt;</w:instrText>
      </w:r>
      <w:r w:rsidRPr="00823513">
        <w:rPr>
          <w:rFonts w:ascii="Times New Roman" w:eastAsia="Calibri" w:hAnsi="Times New Roman" w:cs="Times New Roman"/>
        </w:rPr>
        <w:fldChar w:fldCharType="separate"/>
      </w:r>
      <w:r w:rsidRPr="00823513">
        <w:rPr>
          <w:rFonts w:ascii="Times New Roman" w:eastAsia="Calibri" w:hAnsi="Times New Roman" w:cs="Times New Roman"/>
          <w:noProof/>
        </w:rPr>
        <w:t>(</w:t>
      </w:r>
      <w:hyperlink w:anchor="_ENREF_2_126" w:tooltip="Sanchez-Partida, 1999 #46" w:history="1">
        <w:r w:rsidR="008746AF" w:rsidRPr="00823513">
          <w:rPr>
            <w:rFonts w:ascii="Times New Roman" w:eastAsia="Calibri" w:hAnsi="Times New Roman" w:cs="Times New Roman"/>
            <w:noProof/>
          </w:rPr>
          <w:t>Sanchez-Partida, 1999</w:t>
        </w:r>
      </w:hyperlink>
      <w:r w:rsidRPr="00823513">
        <w:rPr>
          <w:rFonts w:ascii="Times New Roman" w:eastAsia="Calibri" w:hAnsi="Times New Roman" w:cs="Times New Roman"/>
          <w:noProof/>
        </w:rPr>
        <w:t>)</w:t>
      </w:r>
      <w:r w:rsidRPr="00823513">
        <w:rPr>
          <w:rFonts w:ascii="Times New Roman" w:eastAsia="Calibri" w:hAnsi="Times New Roman" w:cs="Times New Roman"/>
        </w:rPr>
        <w:fldChar w:fldCharType="end"/>
      </w:r>
      <w:r w:rsidRPr="00823513">
        <w:rPr>
          <w:rFonts w:ascii="Times New Roman" w:eastAsia="Calibri" w:hAnsi="Times New Roman" w:cs="Times New Roman"/>
        </w:rPr>
        <w:t xml:space="preserve">. In conclusion, each component of </w:t>
      </w:r>
      <w:r w:rsidR="00411FE9">
        <w:rPr>
          <w:rFonts w:ascii="Times New Roman" w:eastAsia="Calibri" w:hAnsi="Times New Roman" w:cs="Times New Roman"/>
        </w:rPr>
        <w:t>SP</w:t>
      </w:r>
      <w:r w:rsidRPr="00823513">
        <w:rPr>
          <w:rFonts w:ascii="Times New Roman" w:eastAsia="Calibri" w:hAnsi="Times New Roman" w:cs="Times New Roman"/>
        </w:rPr>
        <w:t xml:space="preserve"> is essential for reproductive success whether through the maintenance of function of ions to spermatozoa transport with hormones, each component provides a </w:t>
      </w:r>
      <w:r w:rsidR="004F6F9D" w:rsidRPr="00823513">
        <w:rPr>
          <w:rFonts w:ascii="Times New Roman" w:eastAsia="Calibri" w:hAnsi="Times New Roman" w:cs="Times New Roman"/>
        </w:rPr>
        <w:t>motile fertile spermatozoon</w:t>
      </w:r>
      <w:r w:rsidRPr="00823513">
        <w:rPr>
          <w:rFonts w:ascii="Times New Roman" w:eastAsia="Calibri" w:hAnsi="Times New Roman" w:cs="Times New Roman"/>
        </w:rPr>
        <w:t xml:space="preserve">. </w:t>
      </w:r>
    </w:p>
    <w:p w14:paraId="2148C9E0" w14:textId="03FB2C17" w:rsidR="008737FE" w:rsidRDefault="008737FE" w:rsidP="0083279E">
      <w:pPr>
        <w:pStyle w:val="Heading2"/>
      </w:pPr>
      <w:bookmarkStart w:id="24" w:name="_Toc75290044"/>
      <w:r>
        <w:t>BULL NUTRITION</w:t>
      </w:r>
      <w:bookmarkEnd w:id="24"/>
    </w:p>
    <w:p w14:paraId="0075662E" w14:textId="02CFFD64" w:rsidR="008737FE" w:rsidRDefault="008737FE" w:rsidP="0083279E">
      <w:pPr>
        <w:pStyle w:val="Heading3"/>
      </w:pPr>
      <w:bookmarkStart w:id="25" w:name="_Toc75290045"/>
      <w:r>
        <w:t>Breeding Season</w:t>
      </w:r>
      <w:bookmarkEnd w:id="25"/>
    </w:p>
    <w:p w14:paraId="32DD90FC" w14:textId="6BDB0D0D" w:rsidR="00610ADD" w:rsidRPr="00983C5C" w:rsidRDefault="00610ADD" w:rsidP="00983C5C">
      <w:pPr>
        <w:spacing w:line="480" w:lineRule="auto"/>
        <w:ind w:firstLine="720"/>
        <w:rPr>
          <w:rFonts w:ascii="Times New Roman" w:hAnsi="Times New Roman" w:cs="Times New Roman"/>
        </w:rPr>
      </w:pPr>
      <w:r>
        <w:rPr>
          <w:rFonts w:ascii="Times New Roman" w:hAnsi="Times New Roman" w:cs="Times New Roman"/>
        </w:rPr>
        <w:t xml:space="preserve">The efficiency of a beef cattle enterprise is highly dependent on optimal reproductive performance throughout the breeding season. One of many factors that influence reproductive success of a mature bull heading into the breeding season, is nutrition </w:t>
      </w:r>
      <w:r>
        <w:rPr>
          <w:rFonts w:ascii="Times New Roman" w:hAnsi="Times New Roman" w:cs="Times New Roman"/>
        </w:rPr>
        <w:fldChar w:fldCharType="begin">
          <w:fldData xml:space="preserve">PEVuZE5vdGU+PENpdGU+PEF1dGhvcj5TaG9ydDwvQXV0aG9yPjxZZWFyPjE5ODg8L1llYXI+PFJl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PEVuZE5vdGU+PENpdGU+PEF1dGhvcj5TaG9ydDwvQXV0aG9yPjxZZWFyPjE5ODg8L1llYXI+PFJl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863DA9">
        <w:rPr>
          <w:rFonts w:ascii="Times New Roman" w:hAnsi="Times New Roman" w:cs="Times New Roman"/>
          <w:noProof/>
        </w:rPr>
        <w:t>(</w:t>
      </w:r>
      <w:hyperlink w:anchor="_ENREF_2_133" w:tooltip="Short, 1988 #134" w:history="1">
        <w:r w:rsidR="008746AF">
          <w:rPr>
            <w:rFonts w:ascii="Times New Roman" w:hAnsi="Times New Roman" w:cs="Times New Roman"/>
            <w:noProof/>
          </w:rPr>
          <w:t>Short and Adams, 1988</w:t>
        </w:r>
      </w:hyperlink>
      <w:r w:rsidR="00863DA9">
        <w:rPr>
          <w:rFonts w:ascii="Times New Roman" w:hAnsi="Times New Roman" w:cs="Times New Roman"/>
          <w:noProof/>
        </w:rPr>
        <w:t xml:space="preserve">; </w:t>
      </w:r>
      <w:hyperlink w:anchor="_ENREF_2_134" w:tooltip="Singh, 2018 #17" w:history="1">
        <w:r w:rsidR="008746AF">
          <w:rPr>
            <w:rFonts w:ascii="Times New Roman" w:hAnsi="Times New Roman" w:cs="Times New Roman"/>
            <w:noProof/>
          </w:rPr>
          <w:t>Singh et al., 2018</w:t>
        </w:r>
      </w:hyperlink>
      <w:r w:rsidR="00863DA9">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breeding season is highly demanding for a bull due to decreased feed intake and increased physical activity.  However, if bulls are performing to expectations, they will mentally put themselves on a nutrient restricted diet by not eating in order to breed as many females as possible during the breeding season. During the breeding season, nutritional opportunities and management are limited due to bulls having access to nutrients on the same plane of nutrition as females on pasture. Therefore, bulls should begin a breeding season with a BCS of 5.5 to 6.5 to account of the upcoming loss of 45 to 135 kgs that will occur as focus shifts from eating to mating. However, a bull that is over-conditioned or under-conditioned needs to have BCS adjusted accordingly at least 60 days before the breeding season, in order to reduce metabolic stress which could possibly decrease semen quality. Bulls transitioning from a higher-concentrate feed ration to support the gain in BCS required prior to the breeding season, to forage-based diets to maintain bulls on pastures during the breeding season can cause potential fertility problems. This demonstrates how essential it is to start bulls at a healthy or even slightly </w:t>
      </w:r>
      <w:r>
        <w:rPr>
          <w:rFonts w:ascii="Times New Roman" w:hAnsi="Times New Roman" w:cs="Times New Roman"/>
        </w:rPr>
        <w:lastRenderedPageBreak/>
        <w:t xml:space="preserve">heavier BW well before the breeding season. Replacing bulls during the breeding season can minimize stress due to nutrient restriction which can lead to decreased libido and overall semen quality </w:t>
      </w:r>
      <w:r>
        <w:rPr>
          <w:rFonts w:ascii="Times New Roman" w:hAnsi="Times New Roman" w:cs="Times New Roman"/>
        </w:rPr>
        <w:fldChar w:fldCharType="begin"/>
      </w:r>
      <w:r>
        <w:rPr>
          <w:rFonts w:ascii="Times New Roman" w:hAnsi="Times New Roman" w:cs="Times New Roman"/>
        </w:rPr>
        <w:instrText xml:space="preserve"> ADDIN EN.CITE &lt;EndNote&gt;&lt;Cite&gt;&lt;Author&gt;NRC&lt;/Author&gt;&lt;Year&gt;2000&lt;/Year&gt;&lt;RecNum&gt;56&lt;/RecNum&gt;&lt;DisplayText&gt;(NRC, 2000)&lt;/DisplayText&gt;&lt;record&gt;&lt;rec-number&gt;56&lt;/rec-number&gt;&lt;foreign-keys&gt;&lt;key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04" w:tooltip="NRC, 2000 #56" w:history="1">
        <w:r w:rsidR="008746AF">
          <w:rPr>
            <w:rFonts w:ascii="Times New Roman" w:hAnsi="Times New Roman" w:cs="Times New Roman"/>
            <w:noProof/>
          </w:rPr>
          <w:t>NRC, 2000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Another mechanism to minimize bull stress, is multiple-sire breeding groups to ensure the female to male ratio is small enough to maximize reproductive success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&lt;EndNote&gt;&lt;Cite&gt;&lt;Author&gt;Sprott&lt;/Author&gt;&lt;Year&gt;2003&lt;/Year&gt;&lt;RecNum&gt;71&lt;/RecNum&gt;&lt;DisplayText&gt;(Sprott et al., 2003)&lt;/DisplayText&gt;&lt;record&gt;&lt;rec-number&gt;71&lt;/rec-number&gt;&lt;foreign-keys&gt;&lt;key app="EN" db-id="f9fatpvs6xx0fyeeez7xssd7ttdt0x0ra95x" timestamp="1617721518"&gt;71&lt;/key&gt;&lt;/foreign-keys&gt;&lt;ref-type name="Journal Article"&gt;17&lt;/ref-type&gt;&lt;contributors&gt;&lt;authors&gt;&lt;author&gt;Sprott, L.,&lt;/author&gt;&lt;author&gt;Thrift, Todd,&lt;/author&gt;&lt;author&gt;Carpenter, Bruce&lt;/author&gt;&lt;/authors&gt;&lt;/contributors&gt;&lt;titles&gt;&lt;title&gt;Breeding soundness of bulls&lt;/title&gt;&lt;secondary-title&gt;Texas Beef Cattle Management Handbook &lt;/secondary-title&gt;&lt;/titles&gt;&lt;number&gt;L-5051&lt;/number&gt;&lt;num-vols&gt;Texas Agriculture Extension Service&lt;/num-vols&gt;&lt;dates&gt;&lt;year&gt;2003&lt;/year&gt;&lt;/dates&gt;&lt;urls&gt;&lt;/urls&gt;&lt;/record&gt;&lt;/Cite&gt;&lt;/EndNote&gt;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7" w:tooltip="Sprott, 2003 #71" w:history="1">
        <w:r w:rsidR="008746AF">
          <w:rPr>
            <w:rFonts w:ascii="Times New Roman" w:hAnsi="Times New Roman" w:cs="Times New Roman"/>
            <w:noProof/>
          </w:rPr>
          <w:t>Sprott et al., 2003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However, aggression and fighting for social dominance are potential issues of a multiple-sire group. Multi-sire breeding groups can be less efficient if the dominant bull has poor semen quality which will decrease conception rates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&lt;EndNote&gt;&lt;Cite&gt;&lt;Author&gt;Sprott&lt;/Author&gt;&lt;Year&gt;2003&lt;/Year&gt;&lt;RecNum&gt;71&lt;/RecNum&gt;&lt;DisplayText&gt;(Sprott et al., 2003)&lt;/DisplayText&gt;&lt;record&gt;&lt;rec-number&gt;71&lt;/rec-number&gt;&lt;foreign-keys&gt;&lt;key app="EN" db-id="f9fatpvs6xx0fyeeez7xssd7ttdt0x0ra95x" timestamp="1617721518"&gt;71&lt;/key&gt;&lt;/foreign-keys&gt;&lt;ref-type name="Journal Article"&gt;17&lt;/ref-type&gt;&lt;contributors&gt;&lt;authors&gt;&lt;author&gt;Sprott, L.,&lt;/author&gt;&lt;author&gt;Thrift, Todd,&lt;/author&gt;&lt;author&gt;Carpenter, Bruce&lt;/author&gt;&lt;/authors&gt;&lt;/contributors&gt;&lt;titles&gt;&lt;title&gt;Breeding soundness of bulls&lt;/title&gt;&lt;secondary-title&gt;Texas Beef Cattle Management Handbook &lt;/secondary-title&gt;&lt;/titles&gt;&lt;number&gt;L-5051&lt;/number&gt;&lt;num-vols&gt;Texas Agriculture Extension Service&lt;/num-vols&gt;&lt;dates&gt;&lt;year&gt;2003&lt;/year&gt;&lt;/dates&gt;&lt;urls&gt;&lt;/urls&gt;&lt;/record&gt;&lt;/Cite&gt;&lt;/EndNote&gt;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7" w:tooltip="Sprott, 2003 #71" w:history="1">
        <w:r w:rsidR="008746AF">
          <w:rPr>
            <w:rFonts w:ascii="Times New Roman" w:hAnsi="Times New Roman" w:cs="Times New Roman"/>
            <w:noProof/>
          </w:rPr>
          <w:t>Sprott et al., 2003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Therefore, bull breeding soundness exams should be performed to prevent the loss of a future herd. Nutritional management of bulls in between breeding seasons is critical to maintain a healthy basal level BCS for proper homeostasis and reproductive function </w:t>
      </w:r>
      <w:r>
        <w:rPr>
          <w:rFonts w:ascii="Times New Roman" w:hAnsi="Times New Roman" w:cs="Times New Roman"/>
        </w:rPr>
        <w:fldChar w:fldCharType="begin"/>
      </w:r>
      <w:r>
        <w:rPr>
          <w:rFonts w:ascii="Times New Roman" w:hAnsi="Times New Roman" w:cs="Times New Roman"/>
        </w:rPr>
        <w:instrText xml:space="preserve"> ADDIN EN.CITE &lt;EndNote&gt;&lt;Cite&gt;&lt;Author&gt;NRC&lt;/Author&gt;&lt;Year&gt;2000&lt;/Year&gt;&lt;RecNum&gt;56&lt;/RecNum&gt;&lt;DisplayText&gt;(NRC, 2000)&lt;/DisplayText&gt;&lt;record&gt;&lt;rec-number&gt;56&lt;/rec-number&gt;&lt;foreign-keys&gt;&lt;key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04" w:tooltip="NRC, 2000 #56" w:history="1">
        <w:r w:rsidR="008746AF">
          <w:rPr>
            <w:rFonts w:ascii="Times New Roman" w:hAnsi="Times New Roman" w:cs="Times New Roman"/>
            <w:noProof/>
          </w:rPr>
          <w:t>NRC, 2000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major goal for bulls directly after the breeding season is regain the BW lost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&lt;EndNote&gt;&lt;Cite&gt;&lt;Author&gt;Mullenix&lt;/Author&gt;&lt;Year&gt;2020&lt;/Year&gt;&lt;RecNum&gt;207&lt;/RecNum&gt;&lt;DisplayText&gt;(Mullenix and Elmore, 2020)&lt;/DisplayText&gt;&lt;record&gt;&lt;rec-number&gt;207&lt;/rec-number&gt;&lt;foreign-keys&gt;&lt;key app="EN" db-id="f9fatpvs6xx0fyeeez7xssd7ttdt0x0ra95x" timestamp="1623185645"&gt;207&lt;/key&gt;&lt;/foreign-keys&gt;&lt;ref-type name="Journal Article"&gt;17&lt;/ref-type&gt;&lt;contributors&gt;&lt;authors&gt;&lt;author&gt;Mullenix, Kim&lt;/author&gt;&lt;author&gt;Elmore, Michelle&lt;/author&gt;&lt;/authors&gt;&lt;/contributors&gt;&lt;titles&gt;&lt;title&gt;Nutritional strategies for bull development and maintenance&lt;/title&gt;&lt;secondary-title&gt;Alabama Cooperative Extension System&lt;/secondary-title&gt;&lt;/titles&gt;&lt;periodical&gt;&lt;full-title&gt;Alabama Cooperative Extension System&lt;/full-title&gt;&lt;/periodical&gt;&lt;dates&gt;&lt;year&gt;2020&lt;/year&gt;&lt;/dates&gt;&lt;urls&gt;&lt;/urls&gt;&lt;/record&gt;&lt;/Cite&gt;&lt;/EndNote&gt;</w:instrText>
      </w:r>
      <w:r>
        <w:rPr>
          <w:rFonts w:ascii="Times New Roman" w:hAnsi="Times New Roman" w:cs="Times New Roman"/>
        </w:rPr>
        <w:fldChar w:fldCharType="separate"/>
      </w:r>
      <w:r w:rsidR="008C14C5">
        <w:rPr>
          <w:rFonts w:ascii="Times New Roman" w:hAnsi="Times New Roman" w:cs="Times New Roman"/>
          <w:noProof/>
        </w:rPr>
        <w:t>(</w:t>
      </w:r>
      <w:hyperlink w:anchor="_ENREF_2_96" w:tooltip="Mullenix, 2020 #207" w:history="1">
        <w:r w:rsidR="008746AF">
          <w:rPr>
            <w:rFonts w:ascii="Times New Roman" w:hAnsi="Times New Roman" w:cs="Times New Roman"/>
            <w:noProof/>
          </w:rPr>
          <w:t>Mullenix and Elmore, 2020</w:t>
        </w:r>
      </w:hyperlink>
      <w:r w:rsidR="008C14C5">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The nutrients supplied to bulls during the intermediate time period must be critically monitored since this timeframe generally occurs when forage quality is lower. Ultimately, preparing bulls for the breeding season is critical to maximize fertility; however, bull fertility and performance could change quickly depending on many factors such as time of year, age, nutrition, female to male ratio and more.</w:t>
      </w:r>
    </w:p>
    <w:p w14:paraId="790FD5B5" w14:textId="5DFE543F" w:rsidR="008737FE" w:rsidRDefault="00983C5C" w:rsidP="0083279E">
      <w:pPr>
        <w:pStyle w:val="Heading3"/>
      </w:pPr>
      <w:bookmarkStart w:id="26" w:name="_Toc75290046"/>
      <w:r>
        <w:t>Nutrients and BCS</w:t>
      </w:r>
      <w:bookmarkEnd w:id="26"/>
    </w:p>
    <w:p w14:paraId="6F867501" w14:textId="661ECB39" w:rsidR="00983C5C" w:rsidRDefault="00983C5C" w:rsidP="00B465A6">
      <w:pPr>
        <w:spacing w:line="480" w:lineRule="auto"/>
        <w:ind w:firstLine="720"/>
        <w:rPr>
          <w:rFonts w:ascii="Times New Roman" w:hAnsi="Times New Roman" w:cs="Times New Roman"/>
        </w:rPr>
      </w:pPr>
      <w:r>
        <w:rPr>
          <w:rFonts w:ascii="Times New Roman" w:hAnsi="Times New Roman" w:cs="Times New Roman"/>
        </w:rPr>
        <w:t xml:space="preserve">Nutritional management and diet quality are essential for metabolic functions as well as maximal reproductive outputs to increase pregnancy rates. Body energy reserves and fat deposition can be assessed through the management tool known as body condition scoring (BCS; 1 = emaciated and 9 = obese,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&lt;EndNote&gt;&lt;Cite&gt;&lt;Author&gt;Wagner&lt;/Author&gt;&lt;Year&gt;1988&lt;/Year&gt;&lt;RecNum&gt;190&lt;/RecNum&gt;&lt;DisplayText&gt;(Wagner et al., 1988)&lt;/DisplayText&gt;&lt;record&gt;&lt;rec-number&gt;190&lt;/rec-number&gt;&lt;foreign-keys&gt;&lt;key app="EN" db-id="f9fatpvs6xx0fyeeez7xssd7ttdt0x0ra95x" timestamp="1623114695"&gt;190&lt;/key&gt;&lt;/foreign-keys&gt;&lt;ref-type name="Journal Article"&gt;17&lt;/ref-type&gt;&lt;contributors&gt;&lt;authors&gt;&lt;author&gt;Wagner, J. J.&lt;/author&gt;&lt;author&gt;Lusby, K. S.&lt;/author&gt;&lt;author&gt;Oltjen, J. W.&lt;/author&gt;&lt;author&gt;Rakestraw, J.&lt;/author&gt;&lt;author&gt;Wettemann, R. P.&lt;/author&gt;&lt;author&gt;Walters, L. E.&lt;/author&gt;&lt;/authors&gt;&lt;/contributors&gt;&lt;titles&gt;&lt;title&gt;Carcass composition in mature hereford cows: estimation and effect on daily metabolizable energy requirement during winter&lt;/title&gt;&lt;secondary-title&gt;J Anim Sci&lt;/secondary-title&gt;&lt;/titles&gt;&lt;periodical&gt;&lt;full-title&gt;J Anim Sci&lt;/full-title&gt;&lt;/periodical&gt;&lt;pages&gt;603-612&lt;/pages&gt;&lt;volume&gt;66&lt;/volume&gt;&lt;number&gt;3&lt;/number&gt;&lt;dates&gt;&lt;year&gt;1988&lt;/year&gt;&lt;/dates&gt;&lt;isbn&gt;0021-8812&lt;/isbn&gt;&lt;urls&gt;&lt;related-urls&gt;&lt;url&gt;https://doi.org/10.2527/jas1988.663603x&lt;/url&gt;&lt;/related-urls&gt;&lt;/urls&gt;&lt;electronic-resource-num&gt;10.2527/jas1988.663603x&lt;/electronic-resource-num&gt;&lt;access-date&gt;6/8/2021&lt;/access-dat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47" w:tooltip="Wagner, 1988 #190" w:history="1">
        <w:r w:rsidR="008746AF">
          <w:rPr>
            <w:rFonts w:ascii="Times New Roman" w:hAnsi="Times New Roman" w:cs="Times New Roman"/>
            <w:noProof/>
          </w:rPr>
          <w:t>Wagner et al., 1988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of cattle. With adipose synthesis, leptin, a protein hormone, is synthesized by white adipocytes to play a role in immune, neuroendocrine </w:t>
      </w:r>
      <w:r>
        <w:rPr>
          <w:rFonts w:ascii="Times New Roman" w:hAnsi="Times New Roman" w:cs="Times New Roman"/>
        </w:rPr>
        <w:lastRenderedPageBreak/>
        <w:t xml:space="preserve">and reproductive function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&lt;EndNote&gt;&lt;Cite&gt;&lt;Author&gt;Wang&lt;/Author&gt;&lt;Year&gt;2018&lt;/Year&gt;&lt;RecNum&gt;59&lt;/RecNum&gt;&lt;DisplayText&gt;(Wang et al., 2018)&lt;/DisplayText&gt;&lt;record&gt;&lt;rec-number&gt;59&lt;/rec-number&gt;&lt;foreign-keys&gt;&lt;key app="EN" db-id="f9fatpvs6xx0fyeeez7xssd7ttdt0x0ra95x" timestamp="1612648077"&gt;59&lt;/key&gt;&lt;/foreign-keys&gt;&lt;ref-type name="Journal Article"&gt;17&lt;/ref-type&gt;&lt;contributors&gt;&lt;authors&gt;&lt;author&gt;Wang, Xiaotong&lt;/author&gt;&lt;author&gt;Zhang, Xiaoke&lt;/author&gt;&lt;author&gt;Hu, Lian&lt;/author&gt;&lt;author&gt;Li, Honggang&lt;/author&gt;&lt;/authors&gt;&lt;/contributors&gt;&lt;titles&gt;&lt;title&gt;Exogenous leptin affects sperm parameters and impairs blood testis barrier integrity in adult male mice&lt;/title&gt;&lt;secondary-title&gt;Reprod Biol and Endocrinol&lt;/secondary-title&gt;&lt;/titles&gt;&lt;periodical&gt;&lt;full-title&gt;Reprod Biol and Endocrinol&lt;/full-title&gt;&lt;/periodical&gt;&lt;pages&gt;55&lt;/pages&gt;&lt;volume&gt;16&lt;/volume&gt;&lt;number&gt;1&lt;/number&gt;&lt;dates&gt;&lt;year&gt;2018&lt;/year&gt;&lt;pub-dates&gt;&lt;date&gt;2018/05/31&lt;/date&gt;&lt;/pub-dates&gt;&lt;/dates&gt;&lt;isbn&gt;1477-7827&lt;/isbn&gt;&lt;urls&gt;&lt;related-urls&gt;&lt;url&gt;https://doi.org/10.1186/s12958-018-0368-4&lt;/url&gt;&lt;/related-urls&gt;&lt;/urls&gt;&lt;electronic-resource-num&gt;10.1186/s12958-018-0368-4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49" w:tooltip="Wang, 2018 #59" w:history="1">
        <w:r w:rsidR="008746AF">
          <w:rPr>
            <w:rFonts w:ascii="Times New Roman" w:hAnsi="Times New Roman" w:cs="Times New Roman"/>
            <w:noProof/>
          </w:rPr>
          <w:t>Wang et al., 2018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main role within the immune system is through modulation of immune cell proliferation and activity through regulation of innate and adaptative response </w:t>
      </w:r>
      <w:r>
        <w:rPr>
          <w:rFonts w:ascii="Times New Roman" w:hAnsi="Times New Roman" w:cs="Times New Roman"/>
        </w:rPr>
        <w:fldChar w:fldCharType="begin">
          <w:fldData xml:space="preserve">PEVuZE5vdGU+PENpdGU+PEF1dGhvcj5GcmFuY2lzY288L0F1dGhvcj48WWVhcj4yMDE4PC9ZZWFy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PEVuZE5vdGU+PENpdGU+PEF1dGhvcj5GcmFuY2lzY288L0F1dGhvcj48WWVhcj4yMDE4PC9ZZWFy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52" w:tooltip="Francisco, 2018 #208" w:history="1">
        <w:r w:rsidR="008746AF">
          <w:rPr>
            <w:rFonts w:ascii="Times New Roman" w:hAnsi="Times New Roman" w:cs="Times New Roman"/>
            <w:noProof/>
          </w:rPr>
          <w:t>Francisco et al., 2018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whereas in the neuroendocrine axis, leptin communicates the body’s energy reserves to the brain to maintain function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&lt;EndNote&gt;&lt;Cite&gt;&lt;Author&gt;Blüher&lt;/Author&gt;&lt;Year&gt;2004&lt;/Year&gt;&lt;RecNum&gt;209&lt;/RecNum&gt;&lt;DisplayText&gt;(Blüher and Mantzoros, 2004)&lt;/DisplayText&gt;&lt;record&gt;&lt;rec-number&gt;209&lt;/rec-number&gt;&lt;foreign-keys&gt;&lt;key app="EN" db-id="f9fatpvs6xx0fyeeez7xssd7ttdt0x0ra95x" timestamp="1623200767"&gt;209&lt;/key&gt;&lt;/foreign-keys&gt;&lt;ref-type name="Journal Article"&gt;17&lt;/ref-type&gt;&lt;contributors&gt;&lt;authors&gt;&lt;author&gt;Blüher, Susann&lt;/author&gt;&lt;author&gt;Mantzoros, Christos S.&lt;/author&gt;&lt;/authors&gt;&lt;/contributors&gt;&lt;titles&gt;&lt;title&gt;The role of leptin in regulating neuroendocrine runction in humans&lt;/title&gt;&lt;secondary-title&gt;J Nutr&lt;/secondary-title&gt;&lt;/titles&gt;&lt;periodical&gt;&lt;full-title&gt;J Nutr&lt;/full-title&gt;&lt;/periodical&gt;&lt;pages&gt;2469S-2474S&lt;/pages&gt;&lt;volume&gt;134&lt;/volume&gt;&lt;number&gt;9&lt;/number&gt;&lt;dates&gt;&lt;year&gt;2004&lt;/year&gt;&lt;/dates&gt;&lt;isbn&gt;0022-3166&lt;/isbn&gt;&lt;urls&gt;&lt;related-urls&gt;&lt;url&gt;https://doi.org/10.1093/jn/134.9.2469S&lt;/url&gt;&lt;/related-urls&gt;&lt;/urls&gt;&lt;electronic-resource-num&gt;10.1093/jn/134.9.2469S&lt;/electronic-resource-num&gt;&lt;access-date&gt;6/9/2021&lt;/access-dat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8" w:tooltip="Blüher, 2004 #209" w:history="1">
        <w:r w:rsidR="008746AF">
          <w:rPr>
            <w:rFonts w:ascii="Times New Roman" w:hAnsi="Times New Roman" w:cs="Times New Roman"/>
            <w:noProof/>
          </w:rPr>
          <w:t>Blüher and Mantzoros,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Furthermore, in mice and humans’, exogenous leptin was proposed to decrease male fertility due to increased sperm ROS production through the blood-testis barrier (</w:t>
      </w:r>
      <w:r w:rsidRPr="00D850F6">
        <w:rPr>
          <w:rFonts w:ascii="Times New Roman" w:hAnsi="Times New Roman" w:cs="Times New Roman"/>
          <w:b/>
        </w:rPr>
        <w:t>BTB</w:t>
      </w:r>
      <w:r>
        <w:rPr>
          <w:rFonts w:ascii="Times New Roman" w:hAnsi="Times New Roman" w:cs="Times New Roman"/>
        </w:rPr>
        <w:t xml:space="preserv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&lt;EndNote&gt;&lt;Cite&gt;&lt;Author&gt;Abbasihormozi&lt;/Author&gt;&lt;Year&gt;2013&lt;/Year&gt;&lt;RecNum&gt;141&lt;/RecNum&gt;&lt;DisplayText&gt;(Hofny et al., 2010; Abbasihormozi et al., 2013)&lt;/DisplayText&gt;&lt;record&gt;&lt;rec-number&gt;141&lt;/rec-number&gt;&lt;foreign-keys&gt;&lt;key app="EN" db-id="f9fatpvs6xx0fyeeez7xssd7ttdt0x0ra95x" timestamp="1621869077"&gt;141&lt;/key&gt;&lt;/foreign-keys&gt;&lt;ref-type name="Journal Article"&gt;17&lt;/ref-type&gt;&lt;contributors&gt;&lt;authors&gt;&lt;author&gt;Abbasihormozi, Shima&lt;/author&gt;&lt;author&gt;Shahverdi, Abdolhossein&lt;/author&gt;&lt;author&gt;Kouhkan, Azam&lt;/author&gt;&lt;author&gt;Cheraghi, Javad&lt;/author&gt;&lt;author&gt;Akhlaghi, Ali Asghar&lt;/author&gt;&lt;author&gt;Kheimeh, Abolfazl&lt;/author&gt;&lt;/authors&gt;&lt;/contributors&gt;&lt;titles&gt;&lt;title&gt;Relationship of leptin administration with production of reactive oxygen species, sperm DNA fragmentation, sperm parameters and hormone profile in the adult rat&lt;/title&gt;&lt;secondary-title&gt;Arch Gynecol Obstet&lt;/secondary-title&gt;&lt;/titles&gt;&lt;periodical&gt;&lt;full-title&gt;Arch Gynecol Obstet&lt;/full-title&gt;&lt;/periodical&gt;&lt;pages&gt;1241-1249&lt;/pages&gt;&lt;volume&gt;287&lt;/volume&gt;&lt;number&gt;6&lt;/number&gt;&lt;dates&gt;&lt;year&gt;2013&lt;/year&gt;&lt;/dates&gt;&lt;isbn&gt;1432-0711&lt;/isbn&gt;&lt;urls&gt;&lt;/urls&gt;&lt;/record&gt;&lt;/Cite&gt;&lt;Cite&gt;&lt;Author&gt;Hofny&lt;/Author&gt;&lt;Year&gt;2010&lt;/Year&gt;&lt;RecNum&gt;142&lt;/RecNum&gt;&lt;record&gt;&lt;rec-number&gt;142&lt;/rec-number&gt;&lt;foreign-keys&gt;&lt;key app="EN" db-id="f9fatpvs6xx0fyeeez7xssd7ttdt0x0ra95x" timestamp="1621869197"&gt;142&lt;/key&gt;&lt;/foreign-keys&gt;&lt;ref-type name="Journal Article"&gt;17&lt;/ref-type&gt;&lt;contributors&gt;&lt;authors&gt;&lt;author&gt;Hofny, Eman RM&lt;/author&gt;&lt;author&gt;Ali, Mohamed E&lt;/author&gt;&lt;author&gt;Abdel-Hafez, Hisham Z&lt;/author&gt;&lt;author&gt;Kamal, Emad El-Dien&lt;/author&gt;&lt;author&gt;Mohamed, Essam Eldien&lt;/author&gt;&lt;author&gt;Abd El-Azeem, Hanan G&lt;/author&gt;&lt;author&gt;Mostafa, Taymour&lt;/author&gt;&lt;/authors&gt;&lt;/contributors&gt;&lt;titles&gt;&lt;title&gt;Semen parameters and hormonal profile in obese fertile and infertile males&lt;/title&gt;&lt;secondary-title&gt;Fertil Steril&lt;/secondary-title&gt;&lt;/titles&gt;&lt;periodical&gt;&lt;full-title&gt;Fertil Steril&lt;/full-title&gt;&lt;/periodical&gt;&lt;pages&gt;581-584&lt;/pages&gt;&lt;volume&gt;94&lt;/volume&gt;&lt;number&gt;2&lt;/number&gt;&lt;dates&gt;&lt;year&gt;2010&lt;/year&gt;&lt;/dates&gt;&lt;isbn&gt;0015-0282&lt;/isbn&gt;&lt;urls&gt;&lt;/urls&gt;&lt;/record&gt;&lt;/Cite&gt;&lt;/EndNote&gt;</w:instrText>
      </w:r>
      <w:r>
        <w:rPr>
          <w:rFonts w:ascii="Times New Roman" w:hAnsi="Times New Roman" w:cs="Times New Roman"/>
        </w:rPr>
        <w:fldChar w:fldCharType="separate"/>
      </w:r>
      <w:r w:rsidR="00863DA9">
        <w:rPr>
          <w:rFonts w:ascii="Times New Roman" w:hAnsi="Times New Roman" w:cs="Times New Roman"/>
          <w:noProof/>
        </w:rPr>
        <w:t>(</w:t>
      </w:r>
      <w:hyperlink w:anchor="_ENREF_2_62" w:tooltip="Hofny, 2010 #142" w:history="1">
        <w:r w:rsidR="008746AF">
          <w:rPr>
            <w:rFonts w:ascii="Times New Roman" w:hAnsi="Times New Roman" w:cs="Times New Roman"/>
            <w:noProof/>
          </w:rPr>
          <w:t>Hofny et al., 2010</w:t>
        </w:r>
      </w:hyperlink>
      <w:r w:rsidR="00863DA9">
        <w:rPr>
          <w:rFonts w:ascii="Times New Roman" w:hAnsi="Times New Roman" w:cs="Times New Roman"/>
          <w:noProof/>
        </w:rPr>
        <w:t xml:space="preserve">; </w:t>
      </w:r>
      <w:hyperlink w:anchor="_ENREF_2_1" w:tooltip="Abbasihormozi, 2013 #141" w:history="1">
        <w:r w:rsidR="008746AF">
          <w:rPr>
            <w:rFonts w:ascii="Times New Roman" w:hAnsi="Times New Roman" w:cs="Times New Roman"/>
            <w:noProof/>
          </w:rPr>
          <w:t>Abbasihormozi et al., 2013</w:t>
        </w:r>
      </w:hyperlink>
      <w:r w:rsidR="00863DA9">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High amounts of leptin has shown to inhibit semen quality through testicular apoptosis and suppress testicular steroidogenesis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&lt;EndNote&gt;&lt;Cite&gt;&lt;Author&gt;Wang&lt;/Author&gt;&lt;Year&gt;2018&lt;/Year&gt;&lt;RecNum&gt;59&lt;/RecNum&gt;&lt;DisplayText&gt;(Wang et al., 2018)&lt;/DisplayText&gt;&lt;record&gt;&lt;rec-number&gt;59&lt;/rec-number&gt;&lt;foreign-keys&gt;&lt;key app="EN" db-id="f9fatpvs6xx0fyeeez7xssd7ttdt0x0ra95x" timestamp="1612648077"&gt;59&lt;/key&gt;&lt;/foreign-keys&gt;&lt;ref-type name="Journal Article"&gt;17&lt;/ref-type&gt;&lt;contributors&gt;&lt;authors&gt;&lt;author&gt;Wang, Xiaotong&lt;/author&gt;&lt;author&gt;Zhang, Xiaoke&lt;/author&gt;&lt;author&gt;Hu, Lian&lt;/author&gt;&lt;author&gt;Li, Honggang&lt;/author&gt;&lt;/authors&gt;&lt;/contributors&gt;&lt;titles&gt;&lt;title&gt;Exogenous leptin affects sperm parameters and impairs blood testis barrier integrity in adult male mice&lt;/title&gt;&lt;secondary-title&gt;Reprod Biol and Endocrinol&lt;/secondary-title&gt;&lt;/titles&gt;&lt;periodical&gt;&lt;full-title&gt;Reprod Biol and Endocrinol&lt;/full-title&gt;&lt;/periodical&gt;&lt;pages&gt;55&lt;/pages&gt;&lt;volume&gt;16&lt;/volume&gt;&lt;number&gt;1&lt;/number&gt;&lt;dates&gt;&lt;year&gt;2018&lt;/year&gt;&lt;pub-dates&gt;&lt;date&gt;2018/05/31&lt;/date&gt;&lt;/pub-dates&gt;&lt;/dates&gt;&lt;isbn&gt;1477-7827&lt;/isbn&gt;&lt;urls&gt;&lt;related-urls&gt;&lt;url&gt;https://doi.org/10.1186/s12958-018-0368-4&lt;/url&gt;&lt;/related-urls&gt;&lt;/urls&gt;&lt;electronic-resource-num&gt;10.1186/s12958-018-0368-4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49" w:tooltip="Wang, 2018 #59" w:history="1">
        <w:r w:rsidR="008746AF">
          <w:rPr>
            <w:rFonts w:ascii="Times New Roman" w:hAnsi="Times New Roman" w:cs="Times New Roman"/>
            <w:noProof/>
          </w:rPr>
          <w:t>Wang et al., 2018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This past research shows the fluctuations of leptin due to various levels of adipose deposition from sire BCS needs to be managed due to the negative impacts of nutrition on male fertility.</w:t>
      </w:r>
    </w:p>
    <w:p w14:paraId="14438D58" w14:textId="1780EDAF" w:rsidR="00983C5C" w:rsidRDefault="00983C5C" w:rsidP="00983C5C">
      <w:pPr>
        <w:spacing w:line="480" w:lineRule="auto"/>
        <w:ind w:right="-90" w:firstLine="720"/>
        <w:rPr>
          <w:rFonts w:ascii="Times New Roman" w:hAnsi="Times New Roman" w:cs="Times New Roman"/>
        </w:rPr>
      </w:pPr>
      <w:r>
        <w:rPr>
          <w:rFonts w:ascii="Times New Roman" w:hAnsi="Times New Roman" w:cs="Times New Roman"/>
        </w:rPr>
        <w:t>The production of good quality semen within breeding bulls can be achieved through proper feeding management</w:t>
      </w:r>
      <w:bookmarkStart w:id="27" w:name="_Hlk72497987"/>
      <w:r>
        <w:rPr>
          <w:rFonts w:ascii="Times New Roman" w:hAnsi="Times New Roman" w:cs="Times New Roman"/>
        </w:rPr>
        <w:t xml:space="preserve"> since there is a constant need for the supply of dietary nutrient categories such as energy and protein for general tissue maintenance, thermoregulation and bodily movement to maintain homeostasis. Once maintenance requirements have been met, the remaining nutrients can be allocated to reproductive functions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&lt;EndNote&gt;&lt;Cite&gt;&lt;Author&gt;Brown&lt;/Author&gt;&lt;Year&gt;1994&lt;/Year&gt;&lt;RecNum&gt;57&lt;/RecNum&gt;&lt;DisplayText&gt;(Brown, 1994)&lt;/DisplayText&gt;&lt;record&gt;&lt;rec-number&gt;57&lt;/rec-number&gt;&lt;foreign-keys&gt;&lt;key app="EN" db-id="f9fatpvs6xx0fyeeez7xssd7ttdt0x0ra95x" timestamp="1612570959"&gt;57&lt;/key&gt;&lt;/foreign-keys&gt;&lt;ref-type name="Journal Article"&gt;17&lt;/ref-type&gt;&lt;contributors&gt;&lt;authors&gt;&lt;author&gt;Brown, BW&lt;/author&gt;&lt;/authors&gt;&lt;/contributors&gt;&lt;titles&gt;&lt;title&gt;A review of nutritional influences on reproduction in boars, bulls and rams&lt;/title&gt;&lt;secondary-title&gt;Reprod Nutr Dev.&lt;/secondary-title&gt;&lt;/titles&gt;&lt;periodical&gt;&lt;full-title&gt;Reprod Nutr Dev.&lt;/full-title&gt;&lt;/periodical&gt;&lt;pages&gt;89-114&lt;/pages&gt;&lt;volume&gt;34&lt;/volume&gt;&lt;number&gt;2&lt;/number&gt;&lt;dates&gt;&lt;year&gt;1994&lt;/year&gt;&lt;/dates&gt;&lt;isbn&gt;0926-5287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25" w:tooltip="Brown, 1994 #57" w:history="1">
        <w:r w:rsidR="008746AF">
          <w:rPr>
            <w:rFonts w:ascii="Times New Roman" w:hAnsi="Times New Roman" w:cs="Times New Roman"/>
            <w:noProof/>
          </w:rPr>
          <w:t>Brown, 1994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nutrient requirements for bulls prior to a breeding season aim to maximize fertility and account for the fact that nutritional requirements will not be met during the breeding season </w:t>
      </w:r>
      <w:r>
        <w:rPr>
          <w:rFonts w:ascii="Times New Roman" w:hAnsi="Times New Roman" w:cs="Times New Roman"/>
        </w:rPr>
        <w:fldChar w:fldCharType="begin"/>
      </w:r>
      <w:r>
        <w:rPr>
          <w:rFonts w:ascii="Times New Roman" w:hAnsi="Times New Roman" w:cs="Times New Roman"/>
        </w:rPr>
        <w:instrText xml:space="preserve"> ADDIN EN.CITE &lt;EndNote&gt;&lt;Cite&gt;&lt;Author&gt;NRC&lt;/Author&gt;&lt;Year&gt;2000&lt;/Year&gt;&lt;RecNum&gt;56&lt;/RecNum&gt;&lt;DisplayText&gt;(NRC, 2000)&lt;/DisplayText&gt;&lt;record&gt;&lt;rec-number&gt;56&lt;/rec-number&gt;&lt;foreign-keys&gt;&lt;key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04" w:tooltip="NRC, 2000 #56" w:history="1">
        <w:r w:rsidR="008746AF">
          <w:rPr>
            <w:rFonts w:ascii="Times New Roman" w:hAnsi="Times New Roman" w:cs="Times New Roman"/>
            <w:noProof/>
          </w:rPr>
          <w:t>NRC, 2000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Diets with low crude protein rations showed a decrease in epididymis and seminal glands thickness as well as the overall weight of the testes, and seminiferous epithelium thickness and tubules diameter reduced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&lt;EndNote&gt;&lt;Cite&gt;&lt;Author&gt;Meacham&lt;/Author&gt;&lt;Year&gt;1964&lt;/Year&gt;&lt;RecNum&gt;157&lt;/RecNum&gt;&lt;DisplayText&gt;(Meacham et al., 1964)&lt;/DisplayText&gt;&lt;record&gt;&lt;rec-number&gt;157&lt;/rec-number&gt;&lt;foreign-keys&gt;&lt;key app="EN" db-id="f9fatpvs6xx0fyeeez7xssd7ttdt0x0ra95x" timestamp="1622040925"&gt;157&lt;/key&gt;&lt;/foreign-keys&gt;&lt;ref-type name="Journal Article"&gt;17&lt;/ref-type&gt;&lt;contributors&gt;&lt;authors&gt;&lt;author&gt;Meacham, T. N.&lt;/author&gt;&lt;author&gt;Warnick, A. C.&lt;/author&gt;&lt;author&gt;Cunha, T. J.&lt;/author&gt;&lt;author&gt;Hentges, J. F., Jr.&lt;/author&gt;&lt;author&gt;Shirley, R. L.&lt;/author&gt;&lt;/authors&gt;&lt;/contributors&gt;&lt;titles&gt;&lt;title&gt;Hematological and histological changes in young beef bulls fed low protein rations&lt;/title&gt;&lt;secondary-title&gt;J Anim Sci&lt;/secondary-title&gt;&lt;/titles&gt;&lt;periodical&gt;&lt;full-title&gt;J Anim Sci&lt;/full-title&gt;&lt;/periodical&gt;&lt;pages&gt;380-384&lt;/pages&gt;&lt;volume&gt;23&lt;/volume&gt;&lt;number&gt;2&lt;/number&gt;&lt;dates&gt;&lt;year&gt;1964&lt;/year&gt;&lt;/dates&gt;&lt;isbn&gt;0021-8812&lt;/isbn&gt;&lt;urls&gt;&lt;related-urls&gt;&lt;url&gt;https://doi.org/10.2527/jas1964.232380x&lt;/url&gt;&lt;/related-urls&gt;&lt;/urls&gt;&lt;electronic-resource-num&gt;10.2527/jas1964.232380x&lt;/electronic-resource-num&gt;&lt;access-date&gt;5/26/2021&lt;/access-dat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90" w:tooltip="Meacham, 1964 #157" w:history="1">
        <w:r w:rsidR="008746AF">
          <w:rPr>
            <w:rFonts w:ascii="Times New Roman" w:hAnsi="Times New Roman" w:cs="Times New Roman"/>
            <w:noProof/>
          </w:rPr>
          <w:t>Meacham et al., 1964</w:t>
        </w:r>
      </w:hyperlink>
      <w:r>
        <w:rPr>
          <w:rFonts w:ascii="Times New Roman" w:hAnsi="Times New Roman" w:cs="Times New Roman"/>
          <w:noProof/>
        </w:rPr>
        <w:t>)</w:t>
      </w:r>
      <w:r>
        <w:rPr>
          <w:rFonts w:ascii="Times New Roman" w:hAnsi="Times New Roman" w:cs="Times New Roman"/>
        </w:rPr>
        <w:fldChar w:fldCharType="end"/>
      </w:r>
      <w:r w:rsidRPr="007D6B7F">
        <w:rPr>
          <w:rFonts w:ascii="Times New Roman" w:hAnsi="Times New Roman" w:cs="Times New Roman"/>
        </w:rPr>
        <w:t>.</w:t>
      </w:r>
      <w:r>
        <w:rPr>
          <w:rFonts w:ascii="Times New Roman" w:hAnsi="Times New Roman" w:cs="Times New Roman"/>
        </w:rPr>
        <w:t xml:space="preserve"> In contrast, high protein diets have resulted in larger scrotal </w:t>
      </w:r>
      <w:r>
        <w:rPr>
          <w:rFonts w:ascii="Times New Roman" w:hAnsi="Times New Roman" w:cs="Times New Roman"/>
        </w:rPr>
        <w:lastRenderedPageBreak/>
        <w:t xml:space="preserve">circumference, BCS, high semen volume, sperm motility, and semen concentration compared with low protein diets </w:t>
      </w:r>
      <w:r>
        <w:rPr>
          <w:rFonts w:ascii="Times New Roman" w:hAnsi="Times New Roman" w:cs="Times New Roman"/>
        </w:rPr>
        <w:fldChar w:fldCharType="begin"/>
      </w:r>
      <w:r w:rsidR="00322018">
        <w:rPr>
          <w:rFonts w:ascii="Times New Roman" w:hAnsi="Times New Roman" w:cs="Times New Roman"/>
        </w:rPr>
        <w:instrText xml:space="preserve"> ADDIN EN.CITE &lt;EndNote&gt;&lt;Cite&gt;&lt;Author&gt;Rekwot&lt;/Author&gt;&lt;Year&gt;1988&lt;/Year&gt;&lt;RecNum&gt;156&lt;/RecNum&gt;&lt;DisplayText&gt;(Rekwot, 1988)&lt;/DisplayText&gt;&lt;record&gt;&lt;rec-number&gt;156&lt;/rec-number&gt;&lt;foreign-keys&gt;&lt;key app="EN" db-id="f9fatpvs6xx0fyeeez7xssd7ttdt0x0ra95x" timestamp="1622040699"&gt;156&lt;/key&gt;&lt;/foreign-keys&gt;&lt;ref-type name="Journal Article"&gt;17&lt;/ref-type&gt;&lt;contributors&gt;&lt;authors&gt;&lt;author&gt;Rekwot, P.I., Oyedipe, E., Akerejola, O. and Kumi-Diaka, J.&lt;/author&gt;&lt;/authors&gt;&lt;/contributors&gt;&lt;titles&gt;&lt;title&gt;The effect of protein intake on body weight, scrotal circumference and semen production of Bunaji bulls and their Friesian crosses in Nigeria.&lt;/title&gt;&lt;secondary-title&gt;Anim Reprod Sci&lt;/secondary-title&gt;&lt;/titles&gt;&lt;periodical&gt;&lt;full-title&gt;Anim Reprod Sci&lt;/full-title&gt;&lt;/periodical&gt;&lt;volume&gt;16:1&lt;/volume&gt;&lt;dates&gt;&lt;year&gt;1988&lt;/year&gt;&lt;/dates&gt;&lt;urls&gt;&lt;/urls&gt;&lt;/record&gt;&lt;/Cite&gt;&lt;/EndNote&gt;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12" w:tooltip="Rekwot, 1988 #156" w:history="1">
        <w:r w:rsidR="008746AF">
          <w:rPr>
            <w:rFonts w:ascii="Times New Roman" w:hAnsi="Times New Roman" w:cs="Times New Roman"/>
            <w:noProof/>
          </w:rPr>
          <w:t>Rekwot, 1988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14:paraId="7E9224AF" w14:textId="3C40AEF5" w:rsidR="00983C5C" w:rsidRDefault="00983C5C" w:rsidP="00983C5C">
      <w:pPr>
        <w:spacing w:line="480" w:lineRule="auto"/>
        <w:ind w:right="-90" w:firstLine="720"/>
        <w:rPr>
          <w:rFonts w:ascii="Times New Roman" w:hAnsi="Times New Roman" w:cs="Times New Roman"/>
        </w:rPr>
      </w:pPr>
      <w:r>
        <w:rPr>
          <w:rFonts w:ascii="Times New Roman" w:hAnsi="Times New Roman" w:cs="Times New Roman"/>
        </w:rPr>
        <w:t xml:space="preserve">Carbohydrates and fats are the primary sources of energy within the diet and are crucial for reproductive functions. Excess energy will be deposited as fat which become energy reserves measured by BCS, to be utilized during the nutrient restrictive breeding season </w:t>
      </w:r>
      <w:r>
        <w:rPr>
          <w:rFonts w:ascii="Times New Roman" w:hAnsi="Times New Roman" w:cs="Times New Roman"/>
        </w:rPr>
        <w:fldChar w:fldCharType="begin"/>
      </w:r>
      <w:r>
        <w:rPr>
          <w:rFonts w:ascii="Times New Roman" w:hAnsi="Times New Roman" w:cs="Times New Roman"/>
        </w:rPr>
        <w:instrText xml:space="preserve"> ADDIN EN.CITE &lt;EndNote&gt;&lt;Cite&gt;&lt;Author&gt;NRC&lt;/Author&gt;&lt;Year&gt;2000&lt;/Year&gt;&lt;RecNum&gt;56&lt;/RecNum&gt;&lt;DisplayText&gt;(NRC, 2000)&lt;/DisplayText&gt;&lt;record&gt;&lt;rec-number&gt;56&lt;/rec-number&gt;&lt;foreign-keys&gt;&lt;key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04" w:tooltip="NRC, 2000 #56" w:history="1">
        <w:r w:rsidR="008746AF">
          <w:rPr>
            <w:rFonts w:ascii="Times New Roman" w:hAnsi="Times New Roman" w:cs="Times New Roman"/>
            <w:noProof/>
          </w:rPr>
          <w:t>NRC, 2000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Failure to supply the energy needed during development will result in delayed puberty, decreased testicular growth, permanent sperm cell damage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&lt;EndNote&gt;&lt;Cite&gt;&lt;Author&gt;Bratton&lt;/Author&gt;&lt;Year&gt;1959&lt;/Year&gt;&lt;RecNum&gt;55&lt;/RecNum&gt;&lt;DisplayText&gt;(Bratton, 1959)&lt;/DisplayText&gt;&lt;record&gt;&lt;rec-number&gt;55&lt;/rec-number&gt;&lt;foreign-keys&gt;&lt;key app="EN" db-id="f9fatpvs6xx0fyeeez7xssd7ttdt0x0ra95x" timestamp="1612457397"&gt;55&lt;/key&gt;&lt;/foreign-keys&gt;&lt;ref-type name="Book"&gt;6&lt;/ref-type&gt;&lt;contributors&gt;&lt;authors&gt;&lt;author&gt;Bratton, RW&lt;/author&gt;&lt;/authors&gt;&lt;/contributors&gt;&lt;titles&gt;&lt;title&gt;Causes and Prevention of Reproductive Failures in Dairy Cattle: Influence of underfeeding and overfeeding from birth to 80 weeks of age on growth, sexual development, and semen production of Holstein bulls.&lt;/title&gt;&lt;/titles&gt;&lt;volume&gt;2&lt;/volume&gt;&lt;dates&gt;&lt;year&gt;1959&lt;/year&gt;&lt;/dates&gt;&lt;publisher&gt;Cornell University Agricultural Experiment Station&lt;/publisher&gt;&lt;urls&gt;&lt;/urls&gt;&lt;/record&gt;&lt;/Cite&gt;&lt;/EndNote&gt;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22" w:tooltip="Bratton, 1959 #55" w:history="1">
        <w:r w:rsidR="008746AF">
          <w:rPr>
            <w:rFonts w:ascii="Times New Roman" w:hAnsi="Times New Roman" w:cs="Times New Roman"/>
            <w:noProof/>
          </w:rPr>
          <w:t>Bratton, 1959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decreased endocrine function of the testicles, diminished libido, and less secretions from the accessory sex glands </w:t>
      </w:r>
      <w:r>
        <w:rPr>
          <w:rFonts w:ascii="Times New Roman" w:hAnsi="Times New Roman" w:cs="Times New Roman"/>
        </w:rPr>
        <w:fldChar w:fldCharType="begin"/>
      </w:r>
      <w:r w:rsidR="002E11AB">
        <w:rPr>
          <w:rFonts w:ascii="Times New Roman" w:hAnsi="Times New Roman" w:cs="Times New Roman"/>
        </w:rPr>
        <w:instrText xml:space="preserve"> ADDIN EN.CITE &lt;EndNote&gt;&lt;Cite&gt;&lt;Author&gt;NRC&lt;/Author&gt;&lt;Year&gt;2000&lt;/Year&gt;&lt;RecNum&gt;56&lt;/RecNum&gt;&lt;DisplayText&gt;(Hurley and Doane, 1989; NRC, 2000)&lt;/DisplayText&gt;&lt;record&gt;&lt;rec-number&gt;56&lt;/rec-number&gt;&lt;foreign-keys&gt;&lt;key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Cite&gt;&lt;Author&gt;Hurley&lt;/Author&gt;&lt;Year&gt;1989&lt;/Year&gt;&lt;RecNum&gt;153&lt;/RecNum&gt;&lt;record&gt;&lt;rec-number&gt;153&lt;/rec-number&gt;&lt;foreign-keys&gt;&lt;key app="EN" db-id="f9fatpvs6xx0fyeeez7xssd7ttdt0x0ra95x" timestamp="1621956730"&gt;153&lt;/key&gt;&lt;/foreign-keys&gt;&lt;ref-type name="Journal Article"&gt;17&lt;/ref-type&gt;&lt;contributors&gt;&lt;authors&gt;&lt;author&gt;Hurley, W. L.&lt;/author&gt;&lt;author&gt;Doane, R. M.&lt;/author&gt;&lt;/authors&gt;&lt;/contributors&gt;&lt;titles&gt;&lt;title&gt;Recent developments in the roles of vitamins and minerals in reproduction&lt;/title&gt;&lt;secondary-title&gt;J Dairy Sci&lt;/secondary-title&gt;&lt;/titles&gt;&lt;periodical&gt;&lt;full-title&gt;J Dairy Sci&lt;/full-title&gt;&lt;/periodical&gt;&lt;pages&gt;784-804&lt;/pages&gt;&lt;volume&gt;72&lt;/volume&gt;&lt;number&gt;3&lt;/number&gt;&lt;dates&gt;&lt;year&gt;1989&lt;/year&gt;&lt;pub-dates&gt;&lt;date&gt;1989/03/01/&lt;/date&gt;&lt;/pub-dates&gt;&lt;/dates&gt;&lt;isbn&gt;0022-0302&lt;/isbn&gt;&lt;urls&gt;&lt;related-urls&gt;&lt;url&gt;https://www.sciencedirect.com/science/article/pii/S0022030289791700&lt;/url&gt;&lt;/related-urls&gt;&lt;/urls&gt;&lt;electronic-resource-num&gt;https://doi.org/10.3168/jds.S0022-0302(89)79170-0&lt;/electronic-resource-num&gt;&lt;/record&gt;&lt;/Cite&gt;&lt;/EndNote&gt;</w:instrText>
      </w:r>
      <w:r>
        <w:rPr>
          <w:rFonts w:ascii="Times New Roman" w:hAnsi="Times New Roman" w:cs="Times New Roman"/>
        </w:rPr>
        <w:fldChar w:fldCharType="separate"/>
      </w:r>
      <w:r w:rsidR="002E11AB">
        <w:rPr>
          <w:rFonts w:ascii="Times New Roman" w:hAnsi="Times New Roman" w:cs="Times New Roman"/>
          <w:noProof/>
        </w:rPr>
        <w:t>(</w:t>
      </w:r>
      <w:hyperlink w:anchor="_ENREF_2_66" w:tooltip="Hurley, 1989 #153" w:history="1">
        <w:r w:rsidR="008746AF">
          <w:rPr>
            <w:rFonts w:ascii="Times New Roman" w:hAnsi="Times New Roman" w:cs="Times New Roman"/>
            <w:noProof/>
          </w:rPr>
          <w:t>Hurley and Doane, 1989</w:t>
        </w:r>
      </w:hyperlink>
      <w:r w:rsidR="002E11AB">
        <w:rPr>
          <w:rFonts w:ascii="Times New Roman" w:hAnsi="Times New Roman" w:cs="Times New Roman"/>
          <w:noProof/>
        </w:rPr>
        <w:t xml:space="preserve">; </w:t>
      </w:r>
      <w:hyperlink w:anchor="_ENREF_2_104" w:tooltip="NRC, 2000 #56" w:history="1">
        <w:r w:rsidR="008746AF">
          <w:rPr>
            <w:rFonts w:ascii="Times New Roman" w:hAnsi="Times New Roman" w:cs="Times New Roman"/>
            <w:noProof/>
          </w:rPr>
          <w:t>NRC, 2000</w:t>
        </w:r>
      </w:hyperlink>
      <w:r w:rsidR="002E11AB">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bookmarkEnd w:id="27"/>
      <w:r>
        <w:rPr>
          <w:rFonts w:ascii="Times New Roman" w:hAnsi="Times New Roman" w:cs="Times New Roman"/>
        </w:rPr>
        <w:t xml:space="preserve">Severe malnutrition can also decrease or even halt spermatogenesis </w:t>
      </w:r>
      <w:r>
        <w:rPr>
          <w:rFonts w:ascii="Times New Roman" w:hAnsi="Times New Roman" w:cs="Times New Roman"/>
        </w:rPr>
        <w:fldChar w:fldCharType="begin"/>
      </w:r>
      <w:r>
        <w:rPr>
          <w:rFonts w:ascii="Times New Roman" w:hAnsi="Times New Roman" w:cs="Times New Roman"/>
        </w:rPr>
        <w:instrText xml:space="preserve"> ADDIN EN.CITE &lt;EndNote&gt;&lt;Cite&gt;&lt;Author&gt;NRC&lt;/Author&gt;&lt;Year&gt;2000&lt;/Year&gt;&lt;RecNum&gt;56&lt;/RecNum&gt;&lt;DisplayText&gt;(NRC, 2000)&lt;/DisplayText&gt;&lt;record&gt;&lt;rec-number&gt;56&lt;/rec-number&gt;&lt;foreign-keys&gt;&lt;key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04" w:tooltip="NRC, 2000 #56" w:history="1">
        <w:r w:rsidR="008746AF">
          <w:rPr>
            <w:rFonts w:ascii="Times New Roman" w:hAnsi="Times New Roman" w:cs="Times New Roman"/>
            <w:noProof/>
          </w:rPr>
          <w:t>NRC, 2000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Reduction in testis size due to restricted diets may be due to atrophy of the interstitial and Sertoli cell populations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&lt;EndNote&gt;&lt;Cite&gt;&lt;Author&gt;NRC&lt;/Author&gt;&lt;Year&gt;2000&lt;/Year&gt;&lt;RecNum&gt;56&lt;/RecNum&gt;&lt;DisplayText&gt;(NRC, 2000; Bollwein et al., 2017)&lt;/DisplayText&gt;&lt;record&gt;&lt;rec-number&gt;56&lt;/rec-number&gt;&lt;foreign-keys&gt;&lt;key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Cite&gt;&lt;Author&gt;Bollwein&lt;/Author&gt;&lt;Year&gt;2017&lt;/Year&gt;&lt;RecNum&gt;187&lt;/RecNum&gt;&lt;record&gt;&lt;rec-number&gt;187&lt;/rec-number&gt;&lt;foreign-keys&gt;&lt;key app="EN" db-id="f9fatpvs6xx0fyeeez7xssd7ttdt0x0ra95x" timestamp="1622568264"&gt;187&lt;/key&gt;&lt;/foreign-keys&gt;&lt;ref-type name="Journal Article"&gt;17&lt;/ref-type&gt;&lt;contributors&gt;&lt;authors&gt;&lt;author&gt;Bollwein, Heinrich&lt;/author&gt;&lt;author&gt;Janett, Fredi&lt;/author&gt;&lt;author&gt;Kaske, Martin&lt;/author&gt;&lt;/authors&gt;&lt;/contributors&gt;&lt;titles&gt;&lt;title&gt;Effects of nutrition on sexual development of bulls&lt;/title&gt;&lt;secondary-title&gt;Anim Reprod Sci&lt;/secondary-title&gt;&lt;/titles&gt;&lt;periodical&gt;&lt;full-title&gt;Anim Reprod Sci&lt;/full-title&gt;&lt;/periodical&gt;&lt;pages&gt;607-613&lt;/pages&gt;&lt;volume&gt;14&lt;/volume&gt;&lt;dates&gt;&lt;year&gt;2017&lt;/year&gt;&lt;pub-dates&gt;&lt;date&gt;01/01&lt;/date&gt;&lt;/pub-dates&gt;&lt;/dates&gt;&lt;urls&gt;&lt;/urls&gt;&lt;electronic-resource-num&gt;10.21451/1984-3143-AR1004&lt;/electronic-resource-num&gt;&lt;/record&gt;&lt;/Cite&gt;&lt;/EndNote&gt;</w:instrText>
      </w:r>
      <w:r>
        <w:rPr>
          <w:rFonts w:ascii="Times New Roman" w:hAnsi="Times New Roman" w:cs="Times New Roman"/>
        </w:rPr>
        <w:fldChar w:fldCharType="separate"/>
      </w:r>
      <w:r w:rsidR="00863DA9">
        <w:rPr>
          <w:rFonts w:ascii="Times New Roman" w:hAnsi="Times New Roman" w:cs="Times New Roman"/>
          <w:noProof/>
        </w:rPr>
        <w:t>(</w:t>
      </w:r>
      <w:hyperlink w:anchor="_ENREF_2_104" w:tooltip="NRC, 2000 #56" w:history="1">
        <w:r w:rsidR="008746AF">
          <w:rPr>
            <w:rFonts w:ascii="Times New Roman" w:hAnsi="Times New Roman" w:cs="Times New Roman"/>
            <w:noProof/>
          </w:rPr>
          <w:t>NRC, 2000</w:t>
        </w:r>
      </w:hyperlink>
      <w:r w:rsidR="00863DA9">
        <w:rPr>
          <w:rFonts w:ascii="Times New Roman" w:hAnsi="Times New Roman" w:cs="Times New Roman"/>
          <w:noProof/>
        </w:rPr>
        <w:t xml:space="preserve">; </w:t>
      </w:r>
      <w:hyperlink w:anchor="_ENREF_2_19" w:tooltip="Bollwein, 2017 #187" w:history="1">
        <w:r w:rsidR="008746AF">
          <w:rPr>
            <w:rFonts w:ascii="Times New Roman" w:hAnsi="Times New Roman" w:cs="Times New Roman"/>
            <w:noProof/>
          </w:rPr>
          <w:t>Bollwein et al., 2017</w:t>
        </w:r>
      </w:hyperlink>
      <w:r w:rsidR="00863DA9">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Conversely, sires that are provided excess energy from overfeeding have been found to also have diminished libido due to hormonal imbalances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&lt;EndNote&gt;&lt;Cite&gt;&lt;Author&gt;Flipse&lt;/Author&gt;&lt;Year&gt;1961&lt;/Year&gt;&lt;RecNum&gt;152&lt;/RecNum&gt;&lt;DisplayText&gt;(Flipse and Almquist, 1961)&lt;/DisplayText&gt;&lt;record&gt;&lt;rec-number&gt;152&lt;/rec-number&gt;&lt;foreign-keys&gt;&lt;key app="EN" db-id="f9fatpvs6xx0fyeeez7xssd7ttdt0x0ra95x" timestamp="1621889091"&gt;152&lt;/key&gt;&lt;/foreign-keys&gt;&lt;ref-type name="Journal Article"&gt;17&lt;/ref-type&gt;&lt;contributors&gt;&lt;authors&gt;&lt;author&gt;Flipse, R. J.&lt;/author&gt;&lt;author&gt;Almquist, J. O.&lt;/author&gt;&lt;/authors&gt;&lt;/contributors&gt;&lt;titles&gt;&lt;title&gt;Effect of total digestible nutrient intake from birth to four years of age on growth and reproductive development and performance of dairy bulls&lt;/title&gt;&lt;secondary-title&gt;J Dairy Sci&lt;/secondary-title&gt;&lt;/titles&gt;&lt;periodical&gt;&lt;full-title&gt;J Dairy Sci&lt;/full-title&gt;&lt;/periodical&gt;&lt;pages&gt;905-914&lt;/pages&gt;&lt;volume&gt;44&lt;/volume&gt;&lt;number&gt;5&lt;/number&gt;&lt;dates&gt;&lt;year&gt;1961&lt;/year&gt;&lt;pub-dates&gt;&lt;date&gt;1961/05/01/&lt;/date&gt;&lt;/pub-dates&gt;&lt;/dates&gt;&lt;isbn&gt;0022-0302&lt;/isbn&gt;&lt;urls&gt;&lt;related-urls&gt;&lt;url&gt;https://www.sciencedirect.com/science/article/pii/S0022030261898317&lt;/url&gt;&lt;/related-urls&gt;&lt;/urls&gt;&lt;electronic-resource-num&gt;https://doi.org/10.3168/jds.S0022-0302(61)89831-7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51" w:tooltip="Flipse, 1961 #152" w:history="1">
        <w:r w:rsidR="008746AF">
          <w:rPr>
            <w:rFonts w:ascii="Times New Roman" w:hAnsi="Times New Roman" w:cs="Times New Roman"/>
            <w:noProof/>
          </w:rPr>
          <w:t>Flipse and Almquist, 1961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Level to high energy have been reported to improve sperm motility and velocity as well as mitochondrial membrane potential and integrity </w:t>
      </w:r>
      <w:r>
        <w:rPr>
          <w:rFonts w:ascii="Times New Roman" w:hAnsi="Times New Roman" w:cs="Times New Roman"/>
        </w:rPr>
        <w:fldChar w:fldCharType="begin">
          <w:fldData xml:space="preserve">PEVuZE5vdGU+PENpdGU+PEF1dGhvcj5TZWx2YXJhanU8L0F1dGhvcj48WWVhcj4yMDEyPC9ZZWFy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=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PEVuZE5vdGU+PENpdGU+PEF1dGhvcj5TZWx2YXJhanU8L0F1dGhvcj48WWVhcj4yMDEyPC9ZZWFy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=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130" w:tooltip="Selvaraju, 2012 #19" w:history="1">
        <w:r w:rsidR="008746AF">
          <w:rPr>
            <w:rFonts w:ascii="Times New Roman" w:hAnsi="Times New Roman" w:cs="Times New Roman"/>
            <w:noProof/>
          </w:rPr>
          <w:t>Selvaraju et al., 2012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Therefore, energy and protein are key nutrient categories that can deter reproductive function and overall semen quality through improper sire diet. </w:t>
      </w:r>
    </w:p>
    <w:p w14:paraId="479644DC" w14:textId="6D4F25E3" w:rsidR="00983C5C" w:rsidRDefault="00983C5C" w:rsidP="00983C5C">
      <w:pPr>
        <w:spacing w:line="480" w:lineRule="auto"/>
        <w:rPr>
          <w:rFonts w:ascii="Times New Roman" w:hAnsi="Times New Roman" w:cs="Times New Roman"/>
        </w:rPr>
      </w:pPr>
      <w:r>
        <w:rPr>
          <w:rFonts w:ascii="Times New Roman" w:hAnsi="Times New Roman" w:cs="Times New Roman"/>
          <w:b/>
          <w:i/>
        </w:rPr>
        <w:tab/>
      </w:r>
      <w:r>
        <w:rPr>
          <w:rFonts w:ascii="Times New Roman" w:hAnsi="Times New Roman" w:cs="Times New Roman"/>
        </w:rPr>
        <w:t xml:space="preserve">Proper mineral and vitamin supplementation are key to prevent production loss through reproductive issues </w:t>
      </w:r>
      <w:r>
        <w:rPr>
          <w:rFonts w:ascii="Times New Roman" w:hAnsi="Times New Roman" w:cs="Times New Roman"/>
        </w:rPr>
        <w:fldChar w:fldCharType="begin"/>
      </w:r>
      <w:r w:rsidR="002E11AB">
        <w:rPr>
          <w:rFonts w:ascii="Times New Roman" w:hAnsi="Times New Roman" w:cs="Times New Roman"/>
        </w:rPr>
        <w:instrText xml:space="preserve"> ADDIN EN.CITE &lt;EndNote&gt;&lt;Cite&gt;&lt;Author&gt;Hurley&lt;/Author&gt;&lt;Year&gt;1989&lt;/Year&gt;&lt;RecNum&gt;211&lt;/RecNum&gt;&lt;DisplayText&gt;(Hurley and Doane, 1989)&lt;/DisplayText&gt;&lt;record&gt;&lt;rec-number&gt;211&lt;/rec-number&gt;&lt;foreign-keys&gt;&lt;key app="EN" db-id="f9fatpvs6xx0fyeeez7xssd7ttdt0x0ra95x" timestamp="1623202543"&gt;211&lt;/key&gt;&lt;/foreign-keys&gt;&lt;ref-type name="Journal Article"&gt;17&lt;/ref-type&gt;&lt;contributors&gt;&lt;authors&gt;&lt;author&gt;Hurley, W. L.&lt;/author&gt;&lt;author&gt;Doane, R. M.&lt;/author&gt;&lt;/authors&gt;&lt;/contributors&gt;&lt;titles&gt;&lt;title&gt;Recent Developments in the Roles of Vitamins and Minerals in Reproduction&lt;/title&gt;&lt;secondary-title&gt;Journal of Dairy Science&lt;/secondary-title&gt;&lt;/titles&gt;&lt;periodical&gt;&lt;full-title&gt;Journal of Dairy Science&lt;/full-title&gt;&lt;/periodical&gt;&lt;pages&gt;784-804&lt;/pages&gt;&lt;volume&gt;72&lt;/volume&gt;&lt;number&gt;3&lt;/number&gt;&lt;dates&gt;&lt;year&gt;1989&lt;/year&gt;&lt;pub-dates&gt;&lt;date&gt;1989/03/01/&lt;/date&gt;&lt;/pub-dates&gt;&lt;/dates&gt;&lt;isbn&gt;0022-0302&lt;/isbn&gt;&lt;urls&gt;&lt;related-urls&gt;&lt;url&gt;https://www.sciencedirect.com/science/article/pii/S0022030289791700&lt;/url&gt;&lt;/related-urls&gt;&lt;/urls&gt;&lt;electronic-resource-num&gt;https://doi.org/10.3168/jds.S0022-0302(89)79170-0&lt;/electronic-resource-num&gt;&lt;/record&gt;&lt;/Cite&gt;&lt;/EndNote&gt;</w:instrText>
      </w:r>
      <w:r>
        <w:rPr>
          <w:rFonts w:ascii="Times New Roman" w:hAnsi="Times New Roman" w:cs="Times New Roman"/>
        </w:rPr>
        <w:fldChar w:fldCharType="separate"/>
      </w:r>
      <w:r w:rsidR="002E11AB">
        <w:rPr>
          <w:rFonts w:ascii="Times New Roman" w:hAnsi="Times New Roman" w:cs="Times New Roman"/>
          <w:noProof/>
        </w:rPr>
        <w:t>(</w:t>
      </w:r>
      <w:hyperlink w:anchor="_ENREF_2_65" w:tooltip="Hurley, 1989 #211" w:history="1">
        <w:r w:rsidR="008746AF">
          <w:rPr>
            <w:rFonts w:ascii="Times New Roman" w:hAnsi="Times New Roman" w:cs="Times New Roman"/>
            <w:noProof/>
          </w:rPr>
          <w:t>Hurley and Doane, 1989</w:t>
        </w:r>
      </w:hyperlink>
      <w:r w:rsidR="002E11AB">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Trace minerals such as: copper, manganese, selenium, and zinc and vitamin A and E all play crucial roles for maintenance of reproductive function as antioxidants. Oxidative stress occurs from an imbalance between</w:t>
      </w:r>
      <w:r w:rsidR="00BC4B85">
        <w:rPr>
          <w:rFonts w:ascii="Times New Roman" w:hAnsi="Times New Roman" w:cs="Times New Roman"/>
        </w:rPr>
        <w:t xml:space="preserve"> ROS</w:t>
      </w:r>
      <w:r>
        <w:rPr>
          <w:rFonts w:ascii="Times New Roman" w:hAnsi="Times New Roman" w:cs="Times New Roman"/>
        </w:rPr>
        <w:t xml:space="preserve"> and antioxidants. Oxidative stress can potentially hinder sperm quality through deterred </w:t>
      </w:r>
      <w:r w:rsidRPr="00285774">
        <w:rPr>
          <w:rFonts w:ascii="Times New Roman" w:hAnsi="Times New Roman" w:cs="Times New Roman"/>
        </w:rPr>
        <w:t>acrosome reaction, hyperactivation, motility and capacitation</w:t>
      </w:r>
      <w:r>
        <w:rPr>
          <w:rFonts w:ascii="Times New Roman" w:hAnsi="Times New Roman" w:cs="Times New Roman"/>
        </w:rPr>
        <w:t xml:space="preserv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&lt;EndNote&gt;&lt;Cite&gt;&lt;Author&gt;Agarwal&lt;/Author&gt;&lt;Year&gt;2004&lt;/Year&gt;&lt;RecNum&gt;146&lt;/RecNum&gt;&lt;DisplayText&gt;(Agarwal et al., 2004; Pal et al., 2017)&lt;/DisplayText&gt;&lt;record&gt;&lt;rec-number&gt;146&lt;/rec-number&gt;&lt;foreign-keys&gt;&lt;key app="EN" db-id="f9fatpvs6xx0fyeeez7xssd7ttdt0x0ra95x" timestamp="1621874719"&gt;146&lt;/key&gt;&lt;/foreign-keys&gt;&lt;ref-type name="Journal Article"&gt;17&lt;/ref-type&gt;&lt;contributors&gt;&lt;authors&gt;&lt;author&gt;Agarwal, Ashok&lt;/author&gt;&lt;author&gt;Nallella, Kiran P&lt;/author&gt;&lt;author&gt;Allamaneni, Shyam SR&lt;/author&gt;&lt;author&gt;Said, Tamer M&lt;/author&gt;&lt;/authors&gt;&lt;/contributors&gt;&lt;titles&gt;&lt;title&gt;Role of antioxidants in treatment of male infertility: an overview of the literature&lt;/title&gt;&lt;secondary-title&gt;Reprod Biomed Online&lt;/secondary-title&gt;&lt;/titles&gt;&lt;periodical&gt;&lt;full-title&gt;Reprod Biomed Online&lt;/full-title&gt;&lt;/periodical&gt;&lt;pages&gt;616-627&lt;/pages&gt;&lt;volume&gt;8&lt;/volume&gt;&lt;number&gt;6&lt;/number&gt;&lt;dates&gt;&lt;year&gt;2004&lt;/year&gt;&lt;/dates&gt;&lt;isbn&gt;1472-6483&lt;/isbn&gt;&lt;urls&gt;&lt;/urls&gt;&lt;/record&gt;&lt;/Cite&gt;&lt;Cite&gt;&lt;Author&gt;Pal&lt;/Author&gt;&lt;Year&gt;2017&lt;/Year&gt;&lt;RecNum&gt;145&lt;/RecNum&gt;&lt;record&gt;&lt;rec-number&gt;145&lt;/rec-number&gt;&lt;foreign-keys&gt;&lt;key app="EN" db-id="f9fatpvs6xx0fyeeez7xssd7ttdt0x0ra95x" timestamp="1621873646"&gt;145&lt;/key&gt;&lt;/foreign-keys&gt;&lt;ref-type name="Journal Article"&gt;17&lt;/ref-type&gt;&lt;contributors&gt;&lt;authors&gt;&lt;author&gt;Pal, Ravi Prakash&lt;/author&gt;&lt;author&gt;Mani, Veena&lt;/author&gt;&lt;author&gt;Mir, Shahid Hassan&lt;/author&gt;&lt;author&gt;Singh, Ram Kumar&lt;/author&gt;&lt;author&gt;Sharma, Rachana&lt;/author&gt;&lt;/authors&gt;&lt;/contributors&gt;&lt;titles&gt;&lt;title&gt;Importance of trace minerals in the ration of breeding bull. A review&lt;/title&gt;&lt;secondary-title&gt;Int J Curr Microbiol App Sci&lt;/secondary-title&gt;&lt;/titles&gt;&lt;periodical&gt;&lt;full-title&gt;Int J Curr Microbiol App Sci&lt;/full-title&gt;&lt;/periodical&gt;&lt;pages&gt;218-224&lt;/pages&gt;&lt;volume&gt;6&lt;/volume&gt;&lt;number&gt;11&lt;/number&gt;&lt;dates&gt;&lt;year&gt;2017&lt;/year&gt;&lt;/dates&gt;&lt;urls&gt;&lt;/urls&gt;&lt;/record&gt;&lt;/Cite&gt;&lt;/EndNote&gt;</w:instrText>
      </w:r>
      <w:r>
        <w:rPr>
          <w:rFonts w:ascii="Times New Roman" w:hAnsi="Times New Roman" w:cs="Times New Roman"/>
        </w:rPr>
        <w:fldChar w:fldCharType="separate"/>
      </w:r>
      <w:r w:rsidR="00863DA9">
        <w:rPr>
          <w:rFonts w:ascii="Times New Roman" w:hAnsi="Times New Roman" w:cs="Times New Roman"/>
          <w:noProof/>
        </w:rPr>
        <w:t>(</w:t>
      </w:r>
      <w:hyperlink w:anchor="_ENREF_2_2" w:tooltip="Agarwal, 2004 #146" w:history="1">
        <w:r w:rsidR="008746AF">
          <w:rPr>
            <w:rFonts w:ascii="Times New Roman" w:hAnsi="Times New Roman" w:cs="Times New Roman"/>
            <w:noProof/>
          </w:rPr>
          <w:t>Agarwal et al., 2004</w:t>
        </w:r>
      </w:hyperlink>
      <w:r w:rsidR="00863DA9">
        <w:rPr>
          <w:rFonts w:ascii="Times New Roman" w:hAnsi="Times New Roman" w:cs="Times New Roman"/>
          <w:noProof/>
        </w:rPr>
        <w:t xml:space="preserve">; </w:t>
      </w:r>
      <w:hyperlink w:anchor="_ENREF_2_106" w:tooltip="Pal, 2017 #145" w:history="1">
        <w:r w:rsidR="008746AF">
          <w:rPr>
            <w:rFonts w:ascii="Times New Roman" w:hAnsi="Times New Roman" w:cs="Times New Roman"/>
            <w:noProof/>
          </w:rPr>
          <w:t>Pal et al., 2017</w:t>
        </w:r>
      </w:hyperlink>
      <w:r w:rsidR="00863DA9">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rPr>
        <w:lastRenderedPageBreak/>
        <w:t xml:space="preserve">Antioxidants, such as vitamin E and selenium, are nutrients that protect cells against the effects of free radicals from oxygen during cellular metabolism, like the reactive signaling molecules known as ROS </w:t>
      </w:r>
      <w:r>
        <w:rPr>
          <w:rFonts w:ascii="Times New Roman" w:hAnsi="Times New Roman" w:cs="Times New Roman"/>
        </w:rPr>
        <w:fldChar w:fldCharType="begin"/>
      </w:r>
      <w:r>
        <w:rPr>
          <w:rFonts w:ascii="Times New Roman" w:hAnsi="Times New Roman" w:cs="Times New Roman"/>
        </w:rPr>
        <w:instrText xml:space="preserve"> ADDIN EN.CITE &lt;EndNote&gt;&lt;Cite&gt;&lt;Author&gt;Baskaran&lt;/Author&gt;&lt;Year&gt;2021&lt;/Year&gt;&lt;RecNum&gt;147&lt;/RecNum&gt;&lt;DisplayText&gt;(Baskaran et al., 2021)&lt;/DisplayText&gt;&lt;record&gt;&lt;rec-number&gt;147&lt;/rec-number&gt;&lt;foreign-keys&gt;&lt;key app="EN" db-id="f9fatpvs6xx0fyeeez7xssd7ttdt0x0ra95x" timestamp="1621881037"&gt;147&lt;/key&gt;&lt;/foreign-keys&gt;&lt;ref-type name="Journal Article"&gt;17&lt;/ref-type&gt;&lt;contributors&gt;&lt;authors&gt;&lt;author&gt;Baskaran, Saradha&lt;/author&gt;&lt;author&gt;Finelli, Renata&lt;/author&gt;&lt;author&gt;Agarwal, Ashok&lt;/author&gt;&lt;author&gt;Henkel, Ralf&lt;/author&gt;&lt;/authors&gt;&lt;/contributors&gt;&lt;titles&gt;&lt;title&gt;Reactive oxygen species in male reproduction: A boon or a bane?&lt;/title&gt;&lt;secondary-title&gt;Andrologia&lt;/secondary-title&gt;&lt;/titles&gt;&lt;periodical&gt;&lt;full-title&gt;Andrologia&lt;/full-title&gt;&lt;/periodical&gt;&lt;pages&gt;e13577&lt;/pages&gt;&lt;volume&gt;53&lt;/volume&gt;&lt;number&gt;1&lt;/number&gt;&lt;dates&gt;&lt;year&gt;2021&lt;/year&gt;&lt;/dates&gt;&lt;isbn&gt;0303-4569&lt;/isbn&gt;&lt;urls&gt;&lt;related-urls&gt;&lt;url&gt;https://onlinelibrary.wiley.com/doi/abs/10.1111/and.13577&lt;/url&gt;&lt;/related-urls&gt;&lt;/urls&gt;&lt;electronic-resource-num&gt;https://doi.org/10.1111/and.13577&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6" w:tooltip="Baskaran, 2021 #147" w:history="1">
        <w:r w:rsidR="008746AF">
          <w:rPr>
            <w:rFonts w:ascii="Times New Roman" w:hAnsi="Times New Roman" w:cs="Times New Roman"/>
            <w:noProof/>
          </w:rPr>
          <w:t>Baskaran et al., 2021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Selenium is required for normal spermatogenesis as it can remove dead or damaged spermatozoa, reduce oxidative stress by protecting spermatozoa from ROS, increase spermatozoa motility, and decrease spermatozoa abnormalities </w:t>
      </w:r>
      <w:r>
        <w:rPr>
          <w:rFonts w:ascii="Times New Roman" w:hAnsi="Times New Roman" w:cs="Times New Roman"/>
        </w:rPr>
        <w:fldChar w:fldCharType="begin">
          <w:fldData xml:space="preserve">PEVuZE5vdGU+PENpdGU+PEF1dGhvcj5NYXJhaTwvQXV0aG9yPjxZZWFyPjIwMDk8L1llYXI+PFJl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PEVuZE5vdGU+PENpdGU+PEF1dGhvcj5NYXJhaTwvQXV0aG9yPjxZZWFyPjIwMDk8L1llYXI+PFJl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863DA9">
        <w:rPr>
          <w:rFonts w:ascii="Times New Roman" w:hAnsi="Times New Roman" w:cs="Times New Roman"/>
          <w:noProof/>
        </w:rPr>
        <w:t>(</w:t>
      </w:r>
      <w:hyperlink w:anchor="_ENREF_2_150" w:tooltip="Watanabe, 1991 #144" w:history="1">
        <w:r w:rsidR="008746AF">
          <w:rPr>
            <w:rFonts w:ascii="Times New Roman" w:hAnsi="Times New Roman" w:cs="Times New Roman"/>
            <w:noProof/>
          </w:rPr>
          <w:t>Watanabe and Endo, 1991</w:t>
        </w:r>
      </w:hyperlink>
      <w:r w:rsidR="00863DA9">
        <w:rPr>
          <w:rFonts w:ascii="Times New Roman" w:hAnsi="Times New Roman" w:cs="Times New Roman"/>
          <w:noProof/>
        </w:rPr>
        <w:t xml:space="preserve">; </w:t>
      </w:r>
      <w:hyperlink w:anchor="_ENREF_2_85" w:tooltip="Marai, 2009 #50" w:history="1">
        <w:r w:rsidR="008746AF">
          <w:rPr>
            <w:rFonts w:ascii="Times New Roman" w:hAnsi="Times New Roman" w:cs="Times New Roman"/>
            <w:noProof/>
          </w:rPr>
          <w:t>Marai et al., 2009</w:t>
        </w:r>
      </w:hyperlink>
      <w:r w:rsidR="00863DA9">
        <w:rPr>
          <w:rFonts w:ascii="Times New Roman" w:hAnsi="Times New Roman" w:cs="Times New Roman"/>
          <w:noProof/>
        </w:rPr>
        <w:t xml:space="preserve">; </w:t>
      </w:r>
      <w:hyperlink w:anchor="_ENREF_2_56" w:tooltip="Ghafarizadeh, 2018 #143" w:history="1">
        <w:r w:rsidR="008746AF">
          <w:rPr>
            <w:rFonts w:ascii="Times New Roman" w:hAnsi="Times New Roman" w:cs="Times New Roman"/>
            <w:noProof/>
          </w:rPr>
          <w:t>Ghafarizadeh et al., 2018</w:t>
        </w:r>
      </w:hyperlink>
      <w:r w:rsidR="00863DA9">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Inadequate levels of the trace mineral manganese may result in abnormal sperm production due to altered cholesterol synthesis resulting in insufficient testosterone production </w:t>
      </w:r>
      <w:r>
        <w:rPr>
          <w:rFonts w:ascii="Times New Roman" w:hAnsi="Times New Roman" w:cs="Times New Roman"/>
        </w:rPr>
        <w:fldChar w:fldCharType="begin"/>
      </w:r>
      <w:r>
        <w:rPr>
          <w:rFonts w:ascii="Times New Roman" w:hAnsi="Times New Roman" w:cs="Times New Roman"/>
        </w:rPr>
        <w:instrText xml:space="preserve"> ADDIN EN.CITE &lt;EndNote&gt;&lt;Cite&gt;&lt;Author&gt;Kappel&lt;/Author&gt;&lt;Year&gt;1999&lt;/Year&gt;&lt;RecNum&gt;49&lt;/RecNum&gt;&lt;DisplayText&gt;(Kappel and Zidenburg, 1999)&lt;/DisplayText&gt;&lt;record&gt;&lt;rec-number&gt;49&lt;/rec-number&gt;&lt;foreign-keys&gt;&lt;key app="EN" db-id="f9fatpvs6xx0fyeeez7xssd7ttdt0x0ra95x" timestamp="1612407953"&gt;49&lt;/key&gt;&lt;/foreign-keys&gt;&lt;ref-type name="Book"&gt;6&lt;/ref-type&gt;&lt;contributors&gt;&lt;authors&gt;&lt;author&gt;Kappel, L.C. &lt;/author&gt;&lt;author&gt;Zidenburg, S.&lt;/author&gt;&lt;/authors&gt;&lt;/contributors&gt;&lt;titles&gt;&lt;title&gt;Manganese: Present knowledge in nutrition&lt;/title&gt;&lt;/titles&gt;&lt;pages&gt;308&lt;/pages&gt;&lt;section&gt;308&lt;/section&gt;&lt;dates&gt;&lt;year&gt;1999&lt;/year&gt;&lt;/dates&gt;&lt;pub-location&gt;Washington&lt;/pub-location&gt;&lt;publisher&gt;International Life Sciences Institute Nutrition Foundation&lt;/publisher&gt;&lt;urls&gt;&lt;/urls&gt;&lt;/record&gt;&lt;/Cite&gt;&lt;/EndNote&gt;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71" w:tooltip="Kappel, 1999 #49" w:history="1">
        <w:r w:rsidR="008746AF">
          <w:rPr>
            <w:rFonts w:ascii="Times New Roman" w:hAnsi="Times New Roman" w:cs="Times New Roman"/>
            <w:noProof/>
          </w:rPr>
          <w:t>Kappel and Zidenburg, 1999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3B2D93">
        <w:rPr>
          <w:rFonts w:ascii="Times New Roman" w:hAnsi="Times New Roman" w:cs="Times New Roman"/>
        </w:rPr>
        <w:t xml:space="preserve">Deficiency </w:t>
      </w:r>
      <w:r>
        <w:rPr>
          <w:rFonts w:ascii="Times New Roman" w:hAnsi="Times New Roman" w:cs="Times New Roman"/>
        </w:rPr>
        <w:t xml:space="preserve">in copper, </w:t>
      </w:r>
      <w:r w:rsidRPr="003B2D93">
        <w:rPr>
          <w:rFonts w:ascii="Times New Roman" w:hAnsi="Times New Roman" w:cs="Times New Roman"/>
        </w:rPr>
        <w:t>leads to decreased libido, lower semen quality</w:t>
      </w:r>
      <w:r>
        <w:rPr>
          <w:rFonts w:ascii="Times New Roman" w:hAnsi="Times New Roman" w:cs="Times New Roman"/>
        </w:rPr>
        <w:t>,</w:t>
      </w:r>
      <w:r w:rsidRPr="003B2D93">
        <w:rPr>
          <w:rFonts w:ascii="Times New Roman" w:hAnsi="Times New Roman" w:cs="Times New Roman"/>
        </w:rPr>
        <w:t xml:space="preserve"> and induces severe damage to testicular tissue </w:t>
      </w:r>
      <w:r>
        <w:rPr>
          <w:rFonts w:ascii="Times New Roman" w:hAnsi="Times New Roman" w:cs="Times New Roman"/>
        </w:rPr>
        <w:t xml:space="preserve">due to high levels of ROS and downregulation of anti-oxidant activity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&lt;EndNote&gt;&lt;Cite&gt;&lt;Author&gt;Deb&lt;/Author&gt;&lt;Year&gt;2014&lt;/Year&gt;&lt;RecNum&gt;51&lt;/RecNum&gt;&lt;DisplayText&gt;(Deb et al., 2014)&lt;/DisplayText&gt;&lt;record&gt;&lt;rec-number&gt;51&lt;/rec-number&gt;&lt;foreign-keys&gt;&lt;key app="EN" db-id="f9fatpvs6xx0fyeeez7xssd7ttdt0x0ra95x" timestamp="1612408689"&gt;51&lt;/key&gt;&lt;/foreign-keys&gt;&lt;ref-type name="Journal Article"&gt;17&lt;/ref-type&gt;&lt;contributors&gt;&lt;authors&gt;&lt;author&gt;Deb, Rajib&lt;/author&gt;&lt;author&gt;Chakraborty, Sandip&lt;/author&gt;&lt;author&gt;Mahima,&lt;/author&gt;&lt;author&gt;Verma, Amit Kumar&lt;/author&gt;&lt;author&gt;Tiwari, Rruchi&lt;/author&gt;&lt;author&gt;Dhama, Kuldeep&lt;/author&gt;&lt;/authors&gt;&lt;/contributors&gt;&lt;titles&gt;&lt;title&gt;Nutrigenomics and its role in male puberty of cattle: a mini review&lt;/title&gt;&lt;secondary-title&gt;PJBS&lt;/secondary-title&gt;&lt;alt-title&gt;Pak J Biol Sci&lt;/alt-title&gt;&lt;/titles&gt;&lt;alt-periodical&gt;&lt;full-title&gt;Pakistan journal of biological sciences : PJBS&lt;/full-title&gt;&lt;abbr-1&gt;Pak J Biol Sci&lt;/abbr-1&gt;&lt;/alt-periodical&gt;&lt;pages&gt;329-334&lt;/pages&gt;&lt;volume&gt;17&lt;/volume&gt;&lt;number&gt;3&lt;/number&gt;&lt;dates&gt;&lt;year&gt;2014&lt;/year&gt;&lt;pub-dates&gt;&lt;date&gt;2014/02//&lt;/date&gt;&lt;/pub-dates&gt;&lt;/dates&gt;&lt;isbn&gt;1028-8880&lt;/isbn&gt;&lt;accession-num&gt;24897786&lt;/accession-num&gt;&lt;urls&gt;&lt;related-urls&gt;&lt;url&gt;http://europepmc.org/abstract/MED/24897786&lt;/url&gt;&lt;url&gt;https://doi.org/10.3923/pjbs.2014.329.334&lt;/url&gt;&lt;/related-urls&gt;&lt;/urls&gt;&lt;electronic-resource-num&gt;10.3923/pjbs.2014.329.334&lt;/electronic-resource-num&gt;&lt;remote-database-name&gt;PubMed&lt;/remote-database-name&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42" w:tooltip="Deb, 2014 #51" w:history="1">
        <w:r w:rsidR="008746AF">
          <w:rPr>
            <w:rFonts w:ascii="Times New Roman" w:hAnsi="Times New Roman" w:cs="Times New Roman"/>
            <w:noProof/>
          </w:rPr>
          <w:t>Deb et al., 2014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Testosterone synthesis is dependent on adequate dietary levels of zinc; therefore, deficiency of zinc will directly cause testicular atrophy which leads to poor semen quality, sperm production, and overall libido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&lt;EndNote&gt;&lt;Cite&gt;&lt;Author&gt;Arthington&lt;/Author&gt;&lt;Year&gt;2002&lt;/Year&gt;&lt;RecNum&gt;52&lt;/RecNum&gt;&lt;DisplayText&gt;(Arthington et al., 2002)&lt;/DisplayText&gt;&lt;record&gt;&lt;rec-number&gt;52&lt;/rec-number&gt;&lt;foreign-keys&gt;&lt;key app="EN" db-id="f9fatpvs6xx0fyeeez7xssd7ttdt0x0ra95x" timestamp="1612409632"&gt;52&lt;/key&gt;&lt;/foreign-keys&gt;&lt;ref-type name="Journal Article"&gt;17&lt;/ref-type&gt;&lt;contributors&gt;&lt;authors&gt;&lt;author&gt;Arthington, J. D.&lt;/author&gt;&lt;author&gt;Corah, L. R.&lt;/author&gt;&lt;author&gt;Hill, D. A.&lt;/author&gt;&lt;/authors&gt;&lt;/contributors&gt;&lt;titles&gt;&lt;title&gt;The effects of dietary zinc concentration and source on yearling bull growth and fertility&lt;/title&gt;&lt;secondary-title&gt;Prof Anim Sci&lt;/secondary-title&gt;&lt;/titles&gt;&lt;periodical&gt;&lt;full-title&gt;Prof Anim Sci&lt;/full-title&gt;&lt;/periodical&gt;&lt;pages&gt;282-285&lt;/pages&gt;&lt;volume&gt;18&lt;/volume&gt;&lt;number&gt;3&lt;/number&gt;&lt;keywords&gt;&lt;keyword&gt;Zinc&lt;/keyword&gt;&lt;keyword&gt;Bull&lt;/keyword&gt;&lt;keyword&gt;Fertility&lt;/keyword&gt;&lt;/keywords&gt;&lt;dates&gt;&lt;year&gt;2002&lt;/year&gt;&lt;pub-dates&gt;&lt;date&gt;2002/09/01/&lt;/date&gt;&lt;/pub-dates&gt;&lt;/dates&gt;&lt;isbn&gt;1080-7446&lt;/isbn&gt;&lt;urls&gt;&lt;related-urls&gt;&lt;url&gt;http://www.sciencedirect.com/science/article/pii/S1080744615315345&lt;/url&gt;&lt;/related-urls&gt;&lt;/urls&gt;&lt;electronic-resource-num&gt;https://doi.org/10.15232/S1080-7446(15)31534-5&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2" w:tooltip="Arthington, 2002 #52" w:history="1">
        <w:r w:rsidR="008746AF">
          <w:rPr>
            <w:rFonts w:ascii="Times New Roman" w:hAnsi="Times New Roman" w:cs="Times New Roman"/>
            <w:noProof/>
          </w:rPr>
          <w:t>Arthington et al., 2002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14:paraId="6ADC8C5A" w14:textId="6B4C9D48" w:rsidR="008737FE" w:rsidRPr="00983C5C" w:rsidRDefault="00983C5C" w:rsidP="00983C5C">
      <w:pPr>
        <w:spacing w:line="480" w:lineRule="auto"/>
        <w:ind w:firstLine="720"/>
        <w:rPr>
          <w:rFonts w:ascii="Times New Roman" w:hAnsi="Times New Roman" w:cs="Times New Roman"/>
        </w:rPr>
      </w:pPr>
      <w:r>
        <w:rPr>
          <w:rFonts w:ascii="Times New Roman" w:hAnsi="Times New Roman" w:cs="Times New Roman"/>
        </w:rPr>
        <w:t>While v</w:t>
      </w:r>
      <w:r w:rsidRPr="001867BE">
        <w:rPr>
          <w:rFonts w:ascii="Times New Roman" w:hAnsi="Times New Roman" w:cs="Times New Roman"/>
        </w:rPr>
        <w:t>itamins account for a small proportion of daily dry matter intake in beef cattle diets</w:t>
      </w:r>
      <w:r>
        <w:rPr>
          <w:rFonts w:ascii="Times New Roman" w:hAnsi="Times New Roman" w:cs="Times New Roman"/>
        </w:rPr>
        <w:t xml:space="preserve">, they are critical within a </w:t>
      </w:r>
      <w:r w:rsidRPr="001867BE">
        <w:rPr>
          <w:rFonts w:ascii="Times New Roman" w:hAnsi="Times New Roman" w:cs="Times New Roman"/>
        </w:rPr>
        <w:t xml:space="preserve">nutritional program for proper animal </w:t>
      </w:r>
      <w:r>
        <w:rPr>
          <w:rFonts w:ascii="Times New Roman" w:hAnsi="Times New Roman" w:cs="Times New Roman"/>
        </w:rPr>
        <w:t xml:space="preserve">maintenance and </w:t>
      </w:r>
      <w:r w:rsidRPr="001867BE">
        <w:rPr>
          <w:rFonts w:ascii="Times New Roman" w:hAnsi="Times New Roman" w:cs="Times New Roman"/>
        </w:rPr>
        <w:t>function</w:t>
      </w:r>
      <w:r>
        <w:rPr>
          <w:rFonts w:ascii="Times New Roman" w:hAnsi="Times New Roman" w:cs="Times New Roman"/>
        </w:rPr>
        <w:t xml:space="preserve"> and should not be overlooked</w:t>
      </w:r>
      <w:r w:rsidRPr="001867BE">
        <w:rPr>
          <w:rFonts w:ascii="Times New Roman" w:hAnsi="Times New Roman" w:cs="Times New Roman"/>
        </w:rPr>
        <w:t>. </w:t>
      </w:r>
      <w:r>
        <w:rPr>
          <w:rFonts w:ascii="Times New Roman" w:hAnsi="Times New Roman" w:cs="Times New Roman"/>
        </w:rPr>
        <w:t xml:space="preserve">Vitamins such as A and E, play an essential role in oxidative balance as antioxidants, since oxidative stress can disrupt spermatogenesis as well as decrease overall libido in bulls </w:t>
      </w:r>
      <w:r>
        <w:rPr>
          <w:rFonts w:ascii="Times New Roman" w:hAnsi="Times New Roman" w:cs="Times New Roman"/>
        </w:rPr>
        <w:fldChar w:fldCharType="begin"/>
      </w:r>
      <w:r>
        <w:rPr>
          <w:rFonts w:ascii="Times New Roman" w:hAnsi="Times New Roman" w:cs="Times New Roman"/>
        </w:rPr>
        <w:instrText xml:space="preserve"> ADDIN EN.CITE &lt;EndNote&gt;&lt;Cite&gt;&lt;Author&gt;Rode&lt;/Author&gt;&lt;Year&gt;1995&lt;/Year&gt;&lt;RecNum&gt;53&lt;/RecNum&gt;&lt;DisplayText&gt;(Rode et al., 1995)&lt;/DisplayText&gt;&lt;record&gt;&lt;rec-number&gt;53&lt;/rec-number&gt;&lt;foreign-keys&gt;&lt;key app="EN" db-id="f9fatpvs6xx0fyeeez7xssd7ttdt0x0ra95x" timestamp="1612409883"&gt;53&lt;/key&gt;&lt;/foreign-keys&gt;&lt;ref-type name="Journal Article"&gt;17&lt;/ref-type&gt;&lt;contributors&gt;&lt;authors&gt;&lt;author&gt;Rode, L. M.&lt;/author&gt;&lt;author&gt;Coulter, G. H.&lt;/author&gt;&lt;author&gt;Kastelic, J. P.&lt;/author&gt;&lt;author&gt;Bailey, D. R. C.&lt;/author&gt;&lt;/authors&gt;&lt;/contributors&gt;&lt;titles&gt;&lt;title&gt;Seminal quality and sperm production in beef bulls with chronic dietary vitamin a deficiency and subsequent re-alimentation&lt;/title&gt;&lt;secondary-title&gt;Theriogenology&lt;/secondary-title&gt;&lt;/titles&gt;&lt;periodical&gt;&lt;full-title&gt;Theriogenology&lt;/full-title&gt;&lt;/periodical&gt;&lt;pages&gt;1269-1277&lt;/pages&gt;&lt;volume&gt;43&lt;/volume&gt;&lt;number&gt;7&lt;/number&gt;&lt;keywords&gt;&lt;keyword&gt;bull&lt;/keyword&gt;&lt;keyword&gt;Vitamin A deficiency&lt;/keyword&gt;&lt;keyword&gt;testes&lt;/keyword&gt;&lt;keyword&gt;seminal quality&lt;/keyword&gt;&lt;keyword&gt;spermatozoa&lt;/keyword&gt;&lt;/keywords&gt;&lt;dates&gt;&lt;year&gt;1995&lt;/year&gt;&lt;pub-dates&gt;&lt;date&gt;1995/05/01/&lt;/date&gt;&lt;/pub-dates&gt;&lt;/dates&gt;&lt;isbn&gt;0093-691X&lt;/isbn&gt;&lt;urls&gt;&lt;related-urls&gt;&lt;url&gt;http://www.sciencedirect.com/science/article/pii/0093691X9500098S&lt;/url&gt;&lt;/related-urls&gt;&lt;/urls&gt;&lt;electronic-resource-num&gt;https://doi.org/10.1016/0093-691X(95)00098-S&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19" w:tooltip="Rode, 1995 #53" w:history="1">
        <w:r w:rsidR="008746AF">
          <w:rPr>
            <w:rFonts w:ascii="Times New Roman" w:hAnsi="Times New Roman" w:cs="Times New Roman"/>
            <w:noProof/>
          </w:rPr>
          <w:t>Rode et al., 1995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Bulls usually graze during the breeding season, allowing them to receive increased amounts of vitamin A in the form of </w:t>
      </w:r>
      <w:r w:rsidRPr="006E0A68">
        <w:rPr>
          <w:rFonts w:ascii="Times New Roman" w:hAnsi="Times New Roman" w:cs="Times New Roman"/>
        </w:rPr>
        <w:t>β-</w:t>
      </w:r>
      <w:r>
        <w:rPr>
          <w:rFonts w:ascii="Times New Roman" w:hAnsi="Times New Roman" w:cs="Times New Roman"/>
        </w:rPr>
        <w:t>carotene. However, v</w:t>
      </w:r>
      <w:r w:rsidRPr="003C7CE1">
        <w:rPr>
          <w:rFonts w:ascii="Times New Roman" w:hAnsi="Times New Roman" w:cs="Times New Roman"/>
        </w:rPr>
        <w:t>itamin A deficiency is</w:t>
      </w:r>
      <w:r>
        <w:rPr>
          <w:rFonts w:ascii="Times New Roman" w:hAnsi="Times New Roman" w:cs="Times New Roman"/>
        </w:rPr>
        <w:t xml:space="preserve"> known to be</w:t>
      </w:r>
      <w:r w:rsidRPr="003C7CE1">
        <w:rPr>
          <w:rFonts w:ascii="Times New Roman" w:hAnsi="Times New Roman" w:cs="Times New Roman"/>
        </w:rPr>
        <w:t xml:space="preserve"> associated with</w:t>
      </w:r>
      <w:r>
        <w:rPr>
          <w:rFonts w:ascii="Times New Roman" w:hAnsi="Times New Roman" w:cs="Times New Roman"/>
        </w:rPr>
        <w:t xml:space="preserve"> delayed puberty, reduced libido,</w:t>
      </w:r>
      <w:r w:rsidRPr="003C7CE1">
        <w:rPr>
          <w:rFonts w:ascii="Times New Roman" w:hAnsi="Times New Roman" w:cs="Times New Roman"/>
        </w:rPr>
        <w:t xml:space="preserve"> </w:t>
      </w:r>
      <w:r>
        <w:rPr>
          <w:rFonts w:ascii="Times New Roman" w:hAnsi="Times New Roman" w:cs="Times New Roman"/>
        </w:rPr>
        <w:t xml:space="preserve">and </w:t>
      </w:r>
      <w:r w:rsidRPr="003C7CE1">
        <w:rPr>
          <w:rFonts w:ascii="Times New Roman" w:hAnsi="Times New Roman" w:cs="Times New Roman"/>
        </w:rPr>
        <w:t xml:space="preserve">degeneration of testicular germinal epithelium, </w:t>
      </w:r>
      <w:r>
        <w:rPr>
          <w:rFonts w:ascii="Times New Roman" w:hAnsi="Times New Roman" w:cs="Times New Roman"/>
        </w:rPr>
        <w:t xml:space="preserve">causing a halt in </w:t>
      </w:r>
      <w:r w:rsidRPr="003C7CE1">
        <w:rPr>
          <w:rFonts w:ascii="Times New Roman" w:hAnsi="Times New Roman" w:cs="Times New Roman"/>
        </w:rPr>
        <w:t>spermatogenesis</w:t>
      </w:r>
      <w:r>
        <w:rPr>
          <w:rFonts w:ascii="Times New Roman" w:hAnsi="Times New Roman" w:cs="Times New Roman"/>
        </w:rPr>
        <w:t xml:space="preserve"> </w:t>
      </w:r>
      <w:r>
        <w:rPr>
          <w:rFonts w:ascii="Times New Roman" w:hAnsi="Times New Roman" w:cs="Times New Roman"/>
        </w:rPr>
        <w:fldChar w:fldCharType="begin"/>
      </w:r>
      <w:r w:rsidR="002E11AB">
        <w:rPr>
          <w:rFonts w:ascii="Times New Roman" w:hAnsi="Times New Roman" w:cs="Times New Roman"/>
        </w:rPr>
        <w:instrText xml:space="preserve"> ADDIN EN.CITE &lt;EndNote&gt;&lt;Cite&gt;&lt;Author&gt;Hurley&lt;/Author&gt;&lt;Year&gt;1989&lt;/Year&gt;&lt;RecNum&gt;153&lt;/RecNum&gt;&lt;DisplayText&gt;(Hurley and Doane, 1989)&lt;/DisplayText&gt;&lt;record&gt;&lt;rec-number&gt;153&lt;/rec-number&gt;&lt;foreign-keys&gt;&lt;key app="EN" db-id="f9fatpvs6xx0fyeeez7xssd7ttdt0x0ra95x" timestamp="1621956730"&gt;153&lt;/key&gt;&lt;/foreign-keys&gt;&lt;ref-type name="Journal Article"&gt;17&lt;/ref-type&gt;&lt;contributors&gt;&lt;authors&gt;&lt;author&gt;Hurley, W. L.&lt;/author&gt;&lt;author&gt;Doane, R. M.&lt;/author&gt;&lt;/authors&gt;&lt;/contributors&gt;&lt;titles&gt;&lt;title&gt;Recent developments in the roles of vitamins and minerals in reproduction&lt;/title&gt;&lt;secondary-title&gt;J Dairy Sci&lt;/secondary-title&gt;&lt;/titles&gt;&lt;periodical&gt;&lt;full-title&gt;J Dairy Sci&lt;/full-title&gt;&lt;/periodical&gt;&lt;pages&gt;784-804&lt;/pages&gt;&lt;volume&gt;72&lt;/volume&gt;&lt;number&gt;3&lt;/number&gt;&lt;dates&gt;&lt;year&gt;1989&lt;/year&gt;&lt;pub-dates&gt;&lt;date&gt;1989/03/01/&lt;/date&gt;&lt;/pub-dates&gt;&lt;/dates&gt;&lt;isbn&gt;0022-0302&lt;/isbn&gt;&lt;urls&gt;&lt;related-urls&gt;&lt;url&gt;https://www.sciencedirect.com/science/article/pii/S0022030289791700&lt;/url&gt;&lt;/related-urls&gt;&lt;/urls&gt;&lt;electronic-resource-num&gt;https://doi.org/10.3168/jds.S0022-0302(89)79170-0&lt;/electronic-resource-num&gt;&lt;/record&gt;&lt;/Cite&gt;&lt;/EndNote&gt;</w:instrText>
      </w:r>
      <w:r>
        <w:rPr>
          <w:rFonts w:ascii="Times New Roman" w:hAnsi="Times New Roman" w:cs="Times New Roman"/>
        </w:rPr>
        <w:fldChar w:fldCharType="separate"/>
      </w:r>
      <w:r w:rsidR="002E11AB">
        <w:rPr>
          <w:rFonts w:ascii="Times New Roman" w:hAnsi="Times New Roman" w:cs="Times New Roman"/>
          <w:noProof/>
        </w:rPr>
        <w:t>(</w:t>
      </w:r>
      <w:hyperlink w:anchor="_ENREF_2_66" w:tooltip="Hurley, 1989 #153" w:history="1">
        <w:r w:rsidR="008746AF">
          <w:rPr>
            <w:rFonts w:ascii="Times New Roman" w:hAnsi="Times New Roman" w:cs="Times New Roman"/>
            <w:noProof/>
          </w:rPr>
          <w:t>Hurley and Doane, 1989</w:t>
        </w:r>
      </w:hyperlink>
      <w:r w:rsidR="002E11AB">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Vitamin E is known as a fat-soluble vitamin required for normal testicular </w:t>
      </w:r>
      <w:r>
        <w:rPr>
          <w:rFonts w:ascii="Times New Roman" w:hAnsi="Times New Roman" w:cs="Times New Roman"/>
        </w:rPr>
        <w:lastRenderedPageBreak/>
        <w:t>function and a d</w:t>
      </w:r>
      <w:r w:rsidRPr="00E505A8">
        <w:rPr>
          <w:rFonts w:ascii="Times New Roman" w:hAnsi="Times New Roman" w:cs="Times New Roman"/>
        </w:rPr>
        <w:t>eficiency</w:t>
      </w:r>
      <w:r>
        <w:rPr>
          <w:rFonts w:ascii="Times New Roman" w:hAnsi="Times New Roman" w:cs="Times New Roman"/>
        </w:rPr>
        <w:t xml:space="preserve"> of this vitamin</w:t>
      </w:r>
      <w:r w:rsidRPr="00E505A8">
        <w:rPr>
          <w:rFonts w:ascii="Times New Roman" w:hAnsi="Times New Roman" w:cs="Times New Roman"/>
        </w:rPr>
        <w:t xml:space="preserve"> has </w:t>
      </w:r>
      <w:r>
        <w:rPr>
          <w:rFonts w:ascii="Times New Roman" w:hAnsi="Times New Roman" w:cs="Times New Roman"/>
        </w:rPr>
        <w:t xml:space="preserve">harmful </w:t>
      </w:r>
      <w:r w:rsidRPr="00E505A8">
        <w:rPr>
          <w:rFonts w:ascii="Times New Roman" w:hAnsi="Times New Roman" w:cs="Times New Roman"/>
        </w:rPr>
        <w:t>effect</w:t>
      </w:r>
      <w:r>
        <w:rPr>
          <w:rFonts w:ascii="Times New Roman" w:hAnsi="Times New Roman" w:cs="Times New Roman"/>
        </w:rPr>
        <w:t>s</w:t>
      </w:r>
      <w:r w:rsidRPr="00E505A8">
        <w:rPr>
          <w:rFonts w:ascii="Times New Roman" w:hAnsi="Times New Roman" w:cs="Times New Roman"/>
        </w:rPr>
        <w:t xml:space="preserve"> on germ cell proliferation and differenti</w:t>
      </w:r>
      <w:r>
        <w:rPr>
          <w:rFonts w:ascii="Times New Roman" w:hAnsi="Times New Roman" w:cs="Times New Roman"/>
        </w:rPr>
        <w:t xml:space="preserve">ation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&lt;EndNote&gt;&lt;Cite&gt;&lt;Author&gt;Cooper&lt;/Author&gt;&lt;Year&gt;1987&lt;/Year&gt;&lt;RecNum&gt;154&lt;/RecNum&gt;&lt;DisplayText&gt;(Cooper, 1987)&lt;/DisplayText&gt;&lt;record&gt;&lt;rec-number&gt;154&lt;/rec-number&gt;&lt;foreign-keys&gt;&lt;key app="EN" db-id="f9fatpvs6xx0fyeeez7xssd7ttdt0x0ra95x" timestamp="1621965800"&gt;154&lt;/key&gt;&lt;/foreign-keys&gt;&lt;ref-type name="Journal Article"&gt;17&lt;/ref-type&gt;&lt;contributors&gt;&lt;authors&gt;&lt;author&gt;Cooper, Denise R., Kling, O. Ray Carpenter, Mary P.&lt;/author&gt;&lt;/authors&gt;&lt;/contributors&gt;&lt;titles&gt;&lt;title&gt;Effect of vitamin E deficiency on serum concentrations of follicle-stimulating hormone and testosterone during testicular maturation and degeneration&lt;/title&gt;&lt;secondary-title&gt;Endocrinology&lt;/secondary-title&gt;&lt;/titles&gt;&lt;periodical&gt;&lt;full-title&gt;Endocrinology&lt;/full-title&gt;&lt;/periodical&gt;&lt;pages&gt;83-90&lt;/pages&gt;&lt;volume&gt;120&lt;/volume&gt;&lt;number&gt;1&lt;/number&gt;&lt;dates&gt;&lt;year&gt;1987&lt;/year&gt;&lt;/dates&gt;&lt;isbn&gt;0013-7227&lt;/isbn&gt;&lt;urls&gt;&lt;related-urls&gt;&lt;url&gt;https://doi.org/10.1210/endo-120-1-83&lt;/url&gt;&lt;/related-urls&gt;&lt;/urls&gt;&lt;electronic-resource-num&gt;10.1210/endo-120-1-83&lt;/electronic-resource-num&gt;&lt;access-date&gt;5/25/2021&lt;/access-dat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36" w:tooltip="Cooper, 1987 #154" w:history="1">
        <w:r w:rsidR="008746AF">
          <w:rPr>
            <w:rFonts w:ascii="Times New Roman" w:hAnsi="Times New Roman" w:cs="Times New Roman"/>
            <w:noProof/>
          </w:rPr>
          <w:t>Cooper, 1987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Furthermore, the essential balance of all nutrients including vitamins and minerals is for fertilization and maximized reproductive efficiency within mature and developing bulls. </w:t>
      </w:r>
    </w:p>
    <w:p w14:paraId="2A015022" w14:textId="02A7BE0D" w:rsidR="00646D99" w:rsidRDefault="0097740C" w:rsidP="0083279E">
      <w:pPr>
        <w:pStyle w:val="Heading2"/>
      </w:pPr>
      <w:bookmarkStart w:id="28" w:name="_Toc75290047"/>
      <w:r w:rsidRPr="0097740C">
        <w:t>EJACULATE WITHIN THE FEMALE</w:t>
      </w:r>
      <w:bookmarkEnd w:id="28"/>
    </w:p>
    <w:p w14:paraId="0F6BF083" w14:textId="424CAC15" w:rsidR="0097740C" w:rsidRDefault="0097740C" w:rsidP="0083279E">
      <w:pPr>
        <w:pStyle w:val="Heading3"/>
      </w:pPr>
      <w:bookmarkStart w:id="29" w:name="_Toc75290048"/>
      <w:r>
        <w:t>Paternal Contribution</w:t>
      </w:r>
      <w:bookmarkEnd w:id="29"/>
    </w:p>
    <w:p w14:paraId="3AF681FF" w14:textId="7E2BC25C" w:rsidR="0038071C" w:rsidRDefault="0038071C" w:rsidP="00E95752">
      <w:pPr>
        <w:spacing w:line="480" w:lineRule="auto"/>
        <w:ind w:firstLine="720"/>
        <w:rPr>
          <w:rFonts w:ascii="Times New Roman" w:hAnsi="Times New Roman" w:cs="Times New Roman"/>
        </w:rPr>
      </w:pPr>
      <w:r>
        <w:rPr>
          <w:rFonts w:ascii="Times New Roman" w:hAnsi="Times New Roman" w:cs="Times New Roman"/>
        </w:rPr>
        <w:t xml:space="preserve">The paternal contribution to the embryo has classically been recognized as half of the genetic DNA. While spermatozoa function has been widely explored </w:t>
      </w:r>
      <w:r>
        <w:rPr>
          <w:rFonts w:ascii="Times New Roman" w:hAnsi="Times New Roman" w:cs="Times New Roman"/>
        </w:rPr>
        <w:fldChar w:fldCharType="begin">
          <w:fldData xml:space="preserve">PEVuZE5vdGU+PENpdGU+PEF1dGhvcj5Bdmlkb3ItUmVpc3M8L0F1dGhvcj48WWVhcj4yMDIwPC9Z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PEVuZE5vdGU+PENpdGU+PEF1dGhvcj5Bdmlkb3ItUmVpc3M8L0F1dGhvcj48WWVhcj4yMDIwPC9Z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120" w:tooltip="Rodriguez-Martinez, 2001 #219" w:history="1">
        <w:r w:rsidR="008746AF">
          <w:rPr>
            <w:rFonts w:ascii="Times New Roman" w:hAnsi="Times New Roman" w:cs="Times New Roman"/>
            <w:noProof/>
          </w:rPr>
          <w:t>Rodriguez-Martinez, 2001</w:t>
        </w:r>
      </w:hyperlink>
      <w:r>
        <w:rPr>
          <w:rFonts w:ascii="Times New Roman" w:hAnsi="Times New Roman" w:cs="Times New Roman"/>
          <w:noProof/>
        </w:rPr>
        <w:t xml:space="preserve">; </w:t>
      </w:r>
      <w:hyperlink w:anchor="_ENREF_2_129" w:tooltip="Selvaraju, 2018 #220" w:history="1">
        <w:r w:rsidR="008746AF">
          <w:rPr>
            <w:rFonts w:ascii="Times New Roman" w:hAnsi="Times New Roman" w:cs="Times New Roman"/>
            <w:noProof/>
          </w:rPr>
          <w:t>Selvaraju et al., 2018</w:t>
        </w:r>
      </w:hyperlink>
      <w:r>
        <w:rPr>
          <w:rFonts w:ascii="Times New Roman" w:hAnsi="Times New Roman" w:cs="Times New Roman"/>
          <w:noProof/>
        </w:rPr>
        <w:t xml:space="preserve">; </w:t>
      </w:r>
      <w:hyperlink w:anchor="_ENREF_2_13" w:tooltip="Avidor-Reiss, 2020 #218" w:history="1">
        <w:r w:rsidR="008746AF">
          <w:rPr>
            <w:rFonts w:ascii="Times New Roman" w:hAnsi="Times New Roman" w:cs="Times New Roman"/>
            <w:noProof/>
          </w:rPr>
          <w:t>Avidor-Reiss et al., 2020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functions of </w:t>
      </w:r>
      <w:r w:rsidR="00411FE9">
        <w:rPr>
          <w:rFonts w:ascii="Times New Roman" w:hAnsi="Times New Roman" w:cs="Times New Roman"/>
        </w:rPr>
        <w:t>SP</w:t>
      </w:r>
      <w:r>
        <w:rPr>
          <w:rFonts w:ascii="Times New Roman" w:hAnsi="Times New Roman" w:cs="Times New Roman"/>
        </w:rPr>
        <w:t xml:space="preserve"> still remains to be completely elucidated not that the role has been reported to go beyond nutritive support and protection of the spermatozoa </w:t>
      </w:r>
      <w:r>
        <w:rPr>
          <w:rFonts w:ascii="Times New Roman" w:hAnsi="Times New Roman" w:cs="Times New Roman"/>
        </w:rPr>
        <w:fldChar w:fldCharType="begin"/>
      </w:r>
      <w:r>
        <w:rPr>
          <w:rFonts w:ascii="Times New Roman" w:hAnsi="Times New Roman" w:cs="Times New Roman"/>
        </w:rPr>
        <w:instrText xml:space="preserve"> ADDIN EN.CITE &lt;EndNote&gt;&lt;Cite&gt;&lt;Author&gt;Bromfield&lt;/Author&gt;&lt;Year&gt;2014&lt;/Year&gt;&lt;RecNum&gt;91&lt;/RecNum&gt;&lt;DisplayText&gt;(Bromfield, 2014)&lt;/DisplayText&gt;&lt;record&gt;&lt;rec-number&gt;91&lt;/rec-number&gt;&lt;foreign-keys&gt;&lt;key app="EN" db-id="f9fatpvs6xx0fyeeez7xssd7ttdt0x0ra95x" timestamp="1618411299"&gt;91&lt;/key&gt;&lt;/foreign-keys&gt;&lt;ref-type name="Journal Article"&gt;17&lt;/ref-type&gt;&lt;contributors&gt;&lt;authors&gt;&lt;author&gt;Bromfield, J. J.&lt;/author&gt;&lt;/authors&gt;&lt;/contributors&gt;&lt;auth-address&gt;Department of Animal Sciences, University of Florida, PO Box 110910, Gainesville, FL, 32611-0910, USA, jbromfield@ufl.edu.&lt;/auth-address&gt;&lt;titles&gt;&lt;title&gt;Seminal fluid and reproduction: much more than previously thought&lt;/title&gt;&lt;secondary-title&gt;J Assist Reprod Genet&lt;/secondary-title&gt;&lt;/titles&gt;&lt;periodical&gt;&lt;full-title&gt;J Assist Reprod Genet&lt;/full-title&gt;&lt;/periodical&gt;&lt;pages&gt;627-36&lt;/pages&gt;&lt;volume&gt;31&lt;/volume&gt;&lt;number&gt;6&lt;/number&gt;&lt;edition&gt;2014/05/17&lt;/edition&gt;&lt;keywords&gt;&lt;keyword&gt;Animals&lt;/keyword&gt;&lt;keyword&gt;Embryo Implantation/*immunology&lt;/keyword&gt;&lt;keyword&gt;Embryonic Development/immunology&lt;/keyword&gt;&lt;keyword&gt;Endometrium/immunology&lt;/keyword&gt;&lt;keyword&gt;Female&lt;/keyword&gt;&lt;keyword&gt;Fertility/immunology&lt;/keyword&gt;&lt;keyword&gt;Humans&lt;/keyword&gt;&lt;keyword&gt;Inflammation/immunology/pathology&lt;/keyword&gt;&lt;keyword&gt;Male&lt;/keyword&gt;&lt;keyword&gt;Mice&lt;/keyword&gt;&lt;keyword&gt;Pregnancy&lt;/keyword&gt;&lt;keyword&gt;Reproduction/*immunology&lt;/keyword&gt;&lt;keyword&gt;Semen/*immunology&lt;/keyword&gt;&lt;keyword&gt;Spermatozoa/*immunology&lt;/keyword&gt;&lt;/keywords&gt;&lt;dates&gt;&lt;year&gt;2014&lt;/year&gt;&lt;pub-dates&gt;&lt;date&gt;Jun&lt;/date&gt;&lt;/pub-dates&gt;&lt;/dates&gt;&lt;isbn&gt;1058-0468 (Print)&amp;#xD;1058-0468&lt;/isbn&gt;&lt;accession-num&gt;24830788&lt;/accession-num&gt;&lt;urls&gt;&lt;/urls&gt;&lt;custom2&gt;PMC4048384&lt;/custom2&gt;&lt;electronic-resource-num&gt;10.1007/s10815-014-0243-y&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24" w:tooltip="Bromfield, 2014 #91" w:history="1">
        <w:r w:rsidR="008746AF">
          <w:rPr>
            <w:rFonts w:ascii="Times New Roman" w:hAnsi="Times New Roman" w:cs="Times New Roman"/>
            <w:noProof/>
          </w:rPr>
          <w:t>Bromfield, 2014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inflammatory response initiated within the female reproductive tract by the components of </w:t>
      </w:r>
      <w:r w:rsidR="00411FE9">
        <w:rPr>
          <w:rFonts w:ascii="Times New Roman" w:hAnsi="Times New Roman" w:cs="Times New Roman"/>
        </w:rPr>
        <w:t xml:space="preserve">SP </w:t>
      </w:r>
      <w:r>
        <w:rPr>
          <w:rFonts w:ascii="Times New Roman" w:hAnsi="Times New Roman" w:cs="Times New Roman"/>
        </w:rPr>
        <w:t xml:space="preserve">in humans and mice, can potentially impact the success of embryonic implantation </w:t>
      </w:r>
      <w:r>
        <w:rPr>
          <w:rFonts w:ascii="Times New Roman" w:hAnsi="Times New Roman" w:cs="Times New Roman"/>
        </w:rPr>
        <w:fldChar w:fldCharType="begin">
          <w:fldData xml:space="preserve">PEVuZE5vdGU+PENpdGU+PEF1dGhvcj5Ccm9tZmllbGQ8L0F1dGhvcj48WWVhcj4yMDE0PC9ZZWFy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PEVuZE5vdGU+PENpdGU+PEF1dGhvcj5Ccm9tZmllbGQ8L0F1dGhvcj48WWVhcj4yMDE0PC9ZZWFy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114" w:tooltip="Robertson, 1996 #170" w:history="1">
        <w:r w:rsidR="008746AF">
          <w:rPr>
            <w:rFonts w:ascii="Times New Roman" w:hAnsi="Times New Roman" w:cs="Times New Roman"/>
            <w:noProof/>
          </w:rPr>
          <w:t>Robertson et al., 1996</w:t>
        </w:r>
      </w:hyperlink>
      <w:r>
        <w:rPr>
          <w:rFonts w:ascii="Times New Roman" w:hAnsi="Times New Roman" w:cs="Times New Roman"/>
          <w:noProof/>
        </w:rPr>
        <w:t xml:space="preserve">; </w:t>
      </w:r>
      <w:hyperlink w:anchor="_ENREF_2_132" w:tooltip="Sharkey, 2012 #90" w:history="1">
        <w:r w:rsidR="008746AF">
          <w:rPr>
            <w:rFonts w:ascii="Times New Roman" w:hAnsi="Times New Roman" w:cs="Times New Roman"/>
            <w:noProof/>
          </w:rPr>
          <w:t>Sharkey et al., 2012</w:t>
        </w:r>
      </w:hyperlink>
      <w:r>
        <w:rPr>
          <w:rFonts w:ascii="Times New Roman" w:hAnsi="Times New Roman" w:cs="Times New Roman"/>
          <w:noProof/>
        </w:rPr>
        <w:t xml:space="preserve">; </w:t>
      </w:r>
      <w:hyperlink w:anchor="_ENREF_2_24" w:tooltip="Bromfield, 2014 #91" w:history="1">
        <w:r w:rsidR="008746AF">
          <w:rPr>
            <w:rFonts w:ascii="Times New Roman" w:hAnsi="Times New Roman" w:cs="Times New Roman"/>
            <w:noProof/>
          </w:rPr>
          <w:t>Bromfield, 2014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However, four steps must occur before embryo attachment can be achieved: development within the zona pellucida, hatching of the blastocyst, formation of extraembryonic membranes, and maternal recognition of pregnancy </w:t>
      </w:r>
      <w:r>
        <w:rPr>
          <w:rFonts w:ascii="Times New Roman" w:hAnsi="Times New Roman" w:cs="Times New Roman"/>
        </w:rPr>
        <w:fldChar w:fldCharType="begin"/>
      </w:r>
      <w:r>
        <w:rPr>
          <w:rFonts w:ascii="Times New Roman" w:hAnsi="Times New Roman" w:cs="Times New Roman"/>
        </w:rPr>
        <w:instrText xml:space="preserve"> ADDIN EN.CITE &lt;EndNote&gt;&lt;Cite&gt;&lt;Author&gt;Senger&lt;/Author&gt;&lt;Year&gt;2012&lt;/Year&gt;&lt;RecNum&gt;34&lt;/RecNum&gt;&lt;DisplayText&gt;(Senger, 2012)&lt;/DisplayText&gt;&lt;record&gt;&lt;rec-number&gt;34&lt;/rec-number&gt;&lt;foreign-keys&gt;&lt;key app="EN" db-id="f9fatpvs6xx0fyeeez7xssd7ttdt0x0ra95x" timestamp="1611799114"&gt;34&lt;/key&gt;&lt;/foreign-keys&gt;&lt;ref-type name="Book"&gt;6&lt;/ref-type&gt;&lt;contributors&gt;&lt;authors&gt;&lt;author&gt;Senger, P. L.&lt;/author&gt;&lt;/authors&gt;&lt;/contributors&gt;&lt;titles&gt;&lt;title&gt;Pathways to pregnancy &amp;amp; parturition&lt;/title&gt;&lt;/titles&gt;&lt;dates&gt;&lt;year&gt;2012&lt;/year&gt;&lt;/dates&gt;&lt;isbn&gt;0965764834 9780965764834&lt;/isbn&gt;&lt;urls&gt;&lt;/urls&gt;&lt;remote-database-name&gt;/z-wcorg/&lt;/remote-database-name&gt;&lt;remote-database-provider&gt;http://worldcat.org&lt;/remote-database-provider&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1" w:tooltip="Senger, 2012 #34" w:history="1">
        <w:r w:rsidR="008746AF">
          <w:rPr>
            <w:rFonts w:ascii="Times New Roman" w:hAnsi="Times New Roman" w:cs="Times New Roman"/>
            <w:noProof/>
          </w:rPr>
          <w:t>Senger, 2012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These initial steps are critical in order to establish a successful pregnancy. </w:t>
      </w:r>
    </w:p>
    <w:p w14:paraId="1DE5D427" w14:textId="19C0AC88" w:rsidR="0038071C" w:rsidRDefault="0038071C" w:rsidP="0038071C">
      <w:pPr>
        <w:spacing w:line="480" w:lineRule="auto"/>
        <w:ind w:firstLine="720"/>
        <w:rPr>
          <w:rFonts w:ascii="Times New Roman" w:hAnsi="Times New Roman" w:cs="Times New Roman"/>
        </w:rPr>
      </w:pPr>
      <w:r>
        <w:rPr>
          <w:rFonts w:ascii="Times New Roman" w:hAnsi="Times New Roman" w:cs="Times New Roman"/>
        </w:rPr>
        <w:t xml:space="preserve"> Embryo development begins with syngamy, the fusion of the oocyte and spermatozoa to form the zygote. Through mitotic cleavage divisions yielding a two-celled embryo, also known as blastomeres, will continue to divide producing totipotent daughter cells until they form the morula.  Further development of the inner cell mass and the </w:t>
      </w:r>
      <w:proofErr w:type="spellStart"/>
      <w:r>
        <w:rPr>
          <w:rFonts w:ascii="Times New Roman" w:hAnsi="Times New Roman" w:cs="Times New Roman"/>
        </w:rPr>
        <w:t>blastocoele</w:t>
      </w:r>
      <w:proofErr w:type="spellEnd"/>
      <w:r>
        <w:rPr>
          <w:rFonts w:ascii="Times New Roman" w:hAnsi="Times New Roman" w:cs="Times New Roman"/>
        </w:rPr>
        <w:t xml:space="preserve"> cavity</w:t>
      </w:r>
      <w:r w:rsidRPr="00BC2E16">
        <w:rPr>
          <w:rFonts w:ascii="Times New Roman" w:hAnsi="Times New Roman" w:cs="Times New Roman"/>
        </w:rPr>
        <w:t xml:space="preserve"> </w:t>
      </w:r>
      <w:r>
        <w:rPr>
          <w:rFonts w:ascii="Times New Roman" w:hAnsi="Times New Roman" w:cs="Times New Roman"/>
        </w:rPr>
        <w:t xml:space="preserve">continues, as the embryo transitions to the early blastocyst stage. The blastocyst hatches from the zona pellucida </w:t>
      </w:r>
      <w:r>
        <w:rPr>
          <w:rFonts w:ascii="Times New Roman" w:hAnsi="Times New Roman" w:cs="Times New Roman"/>
        </w:rPr>
        <w:lastRenderedPageBreak/>
        <w:t xml:space="preserve">as it continues to rapidly grow and float freely within the uterus before attachment occurs </w:t>
      </w:r>
      <w:r>
        <w:rPr>
          <w:rFonts w:ascii="Times New Roman" w:hAnsi="Times New Roman" w:cs="Times New Roman"/>
        </w:rPr>
        <w:fldChar w:fldCharType="begin"/>
      </w:r>
      <w:r>
        <w:rPr>
          <w:rFonts w:ascii="Times New Roman" w:hAnsi="Times New Roman" w:cs="Times New Roman"/>
        </w:rPr>
        <w:instrText xml:space="preserve"> ADDIN EN.CITE &lt;EndNote&gt;&lt;Cite&gt;&lt;Author&gt;Senger&lt;/Author&gt;&lt;Year&gt;2012&lt;/Year&gt;&lt;RecNum&gt;34&lt;/RecNum&gt;&lt;DisplayText&gt;(Senger, 2012)&lt;/DisplayText&gt;&lt;record&gt;&lt;rec-number&gt;34&lt;/rec-number&gt;&lt;foreign-keys&gt;&lt;key app="EN" db-id="f9fatpvs6xx0fyeeez7xssd7ttdt0x0ra95x" timestamp="1611799114"&gt;34&lt;/key&gt;&lt;/foreign-keys&gt;&lt;ref-type name="Book"&gt;6&lt;/ref-type&gt;&lt;contributors&gt;&lt;authors&gt;&lt;author&gt;Senger, P. L.&lt;/author&gt;&lt;/authors&gt;&lt;/contributors&gt;&lt;titles&gt;&lt;title&gt;Pathways to pregnancy &amp;amp; parturition&lt;/title&gt;&lt;/titles&gt;&lt;dates&gt;&lt;year&gt;2012&lt;/year&gt;&lt;/dates&gt;&lt;isbn&gt;0965764834 9780965764834&lt;/isbn&gt;&lt;urls&gt;&lt;/urls&gt;&lt;remote-database-name&gt;/z-wcorg/&lt;/remote-database-name&gt;&lt;remote-database-provider&gt;http://worldcat.org&lt;/remote-database-provider&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1" w:tooltip="Senger, 2012 #34" w:history="1">
        <w:r w:rsidR="008746AF">
          <w:rPr>
            <w:rFonts w:ascii="Times New Roman" w:hAnsi="Times New Roman" w:cs="Times New Roman"/>
            <w:noProof/>
          </w:rPr>
          <w:t>Senger, 2012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In order for the blastocyst to survive, there must be a correct identification of location and invade the uterine epithelium during the window of implantation, known as the short period of time in which the endometrium is receptive to embryo attachment. To begin, a loose connection of the embryo within the uterine cavity during the window of attachment must occur. Along with directional changed adhesion occurs through the upregulation of integrins and bonded glycoproteins to promote attachment to the uterine wall </w:t>
      </w:r>
      <w:r>
        <w:rPr>
          <w:rFonts w:ascii="Times New Roman" w:hAnsi="Times New Roman" w:cs="Times New Roman"/>
        </w:rPr>
        <w:fldChar w:fldCharType="begin">
          <w:fldData xml:space="preserve">PEVuZE5vdGU+PENpdGU+PEF1dGhvcj5TYWxhbW9uc2VuPC9BdXRob3I+PFllYXI+MjAxNjwvWWVh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PEVuZE5vdGU+PENpdGU+PEF1dGhvcj5TYWxhbW9uc2VuPC9BdXRob3I+PFllYXI+MjAxNjwvWWVh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45" w:tooltip="Dominguez, 2005 #131" w:history="1">
        <w:r w:rsidR="008746AF">
          <w:rPr>
            <w:rFonts w:ascii="Times New Roman" w:hAnsi="Times New Roman" w:cs="Times New Roman"/>
            <w:noProof/>
          </w:rPr>
          <w:t>Dominguez et al., 2005</w:t>
        </w:r>
      </w:hyperlink>
      <w:r>
        <w:rPr>
          <w:rFonts w:ascii="Times New Roman" w:hAnsi="Times New Roman" w:cs="Times New Roman"/>
          <w:noProof/>
        </w:rPr>
        <w:t xml:space="preserve">; </w:t>
      </w:r>
      <w:hyperlink w:anchor="_ENREF_2_124" w:tooltip="Salamonsen, 2016 #130" w:history="1">
        <w:r w:rsidR="008746AF">
          <w:rPr>
            <w:rFonts w:ascii="Times New Roman" w:hAnsi="Times New Roman" w:cs="Times New Roman"/>
            <w:noProof/>
          </w:rPr>
          <w:t>Salamonsen et al., 2016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Finally, invasion of the blastocyst into the endometrial tissues for humans and mice occurs in order for remodeling of tissues and increased vascularity to take place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&lt;EndNote&gt;&lt;Cite&gt;&lt;Author&gt;Salamonsen&lt;/Author&gt;&lt;Year&gt;2016&lt;/Year&gt;&lt;RecNum&gt;130&lt;/RecNum&gt;&lt;DisplayText&gt;(Salamonsen et al., 2016)&lt;/DisplayText&gt;&lt;record&gt;&lt;rec-number&gt;130&lt;/rec-number&gt;&lt;foreign-keys&gt;&lt;key app="EN" db-id="f9fatpvs6xx0fyeeez7xssd7ttdt0x0ra95x" timestamp="1621542423"&gt;130&lt;/key&gt;&lt;/foreign-keys&gt;&lt;ref-type name="Journal Article"&gt;17&lt;/ref-type&gt;&lt;contributors&gt;&lt;authors&gt;&lt;author&gt;Salamonsen, L. A.&lt;/author&gt;&lt;author&gt;Evans, J.&lt;/author&gt;&lt;author&gt;Nguyen, H. P.&lt;/author&gt;&lt;author&gt;Edgell, T. A.&lt;/author&gt;&lt;/authors&gt;&lt;/contributors&gt;&lt;auth-address&gt;Hudson Institute of Medical Research, Clayton, Vic., Australia.&lt;/auth-address&gt;&lt;titles&gt;&lt;title&gt;The microenvironment of human implantation: determinant of reproductive success&lt;/title&gt;&lt;secondary-title&gt;Am J Reprod Immunol&lt;/secondary-title&gt;&lt;/titles&gt;&lt;periodical&gt;&lt;full-title&gt;Am J Reprod Immunol&lt;/full-title&gt;&lt;/periodical&gt;&lt;pages&gt;218-25&lt;/pages&gt;&lt;volume&gt;75&lt;/volume&gt;&lt;number&gt;3&lt;/number&gt;&lt;edition&gt;2015/12/15&lt;/edition&gt;&lt;keywords&gt;&lt;keyword&gt;Animals&lt;/keyword&gt;&lt;keyword&gt;Cell Communication/immunology&lt;/keyword&gt;&lt;keyword&gt;Cell Cycle/immunology&lt;/keyword&gt;&lt;keyword&gt;Cellular Microenvironment/*immunology&lt;/keyword&gt;&lt;keyword&gt;Cytokines/*immunology&lt;/keyword&gt;&lt;keyword&gt;Embryo Implantation/*immunology&lt;/keyword&gt;&lt;keyword&gt;Embryo, Mammalian/*immunology&lt;/keyword&gt;&lt;keyword&gt;Endometrium/*immunology&lt;/keyword&gt;&lt;keyword&gt;Female&lt;/keyword&gt;&lt;keyword&gt;Humans&lt;/keyword&gt;&lt;keyword&gt;Pregnancy/*immunology&lt;/keyword&gt;&lt;keyword&gt;Biomarkers&lt;/keyword&gt;&lt;keyword&gt;embryo-maternal interactions&lt;/keyword&gt;&lt;keyword&gt;endometrial receptivity&lt;/keyword&gt;&lt;keyword&gt;exosomes&lt;/keyword&gt;&lt;keyword&gt;infertility&lt;/keyword&gt;&lt;keyword&gt;uterine fluid&lt;/keyword&gt;&lt;/keywords&gt;&lt;dates&gt;&lt;year&gt;2016&lt;/year&gt;&lt;pub-dates&gt;&lt;date&gt;Mar&lt;/date&gt;&lt;/pub-dates&gt;&lt;/dates&gt;&lt;isbn&gt;1046-7408&lt;/isbn&gt;&lt;accession-num&gt;26661899&lt;/accession-num&gt;&lt;urls&gt;&lt;/urls&gt;&lt;electronic-resource-num&gt;10.1111/aji.12450&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24" w:tooltip="Salamonsen, 2016 #130" w:history="1">
        <w:r w:rsidR="008746AF">
          <w:rPr>
            <w:rFonts w:ascii="Times New Roman" w:hAnsi="Times New Roman" w:cs="Times New Roman"/>
            <w:noProof/>
          </w:rPr>
          <w:t>Salamonsen et al., 2016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Whereas in cattle on day 25, the chorion initiates attachment to the caruncles of the uterus and attachment is well established by day 40. The growth of placentomes provides enough surface area for the exchange of maternal nutrients and metabolic waste from the fetus </w:t>
      </w:r>
      <w:r>
        <w:rPr>
          <w:rFonts w:ascii="Times New Roman" w:hAnsi="Times New Roman" w:cs="Times New Roman"/>
        </w:rPr>
        <w:fldChar w:fldCharType="begin"/>
      </w:r>
      <w:r>
        <w:rPr>
          <w:rFonts w:ascii="Times New Roman" w:hAnsi="Times New Roman" w:cs="Times New Roman"/>
        </w:rPr>
        <w:instrText xml:space="preserve"> ADDIN EN.CITE &lt;EndNote&gt;&lt;Cite&gt;&lt;Author&gt;Senger&lt;/Author&gt;&lt;Year&gt;2012&lt;/Year&gt;&lt;RecNum&gt;34&lt;/RecNum&gt;&lt;DisplayText&gt;(Senger, 2012)&lt;/DisplayText&gt;&lt;record&gt;&lt;rec-number&gt;34&lt;/rec-number&gt;&lt;foreign-keys&gt;&lt;key app="EN" db-id="f9fatpvs6xx0fyeeez7xssd7ttdt0x0ra95x" timestamp="1611799114"&gt;34&lt;/key&gt;&lt;/foreign-keys&gt;&lt;ref-type name="Book"&gt;6&lt;/ref-type&gt;&lt;contributors&gt;&lt;authors&gt;&lt;author&gt;Senger, P. L.&lt;/author&gt;&lt;/authors&gt;&lt;/contributors&gt;&lt;titles&gt;&lt;title&gt;Pathways to pregnancy &amp;amp; parturition&lt;/title&gt;&lt;/titles&gt;&lt;dates&gt;&lt;year&gt;2012&lt;/year&gt;&lt;/dates&gt;&lt;isbn&gt;0965764834 9780965764834&lt;/isbn&gt;&lt;urls&gt;&lt;/urls&gt;&lt;remote-database-name&gt;/z-wcorg/&lt;/remote-database-name&gt;&lt;remote-database-provider&gt;http://worldcat.org&lt;/remote-database-provider&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1" w:tooltip="Senger, 2012 #34" w:history="1">
        <w:r w:rsidR="008746AF">
          <w:rPr>
            <w:rFonts w:ascii="Times New Roman" w:hAnsi="Times New Roman" w:cs="Times New Roman"/>
            <w:noProof/>
          </w:rPr>
          <w:t>Senger, 2012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The steps needed to prepare the uterus for embryo development is vital for a successful pregnancy.</w:t>
      </w:r>
    </w:p>
    <w:p w14:paraId="15089EB5" w14:textId="3049BF1E" w:rsidR="0038071C" w:rsidRPr="0038071C" w:rsidRDefault="0038071C" w:rsidP="0038071C">
      <w:pPr>
        <w:spacing w:line="480" w:lineRule="auto"/>
        <w:ind w:firstLine="720"/>
        <w:rPr>
          <w:rFonts w:ascii="Times New Roman" w:hAnsi="Times New Roman" w:cs="Times New Roman"/>
        </w:rPr>
      </w:pPr>
      <w:r>
        <w:rPr>
          <w:rFonts w:ascii="Times New Roman" w:hAnsi="Times New Roman" w:cs="Times New Roman"/>
        </w:rPr>
        <w:t>One key player in promoting the correct uterine environment for embryonic development, is a member of the IL-6 cytokine family, Leukemia Inhibitory Factor (</w:t>
      </w:r>
      <w:r w:rsidRPr="006C201E">
        <w:rPr>
          <w:rFonts w:ascii="Times New Roman" w:hAnsi="Times New Roman" w:cs="Times New Roman"/>
          <w:b/>
        </w:rPr>
        <w:t>LIF</w:t>
      </w:r>
      <w:r>
        <w:rPr>
          <w:rFonts w:ascii="Times New Roman" w:hAnsi="Times New Roman" w:cs="Times New Roman"/>
        </w:rPr>
        <w:t xml:space="preserve">). This pro-inflammatory cytokine triggers multiple processes associated with inflammation, angiogenesis, and tissue remodeling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&lt;EndNote&gt;&lt;Cite&gt;&lt;Author&gt;Nicola&lt;/Author&gt;&lt;Year&gt;2015&lt;/Year&gt;&lt;RecNum&gt;125&lt;/RecNum&gt;&lt;DisplayText&gt;(Nicola and Babon, 2015)&lt;/DisplayText&gt;&lt;record&gt;&lt;rec-number&gt;125&lt;/rec-number&gt;&lt;foreign-keys&gt;&lt;key app="EN" db-id="f9fatpvs6xx0fyeeez7xssd7ttdt0x0ra95x" timestamp="1621521515"&gt;125&lt;/key&gt;&lt;/foreign-keys&gt;&lt;ref-type name="Journal Article"&gt;17&lt;/ref-type&gt;&lt;contributors&gt;&lt;authors&gt;&lt;author&gt;Nicola, Nicos A.&lt;/author&gt;&lt;author&gt;Babon, Jeffrey J.&lt;/author&gt;&lt;/authors&gt;&lt;/contributors&gt;&lt;titles&gt;&lt;title&gt;Leukemia inhibitory factor (LIF)&lt;/title&gt;&lt;secondary-title&gt;Cytokine Growth Factor Rev&lt;/secondary-title&gt;&lt;/titles&gt;&lt;periodical&gt;&lt;full-title&gt;Cytokine Growth Factor Rev&lt;/full-title&gt;&lt;/periodical&gt;&lt;pages&gt;533-544&lt;/pages&gt;&lt;volume&gt;26&lt;/volume&gt;&lt;number&gt;5&lt;/number&gt;&lt;keywords&gt;&lt;keyword&gt;Leukemia inhibitory factor&lt;/keyword&gt;&lt;keyword&gt;JAK/STAT/SOCS&lt;/keyword&gt;&lt;keyword&gt;LIF receptor&lt;/keyword&gt;&lt;keyword&gt;Embryonic stem cells&lt;/keyword&gt;&lt;keyword&gt;Pregnancy&lt;/keyword&gt;&lt;keyword&gt;Nerve and muscle&lt;/keyword&gt;&lt;/keywords&gt;&lt;dates&gt;&lt;year&gt;2015&lt;/year&gt;&lt;pub-dates&gt;&lt;date&gt;2015/10/01/&lt;/date&gt;&lt;/pub-dates&gt;&lt;/dates&gt;&lt;isbn&gt;1359-6101&lt;/isbn&gt;&lt;urls&gt;&lt;related-urls&gt;&lt;url&gt;https://www.sciencedirect.com/science/article/pii/S1359610115000490&lt;/url&gt;&lt;/related-urls&gt;&lt;/urls&gt;&lt;electronic-resource-num&gt;https://doi.org/10.1016/j.cytogfr.2015.07.001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01" w:tooltip="Nicola, 2015 #125" w:history="1">
        <w:r w:rsidR="008746AF">
          <w:rPr>
            <w:rFonts w:ascii="Times New Roman" w:hAnsi="Times New Roman" w:cs="Times New Roman"/>
            <w:noProof/>
          </w:rPr>
          <w:t>Nicola and Babon, 2015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However, multiple cytokines including pro- and anti-inflammatory, are involved in the processes of immune-tolerance and tissue remodeling, to balance the uterine inflammatory status during early pregnancy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&lt;EndNote&gt;&lt;Cite&gt;&lt;Author&gt;Yang&lt;/Author&gt;&lt;Year&gt;2014&lt;/Year&gt;&lt;RecNum&gt;178&lt;/RecNum&gt;&lt;DisplayText&gt;(Yang et al., 2014)&lt;/DisplayText&gt;&lt;record&gt;&lt;rec-number&gt;178&lt;/rec-number&gt;&lt;foreign-keys&gt;&lt;key app="EN" db-id="f9fatpvs6xx0fyeeez7xssd7ttdt0x0ra95x" timestamp="1622214622"&gt;178&lt;/key&gt;&lt;/foreign-keys&gt;&lt;ref-type name="Journal Article"&gt;17&lt;/ref-type&gt;&lt;contributors&gt;&lt;authors&gt;&lt;author&gt;Yang, L&lt;/author&gt;&lt;author&gt;Zhang, LY&lt;/author&gt;&lt;author&gt;Qiao, HY&lt;/author&gt;&lt;author&gt;Liu, N&lt;/author&gt;&lt;author&gt;Wang, YX&lt;/author&gt;&lt;author&gt;Li, SJ&lt;/author&gt;&lt;/authors&gt;&lt;/contributors&gt;&lt;titles&gt;&lt;title&gt;Maternal immune regulation by conceptus during early pregnancy in the bovine&lt;/title&gt;&lt;secondary-title&gt;Asian J Anim Vet Adv&lt;/secondary-title&gt;&lt;/titles&gt;&lt;periodical&gt;&lt;full-title&gt;Asian J Anim Vet Adv&lt;/full-title&gt;&lt;/periodical&gt;&lt;pages&gt;610-620&lt;/pages&gt;&lt;volume&gt;9&lt;/volume&gt;&lt;number&gt;10&lt;/number&gt;&lt;dates&gt;&lt;year&gt;2014&lt;/year&gt;&lt;/dates&gt;&lt;isbn&gt;1683-9919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53" w:tooltip="Yang, 2014 #178" w:history="1">
        <w:r w:rsidR="008746AF">
          <w:rPr>
            <w:rFonts w:ascii="Times New Roman" w:hAnsi="Times New Roman" w:cs="Times New Roman"/>
            <w:noProof/>
          </w:rPr>
          <w:t>Yang et al., 2014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Another key immune cell during implantation and immuno-tolerance, are regulatory T (</w:t>
      </w:r>
      <w:proofErr w:type="spellStart"/>
      <w:r w:rsidRPr="00DA6E1A">
        <w:rPr>
          <w:rFonts w:ascii="Times New Roman" w:hAnsi="Times New Roman" w:cs="Times New Roman"/>
          <w:b/>
        </w:rPr>
        <w:t>Treg</w:t>
      </w:r>
      <w:proofErr w:type="spellEnd"/>
      <w:r>
        <w:rPr>
          <w:rFonts w:ascii="Times New Roman" w:hAnsi="Times New Roman" w:cs="Times New Roman"/>
        </w:rPr>
        <w:t xml:space="preserve">) cells. Regulatory T cells are required to sustain tissue homeostasis and establish immuno-tolerance of </w:t>
      </w:r>
      <w:r>
        <w:rPr>
          <w:rFonts w:ascii="Times New Roman" w:hAnsi="Times New Roman" w:cs="Times New Roman"/>
        </w:rPr>
        <w:lastRenderedPageBreak/>
        <w:t xml:space="preserve">the semi-allogenic fetus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&lt;EndNote&gt;&lt;Cite&gt;&lt;Author&gt;Sakaguchi&lt;/Author&gt;&lt;Year&gt;1995&lt;/Year&gt;&lt;RecNum&gt;126&lt;/RecNum&gt;&lt;DisplayText&gt;(Sakaguchi et al., 1995)&lt;/DisplayText&gt;&lt;record&gt;&lt;rec-number&gt;126&lt;/rec-number&gt;&lt;foreign-keys&gt;&lt;key app="EN" db-id="f9fatpvs6xx0fyeeez7xssd7ttdt0x0ra95x" timestamp="1621537146"&gt;126&lt;/key&gt;&lt;/foreign-keys&gt;&lt;ref-type name="Journal Article"&gt;17&lt;/ref-type&gt;&lt;contributors&gt;&lt;authors&gt;&lt;author&gt;Sakaguchi, Shimon&lt;/author&gt;&lt;author&gt;Sakaguchi, Noriko&lt;/author&gt;&lt;author&gt;Asano, Masanao&lt;/author&gt;&lt;author&gt;Itoh, Misako&lt;/author&gt;&lt;author&gt;Toda, Masaaki&lt;/author&gt;&lt;/authors&gt;&lt;/contributors&gt;&lt;titles&gt;&lt;title&gt;Immunologic self-tolerance maintained by activated T cells expressing IL-2 receptor alpha-chains (CD25). Breakdown of a single mechanism of self-tolerance causes various autoimmune diseases&lt;/title&gt;&lt;secondary-title&gt;J Immunol&lt;/secondary-title&gt;&lt;/titles&gt;&lt;periodical&gt;&lt;full-title&gt;J Immunol&lt;/full-title&gt;&lt;/periodical&gt;&lt;pages&gt;1151-1164&lt;/pages&gt;&lt;volume&gt;155&lt;/volume&gt;&lt;number&gt;3&lt;/number&gt;&lt;dates&gt;&lt;year&gt;1995&lt;/year&gt;&lt;/dates&gt;&lt;isbn&gt;0022-1767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23" w:tooltip="Sakaguchi, 1995 #126" w:history="1">
        <w:r w:rsidR="008746AF">
          <w:rPr>
            <w:rFonts w:ascii="Times New Roman" w:hAnsi="Times New Roman" w:cs="Times New Roman"/>
            <w:noProof/>
          </w:rPr>
          <w:t>Sakaguchi et al., 1995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r w:rsidRPr="00B37087">
        <w:rPr>
          <w:color w:val="1C1D1E"/>
          <w:sz w:val="18"/>
          <w:szCs w:val="18"/>
          <w:shd w:val="clear" w:color="auto" w:fill="FFFFFF"/>
        </w:rPr>
        <w:t xml:space="preserve"> </w:t>
      </w:r>
      <w:r>
        <w:rPr>
          <w:rFonts w:ascii="Times New Roman" w:hAnsi="Times New Roman" w:cs="Times New Roman"/>
        </w:rPr>
        <w:t xml:space="preserve">The maternal immune response to paternal antigens within the ejaculate stimulates vital immune pathways for implantation to facilitate early development in mice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&lt;EndNote&gt;&lt;Cite&gt;&lt;Author&gt;Robertson&lt;/Author&gt;&lt;Year&gt;1997&lt;/Year&gt;&lt;RecNum&gt;89&lt;/RecNum&gt;&lt;DisplayText&gt;(Robertson et al., 1997)&lt;/DisplayText&gt;&lt;record&gt;&lt;rec-number&gt;89&lt;/rec-number&gt;&lt;foreign-keys&gt;&lt;key app="EN" db-id="f9fatpvs6xx0fyeeez7xssd7ttdt0x0ra95x" timestamp="1618410916"&gt;89&lt;/key&gt;&lt;/foreign-keys&gt;&lt;ref-type name="Journal Article"&gt;17&lt;/ref-type&gt;&lt;contributors&gt;&lt;authors&gt;&lt;author&gt;Robertson, Sarah A&lt;/author&gt;&lt;author&gt;Mau, Vicki J&lt;/author&gt;&lt;author&gt;Hudson, Sarah N&lt;/author&gt;&lt;author&gt;Tremellen, Kelton P&lt;/author&gt;&lt;/authors&gt;&lt;/contributors&gt;&lt;titles&gt;&lt;title&gt;Cytokine‐leukocyte networks and the establishment of pregnancy&lt;/title&gt;&lt;secondary-title&gt;Am J Reprod Immunol&lt;/secondary-title&gt;&lt;/titles&gt;&lt;periodical&gt;&lt;full-title&gt;Am J Reprod Immunol&lt;/full-title&gt;&lt;/periodical&gt;&lt;pages&gt;438-442&lt;/pages&gt;&lt;volume&gt;37&lt;/volume&gt;&lt;number&gt;6&lt;/number&gt;&lt;dates&gt;&lt;year&gt;1997&lt;/year&gt;&lt;/dates&gt;&lt;isbn&gt;1046-7408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18" w:tooltip="Robertson, 1997 #89" w:history="1">
        <w:r w:rsidR="008746AF">
          <w:rPr>
            <w:rFonts w:ascii="Times New Roman" w:hAnsi="Times New Roman" w:cs="Times New Roman"/>
            <w:noProof/>
          </w:rPr>
          <w:t>Robertson et al., 1997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and paternal antigen specific </w:t>
      </w:r>
      <w:proofErr w:type="spellStart"/>
      <w:r>
        <w:rPr>
          <w:rFonts w:ascii="Times New Roman" w:hAnsi="Times New Roman" w:cs="Times New Roman"/>
        </w:rPr>
        <w:t>Treg</w:t>
      </w:r>
      <w:proofErr w:type="spellEnd"/>
      <w:r>
        <w:rPr>
          <w:rFonts w:ascii="Times New Roman" w:hAnsi="Times New Roman" w:cs="Times New Roman"/>
        </w:rPr>
        <w:t xml:space="preserve"> cells can expand locally and systemically during pregnancy in murine models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&lt;EndNote&gt;&lt;Cite&gt;&lt;Author&gt;Robertson&lt;/Author&gt;&lt;Year&gt;2009&lt;/Year&gt;&lt;RecNum&gt;128&lt;/RecNum&gt;&lt;DisplayText&gt;(Robertson et al., 2009; Mao et al., 2010)&lt;/DisplayText&gt;&lt;record&gt;&lt;rec-number&gt;128&lt;/rec-number&gt;&lt;foreign-keys&gt;&lt;key app="EN" db-id="f9fatpvs6xx0fyeeez7xssd7ttdt0x0ra95x" timestamp="1621541572"&gt;128&lt;/key&gt;&lt;/foreign-keys&gt;&lt;ref-type name="Journal Article"&gt;17&lt;/ref-type&gt;&lt;contributors&gt;&lt;authors&gt;&lt;author&gt;Robertson, Sarah A&lt;/author&gt;&lt;author&gt;Guerin, Leigh R&lt;/author&gt;&lt;author&gt;Bromfield, John J&lt;/author&gt;&lt;author&gt;Branson, Kim M&lt;/author&gt;&lt;author&gt;Ahlström, Aisling C&lt;/author&gt;&lt;author&gt;Care, Alison S&lt;/author&gt;&lt;/authors&gt;&lt;/contributors&gt;&lt;titles&gt;&lt;title&gt;Seminal fluid drives expansion of the CD4+ CD25+ T regulatory cell pool and induces tolerance to paternal alloantigens in mice&lt;/title&gt;&lt;secondary-title&gt;Biol Reprod&lt;/secondary-title&gt;&lt;/titles&gt;&lt;periodical&gt;&lt;full-title&gt;Biol Reprod&lt;/full-title&gt;&lt;/periodical&gt;&lt;pages&gt;1036-1045&lt;/pages&gt;&lt;volume&gt;80&lt;/volume&gt;&lt;number&gt;5&lt;/number&gt;&lt;dates&gt;&lt;year&gt;2009&lt;/year&gt;&lt;/dates&gt;&lt;isbn&gt;0006-3363&lt;/isbn&gt;&lt;urls&gt;&lt;/urls&gt;&lt;/record&gt;&lt;/Cite&gt;&lt;Cite&gt;&lt;Author&gt;Mao&lt;/Author&gt;&lt;Year&gt;2010&lt;/Year&gt;&lt;RecNum&gt;129&lt;/RecNum&gt;&lt;record&gt;&lt;rec-number&gt;129&lt;/rec-number&gt;&lt;foreign-keys&gt;&lt;key app="EN" db-id="f9fatpvs6xx0fyeeez7xssd7ttdt0x0ra95x" timestamp="1621541593"&gt;129&lt;/key&gt;&lt;/foreign-keys&gt;&lt;ref-type name="Journal Article"&gt;17&lt;/ref-type&gt;&lt;contributors&gt;&lt;authors&gt;&lt;author&gt;Mao, Guanping&lt;/author&gt;&lt;author&gt;Wang, Junpeng&lt;/author&gt;&lt;author&gt;Kang, Youmin&lt;/author&gt;&lt;author&gt;Tai, Ping&lt;/author&gt;&lt;author&gt;Wen, Jing&lt;/author&gt;&lt;author&gt;Zou, Qiang&lt;/author&gt;&lt;author&gt;Li, Ge&lt;/author&gt;&lt;author&gt;Ouyang, Hong&lt;/author&gt;&lt;author&gt;Xia, Guoliang&lt;/author&gt;&lt;author&gt;Wang, Bin&lt;/author&gt;&lt;/authors&gt;&lt;/contributors&gt;&lt;titles&gt;&lt;title&gt;Progesterone increases systemic and local uterine proportions of CD4+ CD25+ Treg cells during midterm pregnancy in mice&lt;/title&gt;&lt;secondary-title&gt;Endocrinology&lt;/secondary-title&gt;&lt;/titles&gt;&lt;periodical&gt;&lt;full-title&gt;Endocrinology&lt;/full-title&gt;&lt;/periodical&gt;&lt;pages&gt;5477-5488&lt;/pages&gt;&lt;volume&gt;151&lt;/volume&gt;&lt;number&gt;11&lt;/number&gt;&lt;dates&gt;&lt;year&gt;2010&lt;/year&gt;&lt;/dates&gt;&lt;isbn&gt;0013-7227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17" w:tooltip="Robertson, 2009 #128" w:history="1">
        <w:r w:rsidR="008746AF">
          <w:rPr>
            <w:rFonts w:ascii="Times New Roman" w:hAnsi="Times New Roman" w:cs="Times New Roman"/>
            <w:noProof/>
          </w:rPr>
          <w:t>Robertson et al., 2009</w:t>
        </w:r>
      </w:hyperlink>
      <w:r>
        <w:rPr>
          <w:rFonts w:ascii="Times New Roman" w:hAnsi="Times New Roman" w:cs="Times New Roman"/>
          <w:noProof/>
        </w:rPr>
        <w:t xml:space="preserve">; </w:t>
      </w:r>
      <w:hyperlink w:anchor="_ENREF_2_84" w:tooltip="Mao, 2010 #129" w:history="1">
        <w:r w:rsidR="008746AF">
          <w:rPr>
            <w:rFonts w:ascii="Times New Roman" w:hAnsi="Times New Roman" w:cs="Times New Roman"/>
            <w:noProof/>
          </w:rPr>
          <w:t>Mao et al., 2010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 Therefore, the fetus is protected against maternal immunological attack from the epitheliochorial uterus due to </w:t>
      </w:r>
      <w:proofErr w:type="spellStart"/>
      <w:r>
        <w:rPr>
          <w:rFonts w:ascii="Times New Roman" w:hAnsi="Times New Roman" w:cs="Times New Roman"/>
        </w:rPr>
        <w:t>Treg</w:t>
      </w:r>
      <w:proofErr w:type="spellEnd"/>
      <w:r>
        <w:rPr>
          <w:rFonts w:ascii="Times New Roman" w:hAnsi="Times New Roman" w:cs="Times New Roman"/>
        </w:rPr>
        <w:t xml:space="preserve"> populations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&lt;EndNote&gt;&lt;Cite&gt;&lt;Author&gt;Aluvihare&lt;/Author&gt;&lt;Year&gt;2004&lt;/Year&gt;&lt;RecNum&gt;161&lt;/RecNum&gt;&lt;DisplayText&gt;(Aluvihare et al., 2004)&lt;/DisplayText&gt;&lt;record&gt;&lt;rec-number&gt;161&lt;/rec-number&gt;&lt;foreign-keys&gt;&lt;key app="EN" db-id="f9fatpvs6xx0fyeeez7xssd7ttdt0x0ra95x" timestamp="1622126928"&gt;161&lt;/key&gt;&lt;/foreign-keys&gt;&lt;ref-type name="Journal Article"&gt;17&lt;/ref-type&gt;&lt;contributors&gt;&lt;authors&gt;&lt;author&gt;Aluvihare, VR&lt;/author&gt;&lt;author&gt;Kallikourdis, M&lt;/author&gt;&lt;author&gt;Betz, AG&lt;/author&gt;&lt;/authors&gt;&lt;/contributors&gt;&lt;titles&gt;&lt;title&gt;Regulatory T cells mediate maternal tolerance to the fetus&lt;/title&gt;&lt;secondary-title&gt;Nat Immunol&lt;/secondary-title&gt;&lt;/titles&gt;&lt;periodical&gt;&lt;full-title&gt;Nat Immunol&lt;/full-title&gt;&lt;/periodical&gt;&lt;pages&gt;266-271&lt;/pages&gt;&lt;volume&gt;5&lt;/volume&gt;&lt;dates&gt;&lt;year&gt;2004&lt;/year&gt;&lt;/dates&gt;&lt;urls&gt;&lt;/urls&gt;&lt;language&gt;English&lt;/language&gt;&lt;/record&gt;&lt;/Cite&gt;&lt;/EndNote&gt;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9" w:tooltip="Aluvihare, 2004 #161" w:history="1">
        <w:r w:rsidR="008746AF">
          <w:rPr>
            <w:rFonts w:ascii="Times New Roman" w:hAnsi="Times New Roman" w:cs="Times New Roman"/>
            <w:noProof/>
          </w:rPr>
          <w:t>Aluvihare et al.,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color w:val="1C1D1E"/>
          <w:shd w:val="clear" w:color="auto" w:fill="FFFFFF"/>
        </w:rPr>
        <w:t>After coitus, SP induces</w:t>
      </w:r>
      <w:r>
        <w:rPr>
          <w:rFonts w:ascii="Times New Roman" w:hAnsi="Times New Roman" w:cs="Times New Roman"/>
        </w:rPr>
        <w:t xml:space="preserve"> cytokines and </w:t>
      </w:r>
      <w:r w:rsidRPr="00B37087">
        <w:rPr>
          <w:rFonts w:ascii="Times New Roman" w:hAnsi="Times New Roman" w:cs="Times New Roman"/>
        </w:rPr>
        <w:t>chemokines</w:t>
      </w:r>
      <w:r>
        <w:rPr>
          <w:rFonts w:ascii="Times New Roman" w:hAnsi="Times New Roman" w:cs="Times New Roman"/>
        </w:rPr>
        <w:t>,</w:t>
      </w:r>
      <w:r w:rsidRPr="00B37087">
        <w:rPr>
          <w:rFonts w:ascii="Times New Roman" w:hAnsi="Times New Roman" w:cs="Times New Roman"/>
        </w:rPr>
        <w:t xml:space="preserve"> </w:t>
      </w:r>
      <w:r>
        <w:rPr>
          <w:rFonts w:ascii="Times New Roman" w:hAnsi="Times New Roman" w:cs="Times New Roman"/>
        </w:rPr>
        <w:t xml:space="preserve">TNF-α, IL-8, IL-6, IL-1, MIP-1α and MIP-1β, </w:t>
      </w:r>
      <w:r w:rsidRPr="00B37087">
        <w:rPr>
          <w:rFonts w:ascii="Times New Roman" w:hAnsi="Times New Roman" w:cs="Times New Roman"/>
        </w:rPr>
        <w:t xml:space="preserve">that induce </w:t>
      </w:r>
      <w:r>
        <w:rPr>
          <w:rFonts w:ascii="Times New Roman" w:hAnsi="Times New Roman" w:cs="Times New Roman"/>
        </w:rPr>
        <w:t xml:space="preserve">the </w:t>
      </w:r>
      <w:r w:rsidRPr="00B37087">
        <w:rPr>
          <w:rFonts w:ascii="Times New Roman" w:hAnsi="Times New Roman" w:cs="Times New Roman"/>
        </w:rPr>
        <w:t xml:space="preserve">accumulation </w:t>
      </w:r>
      <w:r>
        <w:rPr>
          <w:rFonts w:ascii="Times New Roman" w:hAnsi="Times New Roman" w:cs="Times New Roman"/>
        </w:rPr>
        <w:t>of p</w:t>
      </w:r>
      <w:r w:rsidRPr="00B37087">
        <w:rPr>
          <w:rFonts w:ascii="Times New Roman" w:hAnsi="Times New Roman" w:cs="Times New Roman"/>
        </w:rPr>
        <w:t xml:space="preserve">aternal antigen-specific </w:t>
      </w:r>
      <w:proofErr w:type="spellStart"/>
      <w:r w:rsidRPr="00B37087">
        <w:rPr>
          <w:rFonts w:ascii="Times New Roman" w:hAnsi="Times New Roman" w:cs="Times New Roman"/>
        </w:rPr>
        <w:t>Treg</w:t>
      </w:r>
      <w:proofErr w:type="spellEnd"/>
      <w:r w:rsidRPr="00B37087">
        <w:rPr>
          <w:rFonts w:ascii="Times New Roman" w:hAnsi="Times New Roman" w:cs="Times New Roman"/>
        </w:rPr>
        <w:t xml:space="preserve"> cells</w:t>
      </w:r>
      <w:r>
        <w:rPr>
          <w:rFonts w:ascii="Times New Roman" w:hAnsi="Times New Roman" w:cs="Times New Roman"/>
        </w:rPr>
        <w:t xml:space="preserve"> from the maternal system</w:t>
      </w:r>
      <w:r w:rsidRPr="00B37087">
        <w:rPr>
          <w:rFonts w:ascii="Times New Roman" w:hAnsi="Times New Roman" w:cs="Times New Roman"/>
        </w:rPr>
        <w:t xml:space="preserve"> and </w:t>
      </w:r>
      <w:r>
        <w:rPr>
          <w:rFonts w:ascii="Times New Roman" w:hAnsi="Times New Roman" w:cs="Times New Roman"/>
        </w:rPr>
        <w:t xml:space="preserve">the </w:t>
      </w:r>
      <w:r w:rsidRPr="00B37087">
        <w:rPr>
          <w:rFonts w:ascii="Times New Roman" w:hAnsi="Times New Roman" w:cs="Times New Roman"/>
        </w:rPr>
        <w:t>differentiation of</w:t>
      </w:r>
      <w:r>
        <w:rPr>
          <w:rFonts w:ascii="Times New Roman" w:hAnsi="Times New Roman" w:cs="Times New Roman"/>
        </w:rPr>
        <w:t xml:space="preserve"> dendritic cells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&lt;EndNote&gt;&lt;Cite&gt;&lt;Author&gt;Robertson&lt;/Author&gt;&lt;Year&gt;1997&lt;/Year&gt;&lt;RecNum&gt;89&lt;/RecNum&gt;&lt;DisplayText&gt;(Robertson et al., 1997)&lt;/DisplayText&gt;&lt;record&gt;&lt;rec-number&gt;89&lt;/rec-number&gt;&lt;foreign-keys&gt;&lt;key app="EN" db-id="f9fatpvs6xx0fyeeez7xssd7ttdt0x0ra95x" timestamp="1618410916"&gt;89&lt;/key&gt;&lt;/foreign-keys&gt;&lt;ref-type name="Journal Article"&gt;17&lt;/ref-type&gt;&lt;contributors&gt;&lt;authors&gt;&lt;author&gt;Robertson, Sarah A&lt;/author&gt;&lt;author&gt;Mau, Vicki J&lt;/author&gt;&lt;author&gt;Hudson, Sarah N&lt;/author&gt;&lt;author&gt;Tremellen, Kelton P&lt;/author&gt;&lt;/authors&gt;&lt;/contributors&gt;&lt;titles&gt;&lt;title&gt;Cytokine‐leukocyte networks and the establishment of pregnancy&lt;/title&gt;&lt;secondary-title&gt;Am J Reprod Immunol&lt;/secondary-title&gt;&lt;/titles&gt;&lt;periodical&gt;&lt;full-title&gt;Am J Reprod Immunol&lt;/full-title&gt;&lt;/periodical&gt;&lt;pages&gt;438-442&lt;/pages&gt;&lt;volume&gt;37&lt;/volume&gt;&lt;number&gt;6&lt;/number&gt;&lt;dates&gt;&lt;year&gt;1997&lt;/year&gt;&lt;/dates&gt;&lt;isbn&gt;1046-7408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18" w:tooltip="Robertson, 1997 #89" w:history="1">
        <w:r w:rsidR="008746AF">
          <w:rPr>
            <w:rFonts w:ascii="Times New Roman" w:hAnsi="Times New Roman" w:cs="Times New Roman"/>
            <w:noProof/>
          </w:rPr>
          <w:t>Robertson et al., 1997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role of dendritic cells is to </w:t>
      </w:r>
      <w:r w:rsidRPr="00B37087">
        <w:rPr>
          <w:rFonts w:ascii="Times New Roman" w:hAnsi="Times New Roman" w:cs="Times New Roman"/>
        </w:rPr>
        <w:t xml:space="preserve">take paternal antigens </w:t>
      </w:r>
      <w:r>
        <w:rPr>
          <w:rFonts w:ascii="Times New Roman" w:hAnsi="Times New Roman" w:cs="Times New Roman"/>
        </w:rPr>
        <w:t>with</w:t>
      </w:r>
      <w:r w:rsidRPr="00B37087">
        <w:rPr>
          <w:rFonts w:ascii="Times New Roman" w:hAnsi="Times New Roman" w:cs="Times New Roman"/>
        </w:rPr>
        <w:t xml:space="preserve">in </w:t>
      </w:r>
      <w:r w:rsidR="00411FE9">
        <w:rPr>
          <w:rFonts w:ascii="Times New Roman" w:hAnsi="Times New Roman" w:cs="Times New Roman"/>
        </w:rPr>
        <w:t xml:space="preserve">SP </w:t>
      </w:r>
      <w:r>
        <w:rPr>
          <w:rFonts w:ascii="Times New Roman" w:hAnsi="Times New Roman" w:cs="Times New Roman"/>
        </w:rPr>
        <w:t>and then process, present, and activate</w:t>
      </w:r>
      <w:r w:rsidRPr="00B37087">
        <w:rPr>
          <w:rFonts w:ascii="Times New Roman" w:hAnsi="Times New Roman" w:cs="Times New Roman"/>
        </w:rPr>
        <w:t xml:space="preserve"> these antigens to </w:t>
      </w:r>
      <w:proofErr w:type="spellStart"/>
      <w:r w:rsidRPr="00B37087">
        <w:rPr>
          <w:rFonts w:ascii="Times New Roman" w:hAnsi="Times New Roman" w:cs="Times New Roman"/>
        </w:rPr>
        <w:t>Treg</w:t>
      </w:r>
      <w:proofErr w:type="spellEnd"/>
      <w:r>
        <w:rPr>
          <w:rFonts w:ascii="Times New Roman" w:hAnsi="Times New Roman" w:cs="Times New Roman"/>
        </w:rPr>
        <w:t xml:space="preserve"> cells to promote tolerance of the fetus. This results in an abundance of </w:t>
      </w:r>
      <w:proofErr w:type="spellStart"/>
      <w:r w:rsidRPr="00B37087">
        <w:rPr>
          <w:rFonts w:ascii="Times New Roman" w:hAnsi="Times New Roman" w:cs="Times New Roman"/>
        </w:rPr>
        <w:t>Treg</w:t>
      </w:r>
      <w:proofErr w:type="spellEnd"/>
      <w:r w:rsidRPr="00B37087">
        <w:rPr>
          <w:rFonts w:ascii="Times New Roman" w:hAnsi="Times New Roman" w:cs="Times New Roman"/>
        </w:rPr>
        <w:t xml:space="preserve"> cells in </w:t>
      </w:r>
      <w:r>
        <w:rPr>
          <w:rFonts w:ascii="Times New Roman" w:hAnsi="Times New Roman" w:cs="Times New Roman"/>
        </w:rPr>
        <w:t xml:space="preserve">the </w:t>
      </w:r>
      <w:r w:rsidRPr="00B37087">
        <w:rPr>
          <w:rFonts w:ascii="Times New Roman" w:hAnsi="Times New Roman" w:cs="Times New Roman"/>
        </w:rPr>
        <w:t xml:space="preserve">uterine lymph nodes </w:t>
      </w:r>
      <w:r>
        <w:rPr>
          <w:rFonts w:ascii="Times New Roman" w:hAnsi="Times New Roman" w:cs="Times New Roman"/>
        </w:rPr>
        <w:t xml:space="preserve">to prevent the maternal immune system from rejecting the semi-allogenic fetus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&lt;EndNote&gt;&lt;Cite&gt;&lt;Author&gt;Saito&lt;/Author&gt;&lt;Year&gt;2016&lt;/Year&gt;&lt;RecNum&gt;127&lt;/RecNum&gt;&lt;DisplayText&gt;(Saito et al., 2016)&lt;/DisplayText&gt;&lt;record&gt;&lt;rec-number&gt;127&lt;/rec-number&gt;&lt;foreign-keys&gt;&lt;key app="EN" db-id="f9fatpvs6xx0fyeeez7xssd7ttdt0x0ra95x" timestamp="1621537441"&gt;127&lt;/key&gt;&lt;/foreign-keys&gt;&lt;ref-type name="Journal Article"&gt;17&lt;/ref-type&gt;&lt;contributors&gt;&lt;authors&gt;&lt;author&gt;Saito, Shigeru&lt;/author&gt;&lt;author&gt;Shima, Tomoko&lt;/author&gt;&lt;author&gt;Nakashima, Akitoshi&lt;/author&gt;&lt;author&gt;Inada, Kumiko&lt;/author&gt;&lt;author&gt;Yoshino, Osamu&lt;/author&gt;&lt;/authors&gt;&lt;/contributors&gt;&lt;titles&gt;&lt;title&gt;Role of paternal antigen-specific Treg cells in successful implantation&lt;/title&gt;&lt;secondary-title&gt;Am J Reprod Immunol&lt;/secondary-title&gt;&lt;/titles&gt;&lt;periodical&gt;&lt;full-title&gt;Am J Reprod Immunol&lt;/full-title&gt;&lt;/periodical&gt;&lt;pages&gt;310-316&lt;/pages&gt;&lt;volume&gt;75&lt;/volume&gt;&lt;number&gt;3&lt;/number&gt;&lt;dates&gt;&lt;year&gt;2016&lt;/year&gt;&lt;/dates&gt;&lt;isbn&gt;1046-7408&lt;/isbn&gt;&lt;urls&gt;&lt;related-urls&gt;&lt;url&gt;https://onlinelibrary.wiley.com/doi/abs/10.1111/aji.12469&lt;/url&gt;&lt;/related-urls&gt;&lt;/urls&gt;&lt;electronic-resource-num&gt;https://doi.org/10.1111/aji.12469&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22" w:tooltip="Saito, 2016 #127" w:history="1">
        <w:r w:rsidR="008746AF">
          <w:rPr>
            <w:rFonts w:ascii="Times New Roman" w:hAnsi="Times New Roman" w:cs="Times New Roman"/>
            <w:noProof/>
          </w:rPr>
          <w:t>Saito et al., 2016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Furthermore, studies have shown that the lack of </w:t>
      </w:r>
      <w:proofErr w:type="spellStart"/>
      <w:r>
        <w:rPr>
          <w:rFonts w:ascii="Times New Roman" w:hAnsi="Times New Roman" w:cs="Times New Roman"/>
        </w:rPr>
        <w:t>Treg</w:t>
      </w:r>
      <w:proofErr w:type="spellEnd"/>
      <w:r>
        <w:rPr>
          <w:rFonts w:ascii="Times New Roman" w:hAnsi="Times New Roman" w:cs="Times New Roman"/>
        </w:rPr>
        <w:t xml:space="preserve"> cell populations and activation can lead to the resorption of embryos as well as greater inflammation and fibrosis in mice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&lt;EndNote&gt;&lt;Cite&gt;&lt;Author&gt;Samstein&lt;/Author&gt;&lt;Year&gt;2012&lt;/Year&gt;&lt;RecNum&gt;133&lt;/RecNum&gt;&lt;DisplayText&gt;(Samstein et al., 2012)&lt;/DisplayText&gt;&lt;record&gt;&lt;rec-number&gt;133&lt;/rec-number&gt;&lt;foreign-keys&gt;&lt;key app="EN" db-id="f9fatpvs6xx0fyeeez7xssd7ttdt0x0ra95x" timestamp="1621542878"&gt;133&lt;/key&gt;&lt;/foreign-keys&gt;&lt;ref-type name="Journal Article"&gt;17&lt;/ref-type&gt;&lt;contributors&gt;&lt;authors&gt;&lt;author&gt;Samstein, Robert M&lt;/author&gt;&lt;author&gt;Josefowicz, Steven Z&lt;/author&gt;&lt;author&gt;Arvey, Aaron&lt;/author&gt;&lt;author&gt;Treuting, Piper M&lt;/author&gt;&lt;author&gt;Rudensky, Alexander Y&lt;/author&gt;&lt;/authors&gt;&lt;/contributors&gt;&lt;titles&gt;&lt;title&gt;Extrathymic generation of regulatory T cells in placental mammals mitigates maternal-fetal conflict&lt;/title&gt;&lt;secondary-title&gt;Cell&lt;/secondary-title&gt;&lt;/titles&gt;&lt;periodical&gt;&lt;full-title&gt;Cell&lt;/full-title&gt;&lt;/periodical&gt;&lt;pages&gt;29-38&lt;/pages&gt;&lt;volume&gt;150&lt;/volume&gt;&lt;number&gt;1&lt;/number&gt;&lt;dates&gt;&lt;year&gt;2012&lt;/year&gt;&lt;pub-dates&gt;&lt;date&gt;2012/07/06/&lt;/date&gt;&lt;/pub-dates&gt;&lt;/dates&gt;&lt;isbn&gt;0092-8674&lt;/isbn&gt;&lt;urls&gt;&lt;related-urls&gt;&lt;url&gt;https://www.sciencedirect.com/science/article/pii/S0092867412006526&lt;/url&gt;&lt;/related-urls&gt;&lt;/urls&gt;&lt;electronic-resource-num&gt;https://doi.org/10.1016/j.cell.2012.05.031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25" w:tooltip="Samstein, 2012 #133" w:history="1">
        <w:r w:rsidR="008746AF">
          <w:rPr>
            <w:rFonts w:ascii="Times New Roman" w:hAnsi="Times New Roman" w:cs="Times New Roman"/>
            <w:noProof/>
          </w:rPr>
          <w:t>Samstein et al., 2012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However, further studies are required to evaluated what specific cytokines during early pregnancy could lead to the prevention of the necessary </w:t>
      </w:r>
      <w:proofErr w:type="spellStart"/>
      <w:r>
        <w:rPr>
          <w:rFonts w:ascii="Times New Roman" w:hAnsi="Times New Roman" w:cs="Times New Roman"/>
        </w:rPr>
        <w:t>Treg</w:t>
      </w:r>
      <w:proofErr w:type="spellEnd"/>
      <w:r>
        <w:rPr>
          <w:rFonts w:ascii="Times New Roman" w:hAnsi="Times New Roman" w:cs="Times New Roman"/>
        </w:rPr>
        <w:t xml:space="preserve"> proliferation and differentiation for successful pregnancy. </w:t>
      </w:r>
    </w:p>
    <w:p w14:paraId="06BD449F" w14:textId="23D5FEDD" w:rsidR="0097740C" w:rsidRDefault="0097740C" w:rsidP="0083279E">
      <w:pPr>
        <w:pStyle w:val="Heading3"/>
      </w:pPr>
      <w:bookmarkStart w:id="30" w:name="_Toc75290049"/>
      <w:r>
        <w:t>Role of Seminal Plasma in Pregnancy</w:t>
      </w:r>
      <w:bookmarkEnd w:id="30"/>
    </w:p>
    <w:p w14:paraId="25FE4A73" w14:textId="5ACB057B" w:rsidR="0038071C" w:rsidRPr="0054632E" w:rsidRDefault="0038071C" w:rsidP="00B61151">
      <w:pPr>
        <w:spacing w:line="480" w:lineRule="auto"/>
        <w:ind w:firstLine="720"/>
        <w:rPr>
          <w:rFonts w:ascii="Times New Roman" w:hAnsi="Times New Roman" w:cs="Times New Roman"/>
        </w:rPr>
      </w:pPr>
      <w:r>
        <w:rPr>
          <w:rFonts w:ascii="Times New Roman" w:hAnsi="Times New Roman" w:cs="Times New Roman"/>
        </w:rPr>
        <w:t xml:space="preserve">Seminal plasma is known mainly for its role in spermatozoa transport within the female reproductive tract. However, this non-cellular fluid has been reported to be vital for the successful establishment of pregnancy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&lt;EndNote&gt;&lt;Cite&gt;&lt;Author&gt;Robertson&lt;/Author&gt;&lt;Year&gt;2009&lt;/Year&gt;&lt;RecNum&gt;128&lt;/RecNum&gt;&lt;DisplayText&gt;(Robertson et al., 2009)&lt;/DisplayText&gt;&lt;record&gt;&lt;rec-number&gt;128&lt;/rec-number&gt;&lt;foreign-keys&gt;&lt;key app="EN" db-id="f9fatpvs6xx0fyeeez7xssd7ttdt0x0ra95x" timestamp="1621541572"&gt;128&lt;/key&gt;&lt;/foreign-keys&gt;&lt;ref-type name="Journal Article"&gt;17&lt;/ref-type&gt;&lt;contributors&gt;&lt;authors&gt;&lt;author&gt;Robertson, Sarah A&lt;/author&gt;&lt;author&gt;Guerin, Leigh R&lt;/author&gt;&lt;author&gt;Bromfield, John J&lt;/author&gt;&lt;author&gt;Branson, Kim M&lt;/author&gt;&lt;author&gt;Ahlström, Aisling C&lt;/author&gt;&lt;author&gt;Care, Alison S&lt;/author&gt;&lt;/authors&gt;&lt;/contributors&gt;&lt;titles&gt;&lt;title&gt;Seminal fluid drives expansion of the CD4+ CD25+ T regulatory cell pool and induces tolerance to paternal alloantigens in mice&lt;/title&gt;&lt;secondary-title&gt;Biol Reprod&lt;/secondary-title&gt;&lt;/titles&gt;&lt;periodical&gt;&lt;full-title&gt;Biol Reprod&lt;/full-title&gt;&lt;/periodical&gt;&lt;pages&gt;1036-1045&lt;/pages&gt;&lt;volume&gt;80&lt;/volume&gt;&lt;number&gt;5&lt;/number&gt;&lt;dates&gt;&lt;year&gt;2009&lt;/year&gt;&lt;/dates&gt;&lt;isbn&gt;0006-3363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17" w:tooltip="Robertson, 2009 #128" w:history="1">
        <w:r w:rsidR="008746AF">
          <w:rPr>
            <w:rFonts w:ascii="Times New Roman" w:hAnsi="Times New Roman" w:cs="Times New Roman"/>
            <w:noProof/>
          </w:rPr>
          <w:t>Robertson et al., 2009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r w:rsidRPr="00CB04C0">
        <w:t xml:space="preserve"> </w:t>
      </w:r>
      <w:r w:rsidRPr="00CB04C0">
        <w:rPr>
          <w:rFonts w:ascii="Times New Roman" w:hAnsi="Times New Roman" w:cs="Times New Roman"/>
        </w:rPr>
        <w:t xml:space="preserve">This </w:t>
      </w:r>
      <w:r>
        <w:rPr>
          <w:rFonts w:ascii="Times New Roman" w:hAnsi="Times New Roman" w:cs="Times New Roman"/>
        </w:rPr>
        <w:t xml:space="preserve">uterine </w:t>
      </w:r>
      <w:r w:rsidRPr="00CB04C0">
        <w:rPr>
          <w:rFonts w:ascii="Times New Roman" w:hAnsi="Times New Roman" w:cs="Times New Roman"/>
        </w:rPr>
        <w:t>inflammat</w:t>
      </w:r>
      <w:r>
        <w:rPr>
          <w:rFonts w:ascii="Times New Roman" w:hAnsi="Times New Roman" w:cs="Times New Roman"/>
        </w:rPr>
        <w:t>ory response,</w:t>
      </w:r>
      <w:r w:rsidRPr="00CB04C0">
        <w:rPr>
          <w:rFonts w:ascii="Times New Roman" w:hAnsi="Times New Roman" w:cs="Times New Roman"/>
        </w:rPr>
        <w:t xml:space="preserve"> </w:t>
      </w:r>
      <w:r>
        <w:rPr>
          <w:rFonts w:ascii="Times New Roman" w:hAnsi="Times New Roman" w:cs="Times New Roman"/>
        </w:rPr>
        <w:t xml:space="preserve">initiated </w:t>
      </w:r>
      <w:r w:rsidRPr="00CB04C0">
        <w:rPr>
          <w:rFonts w:ascii="Times New Roman" w:hAnsi="Times New Roman" w:cs="Times New Roman"/>
        </w:rPr>
        <w:t>at insemination</w:t>
      </w:r>
      <w:r>
        <w:rPr>
          <w:rFonts w:ascii="Times New Roman" w:hAnsi="Times New Roman" w:cs="Times New Roman"/>
        </w:rPr>
        <w:t xml:space="preserve"> or mating,</w:t>
      </w:r>
      <w:r w:rsidRPr="00CB04C0">
        <w:rPr>
          <w:rFonts w:ascii="Times New Roman" w:hAnsi="Times New Roman" w:cs="Times New Roman"/>
        </w:rPr>
        <w:t xml:space="preserve"> influences the survival of the semi-allogenic </w:t>
      </w:r>
      <w:r w:rsidRPr="00CB04C0">
        <w:rPr>
          <w:rFonts w:ascii="Times New Roman" w:hAnsi="Times New Roman" w:cs="Times New Roman"/>
        </w:rPr>
        <w:lastRenderedPageBreak/>
        <w:t>conceptus</w:t>
      </w:r>
      <w:r>
        <w:rPr>
          <w:rFonts w:ascii="Times New Roman" w:hAnsi="Times New Roman" w:cs="Times New Roman"/>
        </w:rPr>
        <w:t xml:space="preserve"> and is vital to establish pregnancy in human, ovine and murine models </w:t>
      </w:r>
      <w:r>
        <w:rPr>
          <w:rFonts w:ascii="Times New Roman" w:hAnsi="Times New Roman" w:cs="Times New Roman"/>
        </w:rPr>
        <w:fldChar w:fldCharType="begin">
          <w:fldData xml:space="preserve">PEVuZE5vdGU+PENpdGU+PEF1dGhvcj5Sb2JlcnRzb248L0F1dGhvcj48WWVhcj4xOTk3PC9ZZWFy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PEVuZE5vdGU+PENpdGU+PEF1dGhvcj5Sb2JlcnRzb248L0F1dGhvcj48WWVhcj4xOTk3PC9ZZWFy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80" w:tooltip="Lovell, 1968 #104" w:history="1">
        <w:r w:rsidR="008746AF">
          <w:rPr>
            <w:rFonts w:ascii="Times New Roman" w:hAnsi="Times New Roman" w:cs="Times New Roman"/>
            <w:noProof/>
          </w:rPr>
          <w:t>Lovell and Getty, 1968</w:t>
        </w:r>
      </w:hyperlink>
      <w:r>
        <w:rPr>
          <w:rFonts w:ascii="Times New Roman" w:hAnsi="Times New Roman" w:cs="Times New Roman"/>
          <w:noProof/>
        </w:rPr>
        <w:t xml:space="preserve">; </w:t>
      </w:r>
      <w:hyperlink w:anchor="_ENREF_2_118" w:tooltip="Robertson, 1997 #89" w:history="1">
        <w:r w:rsidR="008746AF">
          <w:rPr>
            <w:rFonts w:ascii="Times New Roman" w:hAnsi="Times New Roman" w:cs="Times New Roman"/>
            <w:noProof/>
          </w:rPr>
          <w:t>Robertson et al., 1997</w:t>
        </w:r>
      </w:hyperlink>
      <w:r>
        <w:rPr>
          <w:rFonts w:ascii="Times New Roman" w:hAnsi="Times New Roman" w:cs="Times New Roman"/>
          <w:noProof/>
        </w:rPr>
        <w:t xml:space="preserve">; </w:t>
      </w:r>
      <w:hyperlink w:anchor="_ENREF_2_132" w:tooltip="Sharkey, 2012 #90" w:history="1">
        <w:r w:rsidR="008746AF">
          <w:rPr>
            <w:rFonts w:ascii="Times New Roman" w:hAnsi="Times New Roman" w:cs="Times New Roman"/>
            <w:noProof/>
          </w:rPr>
          <w:t>Sharkey et al., 2012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D</w:t>
      </w:r>
      <w:r w:rsidRPr="00CB04C0">
        <w:rPr>
          <w:rFonts w:ascii="Times New Roman" w:hAnsi="Times New Roman" w:cs="Times New Roman"/>
        </w:rPr>
        <w:t>isruptions to th</w:t>
      </w:r>
      <w:r>
        <w:rPr>
          <w:rFonts w:ascii="Times New Roman" w:hAnsi="Times New Roman" w:cs="Times New Roman"/>
        </w:rPr>
        <w:t xml:space="preserve">e inflammatory processes for embryo attachment and development are </w:t>
      </w:r>
      <w:r w:rsidRPr="00CB04C0">
        <w:rPr>
          <w:rFonts w:ascii="Times New Roman" w:hAnsi="Times New Roman" w:cs="Times New Roman"/>
        </w:rPr>
        <w:t xml:space="preserve">detrimental for pregnancy outcomes </w:t>
      </w:r>
      <w:r>
        <w:rPr>
          <w:rFonts w:ascii="Times New Roman" w:hAnsi="Times New Roman" w:cs="Times New Roman"/>
        </w:rPr>
        <w:fldChar w:fldCharType="begin"/>
      </w:r>
      <w:r>
        <w:rPr>
          <w:rFonts w:ascii="Times New Roman" w:hAnsi="Times New Roman" w:cs="Times New Roman"/>
        </w:rPr>
        <w:instrText xml:space="preserve"> ADDIN EN.CITE &lt;EndNote&gt;&lt;Cite&gt;&lt;Author&gt;Robertson&lt;/Author&gt;&lt;Year&gt;2018&lt;/Year&gt;&lt;RecNum&gt;85&lt;/RecNum&gt;&lt;DisplayText&gt;(Robertson et al., 2018)&lt;/DisplayText&gt;&lt;record&gt;&lt;rec-number&gt;85&lt;/rec-number&gt;&lt;foreign-keys&gt;&lt;key app="EN" db-id="f9fatpvs6xx0fyeeez7xssd7ttdt0x0ra95x" timestamp="1617981544"&gt;85&lt;/key&gt;&lt;/foreign-keys&gt;&lt;ref-type name="Journal Article"&gt;17&lt;/ref-type&gt;&lt;contributors&gt;&lt;authors&gt;&lt;author&gt;Robertson, S. A.&lt;/author&gt;&lt;author&gt;Care, A. S.&lt;/author&gt;&lt;author&gt;Moldenhauer, L. M.&lt;/author&gt;&lt;/authors&gt;&lt;/contributors&gt;&lt;titles&gt;&lt;title&gt;Regulatory T cells in embryo implantation and the immune response to pregnancy&lt;/title&gt;&lt;secondary-title&gt;J Clin Invest&lt;/secondary-title&gt;&lt;/titles&gt;&lt;periodical&gt;&lt;full-title&gt;J Clin Invest&lt;/full-title&gt;&lt;/periodical&gt;&lt;pages&gt;4224-4235&lt;/pages&gt;&lt;volume&gt;128&lt;/volume&gt;&lt;number&gt;10&lt;/number&gt;&lt;edition&gt;2018/10/03&lt;/edition&gt;&lt;keywords&gt;&lt;keyword&gt;Animals&lt;/keyword&gt;&lt;keyword&gt;Embryo Implantation/*immunology&lt;/keyword&gt;&lt;keyword&gt;Embryo, Mammalian/*immunology/pathology&lt;/keyword&gt;&lt;keyword&gt;Female&lt;/keyword&gt;&lt;keyword&gt;Fetal Growth Retardation/immunology/pathology&lt;/keyword&gt;&lt;keyword&gt;Humans&lt;/keyword&gt;&lt;keyword&gt;*Immune Tolerance&lt;/keyword&gt;&lt;keyword&gt;Infertility/immunology/pathology&lt;/keyword&gt;&lt;keyword&gt;Isoantigens/immunology&lt;/keyword&gt;&lt;keyword&gt;Placenta/immunology/pathology&lt;/keyword&gt;&lt;keyword&gt;Pre-Eclampsia/immunology/pathology&lt;/keyword&gt;&lt;keyword&gt;Pregnancy&lt;/keyword&gt;&lt;keyword&gt;T-Lymphocytes, Regulatory/*immunology/pathology&lt;/keyword&gt;&lt;/keywords&gt;&lt;dates&gt;&lt;year&gt;2018&lt;/year&gt;&lt;pub-dates&gt;&lt;date&gt;Oct 1&lt;/date&gt;&lt;/pub-dates&gt;&lt;/dates&gt;&lt;isbn&gt;0021-9738 (Print)&amp;#xD;0021-9738&lt;/isbn&gt;&lt;accession-num&gt;30272581&lt;/accession-num&gt;&lt;urls&gt;&lt;/urls&gt;&lt;custom2&gt;PMC6159994 receives royalty income from Origio A/S. SAR and LMM receive research support from Ferring Pharmaceuticals (US).&lt;/custom2&gt;&lt;electronic-resource-num&gt;10.1172/jci122182&lt;/electronic-resource-num&gt;&lt;remote-database-provider&gt;NLM&lt;/remote-database-provider&gt;&lt;language&gt;eng&lt;/language&gt;&lt;/record&gt;&lt;/Cite&gt;&lt;/EndNote&gt;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16" w:tooltip="Robertson, 2018 #85" w:history="1">
        <w:r w:rsidR="008746AF">
          <w:rPr>
            <w:rFonts w:ascii="Times New Roman" w:hAnsi="Times New Roman" w:cs="Times New Roman"/>
            <w:noProof/>
          </w:rPr>
          <w:t>Robertson et al., 2018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inflammatory reaction during pregnancy occurs within the cervix and uterine endometrium to recruit leukocytes such as neutrophils, dendritic cells and macrophages in mice, humans and cattle </w:t>
      </w:r>
      <w:r>
        <w:rPr>
          <w:rFonts w:ascii="Times New Roman" w:hAnsi="Times New Roman" w:cs="Times New Roman"/>
        </w:rPr>
        <w:fldChar w:fldCharType="begin">
          <w:fldData xml:space="preserve">PEVuZE5vdGU+PENpdGU+PEF1dGhvcj5Ccm9tZmllbGQ8L0F1dGhvcj48WWVhcj4yMDE0PC9ZZWFy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PEVuZE5vdGU+PENpdGU+PEF1dGhvcj5Ccm9tZmllbGQ8L0F1dGhvcj48WWVhcj4yMDE0PC9ZZWFy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115" w:tooltip="Robertson, 2005 #20" w:history="1">
        <w:r w:rsidR="008746AF">
          <w:rPr>
            <w:rFonts w:ascii="Times New Roman" w:hAnsi="Times New Roman" w:cs="Times New Roman"/>
            <w:noProof/>
          </w:rPr>
          <w:t>Robertson, 2005</w:t>
        </w:r>
      </w:hyperlink>
      <w:r>
        <w:rPr>
          <w:rFonts w:ascii="Times New Roman" w:hAnsi="Times New Roman" w:cs="Times New Roman"/>
          <w:noProof/>
        </w:rPr>
        <w:t xml:space="preserve">; </w:t>
      </w:r>
      <w:hyperlink w:anchor="_ENREF_2_24" w:tooltip="Bromfield, 2014 #91" w:history="1">
        <w:r w:rsidR="008746AF">
          <w:rPr>
            <w:rFonts w:ascii="Times New Roman" w:hAnsi="Times New Roman" w:cs="Times New Roman"/>
            <w:noProof/>
          </w:rPr>
          <w:t>Bromfield, 2014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role of leukocytes within the female reproductive tract includes clearance of dead spermatozoa and debris after coitus. Leukocytes also cause the induction of immuno-tolerance to the semi-allogenic </w:t>
      </w:r>
      <w:r w:rsidRPr="006E4042">
        <w:rPr>
          <w:rFonts w:ascii="Times New Roman" w:hAnsi="Times New Roman" w:cs="Times New Roman"/>
        </w:rPr>
        <w:t>fetus</w:t>
      </w:r>
      <w:r>
        <w:rPr>
          <w:rFonts w:ascii="Times New Roman" w:hAnsi="Times New Roman" w:cs="Times New Roman"/>
        </w:rPr>
        <w:t xml:space="preserve"> in order to prevent rejection by the maternal immune system</w:t>
      </w:r>
      <w:r w:rsidRPr="006E4042">
        <w:rPr>
          <w:rFonts w:ascii="Times New Roman" w:hAnsi="Times New Roman" w:cs="Times New Roman"/>
        </w:rPr>
        <w:t xml:space="preserve"> </w:t>
      </w:r>
      <w:r w:rsidRPr="006E4042">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&lt;EndNote&gt;&lt;Cite&gt;&lt;Author&gt;Aluvihare&lt;/Author&gt;&lt;Year&gt;2004&lt;/Year&gt;&lt;RecNum&gt;161&lt;/RecNum&gt;&lt;DisplayText&gt;(Aluvihare et al., 2004)&lt;/DisplayText&gt;&lt;record&gt;&lt;rec-number&gt;161&lt;/rec-number&gt;&lt;foreign-keys&gt;&lt;key app="EN" db-id="f9fatpvs6xx0fyeeez7xssd7ttdt0x0ra95x" timestamp="1622126928"&gt;161&lt;/key&gt;&lt;/foreign-keys&gt;&lt;ref-type name="Journal Article"&gt;17&lt;/ref-type&gt;&lt;contributors&gt;&lt;authors&gt;&lt;author&gt;Aluvihare, VR&lt;/author&gt;&lt;author&gt;Kallikourdis, M&lt;/author&gt;&lt;author&gt;Betz, AG&lt;/author&gt;&lt;/authors&gt;&lt;/contributors&gt;&lt;titles&gt;&lt;title&gt;Regulatory T cells mediate maternal tolerance to the fetus&lt;/title&gt;&lt;secondary-title&gt;Nat Immunol&lt;/secondary-title&gt;&lt;/titles&gt;&lt;periodical&gt;&lt;full-title&gt;Nat Immunol&lt;/full-title&gt;&lt;/periodical&gt;&lt;pages&gt;266-271&lt;/pages&gt;&lt;volume&gt;5&lt;/volume&gt;&lt;dates&gt;&lt;year&gt;2004&lt;/year&gt;&lt;/dates&gt;&lt;urls&gt;&lt;/urls&gt;&lt;language&gt;English&lt;/language&gt;&lt;/record&gt;&lt;/Cite&gt;&lt;/EndNote&gt;</w:instrText>
      </w:r>
      <w:r w:rsidRPr="006E4042">
        <w:rPr>
          <w:rFonts w:ascii="Times New Roman" w:hAnsi="Times New Roman" w:cs="Times New Roman"/>
        </w:rPr>
        <w:fldChar w:fldCharType="separate"/>
      </w:r>
      <w:r w:rsidRPr="006E4042">
        <w:rPr>
          <w:rFonts w:ascii="Times New Roman" w:hAnsi="Times New Roman" w:cs="Times New Roman"/>
          <w:noProof/>
        </w:rPr>
        <w:t>(</w:t>
      </w:r>
      <w:hyperlink w:anchor="_ENREF_2_9" w:tooltip="Aluvihare, 2004 #161" w:history="1">
        <w:r w:rsidR="008746AF" w:rsidRPr="006E4042">
          <w:rPr>
            <w:rFonts w:ascii="Times New Roman" w:hAnsi="Times New Roman" w:cs="Times New Roman"/>
            <w:noProof/>
          </w:rPr>
          <w:t>Aluvihare et al., 2004</w:t>
        </w:r>
      </w:hyperlink>
      <w:r w:rsidRPr="006E4042">
        <w:rPr>
          <w:rFonts w:ascii="Times New Roman" w:hAnsi="Times New Roman" w:cs="Times New Roman"/>
          <w:noProof/>
        </w:rPr>
        <w:t>)</w:t>
      </w:r>
      <w:r w:rsidRPr="006E4042">
        <w:rPr>
          <w:rFonts w:ascii="Times New Roman" w:hAnsi="Times New Roman" w:cs="Times New Roman"/>
        </w:rPr>
        <w:fldChar w:fldCharType="end"/>
      </w:r>
      <w:r>
        <w:rPr>
          <w:rFonts w:ascii="Times New Roman" w:hAnsi="Times New Roman" w:cs="Times New Roman"/>
        </w:rPr>
        <w:t>. I</w:t>
      </w:r>
      <w:r w:rsidRPr="0054632E">
        <w:rPr>
          <w:rFonts w:ascii="Times New Roman" w:hAnsi="Times New Roman" w:cs="Times New Roman"/>
        </w:rPr>
        <w:t>mmune cells such as macrophages and lymphocytes produce cytokines that act as intracellular mediators of immunological functions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&lt;EndNote&gt;&lt;Cite&gt;&lt;Author&gt;Chen&lt;/Author&gt;&lt;Year&gt;2018&lt;/Year&gt;&lt;RecNum&gt;14&lt;/RecNum&gt;&lt;DisplayText&gt;(Chen et al., 2018)&lt;/DisplayText&gt;&lt;record&gt;&lt;rec-number&gt;14&lt;/rec-number&gt;&lt;foreign-keys&gt;&lt;key app="EN" db-id="f9fatpvs6xx0fyeeez7xssd7ttdt0x0ra95x" timestamp="1611267120"&gt;14&lt;/key&gt;&lt;/foreign-keys&gt;&lt;ref-type name="Journal Article"&gt;17&lt;/ref-type&gt;&lt;contributors&gt;&lt;authors&gt;&lt;author&gt;Chen, L.&lt;/author&gt;&lt;author&gt;Deng, H.&lt;/author&gt;&lt;author&gt;Cui, H.&lt;/author&gt;&lt;author&gt;Fang, J.&lt;/author&gt;&lt;author&gt;Zuo, Z.&lt;/author&gt;&lt;author&gt;Deng, J.&lt;/author&gt;&lt;author&gt;Li, Y.&lt;/author&gt;&lt;author&gt;Wang, X.&lt;/author&gt;&lt;author&gt;Zhao, L.&lt;/author&gt;&lt;/authors&gt;&lt;/contributors&gt;&lt;auth-address&gt;College of Veterinary Medicine, Sichuan Agricultural University, Wenjiang, Chengdu 611130, China.&amp;#xD;Key Laboratory of Animal Diseases and Environmental Hazards of Sichuan Province, Sichuan Agriculture University, Wenjiang, Chengdu 611130, China.&lt;/auth-address&gt;&lt;titles&gt;&lt;title&gt;Inflammatory responses and inflammation-associated diseases in organs&lt;/title&gt;&lt;secondary-title&gt;Oncotarget&lt;/secondary-title&gt;&lt;/titles&gt;&lt;periodical&gt;&lt;full-title&gt;Oncotarget&lt;/full-title&gt;&lt;/periodical&gt;&lt;pages&gt;7204-7218&lt;/pages&gt;&lt;volume&gt;9&lt;/volume&gt;&lt;number&gt;6&lt;/number&gt;&lt;edition&gt;2018/02/23&lt;/edition&gt;&lt;keywords&gt;&lt;keyword&gt;chemokines&lt;/keyword&gt;&lt;keyword&gt;cytokines&lt;/keyword&gt;&lt;keyword&gt;inflammation&lt;/keyword&gt;&lt;keyword&gt;inflammatory signaling pathways&lt;/keyword&gt;&lt;keyword&gt;organ diseases&lt;/keyword&gt;&lt;/keywords&gt;&lt;dates&gt;&lt;year&gt;2018&lt;/year&gt;&lt;pub-dates&gt;&lt;date&gt;Jan 23&lt;/date&gt;&lt;/pub-dates&gt;&lt;/dates&gt;&lt;isbn&gt;1949-2553&lt;/isbn&gt;&lt;accession-num&gt;29467962&lt;/accession-num&gt;&lt;urls&gt;&lt;/urls&gt;&lt;custom2&gt;PMC5805548&lt;/custom2&gt;&lt;electronic-resource-num&gt;10.18632/oncotarget.23208&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33" w:tooltip="Chen, 2018 #14" w:history="1">
        <w:r w:rsidR="008746AF">
          <w:rPr>
            <w:rFonts w:ascii="Times New Roman" w:hAnsi="Times New Roman" w:cs="Times New Roman"/>
            <w:noProof/>
          </w:rPr>
          <w:t>Chen et al., 2018</w:t>
        </w:r>
      </w:hyperlink>
      <w:r>
        <w:rPr>
          <w:rFonts w:ascii="Times New Roman" w:hAnsi="Times New Roman" w:cs="Times New Roman"/>
          <w:noProof/>
        </w:rPr>
        <w:t>)</w:t>
      </w:r>
      <w:r>
        <w:rPr>
          <w:rFonts w:ascii="Times New Roman" w:hAnsi="Times New Roman" w:cs="Times New Roman"/>
        </w:rPr>
        <w:fldChar w:fldCharType="end"/>
      </w:r>
      <w:r w:rsidRPr="0054632E">
        <w:rPr>
          <w:rFonts w:ascii="Times New Roman" w:hAnsi="Times New Roman" w:cs="Times New Roman"/>
        </w:rPr>
        <w:t xml:space="preserve">. Cytokines are known to be pleiotropic and synergistic; acting in cascading pathways to create a strong biological effect in a given tissue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&lt;EndNote&gt;&lt;Cite&gt;&lt;Author&gt;Kany&lt;/Author&gt;&lt;Year&gt;2019&lt;/Year&gt;&lt;RecNum&gt;15&lt;/RecNum&gt;&lt;DisplayText&gt;(Kany et al., 2019)&lt;/DisplayText&gt;&lt;record&gt;&lt;rec-number&gt;15&lt;/rec-number&gt;&lt;foreign-keys&gt;&lt;key app="EN" db-id="f9fatpvs6xx0fyeeez7xssd7ttdt0x0ra95x" timestamp="1611267274"&gt;15&lt;/key&gt;&lt;/foreign-keys&gt;&lt;ref-type name="Journal Article"&gt;17&lt;/ref-type&gt;&lt;contributors&gt;&lt;authors&gt;&lt;author&gt;Kany, S.&lt;/author&gt;&lt;author&gt;Vollrath, J. T.&lt;/author&gt;&lt;author&gt;Relja, B.&lt;/author&gt;&lt;/authors&gt;&lt;/contributors&gt;&lt;auth-address&gt;Experimental Radiology, Department of Radiology and Nuclear Medicine, Otto von Guericke University Magdeburg, 39120 Magdeburg, Germany.&amp;#xD;Department of Cardiology with Emphasis on Electrophysiology, University Heart Centre, University Hospital Hamburg-Eppendorf, 20251 Hamburg, Germany.&amp;#xD;Department of Trauma, Hand and Reconstructive Surgery, Goethe University, 60590 Frankfurt, Germany.&lt;/auth-address&gt;&lt;titles&gt;&lt;title&gt;Cytokines in inflammatory disease&lt;/title&gt;&lt;secondary-title&gt;Int J Mol Sci&lt;/secondary-title&gt;&lt;/titles&gt;&lt;periodical&gt;&lt;full-title&gt;Int J Mol Sci&lt;/full-title&gt;&lt;/periodical&gt;&lt;volume&gt;20&lt;/volume&gt;&lt;number&gt;23&lt;/number&gt;&lt;edition&gt;2019/12/05&lt;/edition&gt;&lt;keywords&gt;&lt;keyword&gt;Animals&lt;/keyword&gt;&lt;keyword&gt;Cytokines/genetics/*metabolism&lt;/keyword&gt;&lt;keyword&gt;Humans&lt;/keyword&gt;&lt;keyword&gt;Lymphocytes/immunology&lt;/keyword&gt;&lt;keyword&gt;Monocytes/immunology&lt;/keyword&gt;&lt;keyword&gt;Neutrophils/immunology&lt;/keyword&gt;&lt;keyword&gt;Systemic Inflammatory Response Syndrome/blood/*immunology&lt;/keyword&gt;&lt;keyword&gt;disease&lt;/keyword&gt;&lt;keyword&gt;inflammation&lt;/keyword&gt;&lt;keyword&gt;interleukin&lt;/keyword&gt;&lt;/keywords&gt;&lt;dates&gt;&lt;year&gt;2019&lt;/year&gt;&lt;pub-dates&gt;&lt;date&gt;Nov 28&lt;/date&gt;&lt;/pub-dates&gt;&lt;/dates&gt;&lt;isbn&gt;1422-0067&lt;/isbn&gt;&lt;accession-num&gt;31795299&lt;/accession-num&gt;&lt;urls&gt;&lt;/urls&gt;&lt;custom2&gt;PMC6929211&lt;/custom2&gt;&lt;electronic-resource-num&gt;10.3390/ijms20236008&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70" w:tooltip="Kany, 2019 #15" w:history="1">
        <w:r w:rsidR="008746AF">
          <w:rPr>
            <w:rFonts w:ascii="Times New Roman" w:hAnsi="Times New Roman" w:cs="Times New Roman"/>
            <w:noProof/>
          </w:rPr>
          <w:t>Kany et al., 2019</w:t>
        </w:r>
      </w:hyperlink>
      <w:r>
        <w:rPr>
          <w:rFonts w:ascii="Times New Roman" w:hAnsi="Times New Roman" w:cs="Times New Roman"/>
          <w:noProof/>
        </w:rPr>
        <w:t>)</w:t>
      </w:r>
      <w:r>
        <w:rPr>
          <w:rFonts w:ascii="Times New Roman" w:hAnsi="Times New Roman" w:cs="Times New Roman"/>
        </w:rPr>
        <w:fldChar w:fldCharType="end"/>
      </w:r>
      <w:r w:rsidRPr="0054632E">
        <w:rPr>
          <w:rFonts w:ascii="Times New Roman" w:hAnsi="Times New Roman" w:cs="Times New Roman"/>
        </w:rPr>
        <w:t xml:space="preserve">. The biological effects </w:t>
      </w:r>
      <w:r>
        <w:rPr>
          <w:rFonts w:ascii="Times New Roman" w:hAnsi="Times New Roman" w:cs="Times New Roman"/>
        </w:rPr>
        <w:t>within the uterus of</w:t>
      </w:r>
      <w:r w:rsidRPr="0054632E">
        <w:rPr>
          <w:rFonts w:ascii="Times New Roman" w:hAnsi="Times New Roman" w:cs="Times New Roman"/>
        </w:rPr>
        <w:t xml:space="preserve"> cytokines will be one of the main determining factors for pregnancy establishment and reproductive success.</w:t>
      </w:r>
    </w:p>
    <w:p w14:paraId="277AEA95" w14:textId="79729CA4" w:rsidR="0038071C" w:rsidRDefault="0038071C" w:rsidP="0038071C">
      <w:pPr>
        <w:spacing w:line="480" w:lineRule="auto"/>
        <w:ind w:firstLine="720"/>
        <w:rPr>
          <w:rFonts w:ascii="Times New Roman" w:hAnsi="Times New Roman" w:cs="Times New Roman"/>
        </w:rPr>
      </w:pPr>
      <w:r>
        <w:rPr>
          <w:rFonts w:ascii="Times New Roman" w:hAnsi="Times New Roman" w:cs="Times New Roman"/>
        </w:rPr>
        <w:t xml:space="preserve">The effects and processes of cytokines and respective receptors can be both redundant and pleiotropic properties as signaling molecules. </w:t>
      </w:r>
      <w:r w:rsidRPr="00567FB8">
        <w:rPr>
          <w:rFonts w:ascii="Times New Roman" w:hAnsi="Times New Roman" w:cs="Times New Roman"/>
        </w:rPr>
        <w:t xml:space="preserve">A wide array of cytokines </w:t>
      </w:r>
      <w:r>
        <w:rPr>
          <w:rFonts w:ascii="Times New Roman" w:hAnsi="Times New Roman" w:cs="Times New Roman"/>
        </w:rPr>
        <w:t>is</w:t>
      </w:r>
      <w:r w:rsidRPr="00567FB8">
        <w:rPr>
          <w:rFonts w:ascii="Times New Roman" w:hAnsi="Times New Roman" w:cs="Times New Roman"/>
        </w:rPr>
        <w:t xml:space="preserve"> expressed within the uterus </w:t>
      </w:r>
      <w:r>
        <w:rPr>
          <w:rFonts w:ascii="Times New Roman" w:hAnsi="Times New Roman" w:cs="Times New Roman"/>
        </w:rPr>
        <w:t>in</w:t>
      </w:r>
      <w:r w:rsidRPr="00567FB8">
        <w:rPr>
          <w:rFonts w:ascii="Times New Roman" w:hAnsi="Times New Roman" w:cs="Times New Roman"/>
        </w:rPr>
        <w:t xml:space="preserve"> a range of species</w:t>
      </w:r>
      <w:r>
        <w:rPr>
          <w:rFonts w:ascii="Times New Roman" w:hAnsi="Times New Roman" w:cs="Times New Roman"/>
        </w:rPr>
        <w:t xml:space="preserve"> including porcine, murine, cattle and humans </w:t>
      </w:r>
      <w:r>
        <w:rPr>
          <w:rFonts w:ascii="Times New Roman" w:hAnsi="Times New Roman" w:cs="Times New Roman"/>
        </w:rPr>
        <w:fldChar w:fldCharType="begin">
          <w:fldData xml:space="preserve">PEVuZE5vdGU+PENpdGU+PEF1dGhvcj5HZWlzZXJ0PC9BdXRob3I+PFllYXI+MjAxNDwvWWVhcj48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PEVuZE5vdGU+PENpdGU+PEF1dGhvcj5HZWlzZXJ0PC9BdXRob3I+PFllYXI+MjAxNDwvWWVhcj48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117" w:tooltip="Robertson, 2009 #128" w:history="1">
        <w:r w:rsidR="008746AF">
          <w:rPr>
            <w:rFonts w:ascii="Times New Roman" w:hAnsi="Times New Roman" w:cs="Times New Roman"/>
            <w:noProof/>
          </w:rPr>
          <w:t>Robertson et al., 2009</w:t>
        </w:r>
      </w:hyperlink>
      <w:r>
        <w:rPr>
          <w:rFonts w:ascii="Times New Roman" w:hAnsi="Times New Roman" w:cs="Times New Roman"/>
          <w:noProof/>
        </w:rPr>
        <w:t xml:space="preserve">; </w:t>
      </w:r>
      <w:hyperlink w:anchor="_ENREF_2_132" w:tooltip="Sharkey, 2012 #90" w:history="1">
        <w:r w:rsidR="008746AF">
          <w:rPr>
            <w:rFonts w:ascii="Times New Roman" w:hAnsi="Times New Roman" w:cs="Times New Roman"/>
            <w:noProof/>
          </w:rPr>
          <w:t>Sharkey et al., 2012</w:t>
        </w:r>
      </w:hyperlink>
      <w:r>
        <w:rPr>
          <w:rFonts w:ascii="Times New Roman" w:hAnsi="Times New Roman" w:cs="Times New Roman"/>
          <w:noProof/>
        </w:rPr>
        <w:t xml:space="preserve">; </w:t>
      </w:r>
      <w:hyperlink w:anchor="_ENREF_2_55" w:tooltip="Geisert, 2014 #180" w:history="1">
        <w:r w:rsidR="008746AF">
          <w:rPr>
            <w:rFonts w:ascii="Times New Roman" w:hAnsi="Times New Roman" w:cs="Times New Roman"/>
            <w:noProof/>
          </w:rPr>
          <w:t>Geisert et al., 2014</w:t>
        </w:r>
      </w:hyperlink>
      <w:r>
        <w:rPr>
          <w:rFonts w:ascii="Times New Roman" w:hAnsi="Times New Roman" w:cs="Times New Roman"/>
          <w:noProof/>
        </w:rPr>
        <w:t xml:space="preserve">; </w:t>
      </w:r>
      <w:hyperlink w:anchor="_ENREF_2_48" w:tooltip="Fair, 2015 #181" w:history="1">
        <w:r w:rsidR="008746AF">
          <w:rPr>
            <w:rFonts w:ascii="Times New Roman" w:hAnsi="Times New Roman" w:cs="Times New Roman"/>
            <w:noProof/>
          </w:rPr>
          <w:t>Fair, 2015</w:t>
        </w:r>
      </w:hyperlink>
      <w:r>
        <w:rPr>
          <w:rFonts w:ascii="Times New Roman" w:hAnsi="Times New Roman" w:cs="Times New Roman"/>
          <w:noProof/>
        </w:rPr>
        <w:t>)</w:t>
      </w:r>
      <w:r>
        <w:rPr>
          <w:rFonts w:ascii="Times New Roman" w:hAnsi="Times New Roman" w:cs="Times New Roman"/>
        </w:rPr>
        <w:fldChar w:fldCharType="end"/>
      </w:r>
      <w:r w:rsidRPr="00567FB8">
        <w:rPr>
          <w:rFonts w:ascii="Times New Roman" w:hAnsi="Times New Roman" w:cs="Times New Roman"/>
        </w:rPr>
        <w:t xml:space="preserve">. </w:t>
      </w:r>
      <w:r>
        <w:rPr>
          <w:rFonts w:ascii="Times New Roman" w:hAnsi="Times New Roman" w:cs="Times New Roman"/>
        </w:rPr>
        <w:t>Uterine cytokine</w:t>
      </w:r>
      <w:r w:rsidRPr="00567FB8">
        <w:rPr>
          <w:rFonts w:ascii="Times New Roman" w:hAnsi="Times New Roman" w:cs="Times New Roman"/>
        </w:rPr>
        <w:t xml:space="preserve"> source</w:t>
      </w:r>
      <w:r>
        <w:rPr>
          <w:rFonts w:ascii="Times New Roman" w:hAnsi="Times New Roman" w:cs="Times New Roman"/>
        </w:rPr>
        <w:t>s</w:t>
      </w:r>
      <w:r w:rsidRPr="00567FB8">
        <w:rPr>
          <w:rFonts w:ascii="Times New Roman" w:hAnsi="Times New Roman" w:cs="Times New Roman"/>
        </w:rPr>
        <w:t xml:space="preserve"> include </w:t>
      </w:r>
      <w:r>
        <w:rPr>
          <w:rFonts w:ascii="Times New Roman" w:hAnsi="Times New Roman" w:cs="Times New Roman"/>
        </w:rPr>
        <w:t xml:space="preserve">uterine </w:t>
      </w:r>
      <w:r w:rsidRPr="00567FB8">
        <w:rPr>
          <w:rFonts w:ascii="Times New Roman" w:hAnsi="Times New Roman" w:cs="Times New Roman"/>
        </w:rPr>
        <w:t>epithelial</w:t>
      </w:r>
      <w:r>
        <w:rPr>
          <w:rFonts w:ascii="Times New Roman" w:hAnsi="Times New Roman" w:cs="Times New Roman"/>
        </w:rPr>
        <w:t xml:space="preserve"> and </w:t>
      </w:r>
      <w:r w:rsidRPr="00567FB8">
        <w:rPr>
          <w:rFonts w:ascii="Times New Roman" w:hAnsi="Times New Roman" w:cs="Times New Roman"/>
        </w:rPr>
        <w:t>decidual</w:t>
      </w:r>
      <w:r>
        <w:rPr>
          <w:rFonts w:ascii="Times New Roman" w:hAnsi="Times New Roman" w:cs="Times New Roman"/>
        </w:rPr>
        <w:t xml:space="preserve"> cells, the fetal </w:t>
      </w:r>
      <w:r w:rsidRPr="00567FB8">
        <w:rPr>
          <w:rFonts w:ascii="Times New Roman" w:hAnsi="Times New Roman" w:cs="Times New Roman"/>
        </w:rPr>
        <w:t xml:space="preserve">trophoblast cells, </w:t>
      </w:r>
      <w:r>
        <w:rPr>
          <w:rFonts w:ascii="Times New Roman" w:hAnsi="Times New Roman" w:cs="Times New Roman"/>
        </w:rPr>
        <w:t>as well as</w:t>
      </w:r>
      <w:r w:rsidRPr="00567FB8">
        <w:rPr>
          <w:rFonts w:ascii="Times New Roman" w:hAnsi="Times New Roman" w:cs="Times New Roman"/>
        </w:rPr>
        <w:t xml:space="preserve"> the </w:t>
      </w:r>
      <w:r>
        <w:rPr>
          <w:rFonts w:ascii="Times New Roman" w:hAnsi="Times New Roman" w:cs="Times New Roman"/>
        </w:rPr>
        <w:t xml:space="preserve">resident </w:t>
      </w:r>
      <w:r w:rsidRPr="00567FB8">
        <w:rPr>
          <w:rFonts w:ascii="Times New Roman" w:hAnsi="Times New Roman" w:cs="Times New Roman"/>
        </w:rPr>
        <w:t xml:space="preserve">leukocytes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&lt;EndNote&gt;&lt;Cite&gt;&lt;Author&gt;Dimitriadis&lt;/Author&gt;&lt;Year&gt;2005&lt;/Year&gt;&lt;RecNum&gt;92&lt;/RecNum&gt;&lt;DisplayText&gt;(Dimitriadis et al., 2005)&lt;/DisplayText&gt;&lt;record&gt;&lt;rec-number&gt;92&lt;/rec-number&gt;&lt;foreign-keys&gt;&lt;key app="EN" db-id="f9fatpvs6xx0fyeeez7xssd7ttdt0x0ra95x" timestamp="1618411565"&gt;92&lt;/key&gt;&lt;/foreign-keys&gt;&lt;ref-type name="Journal Article"&gt;17&lt;/ref-type&gt;&lt;contributors&gt;&lt;authors&gt;&lt;author&gt;Dimitriadis, E.&lt;/author&gt;&lt;author&gt;White, C.A.&lt;/author&gt;&lt;author&gt;Jones, R.L.&lt;/author&gt;&lt;author&gt;Salamonsen, L.A.&lt;/author&gt;&lt;/authors&gt;&lt;/contributors&gt;&lt;titles&gt;&lt;title&gt;Cytokines, chemokines and growth factors in endometrium related to implantation&lt;/title&gt;&lt;secondary-title&gt;Hum Reprod&lt;/secondary-title&gt;&lt;/titles&gt;&lt;periodical&gt;&lt;full-title&gt;Hum Reprod&lt;/full-title&gt;&lt;/periodical&gt;&lt;pages&gt;613-630&lt;/pages&gt;&lt;volume&gt;11&lt;/volume&gt;&lt;number&gt;6&lt;/number&gt;&lt;dates&gt;&lt;year&gt;2005&lt;/year&gt;&lt;/dates&gt;&lt;isbn&gt;1355-4786&lt;/isbn&gt;&lt;urls&gt;&lt;related-urls&gt;&lt;url&gt;https://doi.org/10.1093/humupd/dmi023&lt;/url&gt;&lt;/related-urls&gt;&lt;/urls&gt;&lt;electronic-resource-num&gt;10.1093/humupd/dmi023&lt;/electronic-resource-num&gt;&lt;access-date&gt;4/14/2021&lt;/access-dat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44" w:tooltip="Dimitriadis, 2005 #92" w:history="1">
        <w:r w:rsidR="008746AF">
          <w:rPr>
            <w:rFonts w:ascii="Times New Roman" w:hAnsi="Times New Roman" w:cs="Times New Roman"/>
            <w:noProof/>
          </w:rPr>
          <w:t>Dimitriadis et al., 2005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There is also variation in cytokine expression throughout the estrous cycle which may suggest that steroid hormones could be an influencing profiles in reproductive tissues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&lt;EndNote&gt;&lt;Cite&gt;&lt;Author&gt;Care&lt;/Author&gt;&lt;Year&gt;2014&lt;/Year&gt;&lt;RecNum&gt;182&lt;/RecNum&gt;&lt;DisplayText&gt;(Care et al., 2014)&lt;/DisplayText&gt;&lt;record&gt;&lt;rec-number&gt;182&lt;/rec-number&gt;&lt;foreign-keys&gt;&lt;key app="EN" db-id="f9fatpvs6xx0fyeeez7xssd7ttdt0x0ra95x" timestamp="1622215766"&gt;182&lt;/key&gt;&lt;/foreign-keys&gt;&lt;ref-type name="Journal Article"&gt;17&lt;/ref-type&gt;&lt;contributors&gt;&lt;authors&gt;&lt;author&gt;Care, Alison S.&lt;/author&gt;&lt;author&gt;Ingman, Wendy V.&lt;/author&gt;&lt;author&gt;Moldenhauer, Lachlan M.&lt;/author&gt;&lt;author&gt;Jasper, Melinda J.&lt;/author&gt;&lt;author&gt;Robertson, Sarah A.&lt;/author&gt;&lt;/authors&gt;&lt;/contributors&gt;&lt;titles&gt;&lt;title&gt;Ovarian steroid hormone-regulated uterine remodeling occurs independently of macrophages in mice&lt;/title&gt;&lt;secondary-title&gt;Biol Reprod&lt;/secondary-title&gt;&lt;/titles&gt;&lt;periodical&gt;&lt;full-title&gt;Biol Reprod&lt;/full-title&gt;&lt;/periodical&gt;&lt;volume&gt;91&lt;/volume&gt;&lt;number&gt;3&lt;/number&gt;&lt;dates&gt;&lt;year&gt;2014&lt;/year&gt;&lt;/dates&gt;&lt;isbn&gt;0006-3363&lt;/isbn&gt;&lt;urls&gt;&lt;related-urls&gt;&lt;url&gt;https://doi.org/10.1095/biolreprod.113.116509&lt;/url&gt;&lt;/related-urls&gt;&lt;/urls&gt;&lt;custom1&gt;60, 1-12&lt;/custom1&gt;&lt;electronic-resource-num&gt;10.1095/biolreprod.113.116509&lt;/electronic-resource-num&gt;&lt;access-date&gt;5/28/2021&lt;/access-date&gt;&lt;/record&gt;&lt;/Cite&gt;&lt;/EndNote&gt;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29" w:tooltip="Care, 2014 #182" w:history="1">
        <w:r w:rsidR="008746AF">
          <w:rPr>
            <w:rFonts w:ascii="Times New Roman" w:hAnsi="Times New Roman" w:cs="Times New Roman"/>
            <w:noProof/>
          </w:rPr>
          <w:t>Care et al., 2014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C</w:t>
      </w:r>
      <w:r w:rsidRPr="00460816">
        <w:rPr>
          <w:rFonts w:ascii="Times New Roman" w:hAnsi="Times New Roman" w:cs="Times New Roman"/>
        </w:rPr>
        <w:t>ytokines</w:t>
      </w:r>
      <w:r>
        <w:rPr>
          <w:rFonts w:ascii="Times New Roman" w:hAnsi="Times New Roman" w:cs="Times New Roman"/>
        </w:rPr>
        <w:t>, in general,</w:t>
      </w:r>
      <w:r w:rsidRPr="00460816">
        <w:rPr>
          <w:rFonts w:ascii="Times New Roman" w:hAnsi="Times New Roman" w:cs="Times New Roman"/>
        </w:rPr>
        <w:t xml:space="preserve"> </w:t>
      </w:r>
      <w:r>
        <w:rPr>
          <w:rFonts w:ascii="Times New Roman" w:hAnsi="Times New Roman" w:cs="Times New Roman"/>
        </w:rPr>
        <w:t xml:space="preserve">function </w:t>
      </w:r>
      <w:r w:rsidRPr="00460816">
        <w:rPr>
          <w:rFonts w:ascii="Times New Roman" w:hAnsi="Times New Roman" w:cs="Times New Roman"/>
        </w:rPr>
        <w:t>to control the balance of immuno</w:t>
      </w:r>
      <w:r>
        <w:rPr>
          <w:rFonts w:ascii="Times New Roman" w:hAnsi="Times New Roman" w:cs="Times New Roman"/>
        </w:rPr>
        <w:t>-</w:t>
      </w:r>
      <w:r w:rsidRPr="00460816">
        <w:rPr>
          <w:rFonts w:ascii="Times New Roman" w:hAnsi="Times New Roman" w:cs="Times New Roman"/>
        </w:rPr>
        <w:lastRenderedPageBreak/>
        <w:t>regulatory functions</w:t>
      </w:r>
      <w:r>
        <w:rPr>
          <w:rFonts w:ascii="Times New Roman" w:hAnsi="Times New Roman" w:cs="Times New Roman"/>
        </w:rPr>
        <w:t xml:space="preserve"> within the body</w:t>
      </w:r>
      <w:r w:rsidRPr="00460816">
        <w:rPr>
          <w:rFonts w:ascii="Times New Roman" w:hAnsi="Times New Roman" w:cs="Times New Roman"/>
        </w:rPr>
        <w:t>. Many cytokines including Interferon (IFN)-γ and Interleukin (IL)-6 have both pro- and anti-inflammatory functions</w:t>
      </w:r>
      <w:r>
        <w:rPr>
          <w:rFonts w:ascii="Times New Roman" w:hAnsi="Times New Roman" w:cs="Times New Roman"/>
        </w:rPr>
        <w:t xml:space="preserve"> dependent on tissue and physiological event </w:t>
      </w:r>
      <w:r>
        <w:rPr>
          <w:rFonts w:ascii="Times New Roman" w:hAnsi="Times New Roman" w:cs="Times New Roman"/>
        </w:rPr>
        <w:fldChar w:fldCharType="begin">
          <w:fldData xml:space="preserve">PEVuZE5vdGU+PENpdGU+PEF1dGhvcj5TY2hlbGxlcjwvQXV0aG9yPjxZZWFyPjIwMTE8L1llYXI+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PEVuZE5vdGU+PENpdGU+PEF1dGhvcj5TY2hlbGxlcjwvQXV0aG9yPjxZZWFyPjIwMTE8L1llYXI+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95" w:tooltip="Mühl, 2003 #184" w:history="1">
        <w:r w:rsidR="008746AF">
          <w:rPr>
            <w:rFonts w:ascii="Times New Roman" w:hAnsi="Times New Roman" w:cs="Times New Roman"/>
            <w:noProof/>
          </w:rPr>
          <w:t>Mühl and Pfeilschifter, 2003</w:t>
        </w:r>
      </w:hyperlink>
      <w:r>
        <w:rPr>
          <w:rFonts w:ascii="Times New Roman" w:hAnsi="Times New Roman" w:cs="Times New Roman"/>
          <w:noProof/>
        </w:rPr>
        <w:t xml:space="preserve">; </w:t>
      </w:r>
      <w:hyperlink w:anchor="_ENREF_2_127" w:tooltip="Scheller, 2011 #183" w:history="1">
        <w:r w:rsidR="008746AF">
          <w:rPr>
            <w:rFonts w:ascii="Times New Roman" w:hAnsi="Times New Roman" w:cs="Times New Roman"/>
            <w:noProof/>
          </w:rPr>
          <w:t>Scheller et al., 2011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r w:rsidRPr="00460816">
        <w:rPr>
          <w:rFonts w:ascii="Times New Roman" w:hAnsi="Times New Roman" w:cs="Times New Roman"/>
        </w:rPr>
        <w:t xml:space="preserve"> </w:t>
      </w:r>
      <w:r>
        <w:rPr>
          <w:rFonts w:ascii="Times New Roman" w:hAnsi="Times New Roman" w:cs="Times New Roman"/>
        </w:rPr>
        <w:t>I</w:t>
      </w:r>
      <w:r w:rsidRPr="00460816">
        <w:rPr>
          <w:rFonts w:ascii="Times New Roman" w:hAnsi="Times New Roman" w:cs="Times New Roman"/>
        </w:rPr>
        <w:t xml:space="preserve">nterleukin-6 </w:t>
      </w:r>
      <w:r>
        <w:rPr>
          <w:rFonts w:ascii="Times New Roman" w:hAnsi="Times New Roman" w:cs="Times New Roman"/>
        </w:rPr>
        <w:fldChar w:fldCharType="begin"/>
      </w:r>
      <w:r>
        <w:rPr>
          <w:rFonts w:ascii="Times New Roman" w:hAnsi="Times New Roman" w:cs="Times New Roman"/>
        </w:rPr>
        <w:instrText xml:space="preserve"> ADDIN EN.CITE &lt;EndNote&gt;&lt;Cite&gt;&lt;Author&gt;Gabay&lt;/Author&gt;&lt;Year&gt;2006&lt;/Year&gt;&lt;RecNum&gt;185&lt;/RecNum&gt;&lt;DisplayText&gt;(Gabay, 2006)&lt;/DisplayText&gt;&lt;record&gt;&lt;rec-number&gt;185&lt;/rec-number&gt;&lt;foreign-keys&gt;&lt;key app="EN" db-id="f9fatpvs6xx0fyeeez7xssd7ttdt0x0ra95x" timestamp="1622216035"&gt;185&lt;/key&gt;&lt;/foreign-keys&gt;&lt;ref-type name="Journal Article"&gt;17&lt;/ref-type&gt;&lt;contributors&gt;&lt;authors&gt;&lt;author&gt;Gabay, C.&lt;/author&gt;&lt;/authors&gt;&lt;/contributors&gt;&lt;auth-address&gt;Division of Rheumatology, University Hospital of Geneva, Switzerland. cem.gabay@hcuge.ch&lt;/auth-address&gt;&lt;titles&gt;&lt;title&gt;Interleukin-6 and chronic inflammation&lt;/title&gt;&lt;secondary-title&gt;Arthritis Res Ther&lt;/secondary-title&gt;&lt;/titles&gt;&lt;periodical&gt;&lt;full-title&gt;Arthritis Res Ther&lt;/full-title&gt;&lt;/periodical&gt;&lt;pages&gt;S3&lt;/pages&gt;&lt;volume&gt;8 Suppl 2&lt;/volume&gt;&lt;number&gt;Suppl 2&lt;/number&gt;&lt;edition&gt;2006/08/11&lt;/edition&gt;&lt;keywords&gt;&lt;keyword&gt;Acute-Phase Proteins/immunology/metabolism&lt;/keyword&gt;&lt;keyword&gt;Acute-Phase Reaction/immunology/metabolism&lt;/keyword&gt;&lt;keyword&gt;Animals&lt;/keyword&gt;&lt;keyword&gt;Arthritis, Rheumatoid/immunology/metabolism&lt;/keyword&gt;&lt;keyword&gt;Chronic Disease&lt;/keyword&gt;&lt;keyword&gt;Disease Models, Animal&lt;/keyword&gt;&lt;keyword&gt;Humans&lt;/keyword&gt;&lt;keyword&gt;Inflammation/*immunology/metabolism&lt;/keyword&gt;&lt;keyword&gt;Interleukin-6/*immunology&lt;/keyword&gt;&lt;keyword&gt;Leukocytes/immunology/metabolism&lt;/keyword&gt;&lt;keyword&gt;Receptors, Interleukin-6/immunology/metabolism&lt;/keyword&gt;&lt;keyword&gt;Signal Transduction/immunology&lt;/keyword&gt;&lt;/keywords&gt;&lt;dates&gt;&lt;year&gt;2006&lt;/year&gt;&lt;/dates&gt;&lt;isbn&gt;1478-6354 (Print)&amp;#xD;1478-6354&lt;/isbn&gt;&lt;accession-num&gt;16899107&lt;/accession-num&gt;&lt;urls&gt;&lt;/urls&gt;&lt;custom2&gt;PMC3226076&lt;/custom2&gt;&lt;electronic-resource-num&gt;10.1186/ar1917&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54" w:tooltip="Gabay, 2006 #185" w:history="1">
        <w:r w:rsidR="008746AF">
          <w:rPr>
            <w:rFonts w:ascii="Times New Roman" w:hAnsi="Times New Roman" w:cs="Times New Roman"/>
            <w:noProof/>
          </w:rPr>
          <w:t>Gabay, 2006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r w:rsidRPr="00460816">
        <w:rPr>
          <w:rFonts w:ascii="Times New Roman" w:hAnsi="Times New Roman" w:cs="Times New Roman"/>
        </w:rPr>
        <w:t xml:space="preserve"> Tumor Necrosis Factor (TNF)-α</w:t>
      </w:r>
      <w:r>
        <w:rPr>
          <w:rFonts w:ascii="Times New Roman" w:hAnsi="Times New Roman" w:cs="Times New Roman"/>
        </w:rPr>
        <w:t>,</w:t>
      </w:r>
      <w:r w:rsidRPr="00460816">
        <w:rPr>
          <w:rFonts w:ascii="Times New Roman" w:hAnsi="Times New Roman" w:cs="Times New Roman"/>
        </w:rPr>
        <w:t xml:space="preserve"> and</w:t>
      </w:r>
      <w:r>
        <w:rPr>
          <w:rFonts w:ascii="Times New Roman" w:hAnsi="Times New Roman" w:cs="Times New Roman"/>
        </w:rPr>
        <w:t xml:space="preserve"> the</w:t>
      </w:r>
      <w:r w:rsidRPr="00460816">
        <w:rPr>
          <w:rFonts w:ascii="Times New Roman" w:hAnsi="Times New Roman" w:cs="Times New Roman"/>
        </w:rPr>
        <w:t xml:space="preserve"> IL-1</w:t>
      </w:r>
      <w:r>
        <w:rPr>
          <w:rFonts w:ascii="Times New Roman" w:hAnsi="Times New Roman" w:cs="Times New Roman"/>
        </w:rPr>
        <w:t xml:space="preserve"> family</w:t>
      </w:r>
      <w:r w:rsidRPr="00754EB4">
        <w:rPr>
          <w:rFonts w:ascii="Times New Roman" w:hAnsi="Times New Roman" w:cs="Times New Roman"/>
        </w:rPr>
        <w:t xml:space="preserve"> </w:t>
      </w:r>
      <w:r>
        <w:rPr>
          <w:rFonts w:ascii="Times New Roman" w:hAnsi="Times New Roman" w:cs="Times New Roman"/>
        </w:rPr>
        <w:t>are</w:t>
      </w:r>
      <w:r w:rsidRPr="00460816">
        <w:rPr>
          <w:rFonts w:ascii="Times New Roman" w:hAnsi="Times New Roman" w:cs="Times New Roman"/>
        </w:rPr>
        <w:t xml:space="preserve"> considered acute phase cytokine</w:t>
      </w:r>
      <w:r>
        <w:rPr>
          <w:rFonts w:ascii="Times New Roman" w:hAnsi="Times New Roman" w:cs="Times New Roman"/>
        </w:rPr>
        <w:t xml:space="preserve">s </w:t>
      </w:r>
      <w:r w:rsidRPr="00460816">
        <w:rPr>
          <w:rFonts w:ascii="Times New Roman" w:hAnsi="Times New Roman" w:cs="Times New Roman"/>
        </w:rPr>
        <w:t>which work to cause a large number of systemic and metabolic changes</w:t>
      </w:r>
      <w:r>
        <w:rPr>
          <w:rFonts w:ascii="Times New Roman" w:hAnsi="Times New Roman" w:cs="Times New Roman"/>
        </w:rPr>
        <w:t xml:space="preserve"> as the body’s initial response to infection and tissue damage. </w:t>
      </w:r>
      <w:r>
        <w:rPr>
          <w:rFonts w:ascii="Times New Roman" w:hAnsi="Times New Roman" w:cs="Times New Roman"/>
        </w:rPr>
        <w:fldChar w:fldCharType="begin">
          <w:fldData xml:space="preserve">PEVuZE5vdGU+PENpdGU+PEF1dGhvcj5CdXJnZXI8L0F1dGhvcj48WWVhcj4yMDAyPC9ZZWFyPjxS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PEVuZE5vdGU+PENpdGU+PEF1dGhvcj5CdXJnZXI8L0F1dGhvcj48WWVhcj4yMDAyPC9ZZWFyPjxS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27" w:tooltip="Burger, 2002 #186" w:history="1">
        <w:r w:rsidR="008746AF">
          <w:rPr>
            <w:rFonts w:ascii="Times New Roman" w:hAnsi="Times New Roman" w:cs="Times New Roman"/>
            <w:noProof/>
          </w:rPr>
          <w:t>Burger and Dayer, 2002</w:t>
        </w:r>
      </w:hyperlink>
      <w:r>
        <w:rPr>
          <w:rFonts w:ascii="Times New Roman" w:hAnsi="Times New Roman" w:cs="Times New Roman"/>
          <w:noProof/>
        </w:rPr>
        <w:t>)</w:t>
      </w:r>
      <w:r>
        <w:rPr>
          <w:rFonts w:ascii="Times New Roman" w:hAnsi="Times New Roman" w:cs="Times New Roman"/>
        </w:rPr>
        <w:fldChar w:fldCharType="end"/>
      </w:r>
      <w:r w:rsidRPr="00460816">
        <w:rPr>
          <w:rFonts w:ascii="Times New Roman" w:hAnsi="Times New Roman" w:cs="Times New Roman"/>
        </w:rPr>
        <w:t xml:space="preserve">. Angiogenic cytokines </w:t>
      </w:r>
      <w:r>
        <w:rPr>
          <w:rFonts w:ascii="Times New Roman" w:hAnsi="Times New Roman" w:cs="Times New Roman"/>
        </w:rPr>
        <w:t>like</w:t>
      </w:r>
      <w:r w:rsidRPr="00460816">
        <w:rPr>
          <w:rFonts w:ascii="Times New Roman" w:hAnsi="Times New Roman" w:cs="Times New Roman"/>
        </w:rPr>
        <w:t xml:space="preserve"> Vascular Endothelial Growth Factor (VEGF)-</w:t>
      </w:r>
      <w:r w:rsidR="004E7094">
        <w:rPr>
          <w:rFonts w:ascii="Times New Roman" w:hAnsi="Times New Roman" w:cs="Times New Roman"/>
        </w:rPr>
        <w:t>A</w:t>
      </w:r>
      <w:r>
        <w:rPr>
          <w:rFonts w:ascii="Times New Roman" w:hAnsi="Times New Roman" w:cs="Times New Roman"/>
        </w:rPr>
        <w:t>,</w:t>
      </w:r>
      <w:r w:rsidRPr="00460816">
        <w:rPr>
          <w:rFonts w:ascii="Times New Roman" w:hAnsi="Times New Roman" w:cs="Times New Roman"/>
        </w:rPr>
        <w:t xml:space="preserve"> can induce endothelial cell activation and proliferation</w:t>
      </w:r>
      <w:r>
        <w:rPr>
          <w:rFonts w:ascii="Times New Roman" w:hAnsi="Times New Roman" w:cs="Times New Roman"/>
        </w:rPr>
        <w:t xml:space="preserve"> for angiogenesis, the creation of new blood vessels from precursor cells such as angioblasts </w:t>
      </w:r>
      <w:r>
        <w:rPr>
          <w:rFonts w:ascii="Times New Roman" w:hAnsi="Times New Roman" w:cs="Times New Roman"/>
        </w:rPr>
        <w:fldChar w:fldCharType="begin"/>
      </w:r>
      <w:r>
        <w:rPr>
          <w:rFonts w:ascii="Times New Roman" w:hAnsi="Times New Roman" w:cs="Times New Roman"/>
        </w:rPr>
        <w:instrText xml:space="preserve"> ADDIN EN.CITE &lt;EndNote&gt;&lt;Cite&gt;&lt;Author&gt;Ucuzian&lt;/Author&gt;&lt;Year&gt;2010&lt;/Year&gt;&lt;RecNum&gt;24&lt;/RecNum&gt;&lt;DisplayText&gt;(Ucuzian et al., 2010)&lt;/DisplayText&gt;&lt;record&gt;&lt;rec-number&gt;24&lt;/rec-number&gt;&lt;foreign-keys&gt;&lt;key app="EN" db-id="f9fatpvs6xx0fyeeez7xssd7ttdt0x0ra95x" timestamp="1611273580"&gt;24&lt;/key&gt;&lt;/foreign-keys&gt;&lt;ref-type name="Journal Article"&gt;17&lt;/ref-type&gt;&lt;contributors&gt;&lt;authors&gt;&lt;author&gt;Ucuzian, A. A.&lt;/author&gt;&lt;author&gt;Gassman, A. A.&lt;/author&gt;&lt;author&gt;East, A. T.&lt;/author&gt;&lt;author&gt;Greisler, H. P.&lt;/author&gt;&lt;/authors&gt;&lt;/contributors&gt;&lt;auth-address&gt;Department of Surgery, Loyola University Medical Center, Maywood, Illinois, USA.&lt;/auth-address&gt;&lt;titles&gt;&lt;title&gt;Molecular mediators of angiogenesis&lt;/title&gt;&lt;secondary-title&gt;J Burn Care Res&lt;/secondary-title&gt;&lt;/titles&gt;&lt;periodical&gt;&lt;full-title&gt;J Burn Care Res&lt;/full-title&gt;&lt;/periodical&gt;&lt;pages&gt;158-75&lt;/pages&gt;&lt;volume&gt;31&lt;/volume&gt;&lt;number&gt;1&lt;/number&gt;&lt;edition&gt;2010/01/12&lt;/edition&gt;&lt;keywords&gt;&lt;keyword&gt;Endothelium, Vascular/physiology&lt;/keyword&gt;&lt;keyword&gt;Extracellular Matrix/physiology&lt;/keyword&gt;&lt;keyword&gt;Humans&lt;/keyword&gt;&lt;keyword&gt;Intercellular Signaling Peptides and Proteins/*physiology&lt;/keyword&gt;&lt;keyword&gt;Matrix Metalloproteinases/physiology&lt;/keyword&gt;&lt;keyword&gt;Neovascularization, Physiologic/*physiology&lt;/keyword&gt;&lt;keyword&gt;Signal Transduction&lt;/keyword&gt;&lt;/keywords&gt;&lt;dates&gt;&lt;year&gt;2010&lt;/year&gt;&lt;pub-dates&gt;&lt;date&gt;Jan-Feb&lt;/date&gt;&lt;/pub-dates&gt;&lt;/dates&gt;&lt;isbn&gt;1559-047X (Print)&amp;#xD;1559-047x&lt;/isbn&gt;&lt;accession-num&gt;20061852&lt;/accession-num&gt;&lt;urls&gt;&lt;/urls&gt;&lt;custom2&gt;PMC2818794&lt;/custom2&gt;&lt;custom6&gt;NIHMS166806&lt;/custom6&gt;&lt;electronic-resource-num&gt;10.1097/BCR.0b013e3181c7ed82&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44" w:tooltip="Ucuzian, 2010 #24" w:history="1">
        <w:r w:rsidR="008746AF">
          <w:rPr>
            <w:rFonts w:ascii="Times New Roman" w:hAnsi="Times New Roman" w:cs="Times New Roman"/>
            <w:noProof/>
          </w:rPr>
          <w:t>Ucuzian et al., 2010</w:t>
        </w:r>
      </w:hyperlink>
      <w:r>
        <w:rPr>
          <w:rFonts w:ascii="Times New Roman" w:hAnsi="Times New Roman" w:cs="Times New Roman"/>
          <w:noProof/>
        </w:rPr>
        <w:t>)</w:t>
      </w:r>
      <w:r>
        <w:rPr>
          <w:rFonts w:ascii="Times New Roman" w:hAnsi="Times New Roman" w:cs="Times New Roman"/>
        </w:rPr>
        <w:fldChar w:fldCharType="end"/>
      </w:r>
      <w:r w:rsidRPr="00460816">
        <w:rPr>
          <w:rFonts w:ascii="Times New Roman" w:hAnsi="Times New Roman" w:cs="Times New Roman"/>
        </w:rPr>
        <w:t>.</w:t>
      </w:r>
      <w:r>
        <w:rPr>
          <w:rFonts w:ascii="Times New Roman" w:hAnsi="Times New Roman" w:cs="Times New Roman"/>
        </w:rPr>
        <w:t xml:space="preserve"> The role of VEGF-</w:t>
      </w:r>
      <w:r w:rsidR="004E7094">
        <w:rPr>
          <w:rFonts w:ascii="Times New Roman" w:hAnsi="Times New Roman" w:cs="Times New Roman"/>
        </w:rPr>
        <w:t>A</w:t>
      </w:r>
      <w:r>
        <w:rPr>
          <w:rFonts w:ascii="Times New Roman" w:hAnsi="Times New Roman" w:cs="Times New Roman"/>
        </w:rPr>
        <w:t xml:space="preserve"> is critical during every step of placental growth and vascular formation to provide blood required to the growing fetus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&lt;EndNote&gt;&lt;Cite&gt;&lt;Author&gt;Chen&lt;/Author&gt;&lt;Year&gt;2014&lt;/Year&gt;&lt;RecNum&gt;217&lt;/RecNum&gt;&lt;DisplayText&gt;(Chen and Zheng, 2014)&lt;/DisplayText&gt;&lt;record&gt;&lt;rec-number&gt;217&lt;/rec-number&gt;&lt;foreign-keys&gt;&lt;key app="EN" db-id="f9fatpvs6xx0fyeeez7xssd7ttdt0x0ra95x" timestamp="1623253159"&gt;217&lt;/key&gt;&lt;/foreign-keys&gt;&lt;ref-type name="Journal Article"&gt;17&lt;/ref-type&gt;&lt;contributors&gt;&lt;authors&gt;&lt;author&gt;Chen, D. B.&lt;/author&gt;&lt;author&gt;Zheng, J.&lt;/author&gt;&lt;/authors&gt;&lt;/contributors&gt;&lt;auth-address&gt;Department of Obstetrics &amp;amp; Gynecology, University of California, Irvine, California, USA.&lt;/auth-address&gt;&lt;titles&gt;&lt;title&gt;Regulation of placental angiogenesis.&lt;/title&gt;&lt;secondary-title&gt;Microcirculation&lt;/secondary-title&gt;&lt;/titles&gt;&lt;periodical&gt;&lt;full-title&gt;Microcirculation&lt;/full-title&gt;&lt;/periodical&gt;&lt;pages&gt;15-25&lt;/pages&gt;&lt;volume&gt;21&lt;/volume&gt;&lt;number&gt;1&lt;/number&gt;&lt;edition&gt;2013/08/29&lt;/edition&gt;&lt;keywords&gt;&lt;keyword&gt;*Endothelial Cells/metabolism/pathology&lt;/keyword&gt;&lt;keyword&gt;Female&lt;/keyword&gt;&lt;keyword&gt;Humans&lt;/keyword&gt;&lt;keyword&gt;*Neovascularization, Pathologic/metabolism/pathology/physiopathology&lt;/keyword&gt;&lt;keyword&gt;*Neovascularization, Physiologic&lt;/keyword&gt;&lt;keyword&gt;*Placenta/blood supply/metabolism/pathology/physiopathology&lt;/keyword&gt;&lt;keyword&gt;Pregnancy&lt;/keyword&gt;&lt;keyword&gt;Vascular Endothelial Growth Factor A/*metabolism&lt;/keyword&gt;&lt;keyword&gt;Vegf&lt;/keyword&gt;&lt;keyword&gt;angiogenesis&lt;/keyword&gt;&lt;keyword&gt;placenta&lt;/keyword&gt;&lt;keyword&gt;signaling&lt;/keyword&gt;&lt;keyword&gt;transcription&lt;/keyword&gt;&lt;/keywords&gt;&lt;dates&gt;&lt;year&gt;2014&lt;/year&gt;&lt;pub-dates&gt;&lt;date&gt;Jan&lt;/date&gt;&lt;/pub-dates&gt;&lt;/dates&gt;&lt;isbn&gt;1073-9688 (Print)&amp;#xD;1073-9688&lt;/isbn&gt;&lt;accession-num&gt;23981199&lt;/accession-num&gt;&lt;urls&gt;&lt;/urls&gt;&lt;custom2&gt;PMC5589442&lt;/custom2&gt;&lt;custom6&gt;NIHMS523464&lt;/custom6&gt;&lt;electronic-resource-num&gt;10.1111/micc.12093&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32" w:tooltip="Chen, 2014 #217" w:history="1">
        <w:r w:rsidR="008746AF">
          <w:rPr>
            <w:rFonts w:ascii="Times New Roman" w:hAnsi="Times New Roman" w:cs="Times New Roman"/>
            <w:noProof/>
          </w:rPr>
          <w:t>Chen and Zheng, 2014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Cytokines and their functions can switch to accommodate physiological events such as pregnancy or stress from environmental factors in an attempt to maintain homeostasis.</w:t>
      </w:r>
    </w:p>
    <w:p w14:paraId="31861093" w14:textId="7BBA4025" w:rsidR="0038071C" w:rsidRDefault="0038071C" w:rsidP="0038071C">
      <w:pPr>
        <w:spacing w:line="480" w:lineRule="auto"/>
        <w:ind w:firstLine="720"/>
        <w:rPr>
          <w:rFonts w:ascii="Times New Roman" w:hAnsi="Times New Roman" w:cs="Times New Roman"/>
        </w:rPr>
      </w:pPr>
      <w:r>
        <w:rPr>
          <w:rFonts w:ascii="Times New Roman" w:hAnsi="Times New Roman" w:cs="Times New Roman"/>
        </w:rPr>
        <w:t xml:space="preserve">Anti-inflammatory cytokines inhibit the synthesis of pro-inflammatory cytokines to initiate an immuno-suppressive response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&lt;EndNote&gt;&lt;Cite&gt;&lt;Author&gt;Zhang&lt;/Author&gt;&lt;Year&gt;2007&lt;/Year&gt;&lt;RecNum&gt;216&lt;/RecNum&gt;&lt;DisplayText&gt;(Zhang and An, 2007)&lt;/DisplayText&gt;&lt;record&gt;&lt;rec-number&gt;216&lt;/rec-number&gt;&lt;foreign-keys&gt;&lt;key app="EN" db-id="f9fatpvs6xx0fyeeez7xssd7ttdt0x0ra95x" timestamp="1623252047"&gt;216&lt;/key&gt;&lt;/foreign-keys&gt;&lt;ref-type name="Journal Article"&gt;17&lt;/ref-type&gt;&lt;contributors&gt;&lt;authors&gt;&lt;author&gt;Zhang, Jun-Ming&lt;/author&gt;&lt;author&gt;An, Jianxiong&lt;/author&gt;&lt;/authors&gt;&lt;/contributors&gt;&lt;titles&gt;&lt;title&gt;Cytokines, inflammation, and pain&lt;/title&gt;&lt;secondary-title&gt;Int Anesthesiol Clin&lt;/secondary-title&gt;&lt;alt-title&gt;Int Anesthesiol Clin&lt;/alt-title&gt;&lt;/titles&gt;&lt;periodical&gt;&lt;full-title&gt;International anesthesiology clinics&lt;/full-title&gt;&lt;abbr-1&gt;Int Anesthesiol Clin&lt;/abbr-1&gt;&lt;/periodical&gt;&lt;alt-periodical&gt;&lt;full-title&gt;International anesthesiology clinics&lt;/full-title&gt;&lt;abbr-1&gt;Int Anesthesiol Clin&lt;/abbr-1&gt;&lt;/alt-periodical&gt;&lt;pages&gt;27-37&lt;/pages&gt;&lt;volume&gt;45&lt;/volume&gt;&lt;number&gt;2&lt;/number&gt;&lt;keywords&gt;&lt;keyword&gt;Animals&lt;/keyword&gt;&lt;keyword&gt;Central Nervous System/physiopathology&lt;/keyword&gt;&lt;keyword&gt;Chemokines/physiology&lt;/keyword&gt;&lt;keyword&gt;Cytokines/*physiology&lt;/keyword&gt;&lt;keyword&gt;Humans&lt;/keyword&gt;&lt;keyword&gt;Inflammation/*physiopathology&lt;/keyword&gt;&lt;keyword&gt;Neuroglia/physiology&lt;/keyword&gt;&lt;keyword&gt;Pain/*physiopathology&lt;/keyword&gt;&lt;keyword&gt;Peripheral Nervous System/physiopathology&lt;/keyword&gt;&lt;/keywords&gt;&lt;dates&gt;&lt;year&gt;2007&lt;/year&gt;&lt;pub-dates&gt;&lt;date&gt;Spring&lt;/date&gt;&lt;/pub-dates&gt;&lt;/dates&gt;&lt;isbn&gt;0020-5907&amp;#xD;1537-1913&lt;/isbn&gt;&lt;accession-num&gt;17426506&lt;/accession-num&gt;&lt;urls&gt;&lt;related-urls&gt;&lt;url&gt;https://pubmed.ncbi.nlm.nih.gov/17426506&lt;/url&gt;&lt;url&gt;https://www.ncbi.nlm.nih.gov/pmc/articles/PMC2785020/&lt;/url&gt;&lt;/related-urls&gt;&lt;/urls&gt;&lt;electronic-resource-num&gt;10.1097/AIA.0b013e318034194e&lt;/electronic-resource-num&gt;&lt;remote-database-name&gt;PubMed&lt;/remote-database-name&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56" w:tooltip="Zhang, 2007 #216" w:history="1">
        <w:r w:rsidR="008746AF">
          <w:rPr>
            <w:rFonts w:ascii="Times New Roman" w:hAnsi="Times New Roman" w:cs="Times New Roman"/>
            <w:noProof/>
          </w:rPr>
          <w:t>Zhang and An, 2007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In humans, the concentrations of IL-10 are greater in healthy individuals after coitus which potentially demonstrates a mechanism for sperm survival in the hostile female reproductive tract due to IL-10’s immuno-tolerant functions </w:t>
      </w:r>
      <w:r>
        <w:rPr>
          <w:rFonts w:ascii="Times New Roman" w:hAnsi="Times New Roman" w:cs="Times New Roman"/>
        </w:rPr>
        <w:fldChar w:fldCharType="begin"/>
      </w:r>
      <w:r>
        <w:rPr>
          <w:rFonts w:ascii="Times New Roman" w:hAnsi="Times New Roman" w:cs="Times New Roman"/>
        </w:rPr>
        <w:instrText xml:space="preserve"> ADDIN EN.CITE &lt;EndNote&gt;&lt;Cite&gt;&lt;Author&gt;Camejo&lt;/Author&gt;&lt;Year&gt;2003&lt;/Year&gt;&lt;RecNum&gt;107&lt;/RecNum&gt;&lt;DisplayText&gt;(Camejo, 2003)&lt;/DisplayText&gt;&lt;record&gt;&lt;rec-number&gt;107&lt;/rec-number&gt;&lt;foreign-keys&gt;&lt;key app="EN" db-id="f9fatpvs6xx0fyeeez7xssd7ttdt0x0ra95x" timestamp="1619115011"&gt;107&lt;/key&gt;&lt;/foreign-keys&gt;&lt;ref-type name="Journal Article"&gt;17&lt;/ref-type&gt;&lt;contributors&gt;&lt;authors&gt;&lt;author&gt;Camejo, M. I.&lt;/author&gt;&lt;/authors&gt;&lt;/contributors&gt;&lt;auth-address&gt;Universidad Simón Bolívar, Departamento de Biología de Organismos, Caracas, Venezuela. mcamejo@usb.ve&lt;/auth-address&gt;&lt;titles&gt;&lt;title&gt;Relation between immunosuppressive PGE(2) and IL-10 to pro-inflammatory IL-6 in seminal plasma of infertile and fertile men&lt;/title&gt;&lt;secondary-title&gt;Arch Androl&lt;/secondary-title&gt;&lt;/titles&gt;&lt;periodical&gt;&lt;full-title&gt;Arch Androl&lt;/full-title&gt;&lt;/periodical&gt;&lt;pages&gt;111-6&lt;/pages&gt;&lt;volume&gt;49&lt;/volume&gt;&lt;number&gt;2&lt;/number&gt;&lt;edition&gt;2003/03/08&lt;/edition&gt;&lt;keywords&gt;&lt;keyword&gt;Dinoprostone/*metabolism&lt;/keyword&gt;&lt;keyword&gt;Enzyme-Linked Immunosorbent Assay&lt;/keyword&gt;&lt;keyword&gt;Humans&lt;/keyword&gt;&lt;keyword&gt;Immunosuppression&lt;/keyword&gt;&lt;keyword&gt;Infertility, Male/immunology/*metabolism&lt;/keyword&gt;&lt;keyword&gt;Interleukin-10/*metabolism&lt;/keyword&gt;&lt;keyword&gt;Interleukin-6/*metabolism&lt;/keyword&gt;&lt;keyword&gt;Male&lt;/keyword&gt;&lt;keyword&gt;Mitogens&lt;/keyword&gt;&lt;keyword&gt;Semen/*metabolism&lt;/keyword&gt;&lt;/keywords&gt;&lt;dates&gt;&lt;year&gt;2003&lt;/year&gt;&lt;pub-dates&gt;&lt;date&gt;Mar-Apr&lt;/date&gt;&lt;/pub-dates&gt;&lt;/dates&gt;&lt;isbn&gt;0148-5016 (Print)&amp;#xD;0148-5016&lt;/isbn&gt;&lt;accession-num&gt;12623747&lt;/accession-num&gt;&lt;urls&gt;&lt;/urls&gt;&lt;electronic-resource-num&gt;10.1080/01485010390129232&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28" w:tooltip="Camejo, 2003 #107" w:history="1">
        <w:r w:rsidR="008746AF">
          <w:rPr>
            <w:rFonts w:ascii="Times New Roman" w:hAnsi="Times New Roman" w:cs="Times New Roman"/>
            <w:noProof/>
          </w:rPr>
          <w:t>Camejo, 2003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These functions are to prevent the rejection of the semi-allogenic fetus </w:t>
      </w:r>
      <w:r>
        <w:rPr>
          <w:rFonts w:ascii="Times New Roman" w:hAnsi="Times New Roman" w:cs="Times New Roman"/>
        </w:rPr>
        <w:fldChar w:fldCharType="begin"/>
      </w:r>
      <w:r w:rsidR="009723D0">
        <w:rPr>
          <w:rFonts w:ascii="Times New Roman" w:hAnsi="Times New Roman" w:cs="Times New Roman"/>
        </w:rPr>
        <w:instrText xml:space="preserve"> ADDIN EN.CITE &lt;EndNote&gt;&lt;Cite&gt;&lt;Author&gt;Chatterjee&lt;/Author&gt;&lt;Year&gt;2014&lt;/Year&gt;&lt;RecNum&gt;160&lt;/RecNum&gt;&lt;DisplayText&gt;(Chatterjee et al., 2014)&lt;/DisplayText&gt;&lt;record&gt;&lt;rec-number&gt;160&lt;/rec-number&gt;&lt;foreign-keys&gt;&lt;key app="EN" db-id="f9fatpvs6xx0fyeeez7xssd7ttdt0x0ra95x" timestamp="1622126856"&gt;160&lt;/key&gt;&lt;/foreign-keys&gt;&lt;ref-type name="Journal Article"&gt;17&lt;/ref-type&gt;&lt;contributors&gt;&lt;authors&gt;&lt;author&gt;Chatterjee, P.&lt;/author&gt;&lt;author&gt;Chiasson, V. L.&lt;/author&gt;&lt;author&gt;Bounds, K. R.&lt;/author&gt;&lt;author&gt;Mitchell, B. M.&lt;/author&gt;&lt;/authors&gt;&lt;/contributors&gt;&lt;auth-address&gt;Department of Internal Medicine, Texas A&amp;amp;M Health Science Center , Temple, TX , USA ; Baylor Scott and White Health , Temple, TX , USA.&amp;#xD;Department of Internal Medicine, Texas A&amp;amp;M Health Science Center , Temple, TX , USA.&lt;/auth-address&gt;&lt;titles&gt;&lt;title&gt;Regulation of the Anti-Inflammatory Cytokines Interleukin-4 and Interleukin-10 during Pregnancy&lt;/title&gt;&lt;secondary-title&gt;Front Immunol&lt;/secondary-title&gt;&lt;/titles&gt;&lt;periodical&gt;&lt;full-title&gt;Front Immunol&lt;/full-title&gt;&lt;/periodical&gt;&lt;pages&gt;253&lt;/pages&gt;&lt;volume&gt;5&lt;/volume&gt;&lt;edition&gt;2014/06/07&lt;/edition&gt;&lt;keywords&gt;&lt;keyword&gt;anti-inflammatory cytokines&lt;/keyword&gt;&lt;keyword&gt;immune cells&lt;/keyword&gt;&lt;keyword&gt;inflammation&lt;/keyword&gt;&lt;keyword&gt;pregnancy disorders&lt;/keyword&gt;&lt;keyword&gt;pro-inflammatory cytokines&lt;/keyword&gt;&lt;/keywords&gt;&lt;dates&gt;&lt;year&gt;2014&lt;/year&gt;&lt;/dates&gt;&lt;isbn&gt;1664-3224 (Print)&amp;#xD;1664-3224&lt;/isbn&gt;&lt;accession-num&gt;24904596&lt;/accession-num&gt;&lt;urls&gt;&lt;/urls&gt;&lt;custom2&gt;PMC4034149&lt;/custom2&gt;&lt;electronic-resource-num&gt;10.3389/fimmu.2014.00253&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31" w:tooltip="Chatterjee, 2014 #160" w:history="1">
        <w:r w:rsidR="008746AF">
          <w:rPr>
            <w:rFonts w:ascii="Times New Roman" w:hAnsi="Times New Roman" w:cs="Times New Roman"/>
            <w:noProof/>
          </w:rPr>
          <w:t>Chatterjee et al., 2014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and promote conceptus attachment to the uterine endometrium in dairy and beef cattle </w:t>
      </w:r>
      <w:r>
        <w:rPr>
          <w:rFonts w:ascii="Times New Roman" w:hAnsi="Times New Roman" w:cs="Times New Roman"/>
        </w:rPr>
        <w:fldChar w:fldCharType="begin"/>
      </w:r>
      <w:r>
        <w:rPr>
          <w:rFonts w:ascii="Times New Roman" w:hAnsi="Times New Roman" w:cs="Times New Roman"/>
        </w:rPr>
        <w:instrText xml:space="preserve"> ADDIN EN.CITE &lt;EndNote&gt;&lt;Cite&gt;&lt;Author&gt;Odhiambo&lt;/Author&gt;&lt;Year&gt;2009&lt;/Year&gt;&lt;RecNum&gt;116&lt;/RecNum&gt;&lt;DisplayText&gt;(Odhiambo et al., 2009)&lt;/DisplayText&gt;&lt;record&gt;&lt;rec-number&gt;116&lt;/rec-number&gt;&lt;foreign-keys&gt;&lt;key app="EN" db-id="f9fatpvs6xx0fyeeez7xssd7ttdt0x0ra95x" timestamp="1619137535"&gt;116&lt;/key&gt;&lt;/foreign-keys&gt;&lt;ref-type name="Journal Article"&gt;17&lt;/ref-type&gt;&lt;contributors&gt;&lt;authors&gt;&lt;author&gt;Odhiambo, JF&lt;/author&gt;&lt;author&gt;Poole, DH&lt;/author&gt;&lt;author&gt;Hughes, L&lt;/author&gt;&lt;author&gt;Dejarnette, JM&lt;/author&gt;&lt;author&gt;Inskeep, EK&lt;/author&gt;&lt;author&gt;Dailey, RA&lt;/author&gt;&lt;/authors&gt;&lt;/contributors&gt;&lt;titles&gt;&lt;title&gt;Pregnancy outcome in dairy and beef cattle after artificial insemination and treatment with seminal plasma or transforming growth factor beta-1&lt;/title&gt;&lt;secondary-title&gt;Theriogenology&lt;/secondary-title&gt;&lt;/titles&gt;&lt;periodical&gt;&lt;full-title&gt;Theriogenology&lt;/full-title&gt;&lt;/periodical&gt;&lt;pages&gt;566-571&lt;/pages&gt;&lt;volume&gt;72&lt;/volume&gt;&lt;number&gt;4&lt;/number&gt;&lt;dates&gt;&lt;year&gt;2009&lt;/year&gt;&lt;/dates&gt;&lt;isbn&gt;0093-691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05" w:tooltip="Odhiambo, 2009 #116" w:history="1">
        <w:r w:rsidR="008746AF">
          <w:rPr>
            <w:rFonts w:ascii="Times New Roman" w:hAnsi="Times New Roman" w:cs="Times New Roman"/>
            <w:noProof/>
          </w:rPr>
          <w:t>Odhiambo et al., 2009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Interleukin-36RA is a part of the IL-36 family a subset of the IL-1 super family. However, the antagonistic effects of IL-36RA inhibits inflammation by the i</w:t>
      </w:r>
      <w:r w:rsidRPr="00AF0AAA">
        <w:rPr>
          <w:rFonts w:ascii="Times New Roman" w:hAnsi="Times New Roman" w:cs="Times New Roman"/>
        </w:rPr>
        <w:t>ntracellular portion contain</w:t>
      </w:r>
      <w:r>
        <w:rPr>
          <w:rFonts w:ascii="Times New Roman" w:hAnsi="Times New Roman" w:cs="Times New Roman"/>
        </w:rPr>
        <w:t>ing</w:t>
      </w:r>
      <w:r w:rsidRPr="00AF0AAA">
        <w:rPr>
          <w:rFonts w:ascii="Times New Roman" w:hAnsi="Times New Roman" w:cs="Times New Roman"/>
        </w:rPr>
        <w:t xml:space="preserve"> the Toll-like domain involved in the signaling generated when IL-36 agonists</w:t>
      </w:r>
      <w:r>
        <w:rPr>
          <w:rFonts w:ascii="Times New Roman" w:hAnsi="Times New Roman" w:cs="Times New Roman"/>
        </w:rPr>
        <w:t xml:space="preserve"> </w:t>
      </w:r>
      <w:r w:rsidRPr="00AF0AAA">
        <w:rPr>
          <w:rFonts w:ascii="Times New Roman" w:hAnsi="Times New Roman" w:cs="Times New Roman"/>
        </w:rPr>
        <w:t>bind to IL-36R</w:t>
      </w:r>
      <w:r>
        <w:rPr>
          <w:rFonts w:ascii="Times New Roman" w:hAnsi="Times New Roman" w:cs="Times New Roman"/>
        </w:rPr>
        <w:t xml:space="preserv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&lt;EndNote&gt;&lt;Cite&gt;&lt;Author&gt;Yi&lt;/Author&gt;&lt;Year&gt;2016&lt;/Year&gt;&lt;RecNum&gt;169&lt;/RecNum&gt;&lt;DisplayText&gt;(Yi et al., 2016)&lt;/DisplayText&gt;&lt;record&gt;&lt;rec-number&gt;169&lt;/rec-number&gt;&lt;foreign-keys&gt;&lt;key app="EN" db-id="f9fatpvs6xx0fyeeez7xssd7ttdt0x0ra95x" timestamp="1622210424"&gt;169&lt;/key&gt;&lt;/foreign-keys&gt;&lt;ref-type name="Journal Article"&gt;17&lt;/ref-type&gt;&lt;contributors&gt;&lt;authors&gt;&lt;author&gt;Yi, Guanghui&lt;/author&gt;&lt;author&gt;Ybe, Joel A&lt;/author&gt;&lt;author&gt;Saha, Siddhartha S&lt;/author&gt;&lt;author&gt;Caviness, Gary&lt;/author&gt;&lt;author&gt;Raymond, Ernest&lt;/author&gt;&lt;author&gt;Ganesan, Rajkumar&lt;/author&gt;&lt;author&gt;Mbow, M Lamine&lt;/author&gt;&lt;author&gt;Kao, C Cheng&lt;/author&gt;&lt;/authors&gt;&lt;/contributors&gt;&lt;titles&gt;&lt;title&gt;Structural and functional attributes of the interleukin-36 receptor&lt;/title&gt;&lt;secondary-title&gt;J Biol Chem&lt;/secondary-title&gt;&lt;/titles&gt;&lt;periodical&gt;&lt;full-title&gt;J Biol Chem&lt;/full-title&gt;&lt;/periodical&gt;&lt;pages&gt;16597-16609&lt;/pages&gt;&lt;volume&gt;291&lt;/volume&gt;&lt;number&gt;32&lt;/number&gt;&lt;dates&gt;&lt;year&gt;2016&lt;/year&gt;&lt;/dates&gt;&lt;isbn&gt;0021-9258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54" w:tooltip="Yi, 2016 #169" w:history="1">
        <w:r w:rsidR="008746AF">
          <w:rPr>
            <w:rFonts w:ascii="Times New Roman" w:hAnsi="Times New Roman" w:cs="Times New Roman"/>
            <w:noProof/>
          </w:rPr>
          <w:t>Yi et al., 2016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antagonistic </w:t>
      </w:r>
      <w:r>
        <w:rPr>
          <w:rFonts w:ascii="Times New Roman" w:hAnsi="Times New Roman" w:cs="Times New Roman"/>
        </w:rPr>
        <w:lastRenderedPageBreak/>
        <w:t>effects from IL-36RA impede the signals between the t</w:t>
      </w:r>
      <w:r w:rsidRPr="00253D77">
        <w:rPr>
          <w:rFonts w:ascii="Times New Roman" w:hAnsi="Times New Roman" w:cs="Times New Roman"/>
        </w:rPr>
        <w:t>oll/interleukin-1 receptor domain</w:t>
      </w:r>
      <w:r>
        <w:rPr>
          <w:rFonts w:ascii="Times New Roman" w:hAnsi="Times New Roman" w:cs="Times New Roman"/>
        </w:rPr>
        <w:t xml:space="preserve"> which inhibits the NF-</w:t>
      </w:r>
      <w:proofErr w:type="spellStart"/>
      <w:r w:rsidRPr="00253D77">
        <w:rPr>
          <w:rFonts w:ascii="Times New Roman" w:hAnsi="Times New Roman" w:cs="Times New Roman"/>
        </w:rPr>
        <w:t>κ</w:t>
      </w:r>
      <w:r>
        <w:rPr>
          <w:rFonts w:ascii="Times New Roman" w:hAnsi="Times New Roman" w:cs="Times New Roman"/>
        </w:rPr>
        <w:t>B</w:t>
      </w:r>
      <w:proofErr w:type="spellEnd"/>
      <w:r>
        <w:rPr>
          <w:rFonts w:ascii="Times New Roman" w:hAnsi="Times New Roman" w:cs="Times New Roman"/>
        </w:rPr>
        <w:t xml:space="preserve"> signaling cascade </w:t>
      </w:r>
      <w:r>
        <w:rPr>
          <w:rFonts w:ascii="Times New Roman" w:hAnsi="Times New Roman" w:cs="Times New Roman"/>
        </w:rPr>
        <w:fldChar w:fldCharType="begin">
          <w:fldData xml:space="preserve">PEVuZE5vdGU+PENpdGU+PEF1dGhvcj5NdXJyaWV0YS1Db3hjYTwvQXV0aG9yPjxZZWFyPjIwMTk8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PEVuZE5vdGU+PENpdGU+PEF1dGhvcj5NdXJyaWV0YS1Db3hjYTwvQXV0aG9yPjxZZWFyPjIwMTk8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98" w:tooltip="Murrieta-Coxca, 2019 #108" w:history="1">
        <w:r w:rsidR="008746AF">
          <w:rPr>
            <w:rFonts w:ascii="Times New Roman" w:hAnsi="Times New Roman" w:cs="Times New Roman"/>
            <w:noProof/>
          </w:rPr>
          <w:t>Murrieta-Coxca et al., 2019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Without the signals to stimulate inflammation there would be no production of pro-inflammatory cytokines and chemokines </w:t>
      </w:r>
      <w:r>
        <w:rPr>
          <w:rFonts w:ascii="Times New Roman" w:hAnsi="Times New Roman" w:cs="Times New Roman"/>
        </w:rPr>
        <w:fldChar w:fldCharType="begin">
          <w:fldData xml:space="preserve">PEVuZE5vdGU+PENpdGU+PEF1dGhvcj5NdXJyaWV0YS1Db3hjYTwvQXV0aG9yPjxZZWFyPjIwMTk8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PEVuZE5vdGU+PENpdGU+PEF1dGhvcj5NdXJyaWV0YS1Db3hjYTwvQXV0aG9yPjxZZWFyPjIwMTk8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98" w:tooltip="Murrieta-Coxca, 2019 #108" w:history="1">
        <w:r w:rsidR="008746AF">
          <w:rPr>
            <w:rFonts w:ascii="Times New Roman" w:hAnsi="Times New Roman" w:cs="Times New Roman"/>
            <w:noProof/>
          </w:rPr>
          <w:t>Murrieta-Coxca et al., 2019</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p>
    <w:p w14:paraId="7F36A4F3" w14:textId="2018118E" w:rsidR="0038071C" w:rsidRPr="0038071C" w:rsidRDefault="0038071C" w:rsidP="0038071C">
      <w:pPr>
        <w:spacing w:line="480" w:lineRule="auto"/>
        <w:ind w:firstLine="720"/>
        <w:rPr>
          <w:rFonts w:ascii="Times New Roman" w:hAnsi="Times New Roman" w:cs="Times New Roman"/>
        </w:rPr>
      </w:pPr>
      <w:r>
        <w:rPr>
          <w:rFonts w:ascii="Times New Roman" w:hAnsi="Times New Roman" w:cs="Times New Roman"/>
        </w:rPr>
        <w:t>Pro-inflammatory cytokines are predominantly produced by activated macrophages and monocytes to up-regulate systemic inflammation and</w:t>
      </w:r>
      <w:r w:rsidRPr="00701220">
        <w:rPr>
          <w:rFonts w:ascii="Times New Roman" w:hAnsi="Times New Roman" w:cs="Times New Roman"/>
        </w:rPr>
        <w:t xml:space="preserve"> culminate</w:t>
      </w:r>
      <w:r>
        <w:rPr>
          <w:rFonts w:ascii="Times New Roman" w:hAnsi="Times New Roman" w:cs="Times New Roman"/>
        </w:rPr>
        <w:t xml:space="preserve"> in </w:t>
      </w:r>
      <w:r w:rsidRPr="00701220">
        <w:rPr>
          <w:rFonts w:ascii="Times New Roman" w:hAnsi="Times New Roman" w:cs="Times New Roman"/>
        </w:rPr>
        <w:t>an influx of leukocytes</w:t>
      </w:r>
      <w:r>
        <w:rPr>
          <w:rFonts w:ascii="Times New Roman" w:hAnsi="Times New Roman" w:cs="Times New Roman"/>
        </w:rPr>
        <w:t xml:space="preserve"> in humans and rodents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&lt;EndNote&gt;&lt;Cite&gt;&lt;Author&gt;Robertson&lt;/Author&gt;&lt;Year&gt;1996&lt;/Year&gt;&lt;RecNum&gt;170&lt;/RecNum&gt;&lt;DisplayText&gt;(Robertson et al., 1996; Sharkey et al., 2012)&lt;/DisplayText&gt;&lt;record&gt;&lt;rec-number&gt;170&lt;/rec-number&gt;&lt;foreign-keys&gt;&lt;key app="EN" db-id="f9fatpvs6xx0fyeeez7xssd7ttdt0x0ra95x" timestamp="1622210708"&gt;170&lt;/key&gt;&lt;/foreign-keys&gt;&lt;ref-type name="Journal Article"&gt;17&lt;/ref-type&gt;&lt;contributors&gt;&lt;authors&gt;&lt;author&gt;Robertson, SA&lt;/author&gt;&lt;author&gt;Mau, VJ&lt;/author&gt;&lt;author&gt;Tremellen, KP&lt;/author&gt;&lt;author&gt;Seamark, RF&lt;/author&gt;&lt;/authors&gt;&lt;/contributors&gt;&lt;titles&gt;&lt;title&gt;Role of high molecular weight seminal vesicle proteins in eliciting the uterine inflammatory response to semen in mice&lt;/title&gt;&lt;secondary-title&gt;J Reprod Fertil&lt;/secondary-title&gt;&lt;/titles&gt;&lt;periodical&gt;&lt;full-title&gt;J Reprod Fertil&lt;/full-title&gt;&lt;/periodical&gt;&lt;pages&gt;265-277&lt;/pages&gt;&lt;volume&gt;107&lt;/volume&gt;&lt;dates&gt;&lt;year&gt;1996&lt;/year&gt;&lt;/dates&gt;&lt;urls&gt;&lt;/urls&gt;&lt;language&gt;English&lt;/language&gt;&lt;/record&gt;&lt;/Cite&gt;&lt;Cite&gt;&lt;Author&gt;Sharkey&lt;/Author&gt;&lt;Year&gt;2012&lt;/Year&gt;&lt;RecNum&gt;90&lt;/RecNum&gt;&lt;record&gt;&lt;rec-number&gt;90&lt;/rec-number&gt;&lt;foreign-keys&gt;&lt;key app="EN" db-id="f9fatpvs6xx0fyeeez7xssd7ttdt0x0ra95x" timestamp="1618411035"&gt;90&lt;/key&gt;&lt;/foreign-keys&gt;&lt;ref-type name="Journal Article"&gt;17&lt;/ref-type&gt;&lt;contributors&gt;&lt;authors&gt;&lt;author&gt;Sharkey, David J&lt;/author&gt;&lt;author&gt;Tremellen, Kelton P&lt;/author&gt;&lt;author&gt;Jasper, Melinda J&lt;/author&gt;&lt;author&gt;Gemzell-Danielsson, Kristina&lt;/author&gt;&lt;author&gt;Robertson, Sarah A&lt;/author&gt;&lt;/authors&gt;&lt;/contributors&gt;&lt;titles&gt;&lt;title&gt;Seminal fluid induces leukocyte recruitment and cytokine and chemokine mRNA expression in the human cervix after coitus&lt;/title&gt;&lt;secondary-title&gt;J Immunol&lt;/secondary-title&gt;&lt;/titles&gt;&lt;periodical&gt;&lt;full-title&gt;J Immunol&lt;/full-title&gt;&lt;/periodical&gt;&lt;pages&gt;2445-2454&lt;/pages&gt;&lt;volume&gt;188&lt;/volume&gt;&lt;number&gt;5&lt;/number&gt;&lt;dates&gt;&lt;year&gt;2012&lt;/year&gt;&lt;/dates&gt;&lt;isbn&gt;0022-1767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14" w:tooltip="Robertson, 1996 #170" w:history="1">
        <w:r w:rsidR="008746AF">
          <w:rPr>
            <w:rFonts w:ascii="Times New Roman" w:hAnsi="Times New Roman" w:cs="Times New Roman"/>
            <w:noProof/>
          </w:rPr>
          <w:t>Robertson et al., 1996</w:t>
        </w:r>
      </w:hyperlink>
      <w:r>
        <w:rPr>
          <w:rFonts w:ascii="Times New Roman" w:hAnsi="Times New Roman" w:cs="Times New Roman"/>
          <w:noProof/>
        </w:rPr>
        <w:t xml:space="preserve">; </w:t>
      </w:r>
      <w:hyperlink w:anchor="_ENREF_2_132" w:tooltip="Sharkey, 2012 #90" w:history="1">
        <w:r w:rsidR="008746AF">
          <w:rPr>
            <w:rFonts w:ascii="Times New Roman" w:hAnsi="Times New Roman" w:cs="Times New Roman"/>
            <w:noProof/>
          </w:rPr>
          <w:t>Sharkey et al., 2012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The IL-1 family, including α and β, are</w:t>
      </w:r>
      <w:r w:rsidRPr="00197375">
        <w:rPr>
          <w:rFonts w:ascii="Times New Roman" w:hAnsi="Times New Roman" w:cs="Times New Roman"/>
        </w:rPr>
        <w:t xml:space="preserve"> pro</w:t>
      </w:r>
      <w:r>
        <w:rPr>
          <w:rFonts w:ascii="Times New Roman" w:hAnsi="Times New Roman" w:cs="Times New Roman"/>
        </w:rPr>
        <w:t>-</w:t>
      </w:r>
      <w:r w:rsidRPr="00197375">
        <w:rPr>
          <w:rFonts w:ascii="Times New Roman" w:hAnsi="Times New Roman" w:cs="Times New Roman"/>
        </w:rPr>
        <w:t>inflammatory cytokine</w:t>
      </w:r>
      <w:r>
        <w:rPr>
          <w:rFonts w:ascii="Times New Roman" w:hAnsi="Times New Roman" w:cs="Times New Roman"/>
        </w:rPr>
        <w:t>s</w:t>
      </w:r>
      <w:r w:rsidRPr="00197375">
        <w:rPr>
          <w:rFonts w:ascii="Times New Roman" w:hAnsi="Times New Roman" w:cs="Times New Roman"/>
        </w:rPr>
        <w:t xml:space="preserve"> that act as paracrine and autocrine factor</w:t>
      </w:r>
      <w:r>
        <w:rPr>
          <w:rFonts w:ascii="Times New Roman" w:hAnsi="Times New Roman" w:cs="Times New Roman"/>
        </w:rPr>
        <w:t>s</w:t>
      </w:r>
      <w:r w:rsidRPr="00197375">
        <w:rPr>
          <w:rFonts w:ascii="Times New Roman" w:hAnsi="Times New Roman" w:cs="Times New Roman"/>
        </w:rPr>
        <w:t xml:space="preserve"> t</w:t>
      </w:r>
      <w:r>
        <w:rPr>
          <w:rFonts w:ascii="Times New Roman" w:hAnsi="Times New Roman" w:cs="Times New Roman"/>
        </w:rPr>
        <w:t xml:space="preserve">o </w:t>
      </w:r>
      <w:r w:rsidRPr="00197375">
        <w:rPr>
          <w:rFonts w:ascii="Times New Roman" w:hAnsi="Times New Roman" w:cs="Times New Roman"/>
        </w:rPr>
        <w:t>stimul</w:t>
      </w:r>
      <w:r>
        <w:rPr>
          <w:rFonts w:ascii="Times New Roman" w:hAnsi="Times New Roman" w:cs="Times New Roman"/>
        </w:rPr>
        <w:t xml:space="preserve">ate </w:t>
      </w:r>
      <w:r w:rsidRPr="00197375">
        <w:rPr>
          <w:rFonts w:ascii="Times New Roman" w:hAnsi="Times New Roman" w:cs="Times New Roman"/>
        </w:rPr>
        <w:t xml:space="preserve">signaling pathways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&lt;EndNote&gt;&lt;Cite&gt;&lt;Author&gt;Mantovani&lt;/Author&gt;&lt;Year&gt;1998&lt;/Year&gt;&lt;RecNum&gt;120&lt;/RecNum&gt;&lt;DisplayText&gt;(Mantovani, 1998)&lt;/DisplayText&gt;&lt;record&gt;&lt;rec-number&gt;120&lt;/rec-number&gt;&lt;foreign-keys&gt;&lt;key app="EN" db-id="f9fatpvs6xx0fyeeez7xssd7ttdt0x0ra95x" timestamp="1619448568"&gt;120&lt;/key&gt;&lt;/foreign-keys&gt;&lt;ref-type name="Journal Article"&gt;17&lt;/ref-type&gt;&lt;contributors&gt;&lt;authors&gt;&lt;author&gt;Mantovani, A., Muzio, M., Ghezzi, P., Colotta, C., Introna, M. &lt;/author&gt;&lt;/authors&gt;&lt;/contributors&gt;&lt;titles&gt;&lt;title&gt;Regulation of inhibitory pathways of the interleukin-1 system&lt;/title&gt;&lt;secondary-title&gt;Ann NY Acad Sci&lt;/secondary-title&gt;&lt;/titles&gt;&lt;periodical&gt;&lt;full-title&gt;Ann NY Acad Sci&lt;/full-title&gt;&lt;/periodical&gt;&lt;pages&gt;338-351&lt;/pages&gt;&lt;volume&gt;840&lt;/volume&gt;&lt;number&gt;1&lt;/number&gt;&lt;dates&gt;&lt;year&gt;1998&lt;/year&gt;&lt;/dates&gt;&lt;isbn&gt;0077-8923&lt;/isbn&gt;&lt;urls&gt;&lt;related-urls&gt;&lt;url&gt;https://nyaspubs.onlinelibrary.wiley.com/doi/abs/10.1111/j.1749-6632.1998.tb09573.x&lt;/url&gt;&lt;/related-urls&gt;&lt;/urls&gt;&lt;electronic-resource-num&gt;https://doi.org/10.1111/j.1749-6632.1998.tb09573.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83" w:tooltip="Mantovani, 1998 #120" w:history="1">
        <w:r w:rsidR="008746AF">
          <w:rPr>
            <w:rFonts w:ascii="Times New Roman" w:hAnsi="Times New Roman" w:cs="Times New Roman"/>
            <w:noProof/>
          </w:rPr>
          <w:t>Mantovani, 1998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r w:rsidRPr="00197375">
        <w:rPr>
          <w:rFonts w:ascii="Times New Roman" w:hAnsi="Times New Roman" w:cs="Times New Roman"/>
        </w:rPr>
        <w:t xml:space="preserve"> </w:t>
      </w:r>
      <w:r>
        <w:rPr>
          <w:rFonts w:ascii="Times New Roman" w:hAnsi="Times New Roman" w:cs="Times New Roman"/>
        </w:rPr>
        <w:t xml:space="preserve">Interleukin-1α is known as a dual-function cytokine as it functions to increase gene expression and can also increase IL-8 levels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&lt;EndNote&gt;&lt;Cite&gt;&lt;Author&gt;Werman&lt;/Author&gt;&lt;Year&gt;2004&lt;/Year&gt;&lt;RecNum&gt;213&lt;/RecNum&gt;&lt;DisplayText&gt;(Werman et al., 2004)&lt;/DisplayText&gt;&lt;record&gt;&lt;rec-number&gt;213&lt;/rec-number&gt;&lt;foreign-keys&gt;&lt;key app="EN" db-id="f9fatpvs6xx0fyeeez7xssd7ttdt0x0ra95x" timestamp="1623249973"&gt;213&lt;/key&gt;&lt;/foreign-keys&gt;&lt;ref-type name="Journal Article"&gt;17&lt;/ref-type&gt;&lt;contributors&gt;&lt;authors&gt;&lt;author&gt;Werman, Ariel&lt;/author&gt;&lt;author&gt;Werman-Venkert, Rachel&lt;/author&gt;&lt;author&gt;White, Rosalyn&lt;/author&gt;&lt;author&gt;Lee, Jae-Kwon&lt;/author&gt;&lt;author&gt;Werman, Batsheva&lt;/author&gt;&lt;author&gt;Krelin, Yakov&lt;/author&gt;&lt;author&gt;Voronov, Elena&lt;/author&gt;&lt;author&gt;Dinarello, Charles A&lt;/author&gt;&lt;author&gt;Apte, Ron N&lt;/author&gt;&lt;/authors&gt;&lt;/contributors&gt;&lt;titles&gt;&lt;title&gt;The precursor form of IL-1α is an intracrine proinflammatory activator of transcription&lt;/title&gt;&lt;secondary-title&gt;Proc Natl Acad Sci U S A&lt;/secondary-title&gt;&lt;/titles&gt;&lt;periodical&gt;&lt;full-title&gt;Proc Natl Acad Sci U S A&lt;/full-title&gt;&lt;/periodical&gt;&lt;pages&gt;2434-2439&lt;/pages&gt;&lt;volume&gt;101&lt;/volume&gt;&lt;number&gt;8&lt;/number&gt;&lt;dates&gt;&lt;year&gt;2004&lt;/year&gt;&lt;/dates&gt;&lt;isbn&gt;0027-8424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51" w:tooltip="Werman, 2004 #213" w:history="1">
        <w:r w:rsidR="008746AF">
          <w:rPr>
            <w:rFonts w:ascii="Times New Roman" w:hAnsi="Times New Roman" w:cs="Times New Roman"/>
            <w:noProof/>
          </w:rPr>
          <w:t>Werman et al.,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Furthermore, </w:t>
      </w:r>
      <w:r w:rsidRPr="00197375">
        <w:rPr>
          <w:rFonts w:ascii="Times New Roman" w:hAnsi="Times New Roman" w:cs="Times New Roman"/>
        </w:rPr>
        <w:t xml:space="preserve">IL-1β </w:t>
      </w:r>
      <w:r>
        <w:rPr>
          <w:rFonts w:ascii="Times New Roman" w:hAnsi="Times New Roman" w:cs="Times New Roman"/>
        </w:rPr>
        <w:t xml:space="preserve">has been documented to modulate the maternal immune system and coordinate the communication between the embryo and uterus to establish pregnancy in bovine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&lt;EndNote&gt;&lt;Cite&gt;&lt;Author&gt;Correia-Álvarez&lt;/Author&gt;&lt;Year&gt;2015&lt;/Year&gt;&lt;RecNum&gt;119&lt;/RecNum&gt;&lt;DisplayText&gt;(Correia-Álvarez et al., 2015)&lt;/DisplayText&gt;&lt;record&gt;&lt;rec-number&gt;119&lt;/rec-number&gt;&lt;foreign-keys&gt;&lt;key app="EN" db-id="f9fatpvs6xx0fyeeez7xssd7ttdt0x0ra95x" timestamp="1619448380"&gt;119&lt;/key&gt;&lt;/foreign-keys&gt;&lt;ref-type name="Journal Article"&gt;17&lt;/ref-type&gt;&lt;contributors&gt;&lt;authors&gt;&lt;author&gt;Correia-Álvarez, Eva&lt;/author&gt;&lt;author&gt;Gómez, Enrique&lt;/author&gt;&lt;author&gt;Martín, David&lt;/author&gt;&lt;author&gt;Carrocera, Susana&lt;/author&gt;&lt;author&gt;Pérez, Silvia&lt;/author&gt;&lt;author&gt;Otero, Jesús&lt;/author&gt;&lt;author&gt;Peynot, Nathalie&lt;/author&gt;&lt;author&gt;Giraud-Delville, Corinne&lt;/author&gt;&lt;author&gt;Caamaño, José Néstor&lt;/author&gt;&lt;author&gt;Sandra, Olivier&lt;/author&gt;&lt;author&gt;Duranthon, Véronique&lt;/author&gt;&lt;author&gt;Muñoz, Marta&lt;/author&gt;&lt;/authors&gt;&lt;/contributors&gt;&lt;auth-address&gt;Centro de Biotecnología Animal-SERIDA, Camino de Rioseco 1225, La Olla-Deva, 33394, Gijón, Asturias, Spain.&lt;/auth-address&gt;&lt;titles&gt;&lt;title&gt;Expression and localization of interleukin 1 beta and interleukin 1 receptor (type I) in the bovine endometrium and embryo&lt;/title&gt;&lt;secondary-title&gt;J Reprod Immunol&lt;/secondary-title&gt;&lt;alt-title&gt;J Reprod Immunol&lt;/alt-title&gt;&lt;/titles&gt;&lt;periodical&gt;&lt;full-title&gt;Journal of reproductive immunology&lt;/full-title&gt;&lt;abbr-1&gt;J Reprod Immunol&lt;/abbr-1&gt;&lt;/periodical&gt;&lt;alt-periodical&gt;&lt;full-title&gt;Journal of reproductive immunology&lt;/full-title&gt;&lt;abbr-1&gt;J Reprod Immunol&lt;/abbr-1&gt;&lt;/alt-periodical&gt;&lt;pages&gt;1-13&lt;/pages&gt;&lt;volume&gt;110&lt;/volume&gt;&lt;dates&gt;&lt;year&gt;2015&lt;/year&gt;&lt;pub-dates&gt;&lt;date&gt;2015/08//&lt;/date&gt;&lt;/pub-dates&gt;&lt;/dates&gt;&lt;isbn&gt;0165-0378&lt;/isbn&gt;&lt;accession-num&gt;25955718&lt;/accession-num&gt;&lt;urls&gt;&lt;related-urls&gt;&lt;url&gt;http://europepmc.org/abstract/MED/25955718&lt;/url&gt;&lt;url&gt;https://doi.org/10.1016/j.jri.2015.03.006&lt;/url&gt;&lt;/related-urls&gt;&lt;/urls&gt;&lt;electronic-resource-num&gt;10.1016/j.jri.2015.03.006&lt;/electronic-resource-num&gt;&lt;remote-database-name&gt;PubMed&lt;/remote-database-name&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37" w:tooltip="Correia-Álvarez, 2015 #119" w:history="1">
        <w:r w:rsidR="008746AF">
          <w:rPr>
            <w:rFonts w:ascii="Times New Roman" w:hAnsi="Times New Roman" w:cs="Times New Roman"/>
            <w:noProof/>
          </w:rPr>
          <w:t>Correia-Álvarez et al., 2015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w:t>
      </w:r>
      <w:r w:rsidRPr="00800422">
        <w:rPr>
          <w:rFonts w:ascii="Times New Roman" w:hAnsi="Times New Roman" w:cs="Times New Roman"/>
        </w:rPr>
        <w:t>.</w:t>
      </w:r>
      <w:r>
        <w:rPr>
          <w:rFonts w:ascii="Times New Roman" w:hAnsi="Times New Roman" w:cs="Times New Roman"/>
        </w:rPr>
        <w:t xml:space="preserve"> C</w:t>
      </w:r>
      <w:r w:rsidRPr="00197375">
        <w:rPr>
          <w:rFonts w:ascii="Times New Roman" w:hAnsi="Times New Roman" w:cs="Times New Roman"/>
        </w:rPr>
        <w:t>oncentration</w:t>
      </w:r>
      <w:r>
        <w:rPr>
          <w:rFonts w:ascii="Times New Roman" w:hAnsi="Times New Roman" w:cs="Times New Roman"/>
        </w:rPr>
        <w:t>s</w:t>
      </w:r>
      <w:r w:rsidRPr="00197375">
        <w:rPr>
          <w:rFonts w:ascii="Times New Roman" w:hAnsi="Times New Roman" w:cs="Times New Roman"/>
        </w:rPr>
        <w:t xml:space="preserve"> of IL-1β increase</w:t>
      </w:r>
      <w:r>
        <w:rPr>
          <w:rFonts w:ascii="Times New Roman" w:hAnsi="Times New Roman" w:cs="Times New Roman"/>
        </w:rPr>
        <w:t>d</w:t>
      </w:r>
      <w:r w:rsidRPr="00197375">
        <w:rPr>
          <w:rFonts w:ascii="Times New Roman" w:hAnsi="Times New Roman" w:cs="Times New Roman"/>
        </w:rPr>
        <w:t xml:space="preserve"> in the bovine endometrium in response to the embryo for 3 days</w:t>
      </w:r>
      <w:r>
        <w:rPr>
          <w:rFonts w:ascii="Times New Roman" w:hAnsi="Times New Roman" w:cs="Times New Roman"/>
        </w:rPr>
        <w:t xml:space="preserve"> within the uterus</w:t>
      </w:r>
      <w:r w:rsidRPr="00197375">
        <w:rPr>
          <w:rFonts w:ascii="Times New Roman" w:hAnsi="Times New Roman" w:cs="Times New Roman"/>
        </w:rPr>
        <w:t xml:space="preserve">, which suggests that embryos </w:t>
      </w:r>
      <w:r>
        <w:rPr>
          <w:rFonts w:ascii="Times New Roman" w:hAnsi="Times New Roman" w:cs="Times New Roman"/>
        </w:rPr>
        <w:t>may</w:t>
      </w:r>
      <w:r w:rsidRPr="00197375">
        <w:rPr>
          <w:rFonts w:ascii="Times New Roman" w:hAnsi="Times New Roman" w:cs="Times New Roman"/>
        </w:rPr>
        <w:t xml:space="preserve"> </w:t>
      </w:r>
      <w:r>
        <w:rPr>
          <w:rFonts w:ascii="Times New Roman" w:hAnsi="Times New Roman" w:cs="Times New Roman"/>
        </w:rPr>
        <w:t>stimulate</w:t>
      </w:r>
      <w:r w:rsidRPr="00197375">
        <w:rPr>
          <w:rFonts w:ascii="Times New Roman" w:hAnsi="Times New Roman" w:cs="Times New Roman"/>
        </w:rPr>
        <w:t xml:space="preserve"> endometrial receptivity during the first days of pregnancy in cattle</w:t>
      </w:r>
      <w:r>
        <w:rPr>
          <w:rFonts w:ascii="Times New Roman" w:hAnsi="Times New Roman" w:cs="Times New Roman"/>
        </w:rPr>
        <w:t xml:space="preserv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&lt;EndNote&gt;&lt;Cite&gt;&lt;Author&gt;Correia-Álvarez&lt;/Author&gt;&lt;Year&gt;2015&lt;/Year&gt;&lt;RecNum&gt;119&lt;/RecNum&gt;&lt;DisplayText&gt;(Correia-Álvarez et al., 2015)&lt;/DisplayText&gt;&lt;record&gt;&lt;rec-number&gt;119&lt;/rec-number&gt;&lt;foreign-keys&gt;&lt;key app="EN" db-id="f9fatpvs6xx0fyeeez7xssd7ttdt0x0ra95x" timestamp="1619448380"&gt;119&lt;/key&gt;&lt;/foreign-keys&gt;&lt;ref-type name="Journal Article"&gt;17&lt;/ref-type&gt;&lt;contributors&gt;&lt;authors&gt;&lt;author&gt;Correia-Álvarez, Eva&lt;/author&gt;&lt;author&gt;Gómez, Enrique&lt;/author&gt;&lt;author&gt;Martín, David&lt;/author&gt;&lt;author&gt;Carrocera, Susana&lt;/author&gt;&lt;author&gt;Pérez, Silvia&lt;/author&gt;&lt;author&gt;Otero, Jesús&lt;/author&gt;&lt;author&gt;Peynot, Nathalie&lt;/author&gt;&lt;author&gt;Giraud-Delville, Corinne&lt;/author&gt;&lt;author&gt;Caamaño, José Néstor&lt;/author&gt;&lt;author&gt;Sandra, Olivier&lt;/author&gt;&lt;author&gt;Duranthon, Véronique&lt;/author&gt;&lt;author&gt;Muñoz, Marta&lt;/author&gt;&lt;/authors&gt;&lt;/contributors&gt;&lt;auth-address&gt;Centro de Biotecnología Animal-SERIDA, Camino de Rioseco 1225, La Olla-Deva, 33394, Gijón, Asturias, Spain.&lt;/auth-address&gt;&lt;titles&gt;&lt;title&gt;Expression and localization of interleukin 1 beta and interleukin 1 receptor (type I) in the bovine endometrium and embryo&lt;/title&gt;&lt;secondary-title&gt;J Reprod Immunol&lt;/secondary-title&gt;&lt;alt-title&gt;J Reprod Immunol&lt;/alt-title&gt;&lt;/titles&gt;&lt;periodical&gt;&lt;full-title&gt;Journal of reproductive immunology&lt;/full-title&gt;&lt;abbr-1&gt;J Reprod Immunol&lt;/abbr-1&gt;&lt;/periodical&gt;&lt;alt-periodical&gt;&lt;full-title&gt;Journal of reproductive immunology&lt;/full-title&gt;&lt;abbr-1&gt;J Reprod Immunol&lt;/abbr-1&gt;&lt;/alt-periodical&gt;&lt;pages&gt;1-13&lt;/pages&gt;&lt;volume&gt;110&lt;/volume&gt;&lt;dates&gt;&lt;year&gt;2015&lt;/year&gt;&lt;pub-dates&gt;&lt;date&gt;2015/08//&lt;/date&gt;&lt;/pub-dates&gt;&lt;/dates&gt;&lt;isbn&gt;0165-0378&lt;/isbn&gt;&lt;accession-num&gt;25955718&lt;/accession-num&gt;&lt;urls&gt;&lt;related-urls&gt;&lt;url&gt;http://europepmc.org/abstract/MED/25955718&lt;/url&gt;&lt;url&gt;https://doi.org/10.1016/j.jri.2015.03.006&lt;/url&gt;&lt;/related-urls&gt;&lt;/urls&gt;&lt;electronic-resource-num&gt;10.1016/j.jri.2015.03.006&lt;/electronic-resource-num&gt;&lt;remote-database-name&gt;PubMed&lt;/remote-database-name&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37" w:tooltip="Correia-Álvarez, 2015 #119" w:history="1">
        <w:r w:rsidR="008746AF">
          <w:rPr>
            <w:rFonts w:ascii="Times New Roman" w:hAnsi="Times New Roman" w:cs="Times New Roman"/>
            <w:noProof/>
          </w:rPr>
          <w:t>Correia-Álvarez et al., 2015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Similar to the IL-1 family, the immuno-stimulatory properties of TNF-α are essential for early pregnancy and pregnancy establishment </w:t>
      </w:r>
      <w:r>
        <w:rPr>
          <w:rFonts w:ascii="Times New Roman" w:hAnsi="Times New Roman" w:cs="Times New Roman"/>
        </w:rPr>
        <w:fldChar w:fldCharType="begin"/>
      </w:r>
      <w:r>
        <w:rPr>
          <w:rFonts w:ascii="Times New Roman" w:hAnsi="Times New Roman" w:cs="Times New Roman"/>
        </w:rPr>
        <w:instrText xml:space="preserve"> ADDIN EN.CITE &lt;EndNote&gt;&lt;Cite&gt;&lt;Author&gt;Toder&lt;/Author&gt;&lt;Year&gt;2003&lt;/Year&gt;&lt;RecNum&gt;177&lt;/RecNum&gt;&lt;DisplayText&gt;(Toder et al., 2003)&lt;/DisplayText&gt;&lt;record&gt;&lt;rec-number&gt;177&lt;/rec-number&gt;&lt;foreign-keys&gt;&lt;key app="EN" db-id="f9fatpvs6xx0fyeeez7xssd7ttdt0x0ra95x" timestamp="1622214341"&gt;177&lt;/key&gt;&lt;/foreign-keys&gt;&lt;ref-type name="Journal Article"&gt;17&lt;/ref-type&gt;&lt;contributors&gt;&lt;authors&gt;&lt;author&gt;Toder, V.&lt;/author&gt;&lt;author&gt;Fein, A.&lt;/author&gt;&lt;author&gt;Carp, H.&lt;/author&gt;&lt;author&gt;Torchinsky, A.&lt;/author&gt;&lt;/authors&gt;&lt;/contributors&gt;&lt;auth-address&gt;Department of Embryology &amp;amp; Teratology, Sackler School of Medicine, Tel-Aviv University, Tel Aviv, Israel. toder@post.tau.ac.il&lt;/auth-address&gt;&lt;titles&gt;&lt;title&gt;TNF-alpha in pregnancy loss and embryo maldevelopment: a mediator of detrimental stimuli or a protector of the fetoplacental unit?&lt;/title&gt;&lt;secondary-title&gt;J Assist Reprod Genet&lt;/secondary-title&gt;&lt;/titles&gt;&lt;periodical&gt;&lt;full-title&gt;J Assist Reprod Genet&lt;/full-title&gt;&lt;/periodical&gt;&lt;pages&gt;73-81&lt;/pages&gt;&lt;volume&gt;20&lt;/volume&gt;&lt;number&gt;2&lt;/number&gt;&lt;edition&gt;2003/04/12&lt;/edition&gt;&lt;keywords&gt;&lt;keyword&gt;Abortion, Spontaneous/*immunology&lt;/keyword&gt;&lt;keyword&gt;Animals&lt;/keyword&gt;&lt;keyword&gt;Apoptosis/immunology&lt;/keyword&gt;&lt;keyword&gt;Embryo, Mammalian/*abnormalities/*immunology&lt;/keyword&gt;&lt;keyword&gt;Female&lt;/keyword&gt;&lt;keyword&gt;Fetal Death/immunology&lt;/keyword&gt;&lt;keyword&gt;Humans&lt;/keyword&gt;&lt;keyword&gt;Mice&lt;/keyword&gt;&lt;keyword&gt;Mice, Knockout&lt;/keyword&gt;&lt;keyword&gt;Pregnancy&lt;/keyword&gt;&lt;keyword&gt;Signal Transduction/immunology&lt;/keyword&gt;&lt;keyword&gt;Tumor Necrosis Factor-alpha/*immunology&lt;/keyword&gt;&lt;/keywords&gt;&lt;dates&gt;&lt;year&gt;2003&lt;/year&gt;&lt;pub-dates&gt;&lt;date&gt;Feb&lt;/date&gt;&lt;/pub-dates&gt;&lt;/dates&gt;&lt;isbn&gt;1058-0468 (Print)&amp;#xD;1058-0468&lt;/isbn&gt;&lt;accession-num&gt;12688591&lt;/accession-num&gt;&lt;urls&gt;&lt;/urls&gt;&lt;custom2&gt;PMC3455795&lt;/custom2&gt;&lt;electronic-resource-num&gt;10.1023/a:1021740108284&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42" w:tooltip="Toder, 2003 #177" w:history="1">
        <w:r w:rsidR="008746AF">
          <w:rPr>
            <w:rFonts w:ascii="Times New Roman" w:hAnsi="Times New Roman" w:cs="Times New Roman"/>
            <w:noProof/>
          </w:rPr>
          <w:t>Toder et al., 2003</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Yet the overproduction of TNF-α could cause early embryonic loss or implantation failure in humans </w:t>
      </w:r>
      <w:r>
        <w:rPr>
          <w:rFonts w:ascii="Times New Roman" w:hAnsi="Times New Roman" w:cs="Times New Roman"/>
        </w:rPr>
        <w:fldChar w:fldCharType="begin">
          <w:fldData xml:space="preserve">PEVuZE5vdGU+PENpdGU+PEF1dGhvcj5BbGlqb3Rhcy1SZWlnPC9BdXRob3I+PFllYXI+MjAxNzwv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PEVuZE5vdGU+PENpdGU+PEF1dGhvcj5BbGlqb3Rhcy1SZWlnPC9BdXRob3I+PFllYXI+MjAxNzwv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t>
      </w:r>
      <w:hyperlink w:anchor="_ENREF_2_121" w:tooltip="Saito, 2010 #176" w:history="1">
        <w:r w:rsidR="008746AF">
          <w:rPr>
            <w:rFonts w:ascii="Times New Roman" w:hAnsi="Times New Roman" w:cs="Times New Roman"/>
            <w:noProof/>
          </w:rPr>
          <w:t>Saito et al., 2010</w:t>
        </w:r>
      </w:hyperlink>
      <w:r>
        <w:rPr>
          <w:rFonts w:ascii="Times New Roman" w:hAnsi="Times New Roman" w:cs="Times New Roman"/>
          <w:noProof/>
        </w:rPr>
        <w:t xml:space="preserve">; </w:t>
      </w:r>
      <w:hyperlink w:anchor="_ENREF_2_3" w:tooltip="Alijotas-Reig, 2017 #175" w:history="1">
        <w:r w:rsidR="008746AF">
          <w:rPr>
            <w:rFonts w:ascii="Times New Roman" w:hAnsi="Times New Roman" w:cs="Times New Roman"/>
            <w:noProof/>
          </w:rPr>
          <w:t>Alijotas-Reig et al., 2017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Tumor Necrosis Factor-α can also increase bovine IL-8 concentrations to incite inflammation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&lt;EndNote&gt;&lt;Cite&gt;&lt;Author&gt;Sohn&lt;/Author&gt;&lt;Year&gt;2007&lt;/Year&gt;&lt;RecNum&gt;173&lt;/RecNum&gt;&lt;DisplayText&gt;(Sohn et al., 2007)&lt;/DisplayText&gt;&lt;record&gt;&lt;rec-number&gt;173&lt;/rec-number&gt;&lt;foreign-keys&gt;&lt;key app="EN" db-id="f9fatpvs6xx0fyeeez7xssd7ttdt0x0ra95x" timestamp="1622211989"&gt;173&lt;/key&gt;&lt;/foreign-keys&gt;&lt;ref-type name="Journal Article"&gt;17&lt;/ref-type&gt;&lt;contributors&gt;&lt;authors&gt;&lt;author&gt;Sohn, E. J.&lt;/author&gt;&lt;author&gt;Paape, M. J.&lt;/author&gt;&lt;author&gt;Connor, E. E.&lt;/author&gt;&lt;author&gt;Bannerman, D. D.&lt;/author&gt;&lt;author&gt;Fetterer, R. H.&lt;/author&gt;&lt;author&gt;Peters, R. R.&lt;/author&gt;&lt;/authors&gt;&lt;/contributors&gt;&lt;auth-address&gt;Department of Animal and Avian Sciences, University of Maryland, College Park, MD 20742, USA.&lt;/auth-address&gt;&lt;titles&gt;&lt;title&gt;Bacterial lipopolysaccharide stimulates bovine neutrophil production of TNF-alpha, IL-1beta, IL-12 and IFN-gamma&lt;/title&gt;&lt;secondary-title&gt;Vet Res&lt;/secondary-title&gt;&lt;/titles&gt;&lt;periodical&gt;&lt;full-title&gt;Vet Res&lt;/full-title&gt;&lt;/periodical&gt;&lt;pages&gt;809-18&lt;/pages&gt;&lt;volume&gt;38&lt;/volume&gt;&lt;number&gt;6&lt;/number&gt;&lt;edition&gt;2007/08/31&lt;/edition&gt;&lt;keywords&gt;&lt;keyword&gt;Animals&lt;/keyword&gt;&lt;keyword&gt;Cattle&lt;/keyword&gt;&lt;keyword&gt;Cells, Cultured&lt;/keyword&gt;&lt;keyword&gt;Female&lt;/keyword&gt;&lt;keyword&gt;Interferon-gamma/*biosynthesis/metabolism&lt;/keyword&gt;&lt;keyword&gt;Interleukin-12/*biosynthesis/metabolism&lt;/keyword&gt;&lt;keyword&gt;Interleukin-1beta/*biosynthesis/metabolism&lt;/keyword&gt;&lt;keyword&gt;Lipopolysaccharides/*pharmacology&lt;/keyword&gt;&lt;keyword&gt;Neutrophils/*drug effects/metabolism&lt;/keyword&gt;&lt;keyword&gt;Tumor Necrosis Factor-alpha/*biosynthesis/metabolism&lt;/keyword&gt;&lt;/keywords&gt;&lt;dates&gt;&lt;year&gt;2007&lt;/year&gt;&lt;pub-dates&gt;&lt;date&gt;Nov-Dec&lt;/date&gt;&lt;/pub-dates&gt;&lt;/dates&gt;&lt;isbn&gt;0928-4249 (Print)&amp;#xD;0928-4249&lt;/isbn&gt;&lt;accession-num&gt;17727806&lt;/accession-num&gt;&lt;urls&gt;&lt;/urls&gt;&lt;electronic-resource-num&gt;10.1051/vetres:2007033&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5" w:tooltip="Sohn, 2007 #173" w:history="1">
        <w:r w:rsidR="008746AF">
          <w:rPr>
            <w:rFonts w:ascii="Times New Roman" w:hAnsi="Times New Roman" w:cs="Times New Roman"/>
            <w:noProof/>
          </w:rPr>
          <w:t>Sohn et al., 2007</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Not only does TNF-α have pro-inflammatory properties, but may also have important anti-inflammatory functions which</w:t>
      </w:r>
      <w:r w:rsidRPr="002C782D">
        <w:rPr>
          <w:color w:val="1C1D1E"/>
          <w:shd w:val="clear" w:color="auto" w:fill="FFFFFF"/>
        </w:rPr>
        <w:t xml:space="preserve"> </w:t>
      </w:r>
      <w:r>
        <w:rPr>
          <w:rFonts w:ascii="Times New Roman" w:hAnsi="Times New Roman" w:cs="Times New Roman"/>
        </w:rPr>
        <w:t xml:space="preserve">could potentially protect sperm cells from the female reproductive tract and immune system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&lt;EndNote&gt;&lt;Cite&gt;&lt;Author&gt;Kelly&lt;/Author&gt;&lt;Year&gt;1995&lt;/Year&gt;&lt;RecNum&gt;122&lt;/RecNum&gt;&lt;DisplayText&gt;(Kelly, 1995)&lt;/DisplayText&gt;&lt;record&gt;&lt;rec-number&gt;122&lt;/rec-number&gt;&lt;foreign-keys&gt;&lt;key app="EN" db-id="f9fatpvs6xx0fyeeez7xssd7ttdt0x0ra95x" timestamp="1619534667"&gt;122&lt;/key&gt;&lt;/foreign-keys&gt;&lt;ref-type name="Journal Article"&gt;17&lt;/ref-type&gt;&lt;contributors&gt;&lt;authors&gt;&lt;author&gt;Kelly, RW&lt;/author&gt;&lt;/authors&gt;&lt;/contributors&gt;&lt;titles&gt;&lt;title&gt;Contraception: Immunosuppressive mechanisms in semen: Implications for contraception&lt;/title&gt;&lt;secondary-title&gt;Hum Reprod&lt;/secondary-title&gt;&lt;/titles&gt;&lt;periodical&gt;&lt;full-title&gt;Hum Reprod&lt;/full-title&gt;&lt;/periodical&gt;&lt;pages&gt;1686-1693&lt;/pages&gt;&lt;volume&gt;10&lt;/volume&gt;&lt;number&gt;7&lt;/number&gt;&lt;dates&gt;&lt;year&gt;1995&lt;/year&gt;&lt;/dates&gt;&lt;isbn&gt;1460-2350&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74" w:tooltip="Kelly, 1995 #122" w:history="1">
        <w:r w:rsidR="008746AF">
          <w:rPr>
            <w:rFonts w:ascii="Times New Roman" w:hAnsi="Times New Roman" w:cs="Times New Roman"/>
            <w:noProof/>
          </w:rPr>
          <w:t>Kelly, 1995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Additionally, TNF-α, </w:t>
      </w:r>
      <w:r>
        <w:rPr>
          <w:rFonts w:ascii="Times New Roman" w:hAnsi="Times New Roman" w:cs="Times New Roman"/>
        </w:rPr>
        <w:lastRenderedPageBreak/>
        <w:t xml:space="preserve">IL-10 and IL-1β have been found to be regulated by IL-17A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&lt;EndNote&gt;&lt;Cite&gt;&lt;Author&gt;Jovanovic&lt;/Author&gt;&lt;Year&gt;1998&lt;/Year&gt;&lt;RecNum&gt;123&lt;/RecNum&gt;&lt;DisplayText&gt;(Jovanovic et al., 1998)&lt;/DisplayText&gt;&lt;record&gt;&lt;rec-number&gt;123&lt;/rec-number&gt;&lt;foreign-keys&gt;&lt;key app="EN" db-id="f9fatpvs6xx0fyeeez7xssd7ttdt0x0ra95x" timestamp="1620071641"&gt;123&lt;/key&gt;&lt;/foreign-keys&gt;&lt;ref-type name="Journal Article"&gt;17&lt;/ref-type&gt;&lt;contributors&gt;&lt;authors&gt;&lt;author&gt;Jovanovic, Dragan V.&lt;/author&gt;&lt;author&gt;Di Battista, John A.&lt;/author&gt;&lt;author&gt;Martel-Pelletier, Johanne&lt;/author&gt;&lt;author&gt;Jolicoeur, François C.&lt;/author&gt;&lt;author&gt;He, Yulan&lt;/author&gt;&lt;author&gt;Zhang, Mengkun&lt;/author&gt;&lt;author&gt;Mineau, François&lt;/author&gt;&lt;author&gt;Pelletier, Jean-Pierre&lt;/author&gt;&lt;/authors&gt;&lt;/contributors&gt;&lt;titles&gt;&lt;title&gt;IL-17 stimulates the production and expression of proinflammatory cytokines, IL-β and TNF-α, by human macrophages&lt;/title&gt;&lt;secondary-title&gt;J Immunol&lt;/secondary-title&gt;&lt;/titles&gt;&lt;periodical&gt;&lt;full-title&gt;J Immunol&lt;/full-title&gt;&lt;/periodical&gt;&lt;pages&gt;3513-3521&lt;/pages&gt;&lt;volume&gt;160&lt;/volume&gt;&lt;number&gt;7&lt;/number&gt;&lt;dates&gt;&lt;year&gt;1998&lt;/year&gt;&lt;/dates&gt;&lt;urls&gt;&lt;related-urls&gt;&lt;url&gt;https://www.jimmunol.org/content/jimmunol/160/7/3513.full.pdf&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68" w:tooltip="Jovanovic, 1998 #123" w:history="1">
        <w:r w:rsidR="008746AF">
          <w:rPr>
            <w:rFonts w:ascii="Times New Roman" w:hAnsi="Times New Roman" w:cs="Times New Roman"/>
            <w:noProof/>
          </w:rPr>
          <w:t>Jovanovic et al., 1998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Interleukin-17A within the uterus has been known to be produced majorly by</w:t>
      </w:r>
      <w:r w:rsidRPr="00D31D62">
        <w:rPr>
          <w:color w:val="000000"/>
          <w:shd w:val="clear" w:color="auto" w:fill="FFFFFF"/>
        </w:rPr>
        <w:t xml:space="preserve"> </w:t>
      </w:r>
      <w:proofErr w:type="spellStart"/>
      <w:r w:rsidRPr="00D31D62">
        <w:rPr>
          <w:rFonts w:ascii="Times New Roman" w:hAnsi="Times New Roman" w:cs="Times New Roman"/>
        </w:rPr>
        <w:t>γδ</w:t>
      </w:r>
      <w:proofErr w:type="spellEnd"/>
      <w:r w:rsidRPr="00D31D62">
        <w:rPr>
          <w:rFonts w:ascii="Times New Roman" w:hAnsi="Times New Roman" w:cs="Times New Roman"/>
        </w:rPr>
        <w:t xml:space="preserve"> T cells</w:t>
      </w:r>
      <w:r>
        <w:rPr>
          <w:rFonts w:ascii="Times New Roman" w:hAnsi="Times New Roman" w:cs="Times New Roman"/>
        </w:rPr>
        <w:t xml:space="preserve">, which express a unique T cell receptor and are found in low abundance within the body such as the gut, lungs and uterus that are involved in the initiation of immune responses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&lt;EndNote&gt;&lt;Cite&gt;&lt;Author&gt;Ribot&lt;/Author&gt;&lt;Year&gt;2021&lt;/Year&gt;&lt;RecNum&gt;212&lt;/RecNum&gt;&lt;DisplayText&gt;(Ribot et al., 2021)&lt;/DisplayText&gt;&lt;record&gt;&lt;rec-number&gt;212&lt;/rec-number&gt;&lt;foreign-keys&gt;&lt;key app="EN" db-id="f9fatpvs6xx0fyeeez7xssd7ttdt0x0ra95x" timestamp="1623248782"&gt;212&lt;/key&gt;&lt;/foreign-keys&gt;&lt;ref-type name="Journal Article"&gt;17&lt;/ref-type&gt;&lt;contributors&gt;&lt;authors&gt;&lt;author&gt;Ribot, Julie C.&lt;/author&gt;&lt;author&gt;Lopes, Noëlla&lt;/author&gt;&lt;author&gt;Silva-Santos, Bruno&lt;/author&gt;&lt;/authors&gt;&lt;/contributors&gt;&lt;titles&gt;&lt;title&gt;γδ T cells in tissue physiology and surveillance&lt;/title&gt;&lt;secondary-title&gt;Nat Rev Immunol&lt;/secondary-title&gt;&lt;/titles&gt;&lt;periodical&gt;&lt;full-title&gt;Nat Rev Immunol&lt;/full-title&gt;&lt;/periodical&gt;&lt;pages&gt;221-232&lt;/pages&gt;&lt;volume&gt;21&lt;/volume&gt;&lt;number&gt;4&lt;/number&gt;&lt;dates&gt;&lt;year&gt;2021&lt;/year&gt;&lt;pub-dates&gt;&lt;date&gt;2021/04/01&lt;/date&gt;&lt;/pub-dates&gt;&lt;/dates&gt;&lt;isbn&gt;1474-1741&lt;/isbn&gt;&lt;urls&gt;&lt;related-urls&gt;&lt;url&gt;https://doi.org/10.1038/s41577-020-00452-4&lt;/url&gt;&lt;/related-urls&gt;&lt;/urls&gt;&lt;electronic-resource-num&gt;10.1038/s41577-020-00452-4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13" w:tooltip="Ribot, 2021 #212" w:history="1">
        <w:r w:rsidR="008746AF">
          <w:rPr>
            <w:rFonts w:ascii="Times New Roman" w:hAnsi="Times New Roman" w:cs="Times New Roman"/>
            <w:noProof/>
          </w:rPr>
          <w:t>Ribot et al., 2021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w:t>
      </w:r>
      <w:proofErr w:type="spellStart"/>
      <w:r w:rsidRPr="007A4DC3">
        <w:rPr>
          <w:rFonts w:ascii="Times New Roman" w:hAnsi="Times New Roman" w:cs="Times New Roman"/>
        </w:rPr>
        <w:t>γδ</w:t>
      </w:r>
      <w:proofErr w:type="spellEnd"/>
      <w:r w:rsidRPr="007A4DC3">
        <w:rPr>
          <w:rFonts w:ascii="Times New Roman" w:hAnsi="Times New Roman" w:cs="Times New Roman"/>
        </w:rPr>
        <w:t xml:space="preserve"> T cells</w:t>
      </w:r>
      <w:r>
        <w:rPr>
          <w:rFonts w:ascii="Times New Roman" w:hAnsi="Times New Roman" w:cs="Times New Roman"/>
        </w:rPr>
        <w:t xml:space="preserve"> can be influenced by </w:t>
      </w:r>
      <w:r w:rsidR="00411FE9">
        <w:rPr>
          <w:rFonts w:ascii="Times New Roman" w:hAnsi="Times New Roman" w:cs="Times New Roman"/>
        </w:rPr>
        <w:t xml:space="preserve">SP </w:t>
      </w:r>
      <w:r>
        <w:rPr>
          <w:rFonts w:ascii="Times New Roman" w:hAnsi="Times New Roman" w:cs="Times New Roman"/>
        </w:rPr>
        <w:t xml:space="preserve">in order for immunostimulatory effects to occur to prepare the uterus for the fetus </w:t>
      </w:r>
      <w:r>
        <w:rPr>
          <w:rFonts w:ascii="Times New Roman" w:hAnsi="Times New Roman" w:cs="Times New Roman"/>
        </w:rPr>
        <w:fldChar w:fldCharType="begin"/>
      </w:r>
      <w:r>
        <w:rPr>
          <w:rFonts w:ascii="Times New Roman" w:hAnsi="Times New Roman" w:cs="Times New Roman"/>
        </w:rPr>
        <w:instrText xml:space="preserve"> ADDIN EN.CITE &lt;EndNote&gt;&lt;Cite&gt;&lt;Author&gt;Song&lt;/Author&gt;&lt;Year&gt;2016&lt;/Year&gt;&lt;RecNum&gt;124&lt;/RecNum&gt;&lt;DisplayText&gt;(Song et al., 2016)&lt;/DisplayText&gt;&lt;record&gt;&lt;rec-number&gt;124&lt;/rec-number&gt;&lt;foreign-keys&gt;&lt;key app="EN" db-id="f9fatpvs6xx0fyeeez7xssd7ttdt0x0ra95x" timestamp="1620072452"&gt;124&lt;/key&gt;&lt;/foreign-keys&gt;&lt;ref-type name="Journal Article"&gt;17&lt;/ref-type&gt;&lt;contributors&gt;&lt;authors&gt;&lt;author&gt;Song, Z. H.&lt;/author&gt;&lt;author&gt;Li, Z. Y.&lt;/author&gt;&lt;author&gt;Li, D. D.&lt;/author&gt;&lt;author&gt;Fang, W. N.&lt;/author&gt;&lt;author&gt;Liu, H. Y.&lt;/author&gt;&lt;author&gt;Yang, D. D.&lt;/author&gt;&lt;author&gt;Meng, C. Y.&lt;/author&gt;&lt;author&gt;Yang, Y.&lt;/author&gt;&lt;author&gt;Peng, J. P.&lt;/author&gt;&lt;/authors&gt;&lt;/contributors&gt;&lt;auth-address&gt;State Key Laboratory of Stem Cell and Reproductive Biology, Institute of Zoology, Chinese Academy of Sciences, Beijing, P.R. China.&amp;#xD;University of Chinese Academy of Sciences, Beijing, P.R. China.&lt;/auth-address&gt;&lt;titles&gt;&lt;title&gt;Seminal plasma induces inflammation in the uterus through the γδ T/IL-17 pathway&lt;/title&gt;&lt;secondary-title&gt;Sci Rep&lt;/secondary-title&gt;&lt;/titles&gt;&lt;periodical&gt;&lt;full-title&gt;Sci Rep&lt;/full-title&gt;&lt;/periodical&gt;&lt;pages&gt;25118&lt;/pages&gt;&lt;volume&gt;6&lt;/volume&gt;&lt;edition&gt;2016/04/26&lt;/edition&gt;&lt;keywords&gt;&lt;keyword&gt;Animals&lt;/keyword&gt;&lt;keyword&gt;Female&lt;/keyword&gt;&lt;keyword&gt;Inflammation/*pathology&lt;/keyword&gt;&lt;keyword&gt;Interleukin-17/*metabolism&lt;/keyword&gt;&lt;keyword&gt;Mice, Inbred BALB C&lt;/keyword&gt;&lt;keyword&gt;Neutrophils/*immunology&lt;/keyword&gt;&lt;keyword&gt;Receptors, Antigen, T-Cell, gamma-delta/*metabolism&lt;/keyword&gt;&lt;keyword&gt;Semen/*immunology&lt;/keyword&gt;&lt;keyword&gt;T-Lymphocytes/*immunology&lt;/keyword&gt;&lt;keyword&gt;Uterus/*immunology&lt;/keyword&gt;&lt;/keywords&gt;&lt;dates&gt;&lt;year&gt;2016&lt;/year&gt;&lt;pub-dates&gt;&lt;date&gt;Apr 25&lt;/date&gt;&lt;/pub-dates&gt;&lt;/dates&gt;&lt;isbn&gt;2045-2322&lt;/isbn&gt;&lt;accession-num&gt;27109934&lt;/accession-num&gt;&lt;urls&gt;&lt;/urls&gt;&lt;custom2&gt;PMC4842971&lt;/custom2&gt;&lt;electronic-resource-num&gt;10.1038/srep25118&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36" w:tooltip="Song, 2016 #124" w:history="1">
        <w:r w:rsidR="008746AF">
          <w:rPr>
            <w:rFonts w:ascii="Times New Roman" w:hAnsi="Times New Roman" w:cs="Times New Roman"/>
            <w:noProof/>
          </w:rPr>
          <w:t>Song et al., 2016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While the balance of pro- and anti-inflammatory levels through cytokines and chemokines is necessary, more research is needed to determine</w:t>
      </w:r>
      <w:r w:rsidRPr="002501BD">
        <w:rPr>
          <w:rFonts w:ascii="Times New Roman" w:hAnsi="Times New Roman" w:cs="Times New Roman"/>
        </w:rPr>
        <w:t xml:space="preserve"> how </w:t>
      </w:r>
      <w:r>
        <w:rPr>
          <w:rFonts w:ascii="Times New Roman" w:hAnsi="Times New Roman" w:cs="Times New Roman"/>
        </w:rPr>
        <w:t>different</w:t>
      </w:r>
      <w:r w:rsidRPr="002501BD">
        <w:rPr>
          <w:rFonts w:ascii="Times New Roman" w:hAnsi="Times New Roman" w:cs="Times New Roman"/>
        </w:rPr>
        <w:t xml:space="preserve"> level</w:t>
      </w:r>
      <w:r>
        <w:rPr>
          <w:rFonts w:ascii="Times New Roman" w:hAnsi="Times New Roman" w:cs="Times New Roman"/>
        </w:rPr>
        <w:t>s</w:t>
      </w:r>
      <w:r w:rsidRPr="002501BD">
        <w:rPr>
          <w:rFonts w:ascii="Times New Roman" w:hAnsi="Times New Roman" w:cs="Times New Roman"/>
        </w:rPr>
        <w:t xml:space="preserve"> </w:t>
      </w:r>
      <w:r>
        <w:rPr>
          <w:rFonts w:ascii="Times New Roman" w:hAnsi="Times New Roman" w:cs="Times New Roman"/>
        </w:rPr>
        <w:t xml:space="preserve">of uterine inflammation </w:t>
      </w:r>
      <w:r w:rsidRPr="002501BD">
        <w:rPr>
          <w:rFonts w:ascii="Times New Roman" w:hAnsi="Times New Roman" w:cs="Times New Roman"/>
        </w:rPr>
        <w:t>influences</w:t>
      </w:r>
      <w:r>
        <w:rPr>
          <w:rFonts w:ascii="Times New Roman" w:hAnsi="Times New Roman" w:cs="Times New Roman"/>
        </w:rPr>
        <w:t xml:space="preserve"> attachment and </w:t>
      </w:r>
      <w:r w:rsidRPr="002501BD">
        <w:rPr>
          <w:rFonts w:ascii="Times New Roman" w:hAnsi="Times New Roman" w:cs="Times New Roman"/>
        </w:rPr>
        <w:t>implantation.</w:t>
      </w:r>
    </w:p>
    <w:p w14:paraId="6E62FE67" w14:textId="599812A1" w:rsidR="0097740C" w:rsidRDefault="0097740C" w:rsidP="0083279E">
      <w:pPr>
        <w:pStyle w:val="Heading3"/>
      </w:pPr>
      <w:bookmarkStart w:id="31" w:name="_Toc75290050"/>
      <w:r>
        <w:t>Natural Mating vs. Artificial Insemination</w:t>
      </w:r>
      <w:bookmarkEnd w:id="31"/>
    </w:p>
    <w:p w14:paraId="66C6A6A2" w14:textId="5ED3B7C9" w:rsidR="0038071C" w:rsidRDefault="0038071C" w:rsidP="0038071C">
      <w:pPr>
        <w:spacing w:line="480" w:lineRule="auto"/>
        <w:ind w:firstLine="720"/>
        <w:rPr>
          <w:rFonts w:ascii="Times New Roman" w:hAnsi="Times New Roman" w:cs="Times New Roman"/>
        </w:rPr>
      </w:pPr>
      <w:r>
        <w:rPr>
          <w:rFonts w:ascii="Times New Roman" w:hAnsi="Times New Roman" w:cs="Times New Roman"/>
        </w:rPr>
        <w:t>Enhancing genetic and production efficiency of cattle can be achieved by incorporating assisted reproductive technologies (</w:t>
      </w:r>
      <w:r w:rsidRPr="00E7618C">
        <w:rPr>
          <w:rFonts w:ascii="Times New Roman" w:hAnsi="Times New Roman" w:cs="Times New Roman"/>
          <w:b/>
        </w:rPr>
        <w:t>ART</w:t>
      </w:r>
      <w:r>
        <w:rPr>
          <w:rFonts w:ascii="Times New Roman" w:hAnsi="Times New Roman" w:cs="Times New Roman"/>
        </w:rPr>
        <w:t>) into management practices. The most widely recognized ART is artificial insemination (</w:t>
      </w:r>
      <w:r w:rsidRPr="00E26A6B">
        <w:rPr>
          <w:rFonts w:ascii="Times New Roman" w:hAnsi="Times New Roman" w:cs="Times New Roman"/>
          <w:b/>
        </w:rPr>
        <w:t>AI</w:t>
      </w:r>
      <w:r>
        <w:rPr>
          <w:rFonts w:ascii="Times New Roman" w:hAnsi="Times New Roman" w:cs="Times New Roman"/>
        </w:rPr>
        <w:t xml:space="preserve">) and fixed-time AI throughout both dairy and beef industries. Other ART include estrous synchronization, cryopreservation, and in vitro fertilization to improve genetic potential in cattle industries. Depending on the type of operation, one type of breeding technique may be more efficient than the other in terms of natural mating or AI. Natural mating requires less labor, cost and risk for most operations; however, AI provides more opportunities for a genetically superior calf-crop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&lt;EndNote&gt;&lt;Cite&gt;&lt;Author&gt;DeJarnette&lt;/Author&gt;&lt;Year&gt;2004&lt;/Year&gt;&lt;RecNum&gt;214&lt;/RecNum&gt;&lt;DisplayText&gt;(DeJarnette et al., 2004)&lt;/DisplayText&gt;&lt;record&gt;&lt;rec-number&gt;214&lt;/rec-number&gt;&lt;foreign-keys&gt;&lt;key app="EN" db-id="f9fatpvs6xx0fyeeez7xssd7ttdt0x0ra95x" timestamp="1623251019"&gt;214&lt;/key&gt;&lt;/foreign-keys&gt;&lt;ref-type name="Journal Article"&gt;17&lt;/ref-type&gt;&lt;contributors&gt;&lt;authors&gt;&lt;author&gt;DeJarnette, J. M.&lt;/author&gt;&lt;author&gt;Marshall, C. E.&lt;/author&gt;&lt;author&gt;Lenz, R. W.&lt;/author&gt;&lt;author&gt;Monke, D. R.&lt;/author&gt;&lt;author&gt;Ayars, W. H.&lt;/author&gt;&lt;author&gt;Sattler, C. G.&lt;/author&gt;&lt;/authors&gt;&lt;/contributors&gt;&lt;titles&gt;&lt;title&gt;Sustaining the fertility of artificially inseminated dairy cattle: The role of the artificial insemination industry&lt;/title&gt;&lt;secondary-title&gt;J Dairy Sci&lt;/secondary-title&gt;&lt;/titles&gt;&lt;periodical&gt;&lt;full-title&gt;J Dairy Sci&lt;/full-title&gt;&lt;/periodical&gt;&lt;pages&gt;E93-E104&lt;/pages&gt;&lt;volume&gt;87&lt;/volume&gt;&lt;keywords&gt;&lt;keyword&gt;artificial insemination&lt;/keyword&gt;&lt;keyword&gt;fertility&lt;/keyword&gt;&lt;keyword&gt;dairy cow&lt;/keyword&gt;&lt;keyword&gt;semen&lt;/keyword&gt;&lt;/keywords&gt;&lt;dates&gt;&lt;year&gt;2004&lt;/year&gt;&lt;pub-dates&gt;&lt;date&gt;2004/07/01/&lt;/date&gt;&lt;/pub-dates&gt;&lt;/dates&gt;&lt;isbn&gt;0022-0302&lt;/isbn&gt;&lt;urls&gt;&lt;related-urls&gt;&lt;url&gt;https://www.sciencedirect.com/science/article/pii/S002203020470065X&lt;/url&gt;&lt;/related-urls&gt;&lt;/urls&gt;&lt;electronic-resource-num&gt;https://doi.org/10.3168/jds.S0022-0302(04)70065-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43" w:tooltip="DeJarnette, 2004 #214" w:history="1">
        <w:r w:rsidR="008746AF">
          <w:rPr>
            <w:rFonts w:ascii="Times New Roman" w:hAnsi="Times New Roman" w:cs="Times New Roman"/>
            <w:noProof/>
          </w:rPr>
          <w:t>DeJarnette et al.,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When considering natural mating, costs rely on medical, feed</w:t>
      </w:r>
      <w:r w:rsidRPr="00DE0971">
        <w:rPr>
          <w:rFonts w:ascii="Times New Roman" w:hAnsi="Times New Roman" w:cs="Times New Roman"/>
        </w:rPr>
        <w:t xml:space="preserve"> </w:t>
      </w:r>
      <w:r>
        <w:rPr>
          <w:rFonts w:ascii="Times New Roman" w:hAnsi="Times New Roman" w:cs="Times New Roman"/>
        </w:rPr>
        <w:t xml:space="preserve">to maintain the sire, labor, and equipment whereas AI costs focus on equipment, supplies, and labor. Yet even with natural mating resulting an overall higher pregnancy rate of 90% </w:t>
      </w:r>
      <w:r>
        <w:rPr>
          <w:rFonts w:ascii="Times New Roman" w:hAnsi="Times New Roman" w:cs="Times New Roman"/>
        </w:rPr>
        <w:fldChar w:fldCharType="begin"/>
      </w:r>
      <w:r>
        <w:rPr>
          <w:rFonts w:ascii="Times New Roman" w:hAnsi="Times New Roman" w:cs="Times New Roman"/>
        </w:rPr>
        <w:instrText xml:space="preserve"> ADDIN EN.CITE &lt;EndNote&gt;&lt;Cite&gt;&lt;Author&gt;Lunstra&lt;/Author&gt;&lt;Year&gt;1982&lt;/Year&gt;&lt;RecNum&gt;215&lt;/RecNum&gt;&lt;DisplayText&gt;(Lunstra and Laster, 1982)&lt;/DisplayText&gt;&lt;record&gt;&lt;rec-number&gt;215&lt;/rec-number&gt;&lt;foreign-keys&gt;&lt;key app="EN" db-id="f9fatpvs6xx0fyeeez7xssd7ttdt0x0ra95x" timestamp="1623251908"&gt;215&lt;/key&gt;&lt;/foreign-keys&gt;&lt;ref-type name="Journal Article"&gt;17&lt;/ref-type&gt;&lt;contributors&gt;&lt;authors&gt;&lt;author&gt;Lunstra, DD&lt;/author&gt;&lt;author&gt;Laster, DB&lt;/author&gt;&lt;/authors&gt;&lt;/contributors&gt;&lt;titles&gt;&lt;title&gt;Influence of single-sire and multiple-sire natural mating on pregnancy rate of beef heifers&lt;/title&gt;&lt;secondary-title&gt;Theriogenology&lt;/secondary-title&gt;&lt;/titles&gt;&lt;periodical&gt;&lt;full-title&gt;Theriogenology&lt;/full-title&gt;&lt;/periodical&gt;&lt;pages&gt;373-382&lt;/pages&gt;&lt;volume&gt;18&lt;/volume&gt;&lt;number&gt;4&lt;/number&gt;&lt;dates&gt;&lt;year&gt;1982&lt;/year&gt;&lt;/dates&gt;&lt;isbn&gt;0093-691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81" w:tooltip="Lunstra, 1982 #215" w:history="1">
        <w:r w:rsidR="008746AF">
          <w:rPr>
            <w:rFonts w:ascii="Times New Roman" w:hAnsi="Times New Roman" w:cs="Times New Roman"/>
            <w:noProof/>
          </w:rPr>
          <w:t>Lunstra and Laster, 1982</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compared to AI 60% rate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&lt;EndNote&gt;&lt;Cite&gt;&lt;Author&gt;Dorsey&lt;/Author&gt;&lt;Year&gt;2004&lt;/Year&gt;&lt;RecNum&gt;113&lt;/RecNum&gt;&lt;DisplayText&gt;(Dorsey et al., 2004; Bormann et al., 2006)&lt;/DisplayText&gt;&lt;record&gt;&lt;rec-number&gt;113&lt;/rec-number&gt;&lt;foreign-keys&gt;&lt;key app="EN" db-id="f9fatpvs6xx0fyeeez7xssd7ttdt0x0ra95x" timestamp="1619126894"&gt;113&lt;/key&gt;&lt;/foreign-keys&gt;&lt;ref-type name="Conference Proceedings"&gt;10&lt;/ref-type&gt;&lt;contributors&gt;&lt;authors&gt;&lt;author&gt;Dorsey, BR&lt;/author&gt;&lt;author&gt;Hall, JB&lt;/author&gt;&lt;author&gt;Whittier, WD&lt;/author&gt;&lt;author&gt;Swecker, WS&lt;/author&gt;&lt;/authors&gt;&lt;/contributors&gt;&lt;titles&gt;&lt;title&gt;Effect of timing of insemination and estrous synchronization method on AI pregnancy rates in beef heifers&lt;/title&gt;&lt;secondary-title&gt;J Dairy Sci&lt;/secondary-title&gt;&lt;/titles&gt;&lt;periodical&gt;&lt;full-title&gt;J Dairy Sci&lt;/full-title&gt;&lt;/periodical&gt;&lt;pages&gt;255-256&lt;/pages&gt;&lt;volume&gt;87&lt;/volume&gt;&lt;dates&gt;&lt;year&gt;2004&lt;/year&gt;&lt;/dates&gt;&lt;publisher&gt;Amer Dairy Science Assoc 1111 N Dunlap Ave, Savoy IL 61874 USA&lt;/publisher&gt;&lt;isbn&gt;0022-0302&lt;/isbn&gt;&lt;urls&gt;&lt;/urls&gt;&lt;/record&gt;&lt;/Cite&gt;&lt;Cite&gt;&lt;Author&gt;Bormann&lt;/Author&gt;&lt;Year&gt;2006&lt;/Year&gt;&lt;RecNum&gt;112&lt;/RecNum&gt;&lt;record&gt;&lt;rec-number&gt;112&lt;/rec-number&gt;&lt;foreign-keys&gt;&lt;key app="EN" db-id="f9fatpvs6xx0fyeeez7xssd7ttdt0x0ra95x" timestamp="1619126504"&gt;112&lt;/key&gt;&lt;/foreign-keys&gt;&lt;ref-type name="Journal Article"&gt;17&lt;/ref-type&gt;&lt;contributors&gt;&lt;authors&gt;&lt;author&gt;Bormann, J. Minick&lt;/author&gt;&lt;author&gt;Totir, L. R.&lt;/author&gt;&lt;author&gt;Kachman, S. D.&lt;/author&gt;&lt;author&gt;Fernando, R. L.&lt;/author&gt;&lt;author&gt;Wilson, D. E.&lt;/author&gt;&lt;/authors&gt;&lt;/contributors&gt;&lt;titles&gt;&lt;title&gt;Pregnancy rate and first-service conception rate in Angus heifers1&lt;/title&gt;&lt;secondary-title&gt;J Anim Sci&lt;/secondary-title&gt;&lt;/titles&gt;&lt;periodical&gt;&lt;full-title&gt;J Anim Sci&lt;/full-title&gt;&lt;/periodical&gt;&lt;pages&gt;2022-2025&lt;/pages&gt;&lt;volume&gt;84&lt;/volume&gt;&lt;number&gt;8&lt;/number&gt;&lt;dates&gt;&lt;year&gt;2006&lt;/year&gt;&lt;/dates&gt;&lt;isbn&gt;0021-8812&lt;/isbn&gt;&lt;urls&gt;&lt;related-urls&gt;&lt;url&gt;https://doi.org/10.2527/jas.2005-615&lt;/url&gt;&lt;/related-urls&gt;&lt;/urls&gt;&lt;electronic-resource-num&gt;10.2527/jas.2005-615&lt;/electronic-resource-num&gt;&lt;access-date&gt;4/22/2021&lt;/access-dat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46" w:tooltip="Dorsey, 2004 #113" w:history="1">
        <w:r w:rsidR="008746AF">
          <w:rPr>
            <w:rFonts w:ascii="Times New Roman" w:hAnsi="Times New Roman" w:cs="Times New Roman"/>
            <w:noProof/>
          </w:rPr>
          <w:t>Dorsey et al., 2004</w:t>
        </w:r>
      </w:hyperlink>
      <w:r>
        <w:rPr>
          <w:rFonts w:ascii="Times New Roman" w:hAnsi="Times New Roman" w:cs="Times New Roman"/>
          <w:noProof/>
        </w:rPr>
        <w:t xml:space="preserve">; </w:t>
      </w:r>
      <w:hyperlink w:anchor="_ENREF_2_21" w:tooltip="Bormann, 2006 #112" w:history="1">
        <w:r w:rsidR="008746AF">
          <w:rPr>
            <w:rFonts w:ascii="Times New Roman" w:hAnsi="Times New Roman" w:cs="Times New Roman"/>
            <w:noProof/>
          </w:rPr>
          <w:t>Bormann et al., 2006</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bulls naturally can only service 25 to 30 cows during a breeding season. Whereas with the correct amount of labor, three times as many cows can be </w:t>
      </w:r>
      <w:r>
        <w:rPr>
          <w:rFonts w:ascii="Times New Roman" w:hAnsi="Times New Roman" w:cs="Times New Roman"/>
        </w:rPr>
        <w:lastRenderedPageBreak/>
        <w:t xml:space="preserve">serviced within an hour via AI. This allows for more days postpartum before the breeding season begins, increased calf-crop uniformity </w:t>
      </w:r>
      <w:r>
        <w:rPr>
          <w:rFonts w:ascii="Times New Roman" w:hAnsi="Times New Roman" w:cs="Times New Roman"/>
        </w:rPr>
        <w:fldChar w:fldCharType="begin"/>
      </w:r>
      <w:r>
        <w:rPr>
          <w:rFonts w:ascii="Times New Roman" w:hAnsi="Times New Roman" w:cs="Times New Roman"/>
        </w:rPr>
        <w:instrText xml:space="preserve"> ADDIN EN.CITE &lt;EndNote&gt;&lt;Cite&gt;&lt;Author&gt;Crites&lt;/Author&gt;&lt;Year&gt;2018&lt;/Year&gt;&lt;RecNum&gt;174&lt;/RecNum&gt;&lt;DisplayText&gt;(Crites et al., 2018)&lt;/DisplayText&gt;&lt;record&gt;&lt;rec-number&gt;174&lt;/rec-number&gt;&lt;foreign-keys&gt;&lt;key app="EN" db-id="f9fatpvs6xx0fyeeez7xssd7ttdt0x0ra95x" timestamp="1622212553"&gt;174&lt;/key&gt;&lt;/foreign-keys&gt;&lt;ref-type name="Journal Article"&gt;17&lt;/ref-type&gt;&lt;contributors&gt;&lt;authors&gt;&lt;author&gt;Crites, B. R.&lt;/author&gt;&lt;author&gt;Vishwanath, R.&lt;/author&gt;&lt;author&gt;Arnett, A. M.&lt;/author&gt;&lt;author&gt;Bridges, P. J.&lt;/author&gt;&lt;author&gt;Burris, W. R.&lt;/author&gt;&lt;author&gt;McLeod, K. R.&lt;/author&gt;&lt;author&gt;Anderson, L. H.&lt;/author&gt;&lt;/authors&gt;&lt;/contributors&gt;&lt;titles&gt;&lt;title&gt;Conception risk of beef cattle after fixed-time artificial insemination using either SexedUltra™ 4M sex-sorted semen or conventional semen&lt;/title&gt;&lt;secondary-title&gt;Theriogenology&lt;/secondary-title&gt;&lt;/titles&gt;&lt;periodical&gt;&lt;full-title&gt;Theriogenology&lt;/full-title&gt;&lt;/periodical&gt;&lt;pages&gt;126-129&lt;/pages&gt;&lt;volume&gt;118&lt;/volume&gt;&lt;keywords&gt;&lt;keyword&gt;Sex-sorted semen&lt;/keyword&gt;&lt;keyword&gt;Fixed-time AI&lt;/keyword&gt;&lt;keyword&gt;Beef cattle&lt;/keyword&gt;&lt;/keywords&gt;&lt;dates&gt;&lt;year&gt;2018&lt;/year&gt;&lt;pub-dates&gt;&lt;date&gt;2018/09/15/&lt;/date&gt;&lt;/pub-dates&gt;&lt;/dates&gt;&lt;isbn&gt;0093-691X&lt;/isbn&gt;&lt;urls&gt;&lt;related-urls&gt;&lt;url&gt;https://www.sciencedirect.com/science/article/pii/S0093691X18301912&lt;/url&gt;&lt;/related-urls&gt;&lt;/urls&gt;&lt;electronic-resource-num&gt;https://doi.org/10.1016/j.theriogenology.2018.05.003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40" w:tooltip="Crites, 2018 #174" w:history="1">
        <w:r w:rsidR="008746AF">
          <w:rPr>
            <w:rFonts w:ascii="Times New Roman" w:hAnsi="Times New Roman" w:cs="Times New Roman"/>
            <w:noProof/>
          </w:rPr>
          <w:t>Crites et al., 2018</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Heifers born early in the calving season are more likely to </w:t>
      </w:r>
      <w:r w:rsidRPr="007F0CB9">
        <w:rPr>
          <w:rFonts w:ascii="Times New Roman" w:hAnsi="Times New Roman" w:cs="Times New Roman"/>
        </w:rPr>
        <w:t>conceive early in their first breeding season</w:t>
      </w:r>
      <w:r>
        <w:rPr>
          <w:rFonts w:ascii="Times New Roman" w:hAnsi="Times New Roman" w:cs="Times New Roman"/>
        </w:rPr>
        <w:t xml:space="preserve">, they are able to </w:t>
      </w:r>
      <w:r w:rsidRPr="007F0CB9">
        <w:rPr>
          <w:rFonts w:ascii="Times New Roman" w:hAnsi="Times New Roman" w:cs="Times New Roman"/>
        </w:rPr>
        <w:t>wean heavier calves</w:t>
      </w:r>
      <w:r>
        <w:rPr>
          <w:rFonts w:ascii="Times New Roman" w:hAnsi="Times New Roman" w:cs="Times New Roman"/>
        </w:rPr>
        <w:t xml:space="preserve">, and be </w:t>
      </w:r>
      <w:r w:rsidRPr="007F0CB9">
        <w:rPr>
          <w:rFonts w:ascii="Times New Roman" w:hAnsi="Times New Roman" w:cs="Times New Roman"/>
        </w:rPr>
        <w:t xml:space="preserve">more profitable </w:t>
      </w:r>
      <w:r>
        <w:rPr>
          <w:rFonts w:ascii="Times New Roman" w:hAnsi="Times New Roman" w:cs="Times New Roman"/>
        </w:rPr>
        <w:t>over</w:t>
      </w:r>
      <w:r w:rsidRPr="007F0CB9">
        <w:rPr>
          <w:rFonts w:ascii="Times New Roman" w:hAnsi="Times New Roman" w:cs="Times New Roman"/>
        </w:rPr>
        <w:t xml:space="preserve"> their </w:t>
      </w:r>
      <w:r>
        <w:rPr>
          <w:rFonts w:ascii="Times New Roman" w:hAnsi="Times New Roman" w:cs="Times New Roman"/>
        </w:rPr>
        <w:t xml:space="preserve">earlier </w:t>
      </w:r>
      <w:r w:rsidRPr="007F0CB9">
        <w:rPr>
          <w:rFonts w:ascii="Times New Roman" w:hAnsi="Times New Roman" w:cs="Times New Roman"/>
        </w:rPr>
        <w:t>lifetime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&lt;EndNote&gt;&lt;Cite&gt;&lt;Author&gt;Damiran&lt;/Author&gt;&lt;Year&gt;2018&lt;/Year&gt;&lt;RecNum&gt;114&lt;/RecNum&gt;&lt;DisplayText&gt;(Damiran et al., 2018)&lt;/DisplayText&gt;&lt;record&gt;&lt;rec-number&gt;114&lt;/rec-number&gt;&lt;foreign-keys&gt;&lt;key app="EN" db-id="f9fatpvs6xx0fyeeez7xssd7ttdt0x0ra95x" timestamp="1619135575"&gt;114&lt;/key&gt;&lt;/foreign-keys&gt;&lt;ref-type name="Journal Article"&gt;17&lt;/ref-type&gt;&lt;contributors&gt;&lt;authors&gt;&lt;author&gt;Damiran, D.&lt;/author&gt;&lt;author&gt;Larson, K. A.&lt;/author&gt;&lt;author&gt;Pearce, L. T.&lt;/author&gt;&lt;author&gt;Erickson, N. E.&lt;/author&gt;&lt;author&gt;Lardner, B. H. A.&lt;/author&gt;&lt;/authors&gt;&lt;/contributors&gt;&lt;auth-address&gt;Department of Animal and Poultry Science, University of Saskatchewan, Saskatoon, SK, Canada.&amp;#xD;Western Beef Development Centre, Humboldt, SK, Canada.&amp;#xD;Department of Large Animal Clinical Sciences, University of Saskatchewan, Saskatoon, SK, Canada.&lt;/auth-address&gt;&lt;titles&gt;&lt;title&gt;Effect of calving period on beef cow longevity and lifetime productivity in western Canada&lt;/title&gt;&lt;secondary-title&gt;Transl Anim Sci&lt;/secondary-title&gt;&lt;/titles&gt;&lt;periodical&gt;&lt;full-title&gt;Transl Anim Sci&lt;/full-title&gt;&lt;/periodical&gt;&lt;pages&gt;S61-s65&lt;/pages&gt;&lt;volume&gt;2&lt;/volume&gt;&lt;number&gt;Suppl 1&lt;/number&gt;&lt;edition&gt;2018/09/27&lt;/edition&gt;&lt;dates&gt;&lt;year&gt;2018&lt;/year&gt;&lt;pub-dates&gt;&lt;date&gt;Sep&lt;/date&gt;&lt;/pub-dates&gt;&lt;/dates&gt;&lt;isbn&gt;2573-2102&lt;/isbn&gt;&lt;accession-num&gt;32704738&lt;/accession-num&gt;&lt;urls&gt;&lt;/urls&gt;&lt;custom2&gt;PMC7200576&lt;/custom2&gt;&lt;electronic-resource-num&gt;10.1093/tas/txy020&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41" w:tooltip="Damiran, 2018 #114" w:history="1">
        <w:r w:rsidR="008746AF">
          <w:rPr>
            <w:rFonts w:ascii="Times New Roman" w:hAnsi="Times New Roman" w:cs="Times New Roman"/>
            <w:noProof/>
          </w:rPr>
          <w:t>Damiran et al., 2018</w:t>
        </w:r>
      </w:hyperlink>
      <w:r>
        <w:rPr>
          <w:rFonts w:ascii="Times New Roman" w:hAnsi="Times New Roman" w:cs="Times New Roman"/>
          <w:noProof/>
        </w:rPr>
        <w:t>)</w:t>
      </w:r>
      <w:r>
        <w:rPr>
          <w:rFonts w:ascii="Times New Roman" w:hAnsi="Times New Roman" w:cs="Times New Roman"/>
        </w:rPr>
        <w:fldChar w:fldCharType="end"/>
      </w:r>
      <w:r w:rsidRPr="007F0CB9">
        <w:rPr>
          <w:rFonts w:ascii="Times New Roman" w:hAnsi="Times New Roman" w:cs="Times New Roman"/>
        </w:rPr>
        <w:t>.</w:t>
      </w:r>
      <w:r>
        <w:rPr>
          <w:rFonts w:ascii="Times New Roman" w:hAnsi="Times New Roman" w:cs="Times New Roman"/>
        </w:rPr>
        <w:t xml:space="preserve"> On another note, early embryonic mortality occurring prior to d 27 during AI, is the highest (</w:t>
      </w:r>
      <w:r w:rsidRPr="00A905B4">
        <w:rPr>
          <w:rFonts w:ascii="Times New Roman" w:hAnsi="Times New Roman" w:cs="Times New Roman"/>
        </w:rPr>
        <w:t>20 to 44%</w:t>
      </w:r>
      <w:r>
        <w:rPr>
          <w:rFonts w:ascii="Times New Roman" w:hAnsi="Times New Roman" w:cs="Times New Roman"/>
        </w:rPr>
        <w:t>)</w:t>
      </w:r>
      <w:r w:rsidRPr="00A905B4">
        <w:rPr>
          <w:rFonts w:ascii="Times New Roman" w:hAnsi="Times New Roman" w:cs="Times New Roman"/>
        </w:rPr>
        <w:t xml:space="preserve"> </w:t>
      </w:r>
      <w:r>
        <w:rPr>
          <w:rFonts w:ascii="Times New Roman" w:hAnsi="Times New Roman" w:cs="Times New Roman"/>
        </w:rPr>
        <w:t xml:space="preserve">percentage of embryonic mortality </w:t>
      </w:r>
      <w:r w:rsidRPr="00A905B4">
        <w:rPr>
          <w:rFonts w:ascii="Times New Roman" w:hAnsi="Times New Roman" w:cs="Times New Roman"/>
        </w:rPr>
        <w:t>reported in beef cattle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&lt;EndNote&gt;&lt;Cite&gt;&lt;Author&gt;Humblot&lt;/Author&gt;&lt;Year&gt;2001&lt;/Year&gt;&lt;RecNum&gt;115&lt;/RecNum&gt;&lt;DisplayText&gt;(Humblot, 2001)&lt;/DisplayText&gt;&lt;record&gt;&lt;rec-number&gt;115&lt;/rec-number&gt;&lt;foreign-keys&gt;&lt;key app="EN" db-id="f9fatpvs6xx0fyeeez7xssd7ttdt0x0ra95x" timestamp="1619136773"&gt;115&lt;/key&gt;&lt;/foreign-keys&gt;&lt;ref-type name="Journal Article"&gt;17&lt;/ref-type&gt;&lt;contributors&gt;&lt;authors&gt;&lt;author&gt;Humblot, P.&lt;/author&gt;&lt;/authors&gt;&lt;/contributors&gt;&lt;titles&gt;&lt;title&gt;Use of pregnancy specific proteins and progesterone assays to monitor pregnancy and determine the timing, frequencies and sources of embryonic mortality in ruminants&lt;/title&gt;&lt;secondary-title&gt;Theriogenology&lt;/secondary-title&gt;&lt;/titles&gt;&lt;periodical&gt;&lt;full-title&gt;Theriogenology&lt;/full-title&gt;&lt;/periodical&gt;&lt;pages&gt;1417-1433&lt;/pages&gt;&lt;volume&gt;56&lt;/volume&gt;&lt;number&gt;9&lt;/number&gt;&lt;keywords&gt;&lt;keyword&gt;pregnancy specific proteins&lt;/keyword&gt;&lt;keyword&gt;progesterone&lt;/keyword&gt;&lt;keyword&gt;fertility&lt;/keyword&gt;&lt;keyword&gt;embryonic mortality&lt;/keyword&gt;&lt;keyword&gt;ruminants&lt;/keyword&gt;&lt;/keywords&gt;&lt;dates&gt;&lt;year&gt;2001&lt;/year&gt;&lt;pub-dates&gt;&lt;date&gt;2001/12/01/&lt;/date&gt;&lt;/pub-dates&gt;&lt;/dates&gt;&lt;isbn&gt;0093-691X&lt;/isbn&gt;&lt;urls&gt;&lt;related-urls&gt;&lt;url&gt;https://www.sciencedirect.com/science/article/pii/S0093691X01006446&lt;/url&gt;&lt;/related-urls&gt;&lt;/urls&gt;&lt;electronic-resource-num&gt;https://doi.org/10.1016/S0093-691X(01)00644-6&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64" w:tooltip="Humblot, 2001 #115" w:history="1">
        <w:r w:rsidR="008746AF">
          <w:rPr>
            <w:rFonts w:ascii="Times New Roman" w:hAnsi="Times New Roman" w:cs="Times New Roman"/>
            <w:noProof/>
          </w:rPr>
          <w:t>Humblot, 2001</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This increased mortality from AI could be due to a number of factors including genetic, nutritional and environmental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&lt;EndNote&gt;&lt;Cite&gt;&lt;Author&gt;DeJarnette&lt;/Author&gt;&lt;Year&gt;2004&lt;/Year&gt;&lt;RecNum&gt;214&lt;/RecNum&gt;&lt;DisplayText&gt;(DeJarnette et al., 2004)&lt;/DisplayText&gt;&lt;record&gt;&lt;rec-number&gt;214&lt;/rec-number&gt;&lt;foreign-keys&gt;&lt;key app="EN" db-id="f9fatpvs6xx0fyeeez7xssd7ttdt0x0ra95x" timestamp="1623251019"&gt;214&lt;/key&gt;&lt;/foreign-keys&gt;&lt;ref-type name="Journal Article"&gt;17&lt;/ref-type&gt;&lt;contributors&gt;&lt;authors&gt;&lt;author&gt;DeJarnette, J. M.&lt;/author&gt;&lt;author&gt;Marshall, C. E.&lt;/author&gt;&lt;author&gt;Lenz, R. W.&lt;/author&gt;&lt;author&gt;Monke, D. R.&lt;/author&gt;&lt;author&gt;Ayars, W. H.&lt;/author&gt;&lt;author&gt;Sattler, C. G.&lt;/author&gt;&lt;/authors&gt;&lt;/contributors&gt;&lt;titles&gt;&lt;title&gt;Sustaining the fertility of artificially inseminated dairy cattle: The role of the artificial insemination industry&lt;/title&gt;&lt;secondary-title&gt;J Dairy Sci&lt;/secondary-title&gt;&lt;/titles&gt;&lt;periodical&gt;&lt;full-title&gt;J Dairy Sci&lt;/full-title&gt;&lt;/periodical&gt;&lt;pages&gt;E93-E104&lt;/pages&gt;&lt;volume&gt;87&lt;/volume&gt;&lt;keywords&gt;&lt;keyword&gt;artificial insemination&lt;/keyword&gt;&lt;keyword&gt;fertility&lt;/keyword&gt;&lt;keyword&gt;dairy cow&lt;/keyword&gt;&lt;keyword&gt;semen&lt;/keyword&gt;&lt;/keywords&gt;&lt;dates&gt;&lt;year&gt;2004&lt;/year&gt;&lt;pub-dates&gt;&lt;date&gt;2004/07/01/&lt;/date&gt;&lt;/pub-dates&gt;&lt;/dates&gt;&lt;isbn&gt;0022-0302&lt;/isbn&gt;&lt;urls&gt;&lt;related-urls&gt;&lt;url&gt;https://www.sciencedirect.com/science/article/pii/S002203020470065X&lt;/url&gt;&lt;/related-urls&gt;&lt;/urls&gt;&lt;electronic-resource-num&gt;https://doi.org/10.3168/jds.S0022-0302(04)70065-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43" w:tooltip="DeJarnette, 2004 #214" w:history="1">
        <w:r w:rsidR="008746AF">
          <w:rPr>
            <w:rFonts w:ascii="Times New Roman" w:hAnsi="Times New Roman" w:cs="Times New Roman"/>
            <w:noProof/>
          </w:rPr>
          <w:t>DeJarnette et al., 2004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w:t>
      </w:r>
    </w:p>
    <w:p w14:paraId="6DF3805F" w14:textId="3881AC89" w:rsidR="0038071C" w:rsidRPr="0038071C" w:rsidRDefault="0038071C" w:rsidP="0038071C">
      <w:pPr>
        <w:spacing w:line="480" w:lineRule="auto"/>
        <w:ind w:firstLine="720"/>
        <w:rPr>
          <w:rFonts w:ascii="Times New Roman" w:hAnsi="Times New Roman" w:cs="Times New Roman"/>
          <w:highlight w:val="yellow"/>
        </w:rPr>
      </w:pPr>
      <w:r>
        <w:rPr>
          <w:rFonts w:ascii="Times New Roman" w:hAnsi="Times New Roman" w:cs="Times New Roman"/>
        </w:rPr>
        <w:t xml:space="preserve">Cryopreservation is an ART process that allows straws of spermatozoa to be frozen and preserved as it is distributed globally to advance genetics of cattle. However, this process uses diluted semen with semen extender for spermatozoa preservation meaning </w:t>
      </w:r>
      <w:r w:rsidRPr="00827DAD">
        <w:rPr>
          <w:rFonts w:ascii="Times New Roman" w:hAnsi="Times New Roman" w:cs="Times New Roman"/>
        </w:rPr>
        <w:t>that cows are not</w:t>
      </w:r>
      <w:r>
        <w:rPr>
          <w:rFonts w:ascii="Times New Roman" w:hAnsi="Times New Roman" w:cs="Times New Roman"/>
        </w:rPr>
        <w:t xml:space="preserve"> being</w:t>
      </w:r>
      <w:r w:rsidRPr="00827DAD">
        <w:rPr>
          <w:rFonts w:ascii="Times New Roman" w:hAnsi="Times New Roman" w:cs="Times New Roman"/>
        </w:rPr>
        <w:t xml:space="preserve"> exposed to similar semen components or volumes </w:t>
      </w:r>
      <w:r>
        <w:rPr>
          <w:rFonts w:ascii="Times New Roman" w:hAnsi="Times New Roman" w:cs="Times New Roman"/>
        </w:rPr>
        <w:t>as a</w:t>
      </w:r>
      <w:r w:rsidRPr="00827DAD">
        <w:rPr>
          <w:rFonts w:ascii="Times New Roman" w:hAnsi="Times New Roman" w:cs="Times New Roman"/>
        </w:rPr>
        <w:t xml:space="preserve"> natural mating</w:t>
      </w:r>
      <w:r>
        <w:rPr>
          <w:rFonts w:ascii="Times New Roman" w:hAnsi="Times New Roman" w:cs="Times New Roman"/>
        </w:rPr>
        <w:t xml:space="preserve">. Another factor to potentially influence pregnancy success is seminal placement, since in natural mating the semen is deposited in the fornix vagina and has to travel through the cervix whereas in AI the semen is deposited within the uterine body. The location placement in AI is crucial as an AI technician in order to increase the chances of successful pregnancies. Furthermore, within semen, </w:t>
      </w:r>
      <w:r w:rsidR="00411FE9">
        <w:rPr>
          <w:rFonts w:ascii="Times New Roman" w:hAnsi="Times New Roman" w:cs="Times New Roman"/>
        </w:rPr>
        <w:t xml:space="preserve">SP </w:t>
      </w:r>
      <w:r>
        <w:rPr>
          <w:rFonts w:ascii="Times New Roman" w:hAnsi="Times New Roman" w:cs="Times New Roman"/>
        </w:rPr>
        <w:t xml:space="preserve">has cytokines and chemokines that cause immuno-stimulatory and immuno-suppressive effects required for the embryo to properly establish itself within the endometrium of cattle. Therefore, diluting these cytokines within the </w:t>
      </w:r>
      <w:r w:rsidR="00411FE9">
        <w:rPr>
          <w:rFonts w:ascii="Times New Roman" w:hAnsi="Times New Roman" w:cs="Times New Roman"/>
        </w:rPr>
        <w:t xml:space="preserve">SP </w:t>
      </w:r>
      <w:r>
        <w:rPr>
          <w:rFonts w:ascii="Times New Roman" w:hAnsi="Times New Roman" w:cs="Times New Roman"/>
        </w:rPr>
        <w:t>could potentially cause issues with the establishment of pregnancy via alteration in cellular mechanism pathways within the uterus. Odhiambo et al., (2009) found that administration of TFG-β increased pregnancy rates; however, no</w:t>
      </w:r>
      <w:r w:rsidRPr="00EB1DB9">
        <w:rPr>
          <w:rFonts w:ascii="Times New Roman" w:hAnsi="Times New Roman" w:cs="Times New Roman"/>
        </w:rPr>
        <w:t xml:space="preserve"> difference in fertility</w:t>
      </w:r>
      <w:r>
        <w:rPr>
          <w:rFonts w:ascii="Times New Roman" w:hAnsi="Times New Roman" w:cs="Times New Roman"/>
        </w:rPr>
        <w:t xml:space="preserve"> was reported when inserting whole SP into females at the time of insemination. In </w:t>
      </w:r>
      <w:r>
        <w:rPr>
          <w:rFonts w:ascii="Times New Roman" w:hAnsi="Times New Roman" w:cs="Times New Roman"/>
        </w:rPr>
        <w:lastRenderedPageBreak/>
        <w:t>contrast, another study</w:t>
      </w:r>
      <w:r w:rsidRPr="00EB1DB9">
        <w:rPr>
          <w:rFonts w:ascii="Times New Roman" w:hAnsi="Times New Roman" w:cs="Times New Roman"/>
        </w:rPr>
        <w:t xml:space="preserve"> </w:t>
      </w:r>
      <w:r>
        <w:rPr>
          <w:rFonts w:ascii="Times New Roman" w:hAnsi="Times New Roman" w:cs="Times New Roman"/>
        </w:rPr>
        <w:t xml:space="preserve">using AI, observed improved pregnancy rates in cows when adding a </w:t>
      </w:r>
      <w:r w:rsidRPr="00EB1DB9">
        <w:rPr>
          <w:rFonts w:ascii="Times New Roman" w:hAnsi="Times New Roman" w:cs="Times New Roman"/>
        </w:rPr>
        <w:t>bull with a surgically diverted penis</w:t>
      </w:r>
      <w:r>
        <w:rPr>
          <w:rFonts w:ascii="Times New Roman" w:hAnsi="Times New Roman" w:cs="Times New Roman"/>
        </w:rPr>
        <w:t xml:space="preserve"> to include more </w:t>
      </w:r>
      <w:r w:rsidR="00411FE9">
        <w:rPr>
          <w:rFonts w:ascii="Times New Roman" w:hAnsi="Times New Roman" w:cs="Times New Roman"/>
        </w:rPr>
        <w:t xml:space="preserve">SP </w:t>
      </w:r>
      <w:r>
        <w:rPr>
          <w:rFonts w:ascii="Times New Roman" w:hAnsi="Times New Roman" w:cs="Times New Roman"/>
        </w:rPr>
        <w:t xml:space="preserve">volume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&lt;EndNote&gt;&lt;Cite&gt;&lt;Author&gt;Pfeiffer&lt;/Author&gt;&lt;Year&gt;2012&lt;/Year&gt;&lt;RecNum&gt;117&lt;/RecNum&gt;&lt;DisplayText&gt;(Pfeiffer et al., 2012)&lt;/DisplayText&gt;&lt;record&gt;&lt;rec-number&gt;117&lt;/rec-number&gt;&lt;foreign-keys&gt;&lt;key app="EN" db-id="f9fatpvs6xx0fyeeez7xssd7ttdt0x0ra95x" timestamp="1619138217"&gt;117&lt;/key&gt;&lt;/foreign-keys&gt;&lt;ref-type name="Journal Article"&gt;17&lt;/ref-type&gt;&lt;contributors&gt;&lt;authors&gt;&lt;author&gt;Pfeiffer, K. E.&lt;/author&gt;&lt;author&gt;Binversie, J. A.&lt;/author&gt;&lt;author&gt;Rhinehart, J. D.&lt;/author&gt;&lt;author&gt;Larson, J. E.&lt;/author&gt;&lt;/authors&gt;&lt;/contributors&gt;&lt;titles&gt;&lt;title&gt;Exposure of beef females to the biostimulatory effects of bulls with or without deposition of seminal plasma prior to AI&lt;/title&gt;&lt;secondary-title&gt;Anim Reprod Sci&lt;/secondary-title&gt;&lt;/titles&gt;&lt;periodical&gt;&lt;full-title&gt;Anim Reprod Sci&lt;/full-title&gt;&lt;/periodical&gt;&lt;pages&gt;27-34&lt;/pages&gt;&lt;volume&gt;133&lt;/volume&gt;&lt;number&gt;1&lt;/number&gt;&lt;keywords&gt;&lt;keyword&gt;Beef cattle&lt;/keyword&gt;&lt;keyword&gt;Biostimulation&lt;/keyword&gt;&lt;keyword&gt;Seminal plasma&lt;/keyword&gt;&lt;/keywords&gt;&lt;dates&gt;&lt;year&gt;2012&lt;/year&gt;&lt;pub-dates&gt;&lt;date&gt;2012/07/01/&lt;/date&gt;&lt;/pub-dates&gt;&lt;/dates&gt;&lt;isbn&gt;0378-4320&lt;/isbn&gt;&lt;urls&gt;&lt;related-urls&gt;&lt;url&gt;https://www.sciencedirect.com/science/article/pii/S037843201200187X&lt;/url&gt;&lt;/related-urls&gt;&lt;/urls&gt;&lt;electronic-resource-num&gt;https://doi.org/10.1016/j.anireprosci.2012.06.011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10" w:tooltip="Pfeiffer, 2012 #117" w:history="1">
        <w:r w:rsidR="008746AF">
          <w:rPr>
            <w:rFonts w:ascii="Times New Roman" w:hAnsi="Times New Roman" w:cs="Times New Roman"/>
            <w:noProof/>
          </w:rPr>
          <w:t>Pfeiffer et al., 2012</w:t>
        </w:r>
      </w:hyperlink>
      <w:r>
        <w:rPr>
          <w:rFonts w:ascii="Times New Roman" w:hAnsi="Times New Roman" w:cs="Times New Roman"/>
          <w:noProof/>
        </w:rPr>
        <w:t>)</w:t>
      </w:r>
      <w:r>
        <w:rPr>
          <w:rFonts w:ascii="Times New Roman" w:hAnsi="Times New Roman" w:cs="Times New Roman"/>
        </w:rPr>
        <w:fldChar w:fldCharType="end"/>
      </w:r>
      <w:r w:rsidRPr="00EB1DB9">
        <w:rPr>
          <w:rFonts w:ascii="Times New Roman" w:hAnsi="Times New Roman" w:cs="Times New Roman"/>
        </w:rPr>
        <w:t>.</w:t>
      </w:r>
      <w:r>
        <w:rPr>
          <w:rFonts w:ascii="Times New Roman" w:hAnsi="Times New Roman" w:cs="Times New Roman"/>
        </w:rPr>
        <w:t xml:space="preserve"> More research is necessary for the elucidation of the complete impacts of SP pregnancy outcomes, specifically during AI and other ART techniques on. </w:t>
      </w:r>
    </w:p>
    <w:p w14:paraId="3190AF74" w14:textId="4F92E38B" w:rsidR="00D80016" w:rsidRDefault="00D80016" w:rsidP="0083279E">
      <w:pPr>
        <w:pStyle w:val="Heading2"/>
      </w:pPr>
      <w:bookmarkStart w:id="32" w:name="_Toc75290051"/>
      <w:r>
        <w:t>SUMMARY</w:t>
      </w:r>
      <w:bookmarkEnd w:id="32"/>
    </w:p>
    <w:p w14:paraId="16A7C132" w14:textId="2037E88B" w:rsidR="00130704" w:rsidRPr="00130704" w:rsidRDefault="00130704" w:rsidP="002F236C">
      <w:pPr>
        <w:spacing w:line="480" w:lineRule="auto"/>
        <w:ind w:firstLine="720"/>
      </w:pPr>
      <w:r>
        <w:rPr>
          <w:rFonts w:ascii="Times New Roman" w:hAnsi="Times New Roman" w:cs="Times New Roman"/>
        </w:rPr>
        <w:t xml:space="preserve">Proper bull management is critical to promote and maintain sire fertility in order to maximize reproductive efficiency. Nutritional level and components critically impact male fertility and is a crucial factor in bull management which could hinder the reproductive success of the herd. Furthermore, nutritional management should be constantly adjusted according to age and time of year </w:t>
      </w:r>
      <w:r>
        <w:rPr>
          <w:rFonts w:ascii="Times New Roman" w:hAnsi="Times New Roman" w:cs="Times New Roman"/>
        </w:rPr>
        <w:fldChar w:fldCharType="begin"/>
      </w:r>
      <w:r>
        <w:rPr>
          <w:rFonts w:ascii="Times New Roman" w:hAnsi="Times New Roman" w:cs="Times New Roman"/>
        </w:rPr>
        <w:instrText xml:space="preserve"> ADDIN EN.CITE &lt;EndNote&gt;&lt;Cite&gt;&lt;Author&gt;NRC&lt;/Author&gt;&lt;Year&gt;2000&lt;/Year&gt;&lt;RecNum&gt;56&lt;/RecNum&gt;&lt;DisplayText&gt;(NRC, 2000)&lt;/DisplayText&gt;&lt;record&gt;&lt;rec-number&gt;56&lt;/rec-number&gt;&lt;foreign-keys&gt;&lt;key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04" w:tooltip="NRC, 2000 #56" w:history="1">
        <w:r w:rsidR="008746AF">
          <w:rPr>
            <w:rFonts w:ascii="Times New Roman" w:hAnsi="Times New Roman" w:cs="Times New Roman"/>
            <w:noProof/>
          </w:rPr>
          <w:t>NRC, 2000</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Time of year has the greatest influence on mature bull nutrition, specifically prior to the breeding season, since bulls are known to lose up to 135 kg due to reduced feed intake when with females and an increased activity from mating. The influence of malnutrition on the ejaculate has been demonstrated to have severe reproductive consequences. For example, low energy and protein diets can increase spermatozoa abnormalities, impair testicular morphology, reduce overall ejaculate and specifically seminal volume, and decrease overall fertility in bulls </w:t>
      </w:r>
      <w:r>
        <w:rPr>
          <w:rFonts w:ascii="Times New Roman" w:hAnsi="Times New Roman" w:cs="Times New Roman"/>
        </w:rPr>
        <w:fldChar w:fldCharType="begin">
          <w:fldData xml:space="preserve">PEVuZE5vdGU+PENpdGU+PEF1dGhvcj5Nd2Fuc2E8L0F1dGhvcj48WWVhcj4xOTkxPC9ZZWFyPjxS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PEVuZE5vdGU+PENpdGU+PEF1dGhvcj5Nd2Fuc2E8L0F1dGhvcj48WWVhcj4xOTkxPC9ZZWFyPjxS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F85217">
        <w:rPr>
          <w:rFonts w:ascii="Times New Roman" w:hAnsi="Times New Roman" w:cs="Times New Roman"/>
          <w:noProof/>
        </w:rPr>
        <w:t>(</w:t>
      </w:r>
      <w:hyperlink w:anchor="_ENREF_2_90" w:tooltip="Meacham, 1964 #157" w:history="1">
        <w:r w:rsidR="008746AF">
          <w:rPr>
            <w:rFonts w:ascii="Times New Roman" w:hAnsi="Times New Roman" w:cs="Times New Roman"/>
            <w:noProof/>
          </w:rPr>
          <w:t>Meacham et al., 1964</w:t>
        </w:r>
      </w:hyperlink>
      <w:r w:rsidR="00F85217">
        <w:rPr>
          <w:rFonts w:ascii="Times New Roman" w:hAnsi="Times New Roman" w:cs="Times New Roman"/>
          <w:noProof/>
        </w:rPr>
        <w:t xml:space="preserve">; </w:t>
      </w:r>
      <w:hyperlink w:anchor="_ENREF_2_79" w:tooltip="Lindsay, 1984 #188" w:history="1">
        <w:r w:rsidR="008746AF">
          <w:rPr>
            <w:rFonts w:ascii="Times New Roman" w:hAnsi="Times New Roman" w:cs="Times New Roman"/>
            <w:noProof/>
          </w:rPr>
          <w:t>Lindsay et al., 1984</w:t>
        </w:r>
      </w:hyperlink>
      <w:r w:rsidR="00F85217">
        <w:rPr>
          <w:rFonts w:ascii="Times New Roman" w:hAnsi="Times New Roman" w:cs="Times New Roman"/>
          <w:noProof/>
        </w:rPr>
        <w:t xml:space="preserve">; </w:t>
      </w:r>
      <w:hyperlink w:anchor="_ENREF_2_99" w:tooltip="Mwansa, 1991 #102" w:history="1">
        <w:r w:rsidR="008746AF">
          <w:rPr>
            <w:rFonts w:ascii="Times New Roman" w:hAnsi="Times New Roman" w:cs="Times New Roman"/>
            <w:noProof/>
          </w:rPr>
          <w:t>Mwansa and Makarechian, 1991</w:t>
        </w:r>
      </w:hyperlink>
      <w:r w:rsidR="00F85217">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Sire research h</w:t>
      </w:r>
      <w:r w:rsidR="00976510">
        <w:rPr>
          <w:rFonts w:ascii="Times New Roman" w:hAnsi="Times New Roman" w:cs="Times New Roman"/>
        </w:rPr>
        <w:t>ave</w:t>
      </w:r>
      <w:r>
        <w:rPr>
          <w:rFonts w:ascii="Times New Roman" w:hAnsi="Times New Roman" w:cs="Times New Roman"/>
        </w:rPr>
        <w:t xml:space="preserve"> traditionally focused on sperm quality; however, SP data </w:t>
      </w:r>
      <w:r w:rsidR="00976510">
        <w:rPr>
          <w:rFonts w:ascii="Times New Roman" w:hAnsi="Times New Roman" w:cs="Times New Roman"/>
        </w:rPr>
        <w:t>have</w:t>
      </w:r>
      <w:r>
        <w:rPr>
          <w:rFonts w:ascii="Times New Roman" w:hAnsi="Times New Roman" w:cs="Times New Roman"/>
        </w:rPr>
        <w:t xml:space="preserve"> increased exponentially from a protective nutrient medium for spermatozoa to a vital role for pregnancy establishment </w:t>
      </w:r>
      <w:r>
        <w:rPr>
          <w:rFonts w:ascii="Times New Roman" w:hAnsi="Times New Roman" w:cs="Times New Roman"/>
        </w:rPr>
        <w:fldChar w:fldCharType="begin"/>
      </w:r>
      <w:r>
        <w:rPr>
          <w:rFonts w:ascii="Times New Roman" w:hAnsi="Times New Roman" w:cs="Times New Roman"/>
        </w:rPr>
        <w:instrText xml:space="preserve"> ADDIN EN.CITE &lt;EndNote&gt;&lt;Cite&gt;&lt;Author&gt;Bromfield&lt;/Author&gt;&lt;Year&gt;2014&lt;/Year&gt;&lt;RecNum&gt;91&lt;/RecNum&gt;&lt;DisplayText&gt;(Bromfield, 2014)&lt;/DisplayText&gt;&lt;record&gt;&lt;rec-number&gt;91&lt;/rec-number&gt;&lt;foreign-keys&gt;&lt;key app="EN" db-id="f9fatpvs6xx0fyeeez7xssd7ttdt0x0ra95x" timestamp="1618411299"&gt;91&lt;/key&gt;&lt;/foreign-keys&gt;&lt;ref-type name="Journal Article"&gt;17&lt;/ref-type&gt;&lt;contributors&gt;&lt;authors&gt;&lt;author&gt;Bromfield, J. J.&lt;/author&gt;&lt;/authors&gt;&lt;/contributors&gt;&lt;auth-address&gt;Department of Animal Sciences, University of Florida, PO Box 110910, Gainesville, FL, 32611-0910, USA, jbromfield@ufl.edu.&lt;/auth-address&gt;&lt;titles&gt;&lt;title&gt;Seminal fluid and reproduction: much more than previously thought&lt;/title&gt;&lt;secondary-title&gt;J Assist Reprod Genet&lt;/secondary-title&gt;&lt;/titles&gt;&lt;periodical&gt;&lt;full-title&gt;J Assist Reprod Genet&lt;/full-title&gt;&lt;/periodical&gt;&lt;pages&gt;627-36&lt;/pages&gt;&lt;volume&gt;31&lt;/volume&gt;&lt;number&gt;6&lt;/number&gt;&lt;edition&gt;2014/05/17&lt;/edition&gt;&lt;keywords&gt;&lt;keyword&gt;Animals&lt;/keyword&gt;&lt;keyword&gt;Embryo Implantation/*immunology&lt;/keyword&gt;&lt;keyword&gt;Embryonic Development/immunology&lt;/keyword&gt;&lt;keyword&gt;Endometrium/immunology&lt;/keyword&gt;&lt;keyword&gt;Female&lt;/keyword&gt;&lt;keyword&gt;Fertility/immunology&lt;/keyword&gt;&lt;keyword&gt;Humans&lt;/keyword&gt;&lt;keyword&gt;Inflammation/immunology/pathology&lt;/keyword&gt;&lt;keyword&gt;Male&lt;/keyword&gt;&lt;keyword&gt;Mice&lt;/keyword&gt;&lt;keyword&gt;Pregnancy&lt;/keyword&gt;&lt;keyword&gt;Reproduction/*immunology&lt;/keyword&gt;&lt;keyword&gt;Semen/*immunology&lt;/keyword&gt;&lt;keyword&gt;Spermatozoa/*immunology&lt;/keyword&gt;&lt;/keywords&gt;&lt;dates&gt;&lt;year&gt;2014&lt;/year&gt;&lt;pub-dates&gt;&lt;date&gt;Jun&lt;/date&gt;&lt;/pub-dates&gt;&lt;/dates&gt;&lt;isbn&gt;1058-0468 (Print)&amp;#xD;1058-0468&lt;/isbn&gt;&lt;accession-num&gt;24830788&lt;/accession-num&gt;&lt;urls&gt;&lt;/urls&gt;&lt;custom2&gt;PMC4048384&lt;/custom2&gt;&lt;electronic-resource-num&gt;10.1007/s10815-014-0243-y&lt;/electronic-resource-num&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24" w:tooltip="Bromfield, 2014 #91" w:history="1">
        <w:r w:rsidR="008746AF">
          <w:rPr>
            <w:rFonts w:ascii="Times New Roman" w:hAnsi="Times New Roman" w:cs="Times New Roman"/>
            <w:noProof/>
          </w:rPr>
          <w:t>Bromfield, 2014</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endometrial tissue reconstruction needed for a successful pregnancy, is performed by both pro- and anti-inflammatory cytokines and chemokines within SP to initiate maternal immune processes required for pregnancy </w:t>
      </w:r>
      <w:r>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&lt;EndNote&gt;&lt;Cite&gt;&lt;Author&gt;Robertson&lt;/Author&gt;&lt;Year&gt;2005&lt;/Year&gt;&lt;RecNum&gt;20&lt;/RecNum&gt;&lt;DisplayText&gt;(Robertson, 2005)&lt;/DisplayText&gt;&lt;record&gt;&lt;rec-number&gt;20&lt;/rec-number&gt;&lt;foreign-keys&gt;&lt;key app="EN" db-id="f9fatpvs6xx0fyeeez7xssd7ttdt0x0ra95x" timestamp="1611270943"&gt;20&lt;/key&gt;&lt;/foreign-keys&gt;&lt;ref-type name="Journal Article"&gt;17&lt;/ref-type&gt;&lt;contributors&gt;&lt;authors&gt;&lt;author&gt;Robertson, Sarah A.&lt;/author&gt;&lt;/authors&gt;&lt;/contributors&gt;&lt;titles&gt;&lt;title&gt;Seminal plasma and male factor signalling in the female reproductive tract&lt;/title&gt;&lt;secondary-title&gt;Cell Tissue Res&lt;/secondary-title&gt;&lt;/titles&gt;&lt;periodical&gt;&lt;full-title&gt;Cell Tissue Res&lt;/full-title&gt;&lt;/periodical&gt;&lt;pages&gt;43-52&lt;/pages&gt;&lt;volume&gt;322&lt;/volume&gt;&lt;number&gt;1&lt;/number&gt;&lt;dates&gt;&lt;year&gt;2005&lt;/year&gt;&lt;pub-dates&gt;&lt;date&gt;2005/10/01&lt;/date&gt;&lt;/pub-dates&gt;&lt;/dates&gt;&lt;isbn&gt;1432-0878&lt;/isbn&gt;&lt;urls&gt;&lt;related-urls&gt;&lt;url&gt;https://doi.org/10.1007/s00441-005-1127-3&lt;/url&gt;&lt;/related-urls&gt;&lt;/urls&gt;&lt;electronic-resource-num&gt;10.1007/s00441-005-1127-3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w:t>
      </w:r>
      <w:hyperlink w:anchor="_ENREF_2_115" w:tooltip="Robertson, 2005 #20" w:history="1">
        <w:r w:rsidR="008746AF">
          <w:rPr>
            <w:rFonts w:ascii="Times New Roman" w:hAnsi="Times New Roman" w:cs="Times New Roman"/>
            <w:noProof/>
          </w:rPr>
          <w:t>Robertson, 2005</w:t>
        </w:r>
      </w:hyperlink>
      <w:r>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xml:space="preserve">. The pleiotropic roles of cytokines include recruiting leukocytes to the endometrium for </w:t>
      </w:r>
      <w:r>
        <w:rPr>
          <w:rFonts w:ascii="Times New Roman" w:hAnsi="Times New Roman" w:cs="Times New Roman"/>
        </w:rPr>
        <w:lastRenderedPageBreak/>
        <w:t xml:space="preserve">uterine inflammation for successful embryo establishment or causing an immunosuppressive environment to prevent the rejection of the semi-allogenic embryo </w:t>
      </w:r>
      <w:r>
        <w:rPr>
          <w:rFonts w:ascii="Times New Roman" w:hAnsi="Times New Roman" w:cs="Times New Roman"/>
        </w:rPr>
        <w:fldChar w:fldCharType="begin">
          <w:fldData xml:space="preserve">PEVuZE5vdGU+PENpdGU+PEF1dGhvcj5Ccm9tZmllbGQ8L0F1dGhvcj48WWVhcj4yMDE0PC9ZZWFy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PEVuZE5vdGU+PENpdGU+PEF1dGhvcj5Ccm9tZmllbGQ8L0F1dGhvcj48WWVhcj4yMDE0PC9ZZWFy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F85217">
        <w:rPr>
          <w:rFonts w:ascii="Times New Roman" w:hAnsi="Times New Roman" w:cs="Times New Roman"/>
          <w:noProof/>
        </w:rPr>
        <w:t>(</w:t>
      </w:r>
      <w:hyperlink w:anchor="_ENREF_2_117" w:tooltip="Robertson, 2009 #128" w:history="1">
        <w:r w:rsidR="008746AF">
          <w:rPr>
            <w:rFonts w:ascii="Times New Roman" w:hAnsi="Times New Roman" w:cs="Times New Roman"/>
            <w:noProof/>
          </w:rPr>
          <w:t>Robertson et al., 2009</w:t>
        </w:r>
      </w:hyperlink>
      <w:r w:rsidR="00F85217">
        <w:rPr>
          <w:rFonts w:ascii="Times New Roman" w:hAnsi="Times New Roman" w:cs="Times New Roman"/>
          <w:noProof/>
        </w:rPr>
        <w:t xml:space="preserve">; </w:t>
      </w:r>
      <w:hyperlink w:anchor="_ENREF_2_24" w:tooltip="Bromfield, 2014 #91" w:history="1">
        <w:r w:rsidR="008746AF">
          <w:rPr>
            <w:rFonts w:ascii="Times New Roman" w:hAnsi="Times New Roman" w:cs="Times New Roman"/>
            <w:noProof/>
          </w:rPr>
          <w:t>Bromfield, 2014</w:t>
        </w:r>
      </w:hyperlink>
      <w:r w:rsidR="00F85217">
        <w:rPr>
          <w:rFonts w:ascii="Times New Roman" w:hAnsi="Times New Roman" w:cs="Times New Roman"/>
          <w:noProof/>
        </w:rPr>
        <w:t>)</w:t>
      </w:r>
      <w:r>
        <w:rPr>
          <w:rFonts w:ascii="Times New Roman" w:hAnsi="Times New Roman" w:cs="Times New Roman"/>
        </w:rPr>
        <w:fldChar w:fldCharType="end"/>
      </w:r>
      <w:r>
        <w:rPr>
          <w:rFonts w:ascii="Times New Roman" w:hAnsi="Times New Roman" w:cs="Times New Roman"/>
        </w:rPr>
        <w:t>. Furthermore, data ha</w:t>
      </w:r>
      <w:r w:rsidR="00976510">
        <w:rPr>
          <w:rFonts w:ascii="Times New Roman" w:hAnsi="Times New Roman" w:cs="Times New Roman"/>
        </w:rPr>
        <w:t>ve</w:t>
      </w:r>
      <w:r>
        <w:rPr>
          <w:rFonts w:ascii="Times New Roman" w:hAnsi="Times New Roman" w:cs="Times New Roman"/>
        </w:rPr>
        <w:t xml:space="preserve"> demonstrated that concentrations and types of cytokines can be influenced greatly by nutrition </w:t>
      </w:r>
      <w:r>
        <w:rPr>
          <w:rFonts w:ascii="Times New Roman" w:hAnsi="Times New Roman"/>
        </w:rPr>
        <w:fldChar w:fldCharType="begin"/>
      </w:r>
      <w:r w:rsidR="008C14C5">
        <w:rPr>
          <w:rFonts w:ascii="Times New Roman" w:hAnsi="Times New Roman"/>
        </w:rPr>
        <w:instrText xml:space="preserve"> ADDIN EN.CITE &lt;EndNote&gt;&lt;Cite&gt;&lt;Author&gt;Caroleo&lt;/Author&gt;&lt;Year&gt;2019&lt;/Year&gt;&lt;RecNum&gt;164&lt;/RecNum&gt;&lt;DisplayText&gt;(Caroleo et al., 2019)&lt;/DisplayText&gt;&lt;record&gt;&lt;rec-number&gt;164&lt;/rec-number&gt;&lt;foreign-keys&gt;&lt;key app="EN" db-id="f9fatpvs6xx0fyeeez7xssd7ttdt0x0ra95x" timestamp="1622130524"&gt;164&lt;/key&gt;&lt;/foreign-keys&gt;&lt;ref-type name="Journal Article"&gt;17&lt;/ref-type&gt;&lt;contributors&gt;&lt;authors&gt;&lt;author&gt;Caroleo, Mariarita&lt;/author&gt;&lt;author&gt;Carbone, Elvira Anna&lt;/author&gt;&lt;author&gt;Greco, Marta&lt;/author&gt;&lt;author&gt;Corigliano, Domenica Maria&lt;/author&gt;&lt;author&gt;Arcidiacono, Biagio&lt;/author&gt;&lt;author&gt;Fazia, Gilda&lt;/author&gt;&lt;author&gt;Rania, Marianna&lt;/author&gt;&lt;author&gt;Aloi, Matteo&lt;/author&gt;&lt;author&gt;Gallelli, Luca&lt;/author&gt;&lt;author&gt;Segura-Garcia, Cristina&lt;/author&gt;&lt;author&gt;Foti, Daniela Patrizia&lt;/author&gt;&lt;author&gt;Brunetti, Antonio&lt;/author&gt;&lt;/authors&gt;&lt;/contributors&gt;&lt;titles&gt;&lt;title&gt;Brain-behavior-immune interaction: Serum cytokines and growth factors in patients with eating disorders at extremes of the body mass index (BMI) spectrum&lt;/title&gt;&lt;secondary-title&gt;Nutrients&lt;/secondary-title&gt;&lt;/titles&gt;&lt;periodical&gt;&lt;full-title&gt;Nutrients&lt;/full-title&gt;&lt;/periodical&gt;&lt;pages&gt;1995&lt;/pages&gt;&lt;volume&gt;11&lt;/volume&gt;&lt;number&gt;9&lt;/number&gt;&lt;dates&gt;&lt;year&gt;2019&lt;/year&gt;&lt;/dates&gt;&lt;isbn&gt;2072-6643&lt;/isbn&gt;&lt;accession-num&gt;doi:10.3390/nu11091995&lt;/accession-num&gt;&lt;urls&gt;&lt;related-urls&gt;&lt;url&gt;https://www.mdpi.com/2072-6643/11/9/1995&lt;/url&gt;&lt;/related-urls&gt;&lt;/urls&gt;&lt;/record&gt;&lt;/Cite&gt;&lt;/EndNote&gt;</w:instrText>
      </w:r>
      <w:r>
        <w:rPr>
          <w:rFonts w:ascii="Times New Roman" w:hAnsi="Times New Roman"/>
        </w:rPr>
        <w:fldChar w:fldCharType="separate"/>
      </w:r>
      <w:r>
        <w:rPr>
          <w:rFonts w:ascii="Times New Roman" w:hAnsi="Times New Roman"/>
          <w:noProof/>
        </w:rPr>
        <w:t>(</w:t>
      </w:r>
      <w:hyperlink w:anchor="_ENREF_2_30" w:tooltip="Caroleo, 2019 #164" w:history="1">
        <w:r w:rsidR="008746AF">
          <w:rPr>
            <w:rFonts w:ascii="Times New Roman" w:hAnsi="Times New Roman"/>
            <w:noProof/>
          </w:rPr>
          <w:t>Caroleo et al., 2019</w:t>
        </w:r>
      </w:hyperlink>
      <w:r>
        <w:rPr>
          <w:rFonts w:ascii="Times New Roman" w:hAnsi="Times New Roman"/>
          <w:noProof/>
        </w:rPr>
        <w:t>)</w:t>
      </w:r>
      <w:r>
        <w:rPr>
          <w:rFonts w:ascii="Times New Roman" w:hAnsi="Times New Roman"/>
        </w:rPr>
        <w:fldChar w:fldCharType="end"/>
      </w:r>
      <w:r>
        <w:rPr>
          <w:rFonts w:ascii="Times New Roman" w:hAnsi="Times New Roman"/>
        </w:rPr>
        <w:t>.</w:t>
      </w:r>
      <w:r>
        <w:rPr>
          <w:rFonts w:ascii="Times New Roman" w:hAnsi="Times New Roman" w:cs="Times New Roman"/>
        </w:rPr>
        <w:t xml:space="preserve"> Further studies are required to determine the complete influences of the sire diet on the ejaculate and the effects within the uterine environment during the establishment of pregnancy.</w:t>
      </w:r>
    </w:p>
    <w:p w14:paraId="7B2A246F" w14:textId="77777777" w:rsidR="008C14C5" w:rsidRDefault="008C14C5">
      <w:pPr>
        <w:rPr>
          <w:rFonts w:ascii="Times New Roman" w:hAnsi="Times New Roman" w:cs="Times New Roman"/>
          <w:b/>
          <w:bCs/>
          <w:iCs/>
          <w:sz w:val="28"/>
          <w:szCs w:val="28"/>
        </w:rPr>
      </w:pPr>
      <w:bookmarkStart w:id="33" w:name="_Toc75290052"/>
      <w:r>
        <w:br w:type="page"/>
      </w:r>
    </w:p>
    <w:p w14:paraId="15D486A8" w14:textId="25103E13" w:rsidR="002E4DCC" w:rsidRDefault="00D80016" w:rsidP="0083279E">
      <w:pPr>
        <w:pStyle w:val="Heading2"/>
      </w:pPr>
      <w:r>
        <w:lastRenderedPageBreak/>
        <w:t>LITERATURE CITED</w:t>
      </w:r>
      <w:bookmarkEnd w:id="33"/>
    </w:p>
    <w:p w14:paraId="0A2A6E30" w14:textId="77777777" w:rsidR="008746AF" w:rsidRPr="008746AF" w:rsidRDefault="002E4DCC" w:rsidP="008746AF">
      <w:pPr>
        <w:pStyle w:val="EndNoteBibliography"/>
        <w:spacing w:after="0"/>
        <w:ind w:left="720" w:hanging="720"/>
      </w:pPr>
      <w:r>
        <w:fldChar w:fldCharType="begin"/>
      </w:r>
      <w:r>
        <w:instrText xml:space="preserve"> ADDIN EN.SECTION.REFLIST </w:instrText>
      </w:r>
      <w:r>
        <w:fldChar w:fldCharType="separate"/>
      </w:r>
      <w:bookmarkStart w:id="34" w:name="_ENREF_2_1"/>
      <w:r w:rsidR="008746AF" w:rsidRPr="008746AF">
        <w:t xml:space="preserve">Abbasihormozi, S., A. Shahverdi, A. Kouhkan, J. Cheraghi, A. A. Akhlaghi, and A. Kheimeh. 2013. Relationship of leptin administration with production of reactive oxygen species, sperm DNA fragmentation, sperm parameters and hormone profile in the adult rat. Arch Gynecol Obstet 287(6):1241-1249. </w:t>
      </w:r>
      <w:bookmarkEnd w:id="34"/>
    </w:p>
    <w:p w14:paraId="46F8C6F9" w14:textId="77777777" w:rsidR="008746AF" w:rsidRPr="008746AF" w:rsidRDefault="008746AF" w:rsidP="008746AF">
      <w:pPr>
        <w:pStyle w:val="EndNoteBibliography"/>
        <w:spacing w:after="0"/>
        <w:ind w:left="720" w:hanging="720"/>
      </w:pPr>
      <w:bookmarkStart w:id="35" w:name="_ENREF_2_2"/>
      <w:r w:rsidRPr="008746AF">
        <w:t xml:space="preserve">Agarwal, A., K. P. Nallella, S. S. Allamaneni, and T. M. Said. 2004. Role of antioxidants in treatment of male infertility: an overview of the literature. Reprod Biomed Online 8(6):616-627. </w:t>
      </w:r>
      <w:bookmarkEnd w:id="35"/>
    </w:p>
    <w:p w14:paraId="53955AD9" w14:textId="77777777" w:rsidR="008746AF" w:rsidRPr="008746AF" w:rsidRDefault="008746AF" w:rsidP="008746AF">
      <w:pPr>
        <w:pStyle w:val="EndNoteBibliography"/>
        <w:spacing w:after="0"/>
        <w:ind w:left="720" w:hanging="720"/>
      </w:pPr>
      <w:bookmarkStart w:id="36" w:name="_ENREF_2_3"/>
      <w:r w:rsidRPr="008746AF">
        <w:t>Alijotas-Reig, J., E. Esteve-Valverde, R. Ferrer-Oliveras, E. Llurba, and J. M. Gris. 2017. Tumor necrosis factor-alpha and pregnancy: focus on biologics. Clin Rev Allerg Immu 53(1):40-53. doi: 10.1007/s12016-016-8596-x</w:t>
      </w:r>
      <w:bookmarkEnd w:id="36"/>
    </w:p>
    <w:p w14:paraId="2932F274" w14:textId="77777777" w:rsidR="008746AF" w:rsidRPr="008746AF" w:rsidRDefault="008746AF" w:rsidP="008746AF">
      <w:pPr>
        <w:pStyle w:val="EndNoteBibliography"/>
        <w:spacing w:after="0"/>
        <w:ind w:left="720" w:hanging="720"/>
      </w:pPr>
      <w:bookmarkStart w:id="37" w:name="_ENREF_2_4"/>
      <w:r w:rsidRPr="008746AF">
        <w:t>Almquist, J. 1978. Bull semen collection procedures to maximize output of sperm. In: Proc. 7th Tech. Conf. p 33-36.</w:t>
      </w:r>
      <w:bookmarkEnd w:id="37"/>
    </w:p>
    <w:p w14:paraId="39B50D77" w14:textId="753A9779" w:rsidR="008746AF" w:rsidRPr="008746AF" w:rsidRDefault="008746AF" w:rsidP="008746AF">
      <w:pPr>
        <w:pStyle w:val="EndNoteBibliography"/>
        <w:spacing w:after="0"/>
        <w:ind w:left="720" w:hanging="720"/>
      </w:pPr>
      <w:bookmarkStart w:id="38" w:name="_ENREF_2_5"/>
      <w:r w:rsidRPr="008746AF">
        <w:t xml:space="preserve">Almquist, J. O. 1951. A comparison of penicillin, streptomycin and sulfanilamide for improving the fertility of semen from bulls of low fertility. J Dairy Sci 34(8):819-822. doi: </w:t>
      </w:r>
      <w:hyperlink r:id="rId11" w:history="1">
        <w:r w:rsidRPr="008746AF">
          <w:rPr>
            <w:rStyle w:val="Hyperlink"/>
            <w:rFonts w:ascii="Times New Roman" w:hAnsi="Times New Roman"/>
          </w:rPr>
          <w:t>https://doi.org/10.3168/jds.S0022-0302(51)91787-0</w:t>
        </w:r>
        <w:bookmarkEnd w:id="38"/>
      </w:hyperlink>
    </w:p>
    <w:p w14:paraId="2FE3D7A7" w14:textId="77777777" w:rsidR="008746AF" w:rsidRPr="008746AF" w:rsidRDefault="008746AF" w:rsidP="008746AF">
      <w:pPr>
        <w:pStyle w:val="EndNoteBibliography"/>
        <w:spacing w:after="0"/>
        <w:ind w:left="720" w:hanging="720"/>
      </w:pPr>
      <w:bookmarkStart w:id="39" w:name="_ENREF_2_6"/>
      <w:r w:rsidRPr="008746AF">
        <w:t>Almquist, J. O. 1982. Effect of long term ejaculation at high frequency on output of sperm, sexual behavior, and fertility of Holstein bulls; relation of reproductive capacity to high nutrient allowance. J Dairy Sci 65(5):814-823. doi: 10.3168/jds.S0022-0302(82)82270-4</w:t>
      </w:r>
      <w:bookmarkEnd w:id="39"/>
    </w:p>
    <w:p w14:paraId="700F0F0E" w14:textId="6D974103" w:rsidR="008746AF" w:rsidRPr="008746AF" w:rsidRDefault="008746AF" w:rsidP="008746AF">
      <w:pPr>
        <w:pStyle w:val="EndNoteBibliography"/>
        <w:spacing w:after="0"/>
        <w:ind w:left="720" w:hanging="720"/>
      </w:pPr>
      <w:bookmarkStart w:id="40" w:name="_ENREF_2_7"/>
      <w:r w:rsidRPr="008746AF">
        <w:t xml:space="preserve">Almquist, J. O., R. J. Flipse, and D. L. Thacker. 1954. Diluters for bovine semen. IV. Fertility of bovine spermatozoa in heated homogenized milk and skimmilk. J Dairy Sci 37(11):1303-1307. doi: </w:t>
      </w:r>
      <w:hyperlink r:id="rId12" w:history="1">
        <w:r w:rsidRPr="008746AF">
          <w:rPr>
            <w:rStyle w:val="Hyperlink"/>
            <w:rFonts w:ascii="Times New Roman" w:hAnsi="Times New Roman"/>
          </w:rPr>
          <w:t>https://doi.org/10.3168/jds.S0022-0302(54)91407-1</w:t>
        </w:r>
        <w:bookmarkEnd w:id="40"/>
      </w:hyperlink>
    </w:p>
    <w:p w14:paraId="743BF226" w14:textId="1D2B1283" w:rsidR="008746AF" w:rsidRPr="008746AF" w:rsidRDefault="008746AF" w:rsidP="008746AF">
      <w:pPr>
        <w:pStyle w:val="EndNoteBibliography"/>
        <w:spacing w:after="0"/>
        <w:ind w:left="720" w:hanging="720"/>
      </w:pPr>
      <w:bookmarkStart w:id="41" w:name="_ENREF_2_8"/>
      <w:r w:rsidRPr="008746AF">
        <w:t xml:space="preserve">Almquist, J. O., K. E. Grube, and J. L. Rosenberger. 1982. Effect of thawing time on fertility of bovine spermatozoa in french straws. J Dairy Sci 65(5):824-827. doi: </w:t>
      </w:r>
      <w:hyperlink r:id="rId13" w:history="1">
        <w:r w:rsidRPr="008746AF">
          <w:rPr>
            <w:rStyle w:val="Hyperlink"/>
            <w:rFonts w:ascii="Times New Roman" w:hAnsi="Times New Roman"/>
          </w:rPr>
          <w:t>https://doi.org/10.3168/jds.S0022-0302(82)82271-6</w:t>
        </w:r>
        <w:bookmarkEnd w:id="41"/>
      </w:hyperlink>
    </w:p>
    <w:p w14:paraId="49E4EBB6" w14:textId="77777777" w:rsidR="008746AF" w:rsidRPr="008746AF" w:rsidRDefault="008746AF" w:rsidP="008746AF">
      <w:pPr>
        <w:pStyle w:val="EndNoteBibliography"/>
        <w:spacing w:after="0"/>
        <w:ind w:left="720" w:hanging="720"/>
      </w:pPr>
      <w:bookmarkStart w:id="42" w:name="_ENREF_2_9"/>
      <w:r w:rsidRPr="008746AF">
        <w:t xml:space="preserve">Aluvihare, V., M. Kallikourdis, and A. Betz. 2004. Regulatory T cells mediate maternal tolerance to the fetus. Nat Immunol 5:266-271. </w:t>
      </w:r>
      <w:bookmarkEnd w:id="42"/>
    </w:p>
    <w:p w14:paraId="4A6ED998" w14:textId="77777777" w:rsidR="008746AF" w:rsidRPr="008746AF" w:rsidRDefault="008746AF" w:rsidP="008746AF">
      <w:pPr>
        <w:pStyle w:val="EndNoteBibliography"/>
        <w:spacing w:after="0"/>
        <w:ind w:left="720" w:hanging="720"/>
      </w:pPr>
      <w:bookmarkStart w:id="43" w:name="_ENREF_2_10"/>
      <w:r w:rsidRPr="008746AF">
        <w:t xml:space="preserve">Amann, R. P., and B. D. Schanbacher. 1983. Physiology of male reproduction. J Anim Sci 57 Suppl 2:380-403. </w:t>
      </w:r>
      <w:bookmarkEnd w:id="43"/>
    </w:p>
    <w:p w14:paraId="484312C1" w14:textId="77777777" w:rsidR="008746AF" w:rsidRPr="008746AF" w:rsidRDefault="008746AF" w:rsidP="008746AF">
      <w:pPr>
        <w:pStyle w:val="EndNoteBibliography"/>
        <w:spacing w:after="0"/>
        <w:ind w:left="720" w:hanging="720"/>
      </w:pPr>
      <w:bookmarkStart w:id="44" w:name="_ENREF_2_11"/>
      <w:r w:rsidRPr="008746AF">
        <w:lastRenderedPageBreak/>
        <w:t xml:space="preserve">Amirat, L., D. Tainturier, L. Jeanneau, C. Thorin, O. Gérard, J. L. Courtens, and M. Anton. 2004. Bull semen in vitro fertility after cryopreservation using egg yolk LDL: a comparison with Optidyl®, a commercial egg yolk extender. Theriogenology 61(5):895-907. </w:t>
      </w:r>
      <w:bookmarkEnd w:id="44"/>
    </w:p>
    <w:p w14:paraId="017EF9C5" w14:textId="5FCA1642" w:rsidR="008746AF" w:rsidRPr="008746AF" w:rsidRDefault="008746AF" w:rsidP="008746AF">
      <w:pPr>
        <w:pStyle w:val="EndNoteBibliography"/>
        <w:spacing w:after="0"/>
        <w:ind w:left="720" w:hanging="720"/>
      </w:pPr>
      <w:bookmarkStart w:id="45" w:name="_ENREF_2_12"/>
      <w:r w:rsidRPr="008746AF">
        <w:t xml:space="preserve">Arthington, J. D., L. R. Corah, and D. A. Hill. 2002. The effects of dietary zinc concentration and source on yearling bull growth and fertility. Prof Anim Sci 18(3):282-285. doi: </w:t>
      </w:r>
      <w:hyperlink r:id="rId14" w:history="1">
        <w:r w:rsidRPr="008746AF">
          <w:rPr>
            <w:rStyle w:val="Hyperlink"/>
            <w:rFonts w:ascii="Times New Roman" w:hAnsi="Times New Roman"/>
          </w:rPr>
          <w:t>https://doi.org/10.15232/S1080-7446(15)31534-5</w:t>
        </w:r>
        <w:bookmarkEnd w:id="45"/>
      </w:hyperlink>
    </w:p>
    <w:p w14:paraId="4C31CCA5" w14:textId="77777777" w:rsidR="008746AF" w:rsidRPr="008746AF" w:rsidRDefault="008746AF" w:rsidP="008746AF">
      <w:pPr>
        <w:pStyle w:val="EndNoteBibliography"/>
        <w:spacing w:after="0"/>
        <w:ind w:left="720" w:hanging="720"/>
      </w:pPr>
      <w:bookmarkStart w:id="46" w:name="_ENREF_2_13"/>
      <w:r w:rsidRPr="008746AF">
        <w:t>Avidor-Reiss, T., Z. Zhang, and X. Z. Li. 2020. Editorial: Sperm differentiation and spermatozoa function: Mechanisms, diagnostics, and treatment. Front Cell Dev Biol 8(219)(Editorial) doi: 10.3389/fcell.2020.00219</w:t>
      </w:r>
      <w:bookmarkEnd w:id="46"/>
    </w:p>
    <w:p w14:paraId="61F393AF" w14:textId="77777777" w:rsidR="008746AF" w:rsidRPr="008746AF" w:rsidRDefault="008746AF" w:rsidP="008746AF">
      <w:pPr>
        <w:pStyle w:val="EndNoteBibliography"/>
        <w:spacing w:after="0"/>
        <w:ind w:left="720" w:hanging="720"/>
      </w:pPr>
      <w:bookmarkStart w:id="47" w:name="_ENREF_2_14"/>
      <w:r w:rsidRPr="008746AF">
        <w:t xml:space="preserve">Azenabor, A., A. O. Ekun, and O. Akinloye. 2015. Impact of inflammation on male reproductive tract. J Reprod Infertil 16(3):123. </w:t>
      </w:r>
      <w:bookmarkEnd w:id="47"/>
    </w:p>
    <w:p w14:paraId="2E6D201A" w14:textId="77777777" w:rsidR="008746AF" w:rsidRPr="008746AF" w:rsidRDefault="008746AF" w:rsidP="008746AF">
      <w:pPr>
        <w:pStyle w:val="EndNoteBibliography"/>
        <w:spacing w:after="0"/>
        <w:ind w:left="720" w:hanging="720"/>
      </w:pPr>
      <w:bookmarkStart w:id="48" w:name="_ENREF_2_15"/>
      <w:r w:rsidRPr="008746AF">
        <w:t>Barth, A. D., and R. Oko. 1989. Abnormal morphology of bovine spermatozoa. Iowa State University Press.</w:t>
      </w:r>
      <w:bookmarkEnd w:id="48"/>
    </w:p>
    <w:p w14:paraId="46456F94" w14:textId="46C4F9F3" w:rsidR="008746AF" w:rsidRPr="008746AF" w:rsidRDefault="008746AF" w:rsidP="008746AF">
      <w:pPr>
        <w:pStyle w:val="EndNoteBibliography"/>
        <w:spacing w:after="0"/>
        <w:ind w:left="720" w:hanging="720"/>
      </w:pPr>
      <w:bookmarkStart w:id="49" w:name="_ENREF_2_16"/>
      <w:r w:rsidRPr="008746AF">
        <w:t xml:space="preserve">Baskaran, S., R. Finelli, A. Agarwal, and R. Henkel. 2021. Reactive oxygen species in male reproduction: A boon or a bane? Andrologia 53(1):e13577. doi: </w:t>
      </w:r>
      <w:hyperlink r:id="rId15" w:history="1">
        <w:r w:rsidRPr="008746AF">
          <w:rPr>
            <w:rStyle w:val="Hyperlink"/>
            <w:rFonts w:ascii="Times New Roman" w:hAnsi="Times New Roman"/>
          </w:rPr>
          <w:t>https://doi.org/10.1111/and.13577</w:t>
        </w:r>
        <w:bookmarkEnd w:id="49"/>
      </w:hyperlink>
    </w:p>
    <w:p w14:paraId="6CA363DB" w14:textId="77777777" w:rsidR="008746AF" w:rsidRPr="008746AF" w:rsidRDefault="008746AF" w:rsidP="008746AF">
      <w:pPr>
        <w:pStyle w:val="EndNoteBibliography"/>
        <w:spacing w:after="0"/>
        <w:ind w:left="720" w:hanging="720"/>
      </w:pPr>
      <w:bookmarkStart w:id="50" w:name="_ENREF_2_17"/>
      <w:r w:rsidRPr="008746AF">
        <w:t xml:space="preserve">Baust, J. G., D. Gao, and J. M. Baust. 2009. Cryopreservation: An emerging paradigm change. Organogenesis 5(3):90-96. </w:t>
      </w:r>
      <w:bookmarkEnd w:id="50"/>
    </w:p>
    <w:p w14:paraId="619574A6" w14:textId="77777777" w:rsidR="008746AF" w:rsidRPr="008746AF" w:rsidRDefault="008746AF" w:rsidP="008746AF">
      <w:pPr>
        <w:pStyle w:val="EndNoteBibliography"/>
        <w:spacing w:after="0"/>
        <w:ind w:left="720" w:hanging="720"/>
      </w:pPr>
      <w:bookmarkStart w:id="51" w:name="_ENREF_2_18"/>
      <w:r w:rsidRPr="008746AF">
        <w:t>Blüher, S., and C. S. Mantzoros. 2004. The role of leptin in regulating neuroendocrine runction in humans. J Nutr 134(9):2469S-2474S. doi: 10.1093/jn/134.9.2469S</w:t>
      </w:r>
      <w:bookmarkEnd w:id="51"/>
    </w:p>
    <w:p w14:paraId="22FABAF5" w14:textId="77777777" w:rsidR="008746AF" w:rsidRPr="008746AF" w:rsidRDefault="008746AF" w:rsidP="008746AF">
      <w:pPr>
        <w:pStyle w:val="EndNoteBibliography"/>
        <w:spacing w:after="0"/>
        <w:ind w:left="720" w:hanging="720"/>
      </w:pPr>
      <w:bookmarkStart w:id="52" w:name="_ENREF_2_19"/>
      <w:r w:rsidRPr="008746AF">
        <w:t>Bollwein, H., F. Janett, and M. Kaske. 2017. Effects of nutrition on sexual development of bulls. Anim Reprod Sci 14:607-613. doi: 10.21451/1984-3143-AR1004</w:t>
      </w:r>
      <w:bookmarkEnd w:id="52"/>
    </w:p>
    <w:p w14:paraId="2F01B28C" w14:textId="77777777" w:rsidR="008746AF" w:rsidRPr="008746AF" w:rsidRDefault="008746AF" w:rsidP="008746AF">
      <w:pPr>
        <w:pStyle w:val="EndNoteBibliography"/>
        <w:spacing w:after="0"/>
        <w:ind w:left="720" w:hanging="720"/>
      </w:pPr>
      <w:bookmarkStart w:id="53" w:name="_ENREF_2_20"/>
      <w:r w:rsidRPr="008746AF">
        <w:t>Borg, K., K. Esbenshade, and B. Johnson. 1991. Cortisol, growth hormone, and testosterone concentrations during mating behavior in the bull and boar. J Anim Sci 69:3230-3240. doi: 10.2527/1991.6983230x</w:t>
      </w:r>
      <w:bookmarkEnd w:id="53"/>
    </w:p>
    <w:p w14:paraId="4BF1FA22" w14:textId="77777777" w:rsidR="008746AF" w:rsidRPr="008746AF" w:rsidRDefault="008746AF" w:rsidP="008746AF">
      <w:pPr>
        <w:pStyle w:val="EndNoteBibliography"/>
        <w:spacing w:after="0"/>
        <w:ind w:left="720" w:hanging="720"/>
      </w:pPr>
      <w:bookmarkStart w:id="54" w:name="_ENREF_2_21"/>
      <w:r w:rsidRPr="008746AF">
        <w:t>Bormann, J. M., L. R. Totir, S. D. Kachman, R. L. Fernando, and D. E. Wilson. 2006. Pregnancy rate and first-service conception rate in Angus heifers1. J Anim Sci 84(8):2022-2025. doi: 10.2527/jas.2005-615</w:t>
      </w:r>
      <w:bookmarkEnd w:id="54"/>
    </w:p>
    <w:p w14:paraId="7DEA8336" w14:textId="77777777" w:rsidR="008746AF" w:rsidRPr="008746AF" w:rsidRDefault="008746AF" w:rsidP="008746AF">
      <w:pPr>
        <w:pStyle w:val="EndNoteBibliography"/>
        <w:spacing w:after="0"/>
        <w:ind w:left="720" w:hanging="720"/>
      </w:pPr>
      <w:bookmarkStart w:id="55" w:name="_ENREF_2_22"/>
      <w:r w:rsidRPr="008746AF">
        <w:lastRenderedPageBreak/>
        <w:t>Bratton, R. 1959. Causes and Prevention of Reproductive Failures in Dairy Cattle: Influence of underfeeding and overfeeding from birth to 80 weeks of age on growth, sexual development, and semen production of Holstein bulls. Cornell University Agricultural Experiment Station.</w:t>
      </w:r>
      <w:bookmarkEnd w:id="55"/>
    </w:p>
    <w:p w14:paraId="1A910718" w14:textId="77777777" w:rsidR="008746AF" w:rsidRPr="008746AF" w:rsidRDefault="008746AF" w:rsidP="008746AF">
      <w:pPr>
        <w:pStyle w:val="EndNoteBibliography"/>
        <w:spacing w:after="0"/>
        <w:ind w:left="720" w:hanging="720"/>
      </w:pPr>
      <w:bookmarkStart w:id="56" w:name="_ENREF_2_23"/>
      <w:r w:rsidRPr="008746AF">
        <w:t xml:space="preserve">Brito, L., A. Silva, L. Rodrigues, F. Vieira, L. Deragon, and J. Kastelic. 2002. Effects of environmental factors, age and genotype on sperm production and semen quality in Bos indicus and Bos taurus AI bulls in Brazil. Anim Reprod Sci 70(3-4):181-190. </w:t>
      </w:r>
      <w:bookmarkEnd w:id="56"/>
    </w:p>
    <w:p w14:paraId="48F36ABC" w14:textId="77777777" w:rsidR="008746AF" w:rsidRPr="008746AF" w:rsidRDefault="008746AF" w:rsidP="008746AF">
      <w:pPr>
        <w:pStyle w:val="EndNoteBibliography"/>
        <w:spacing w:after="0"/>
        <w:ind w:left="720" w:hanging="720"/>
      </w:pPr>
      <w:bookmarkStart w:id="57" w:name="_ENREF_2_24"/>
      <w:r w:rsidRPr="008746AF">
        <w:t>Bromfield, J. J. 2014. Seminal fluid and reproduction: much more than previously thought. J Assist Reprod Genet 31(6):627-636. doi: 10.1007/s10815-014-0243-y</w:t>
      </w:r>
      <w:bookmarkEnd w:id="57"/>
    </w:p>
    <w:p w14:paraId="249BFD1A" w14:textId="77777777" w:rsidR="008746AF" w:rsidRPr="008746AF" w:rsidRDefault="008746AF" w:rsidP="008746AF">
      <w:pPr>
        <w:pStyle w:val="EndNoteBibliography"/>
        <w:spacing w:after="0"/>
        <w:ind w:left="720" w:hanging="720"/>
      </w:pPr>
      <w:bookmarkStart w:id="58" w:name="_ENREF_2_25"/>
      <w:r w:rsidRPr="008746AF">
        <w:t xml:space="preserve">Brown, B. 1994. A review of nutritional influences on reproduction in boars, bulls and rams. Reprod Nutr Dev. 34(2):89-114. </w:t>
      </w:r>
      <w:bookmarkEnd w:id="58"/>
    </w:p>
    <w:p w14:paraId="39ED0B21" w14:textId="77777777" w:rsidR="008746AF" w:rsidRPr="008746AF" w:rsidRDefault="008746AF" w:rsidP="008746AF">
      <w:pPr>
        <w:pStyle w:val="EndNoteBibliography"/>
        <w:spacing w:after="0"/>
        <w:ind w:left="720" w:hanging="720"/>
      </w:pPr>
      <w:bookmarkStart w:id="59" w:name="_ENREF_2_26"/>
      <w:r w:rsidRPr="008746AF">
        <w:t>Bryne, J. 2020. Managing bulls after the breeding season. In: Ontario. Ministry of Agriculture, Food and Rural Affairs</w:t>
      </w:r>
      <w:bookmarkEnd w:id="59"/>
    </w:p>
    <w:p w14:paraId="6423AC0D" w14:textId="77777777" w:rsidR="008746AF" w:rsidRPr="008746AF" w:rsidRDefault="008746AF" w:rsidP="008746AF">
      <w:pPr>
        <w:pStyle w:val="EndNoteBibliography"/>
        <w:spacing w:after="0"/>
        <w:ind w:left="720" w:hanging="720"/>
      </w:pPr>
      <w:bookmarkStart w:id="60" w:name="_ENREF_2_27"/>
      <w:r w:rsidRPr="008746AF">
        <w:t>Burger, D., and J. M. Dayer. 2002. Cytokines, acute-phase proteins, and hormones: IL-1 and TNF-alpha production in contact-mediated activation of monocytes by T lymphocytes. Ann N Y Acad Sci 966:464-473. doi: 10.1111/j.1749-6632.2002.tb04248.x</w:t>
      </w:r>
      <w:bookmarkEnd w:id="60"/>
    </w:p>
    <w:p w14:paraId="03D0B67E" w14:textId="77777777" w:rsidR="008746AF" w:rsidRPr="008746AF" w:rsidRDefault="008746AF" w:rsidP="008746AF">
      <w:pPr>
        <w:pStyle w:val="EndNoteBibliography"/>
        <w:spacing w:after="0"/>
        <w:ind w:left="720" w:hanging="720"/>
      </w:pPr>
      <w:bookmarkStart w:id="61" w:name="_ENREF_2_28"/>
      <w:r w:rsidRPr="008746AF">
        <w:t>Camejo, M. I. 2003. Relation between immunosuppressive PGE(2) and IL-10 to pro-inflammatory IL-6 in seminal plasma of infertile and fertile men. Arch Androl 49(2):111-116. doi: 10.1080/01485010390129232</w:t>
      </w:r>
      <w:bookmarkEnd w:id="61"/>
    </w:p>
    <w:p w14:paraId="4A8707F5" w14:textId="77777777" w:rsidR="008746AF" w:rsidRPr="008746AF" w:rsidRDefault="008746AF" w:rsidP="008746AF">
      <w:pPr>
        <w:pStyle w:val="EndNoteBibliography"/>
        <w:spacing w:after="0"/>
        <w:ind w:left="720" w:hanging="720"/>
      </w:pPr>
      <w:bookmarkStart w:id="62" w:name="_ENREF_2_29"/>
      <w:r w:rsidRPr="008746AF">
        <w:t>Care, A. S., W. V. Ingman, L. M. Moldenhauer, M. J. Jasper, and S. A. Robertson. 2014. Ovarian steroid hormone-regulated uterine remodeling occurs independently of macrophages in mice. Biol Reprod 91(3)doi: 10.1095/biolreprod.113.116509</w:t>
      </w:r>
      <w:bookmarkEnd w:id="62"/>
    </w:p>
    <w:p w14:paraId="2FC8F087" w14:textId="77777777" w:rsidR="008746AF" w:rsidRPr="008746AF" w:rsidRDefault="008746AF" w:rsidP="008746AF">
      <w:pPr>
        <w:pStyle w:val="EndNoteBibliography"/>
        <w:spacing w:after="0"/>
        <w:ind w:left="720" w:hanging="720"/>
      </w:pPr>
      <w:bookmarkStart w:id="63" w:name="_ENREF_2_30"/>
      <w:r w:rsidRPr="008746AF">
        <w:t xml:space="preserve">Caroleo, M., E. A. Carbone, M. Greco, D. M. Corigliano, B. Arcidiacono, G. Fazia, M. Rania, M. Aloi, L. Gallelli, C. Segura-Garcia, D. P. Foti, and A. Brunetti. 2019. Brain-behavior-immune interaction: Serum cytokines and growth factors in patients with eating disorders at extremes of the body mass index (BMI) spectrum. Nutrients 11(9):1995. </w:t>
      </w:r>
      <w:bookmarkEnd w:id="63"/>
    </w:p>
    <w:p w14:paraId="6459527F" w14:textId="77777777" w:rsidR="008746AF" w:rsidRPr="008746AF" w:rsidRDefault="008746AF" w:rsidP="008746AF">
      <w:pPr>
        <w:pStyle w:val="EndNoteBibliography"/>
        <w:spacing w:after="0"/>
        <w:ind w:left="720" w:hanging="720"/>
      </w:pPr>
      <w:bookmarkStart w:id="64" w:name="_ENREF_2_31"/>
      <w:r w:rsidRPr="008746AF">
        <w:t>Chatterjee, P., V. L. Chiasson, K. R. Bounds, and B. M. Mitchell. 2014. Regulation of the Anti-Inflammatory Cytokines Interleukin-4 and Interleukin-10 during Pregnancy. Front Immunol 5:253. doi: 10.3389/fimmu.2014.00253</w:t>
      </w:r>
      <w:bookmarkEnd w:id="64"/>
    </w:p>
    <w:p w14:paraId="1ADB475E" w14:textId="77777777" w:rsidR="008746AF" w:rsidRPr="008746AF" w:rsidRDefault="008746AF" w:rsidP="008746AF">
      <w:pPr>
        <w:pStyle w:val="EndNoteBibliography"/>
        <w:spacing w:after="0"/>
        <w:ind w:left="720" w:hanging="720"/>
      </w:pPr>
      <w:bookmarkStart w:id="65" w:name="_ENREF_2_32"/>
      <w:r w:rsidRPr="008746AF">
        <w:lastRenderedPageBreak/>
        <w:t>Chen, D. B., and J. Zheng. 2014. Regulation of placental angiogenesis. Microcirculation 21(1):15-25. doi: 10.1111/micc.12093</w:t>
      </w:r>
      <w:bookmarkEnd w:id="65"/>
    </w:p>
    <w:p w14:paraId="0711232C" w14:textId="77777777" w:rsidR="008746AF" w:rsidRPr="008746AF" w:rsidRDefault="008746AF" w:rsidP="008746AF">
      <w:pPr>
        <w:pStyle w:val="EndNoteBibliography"/>
        <w:spacing w:after="0"/>
        <w:ind w:left="720" w:hanging="720"/>
      </w:pPr>
      <w:bookmarkStart w:id="66" w:name="_ENREF_2_33"/>
      <w:r w:rsidRPr="008746AF">
        <w:t>Chen, L., H. Deng, H. Cui, J. Fang, Z. Zuo, J. Deng, Y. Li, X. Wang, and L. Zhao. 2018. Inflammatory responses and inflammation-associated diseases in organs. Oncotarget 9(6):7204-7218. doi: 10.18632/oncotarget.23208</w:t>
      </w:r>
      <w:bookmarkEnd w:id="66"/>
    </w:p>
    <w:p w14:paraId="1F23B3D1" w14:textId="77777777" w:rsidR="008746AF" w:rsidRPr="008746AF" w:rsidRDefault="008746AF" w:rsidP="008746AF">
      <w:pPr>
        <w:pStyle w:val="EndNoteBibliography"/>
        <w:spacing w:after="0"/>
        <w:ind w:left="720" w:hanging="720"/>
      </w:pPr>
      <w:bookmarkStart w:id="67" w:name="_ENREF_2_34"/>
      <w:r w:rsidRPr="008746AF">
        <w:t>Chenoweth, P. 2015. Bull health and breeding soundness. p. 246-261.</w:t>
      </w:r>
      <w:bookmarkEnd w:id="67"/>
    </w:p>
    <w:p w14:paraId="5AB97B61" w14:textId="77777777" w:rsidR="008746AF" w:rsidRPr="008746AF" w:rsidRDefault="008746AF" w:rsidP="008746AF">
      <w:pPr>
        <w:pStyle w:val="EndNoteBibliography"/>
        <w:spacing w:after="0"/>
        <w:ind w:left="720" w:hanging="720"/>
      </w:pPr>
      <w:bookmarkStart w:id="68" w:name="_ENREF_2_35"/>
      <w:r w:rsidRPr="008746AF">
        <w:t>Cicchese, J. M., S. Evans, C. Hult, L. R. Joslyn, T. Wessler, J. A. Millar, S. Marino, N. A. Cilfone, J. T. Mattila, J. J. Linderman, and D. E. Kirschner. 2018. Dynamic balance of pro- and anti-inflammatory signals controls disease and limits pathology. Immunol Rev 285(1):147-167. doi: 10.1111/imr.12671</w:t>
      </w:r>
      <w:bookmarkEnd w:id="68"/>
    </w:p>
    <w:p w14:paraId="737061E7" w14:textId="77777777" w:rsidR="008746AF" w:rsidRPr="008746AF" w:rsidRDefault="008746AF" w:rsidP="008746AF">
      <w:pPr>
        <w:pStyle w:val="EndNoteBibliography"/>
        <w:spacing w:after="0"/>
        <w:ind w:left="720" w:hanging="720"/>
      </w:pPr>
      <w:bookmarkStart w:id="69" w:name="_ENREF_2_36"/>
      <w:r w:rsidRPr="008746AF">
        <w:t>Cooper, D. R., Kling, O. Ray Carpenter, Mary P. 1987. Effect of vitamin E deficiency on serum concentrations of follicle-stimulating hormone and testosterone during testicular maturation and degeneration. Endocrinology 120(1):83-90. doi: 10.1210/endo-120-1-83</w:t>
      </w:r>
      <w:bookmarkEnd w:id="69"/>
    </w:p>
    <w:p w14:paraId="1800E47B" w14:textId="77777777" w:rsidR="008746AF" w:rsidRPr="008746AF" w:rsidRDefault="008746AF" w:rsidP="008746AF">
      <w:pPr>
        <w:pStyle w:val="EndNoteBibliography"/>
        <w:spacing w:after="0"/>
        <w:ind w:left="720" w:hanging="720"/>
      </w:pPr>
      <w:bookmarkStart w:id="70" w:name="_ENREF_2_37"/>
      <w:r w:rsidRPr="008746AF">
        <w:t>Correia-Álvarez, E., E. Gómez, D. Martín, S. Carrocera, S. Pérez, J. Otero, N. Peynot, C. Giraud-Delville, J. N. Caamaño, O. Sandra, V. Duranthon, and M. Muñoz. 2015. Expression and localization of interleukin 1 beta and interleukin 1 receptor (type I) in the bovine endometrium and embryo. J Reprod Immunol 110:1-13. doi: 10.1016/j.jri.2015.03.006</w:t>
      </w:r>
      <w:bookmarkEnd w:id="70"/>
    </w:p>
    <w:p w14:paraId="32E55B04" w14:textId="77777777" w:rsidR="008746AF" w:rsidRPr="008746AF" w:rsidRDefault="008746AF" w:rsidP="008746AF">
      <w:pPr>
        <w:pStyle w:val="EndNoteBibliography"/>
        <w:spacing w:after="0"/>
        <w:ind w:left="720" w:hanging="720"/>
      </w:pPr>
      <w:bookmarkStart w:id="71" w:name="_ENREF_2_38"/>
      <w:r w:rsidRPr="008746AF">
        <w:t>Coulter, G., J. Kastelic, J. Howard, and R. Smith. 1999. Management programs for developing bulls, WB Saunders Co.</w:t>
      </w:r>
      <w:bookmarkEnd w:id="71"/>
    </w:p>
    <w:p w14:paraId="08970C8C" w14:textId="77777777" w:rsidR="008746AF" w:rsidRPr="008746AF" w:rsidRDefault="008746AF" w:rsidP="008746AF">
      <w:pPr>
        <w:pStyle w:val="EndNoteBibliography"/>
        <w:spacing w:after="0"/>
        <w:ind w:left="720" w:hanging="720"/>
      </w:pPr>
      <w:bookmarkStart w:id="72" w:name="_ENREF_2_39"/>
      <w:r w:rsidRPr="008746AF">
        <w:t>Coulter, G. H., and G. C. Kozub. 1984. Testicular development, epididymal sperm reserves and seminal quality in two-year-old Hereford and Angus bulls: effects of two levels of dietary energy. J Anim Sci 59(2):432-440. doi: 10.2527/jas1984.592432x</w:t>
      </w:r>
      <w:bookmarkEnd w:id="72"/>
    </w:p>
    <w:p w14:paraId="51D631E1" w14:textId="1A8B4888" w:rsidR="008746AF" w:rsidRPr="008746AF" w:rsidRDefault="008746AF" w:rsidP="008746AF">
      <w:pPr>
        <w:pStyle w:val="EndNoteBibliography"/>
        <w:spacing w:after="0"/>
        <w:ind w:left="720" w:hanging="720"/>
      </w:pPr>
      <w:bookmarkStart w:id="73" w:name="_ENREF_2_40"/>
      <w:r w:rsidRPr="008746AF">
        <w:t xml:space="preserve">Crites, B. R., R. Vishwanath, A. M. Arnett, P. J. Bridges, W. R. Burris, K. R. McLeod, and L. H. Anderson. 2018. Conception risk of beef cattle after fixed-time artificial insemination using either SexedUltra™ 4M sex-sorted semen or conventional semen. Theriogenology 118:126-129. doi: </w:t>
      </w:r>
      <w:hyperlink r:id="rId16" w:history="1">
        <w:r w:rsidRPr="008746AF">
          <w:rPr>
            <w:rStyle w:val="Hyperlink"/>
            <w:rFonts w:ascii="Times New Roman" w:hAnsi="Times New Roman"/>
          </w:rPr>
          <w:t>https://doi.org/10.1016/j.theriogenology.2018.05.003</w:t>
        </w:r>
        <w:bookmarkEnd w:id="73"/>
      </w:hyperlink>
    </w:p>
    <w:p w14:paraId="64C8143F" w14:textId="77777777" w:rsidR="008746AF" w:rsidRPr="008746AF" w:rsidRDefault="008746AF" w:rsidP="008746AF">
      <w:pPr>
        <w:pStyle w:val="EndNoteBibliography"/>
        <w:spacing w:after="0"/>
        <w:ind w:left="720" w:hanging="720"/>
      </w:pPr>
      <w:bookmarkStart w:id="74" w:name="_ENREF_2_41"/>
      <w:r w:rsidRPr="008746AF">
        <w:lastRenderedPageBreak/>
        <w:t>Damiran, D., K. A. Larson, L. T. Pearce, N. E. Erickson, and B. H. A. Lardner. 2018. Effect of calving period on beef cow longevity and lifetime productivity in western Canada. Transl Anim Sci 2(Suppl 1):S61-s65. doi: 10.1093/tas/txy020</w:t>
      </w:r>
      <w:bookmarkEnd w:id="74"/>
    </w:p>
    <w:p w14:paraId="077AABD4" w14:textId="77777777" w:rsidR="008746AF" w:rsidRPr="008746AF" w:rsidRDefault="008746AF" w:rsidP="008746AF">
      <w:pPr>
        <w:pStyle w:val="EndNoteBibliography"/>
        <w:spacing w:after="0"/>
        <w:ind w:left="720" w:hanging="720"/>
      </w:pPr>
      <w:bookmarkStart w:id="75" w:name="_ENREF_2_42"/>
      <w:r w:rsidRPr="008746AF">
        <w:t>Deb, R., S. Chakraborty, Mahima, A. K. Verma, R. Tiwari, and K. Dhama. 2014. Nutrigenomics and its role in male puberty of cattle: a mini review. PJBS 17(3):329-334. doi: 10.3923/pjbs.2014.329.334</w:t>
      </w:r>
      <w:bookmarkEnd w:id="75"/>
    </w:p>
    <w:p w14:paraId="14C5175E" w14:textId="10B60A68" w:rsidR="008746AF" w:rsidRPr="008746AF" w:rsidRDefault="008746AF" w:rsidP="008746AF">
      <w:pPr>
        <w:pStyle w:val="EndNoteBibliography"/>
        <w:spacing w:after="0"/>
        <w:ind w:left="720" w:hanging="720"/>
      </w:pPr>
      <w:bookmarkStart w:id="76" w:name="_ENREF_2_43"/>
      <w:r w:rsidRPr="008746AF">
        <w:t xml:space="preserve">DeJarnette, J. M., C. E. Marshall, R. W. Lenz, D. R. Monke, W. H. Ayars, and C. G. Sattler. 2004. Sustaining the fertility of artificially inseminated dairy cattle: The role of the artificial insemination industry. J Dairy Sci 87:E93-E104. doi: </w:t>
      </w:r>
      <w:hyperlink r:id="rId17" w:history="1">
        <w:r w:rsidRPr="008746AF">
          <w:rPr>
            <w:rStyle w:val="Hyperlink"/>
            <w:rFonts w:ascii="Times New Roman" w:hAnsi="Times New Roman"/>
          </w:rPr>
          <w:t>https://doi.org/10.3168/jds.S0022-0302(04)70065-X</w:t>
        </w:r>
        <w:bookmarkEnd w:id="76"/>
      </w:hyperlink>
    </w:p>
    <w:p w14:paraId="6A837C5C" w14:textId="77777777" w:rsidR="008746AF" w:rsidRPr="008746AF" w:rsidRDefault="008746AF" w:rsidP="008746AF">
      <w:pPr>
        <w:pStyle w:val="EndNoteBibliography"/>
        <w:spacing w:after="0"/>
        <w:ind w:left="720" w:hanging="720"/>
      </w:pPr>
      <w:bookmarkStart w:id="77" w:name="_ENREF_2_44"/>
      <w:r w:rsidRPr="008746AF">
        <w:t>Dimitriadis, E., C. A. White, R. L. Jones, and L. A. Salamonsen. 2005. Cytokines, chemokines and growth factors in endometrium related to implantation. Hum Reprod 11(6):613-630. doi: 10.1093/humupd/dmi023</w:t>
      </w:r>
      <w:bookmarkEnd w:id="77"/>
    </w:p>
    <w:p w14:paraId="3DD3186E" w14:textId="77777777" w:rsidR="008746AF" w:rsidRPr="008746AF" w:rsidRDefault="008746AF" w:rsidP="008746AF">
      <w:pPr>
        <w:pStyle w:val="EndNoteBibliography"/>
        <w:spacing w:after="0"/>
        <w:ind w:left="720" w:hanging="720"/>
      </w:pPr>
      <w:bookmarkStart w:id="78" w:name="_ENREF_2_45"/>
      <w:r w:rsidRPr="008746AF">
        <w:t>Dominguez, F., M. Yáñez-Mó, F. Sanchez-Madrid, and C. Simón. 2005. Embryonic implantation and leukocyte transendothelial migration: different processes with similar players? FASEB J 19(9):1056-1060. doi: 10.1096/fj.05-3781hyp</w:t>
      </w:r>
      <w:bookmarkEnd w:id="78"/>
    </w:p>
    <w:p w14:paraId="787DA375" w14:textId="77777777" w:rsidR="008746AF" w:rsidRPr="008746AF" w:rsidRDefault="008746AF" w:rsidP="008746AF">
      <w:pPr>
        <w:pStyle w:val="EndNoteBibliography"/>
        <w:spacing w:after="0"/>
        <w:ind w:left="720" w:hanging="720"/>
      </w:pPr>
      <w:bookmarkStart w:id="79" w:name="_ENREF_2_46"/>
      <w:r w:rsidRPr="008746AF">
        <w:t>Dorsey, B., J. Hall, W. Whittier, and W. Swecker. 2004. Effect of timing of insemination and estrous synchronization method on AI pregnancy rates in beef heifers. In: J Dairy Sci. p 255-256.</w:t>
      </w:r>
      <w:bookmarkEnd w:id="79"/>
    </w:p>
    <w:p w14:paraId="76B61123" w14:textId="77777777" w:rsidR="008746AF" w:rsidRPr="008746AF" w:rsidRDefault="008746AF" w:rsidP="008746AF">
      <w:pPr>
        <w:pStyle w:val="EndNoteBibliography"/>
        <w:spacing w:after="0"/>
        <w:ind w:left="720" w:hanging="720"/>
      </w:pPr>
      <w:bookmarkStart w:id="80" w:name="_ENREF_2_47"/>
      <w:r w:rsidRPr="008746AF">
        <w:t>Dutta, S., and P. Sengupta. 2017. Defining pregnancy phases with cytokine shift. J Pregnancy 1doi: 10.15761/JPR.1000124</w:t>
      </w:r>
      <w:bookmarkEnd w:id="80"/>
    </w:p>
    <w:p w14:paraId="4008D444" w14:textId="77777777" w:rsidR="008746AF" w:rsidRPr="008746AF" w:rsidRDefault="008746AF" w:rsidP="008746AF">
      <w:pPr>
        <w:pStyle w:val="EndNoteBibliography"/>
        <w:spacing w:after="0"/>
        <w:ind w:left="720" w:hanging="720"/>
      </w:pPr>
      <w:bookmarkStart w:id="81" w:name="_ENREF_2_48"/>
      <w:r w:rsidRPr="008746AF">
        <w:t>Fair, T. 2015. The contribution of the maternal immune system to the establishment of pregnancy in cattle. Front Immunol 6:7. doi: 10.3389/fimmu.2015.00007</w:t>
      </w:r>
      <w:bookmarkEnd w:id="81"/>
    </w:p>
    <w:p w14:paraId="530D5796" w14:textId="77777777" w:rsidR="008746AF" w:rsidRPr="008746AF" w:rsidRDefault="008746AF" w:rsidP="008746AF">
      <w:pPr>
        <w:pStyle w:val="EndNoteBibliography"/>
        <w:spacing w:after="0"/>
        <w:ind w:left="720" w:hanging="720"/>
      </w:pPr>
      <w:bookmarkStart w:id="82" w:name="_ENREF_2_49"/>
      <w:r w:rsidRPr="008746AF">
        <w:t xml:space="preserve">FAO. 2009. How to feed the world in 2050. Rome, Italy, Food and Agriculture Organization </w:t>
      </w:r>
      <w:bookmarkEnd w:id="82"/>
    </w:p>
    <w:p w14:paraId="00EBC0F5" w14:textId="77777777" w:rsidR="008746AF" w:rsidRPr="008746AF" w:rsidRDefault="008746AF" w:rsidP="008746AF">
      <w:pPr>
        <w:pStyle w:val="EndNoteBibliography"/>
        <w:spacing w:after="0"/>
        <w:ind w:left="720" w:hanging="720"/>
      </w:pPr>
      <w:bookmarkStart w:id="83" w:name="_ENREF_2_50"/>
      <w:r w:rsidRPr="008746AF">
        <w:t>Farney, J. K., Blasi, D. A., Johnson, S., Reinhardt, C., Tarpoff, A. J., Waggoner, J., Weaber, R. 2016. Guide to body condition scoring beef cows and bulls.  MF3274</w:t>
      </w:r>
      <w:bookmarkEnd w:id="83"/>
    </w:p>
    <w:p w14:paraId="7B071BB9" w14:textId="17F1BA5D" w:rsidR="008746AF" w:rsidRPr="008746AF" w:rsidRDefault="008746AF" w:rsidP="008746AF">
      <w:pPr>
        <w:pStyle w:val="EndNoteBibliography"/>
        <w:spacing w:after="0"/>
        <w:ind w:left="720" w:hanging="720"/>
      </w:pPr>
      <w:bookmarkStart w:id="84" w:name="_ENREF_2_51"/>
      <w:r w:rsidRPr="008746AF">
        <w:t xml:space="preserve">Flipse, R. J., and J. O. Almquist. 1961. Effect of total digestible nutrient intake from birth to four years of age on growth and reproductive development and performance of dairy bulls. J Dairy Sci 44(5):905-914. doi: </w:t>
      </w:r>
      <w:hyperlink r:id="rId18" w:history="1">
        <w:r w:rsidRPr="008746AF">
          <w:rPr>
            <w:rStyle w:val="Hyperlink"/>
            <w:rFonts w:ascii="Times New Roman" w:hAnsi="Times New Roman"/>
          </w:rPr>
          <w:t>https://doi.org/10.3168/jds.S0022-0302(61)89831-7</w:t>
        </w:r>
        <w:bookmarkEnd w:id="84"/>
      </w:hyperlink>
    </w:p>
    <w:p w14:paraId="4417CCB7" w14:textId="77777777" w:rsidR="008746AF" w:rsidRPr="008746AF" w:rsidRDefault="008746AF" w:rsidP="008746AF">
      <w:pPr>
        <w:pStyle w:val="EndNoteBibliography"/>
        <w:spacing w:after="0"/>
        <w:ind w:left="720" w:hanging="720"/>
      </w:pPr>
      <w:bookmarkStart w:id="85" w:name="_ENREF_2_52"/>
      <w:r w:rsidRPr="008746AF">
        <w:lastRenderedPageBreak/>
        <w:t>Francisco, V., J. Pino, V. Campos-Cabaleiro, C. Ruiz-Fernández, A. Mera, M. A. Gonzalez-Gay, R. Gómez, and O. Gualillo. 2018. Obesity, fat mass and immune system: Role for leptin. Front Physiol 9:640. doi: 10.3389/fphys.2018.00640</w:t>
      </w:r>
      <w:bookmarkEnd w:id="85"/>
    </w:p>
    <w:p w14:paraId="2C660364" w14:textId="77777777" w:rsidR="008746AF" w:rsidRPr="008746AF" w:rsidRDefault="008746AF" w:rsidP="008746AF">
      <w:pPr>
        <w:pStyle w:val="EndNoteBibliography"/>
        <w:spacing w:after="0"/>
        <w:ind w:left="720" w:hanging="720"/>
      </w:pPr>
      <w:bookmarkStart w:id="86" w:name="_ENREF_2_53"/>
      <w:r w:rsidRPr="008746AF">
        <w:t xml:space="preserve">Fuerst-Waltl, B., H. Schwarzenbacher, C. Perner, and J. Sölkner. 2006. Effects of age and environmental factors on semen production and semen quality of Austrian Simmental bulls. Anim Reprod Sci 95(1-2):27-37. </w:t>
      </w:r>
      <w:bookmarkEnd w:id="86"/>
    </w:p>
    <w:p w14:paraId="7D40D370" w14:textId="77777777" w:rsidR="008746AF" w:rsidRPr="008746AF" w:rsidRDefault="008746AF" w:rsidP="008746AF">
      <w:pPr>
        <w:pStyle w:val="EndNoteBibliography"/>
        <w:spacing w:after="0"/>
        <w:ind w:left="720" w:hanging="720"/>
      </w:pPr>
      <w:bookmarkStart w:id="87" w:name="_ENREF_2_54"/>
      <w:r w:rsidRPr="008746AF">
        <w:t>Gabay, C. 2006. Interleukin-6 and chronic inflammation. Arthritis Res Ther 8 Suppl 2(Suppl 2):S3. doi: 10.1186/ar1917</w:t>
      </w:r>
      <w:bookmarkEnd w:id="87"/>
    </w:p>
    <w:p w14:paraId="444D647F" w14:textId="77777777" w:rsidR="008746AF" w:rsidRPr="008746AF" w:rsidRDefault="008746AF" w:rsidP="008746AF">
      <w:pPr>
        <w:pStyle w:val="EndNoteBibliography"/>
        <w:spacing w:after="0"/>
        <w:ind w:left="720" w:hanging="720"/>
      </w:pPr>
      <w:bookmarkStart w:id="88" w:name="_ENREF_2_55"/>
      <w:r w:rsidRPr="008746AF">
        <w:t>Geisert, R. D., M. C. Lucy, J. J. Whyte, J. W. Ross, and D. J. Mathew. 2014. Cytokines from the pig conceptus: roles in conceptus development in pigs. J Anim Sci Biotechnol 5(1):51. doi: 10.1186/2049-1891-5-51</w:t>
      </w:r>
      <w:bookmarkEnd w:id="88"/>
    </w:p>
    <w:p w14:paraId="413E24BC" w14:textId="62A52E07" w:rsidR="008746AF" w:rsidRPr="008746AF" w:rsidRDefault="008746AF" w:rsidP="008746AF">
      <w:pPr>
        <w:pStyle w:val="EndNoteBibliography"/>
        <w:spacing w:after="0"/>
        <w:ind w:left="720" w:hanging="720"/>
      </w:pPr>
      <w:bookmarkStart w:id="89" w:name="_ENREF_2_56"/>
      <w:r w:rsidRPr="008746AF">
        <w:t xml:space="preserve">Ghafarizadeh, A. A., G. Vaezi, M. A. Shariatzadeh, and A. A. Malekirad. 2018. Effect of in vitro selenium supplementation on sperm quality in asthenoteratozoospermic men. Andrologia 50(2):e12869. doi: </w:t>
      </w:r>
      <w:hyperlink r:id="rId19" w:history="1">
        <w:r w:rsidRPr="008746AF">
          <w:rPr>
            <w:rStyle w:val="Hyperlink"/>
            <w:rFonts w:ascii="Times New Roman" w:hAnsi="Times New Roman"/>
          </w:rPr>
          <w:t>https://doi.org/10.1111/and.12869</w:t>
        </w:r>
        <w:bookmarkEnd w:id="89"/>
      </w:hyperlink>
    </w:p>
    <w:p w14:paraId="20C2C681" w14:textId="77777777" w:rsidR="008746AF" w:rsidRPr="008746AF" w:rsidRDefault="008746AF" w:rsidP="008746AF">
      <w:pPr>
        <w:pStyle w:val="EndNoteBibliography"/>
        <w:spacing w:after="0"/>
        <w:ind w:left="720" w:hanging="720"/>
      </w:pPr>
      <w:bookmarkStart w:id="90" w:name="_ENREF_2_57"/>
      <w:r w:rsidRPr="008746AF">
        <w:t xml:space="preserve">Godfrey, R., D. Lunstra, T. Jenkins, J. Berardinelli, M. Guthrie, D. Neuendorff, C. Long, and R. Randel. 1990. Effect of season and location on semen quality and serum concentrations of luteinizing hormone and testosterone in Brahman and Hereford bulls. J Anim Sci 68(3):734-749. </w:t>
      </w:r>
      <w:bookmarkEnd w:id="90"/>
    </w:p>
    <w:p w14:paraId="3613BF00" w14:textId="77777777" w:rsidR="008746AF" w:rsidRPr="008746AF" w:rsidRDefault="008746AF" w:rsidP="008746AF">
      <w:pPr>
        <w:pStyle w:val="EndNoteBibliography"/>
        <w:spacing w:after="0"/>
        <w:ind w:left="720" w:hanging="720"/>
      </w:pPr>
      <w:bookmarkStart w:id="91" w:name="_ENREF_2_58"/>
      <w:r w:rsidRPr="008746AF">
        <w:t xml:space="preserve">Gonçalves, F. d. S., L. Barretto, R. P. d. Arruda, S. H. V. Perri, and G. Z. Mingoti. 2010. Effect of antioxidants during bovine in vitro fertilization procedures on spermatozoa and embryo development. Reprod Domest Anim 45(1):129-135. </w:t>
      </w:r>
      <w:bookmarkEnd w:id="91"/>
    </w:p>
    <w:p w14:paraId="625B0CB9" w14:textId="77777777" w:rsidR="008746AF" w:rsidRPr="008746AF" w:rsidRDefault="008746AF" w:rsidP="008746AF">
      <w:pPr>
        <w:pStyle w:val="EndNoteBibliography"/>
        <w:spacing w:after="0"/>
        <w:ind w:left="720" w:hanging="720"/>
      </w:pPr>
      <w:bookmarkStart w:id="92" w:name="_ENREF_2_59"/>
      <w:r w:rsidRPr="008746AF">
        <w:t>Greiner, S. P. 2010. The rules of yearling bull management Beef Animal Health.</w:t>
      </w:r>
      <w:bookmarkEnd w:id="92"/>
    </w:p>
    <w:p w14:paraId="625E5F0E" w14:textId="77777777" w:rsidR="008746AF" w:rsidRPr="008746AF" w:rsidRDefault="008746AF" w:rsidP="008746AF">
      <w:pPr>
        <w:pStyle w:val="EndNoteBibliography"/>
        <w:spacing w:after="0"/>
        <w:ind w:left="720" w:hanging="720"/>
      </w:pPr>
      <w:bookmarkStart w:id="93" w:name="_ENREF_2_60"/>
      <w:r w:rsidRPr="008746AF">
        <w:t>Gulhar, R., M. A. Ashraf, and I. Jialal. 2021. Physiology, acute phase reactants, StatPearls.</w:t>
      </w:r>
      <w:bookmarkEnd w:id="93"/>
    </w:p>
    <w:p w14:paraId="7102340D" w14:textId="77777777" w:rsidR="008746AF" w:rsidRPr="008746AF" w:rsidRDefault="008746AF" w:rsidP="008746AF">
      <w:pPr>
        <w:pStyle w:val="EndNoteBibliography"/>
        <w:spacing w:after="0"/>
        <w:ind w:left="720" w:hanging="720"/>
      </w:pPr>
      <w:bookmarkStart w:id="94" w:name="_ENREF_2_61"/>
      <w:r w:rsidRPr="008746AF">
        <w:t xml:space="preserve">Hiroe K, M. J., Tomizuka T, Hanada A. 1964. Effect of nutrition on the characteristics of young Holstein bull semen. Bull Nat Inst Anim Ind (Chiba) No. 6:1-10. </w:t>
      </w:r>
      <w:bookmarkEnd w:id="94"/>
    </w:p>
    <w:p w14:paraId="43BF5AC0" w14:textId="77777777" w:rsidR="008746AF" w:rsidRPr="008746AF" w:rsidRDefault="008746AF" w:rsidP="008746AF">
      <w:pPr>
        <w:pStyle w:val="EndNoteBibliography"/>
        <w:spacing w:after="0"/>
        <w:ind w:left="720" w:hanging="720"/>
      </w:pPr>
      <w:bookmarkStart w:id="95" w:name="_ENREF_2_62"/>
      <w:r w:rsidRPr="008746AF">
        <w:t xml:space="preserve">Hofny, E. R., M. E. Ali, H. Z. Abdel-Hafez, E. E.-D. Kamal, E. E. Mohamed, H. G. Abd El-Azeem, and T. Mostafa. 2010. Semen parameters and hormonal profile in obese fertile and infertile males. Fertil Steril 94(2):581-584. </w:t>
      </w:r>
      <w:bookmarkEnd w:id="95"/>
    </w:p>
    <w:p w14:paraId="57FA2B2C" w14:textId="3839F427" w:rsidR="008746AF" w:rsidRPr="008746AF" w:rsidRDefault="008746AF" w:rsidP="008746AF">
      <w:pPr>
        <w:pStyle w:val="EndNoteBibliography"/>
        <w:spacing w:after="0"/>
        <w:ind w:left="720" w:hanging="720"/>
      </w:pPr>
      <w:bookmarkStart w:id="96" w:name="_ENREF_2_63"/>
      <w:r w:rsidRPr="008746AF">
        <w:lastRenderedPageBreak/>
        <w:t xml:space="preserve">Hopkins, F. M., and J. C. Spitzer. 1997. The New Society for Theriogenology Breeding Soundness Evaluation System. Vet Clin North Am Food Anim 13(2):283-293. doi: </w:t>
      </w:r>
      <w:hyperlink r:id="rId20" w:history="1">
        <w:r w:rsidRPr="008746AF">
          <w:rPr>
            <w:rStyle w:val="Hyperlink"/>
            <w:rFonts w:ascii="Times New Roman" w:hAnsi="Times New Roman"/>
          </w:rPr>
          <w:t>https://doi.org/10.1016/S0749-0720(15)30341-8</w:t>
        </w:r>
        <w:bookmarkEnd w:id="96"/>
      </w:hyperlink>
    </w:p>
    <w:p w14:paraId="773F072C" w14:textId="18EB5C5E" w:rsidR="008746AF" w:rsidRPr="008746AF" w:rsidRDefault="008746AF" w:rsidP="008746AF">
      <w:pPr>
        <w:pStyle w:val="EndNoteBibliography"/>
        <w:spacing w:after="0"/>
        <w:ind w:left="720" w:hanging="720"/>
      </w:pPr>
      <w:bookmarkStart w:id="97" w:name="_ENREF_2_64"/>
      <w:r w:rsidRPr="008746AF">
        <w:t xml:space="preserve">Humblot, P. 2001. Use of pregnancy specific proteins and progesterone assays to monitor pregnancy and determine the timing, frequencies and sources of embryonic mortality in ruminants. Theriogenology 56(9):1417-1433. doi: </w:t>
      </w:r>
      <w:hyperlink r:id="rId21" w:history="1">
        <w:r w:rsidRPr="008746AF">
          <w:rPr>
            <w:rStyle w:val="Hyperlink"/>
            <w:rFonts w:ascii="Times New Roman" w:hAnsi="Times New Roman"/>
          </w:rPr>
          <w:t>https://doi.org/10.1016/S0093-691X(01)00644-6</w:t>
        </w:r>
        <w:bookmarkEnd w:id="97"/>
      </w:hyperlink>
    </w:p>
    <w:p w14:paraId="5AD764A0" w14:textId="4B8D8F52" w:rsidR="008746AF" w:rsidRPr="008746AF" w:rsidRDefault="008746AF" w:rsidP="008746AF">
      <w:pPr>
        <w:pStyle w:val="EndNoteBibliography"/>
        <w:spacing w:after="0"/>
        <w:ind w:left="720" w:hanging="720"/>
      </w:pPr>
      <w:bookmarkStart w:id="98" w:name="_ENREF_2_65"/>
      <w:r w:rsidRPr="008746AF">
        <w:t xml:space="preserve">Hurley, W. L., and R. M. Doane. 1989. Recent Developments in the Roles of Vitamins and Minerals in Reproduction. Journal of Dairy Science 72(3):784-804. doi: </w:t>
      </w:r>
      <w:hyperlink r:id="rId22" w:history="1">
        <w:r w:rsidRPr="008746AF">
          <w:rPr>
            <w:rStyle w:val="Hyperlink"/>
            <w:rFonts w:ascii="Times New Roman" w:hAnsi="Times New Roman"/>
          </w:rPr>
          <w:t>https://doi.org/10.3168/jds.S0022-0302(89)79170-0</w:t>
        </w:r>
        <w:bookmarkEnd w:id="98"/>
      </w:hyperlink>
    </w:p>
    <w:p w14:paraId="11502F29" w14:textId="3349FF6D" w:rsidR="008746AF" w:rsidRPr="008746AF" w:rsidRDefault="008746AF" w:rsidP="008746AF">
      <w:pPr>
        <w:pStyle w:val="EndNoteBibliography"/>
        <w:spacing w:after="0"/>
        <w:ind w:left="720" w:hanging="720"/>
      </w:pPr>
      <w:bookmarkStart w:id="99" w:name="_ENREF_2_66"/>
      <w:r w:rsidRPr="008746AF">
        <w:t xml:space="preserve">Hurley, W. L., and R. M. Doane. 1989. Recent developments in the roles of vitamins and minerals in reproduction. J Dairy Sci 72(3):784-804. doi: </w:t>
      </w:r>
      <w:hyperlink r:id="rId23" w:history="1">
        <w:r w:rsidRPr="008746AF">
          <w:rPr>
            <w:rStyle w:val="Hyperlink"/>
            <w:rFonts w:ascii="Times New Roman" w:hAnsi="Times New Roman"/>
          </w:rPr>
          <w:t>https://doi.org/10.3168/jds.S0022-0302(89)79170-0</w:t>
        </w:r>
        <w:bookmarkEnd w:id="99"/>
      </w:hyperlink>
    </w:p>
    <w:p w14:paraId="26601826" w14:textId="77777777" w:rsidR="008746AF" w:rsidRPr="008746AF" w:rsidRDefault="008746AF" w:rsidP="008746AF">
      <w:pPr>
        <w:pStyle w:val="EndNoteBibliography"/>
        <w:spacing w:after="0"/>
        <w:ind w:left="720" w:hanging="720"/>
      </w:pPr>
      <w:bookmarkStart w:id="100" w:name="_ENREF_2_67"/>
      <w:r w:rsidRPr="008746AF">
        <w:t>Johnson, L., T. H. Welsh, K. O. Curley, and C. E. Johnston. 2010. Anatomy and physiology of the male reproductive system and potential targets of toxicants. In: C. A. McQueen, editor, Comprehensive Toxicology (Second Edition). Elsevier, Oxford. p. 5-59.</w:t>
      </w:r>
      <w:bookmarkEnd w:id="100"/>
    </w:p>
    <w:p w14:paraId="0F510ABD" w14:textId="77777777" w:rsidR="008746AF" w:rsidRPr="008746AF" w:rsidRDefault="008746AF" w:rsidP="008746AF">
      <w:pPr>
        <w:pStyle w:val="EndNoteBibliography"/>
        <w:spacing w:after="0"/>
        <w:ind w:left="720" w:hanging="720"/>
      </w:pPr>
      <w:bookmarkStart w:id="101" w:name="_ENREF_2_68"/>
      <w:r w:rsidRPr="008746AF">
        <w:t xml:space="preserve">Jovanovic, D. V., J. A. Di Battista, J. Martel-Pelletier, F. C. Jolicoeur, Y. He, M. Zhang, F. Mineau, and J.-P. Pelletier. 1998. IL-17 stimulates the production and expression of proinflammatory cytokines, IL-β and TNF-α, by human macrophages. J Immunol 160(7):3513-3521. </w:t>
      </w:r>
      <w:bookmarkEnd w:id="101"/>
    </w:p>
    <w:p w14:paraId="609DFB5C" w14:textId="77777777" w:rsidR="008746AF" w:rsidRPr="008746AF" w:rsidRDefault="008746AF" w:rsidP="008746AF">
      <w:pPr>
        <w:pStyle w:val="EndNoteBibliography"/>
        <w:spacing w:after="0"/>
        <w:ind w:left="720" w:hanging="720"/>
      </w:pPr>
      <w:bookmarkStart w:id="102" w:name="_ENREF_2_69"/>
      <w:r w:rsidRPr="008746AF">
        <w:t xml:space="preserve">Juyena, N. S., and C. Stelletta. 2012. Seminal plasma: an essential attribute to spermatozoa. J Androl 33(4):536-551. </w:t>
      </w:r>
      <w:bookmarkEnd w:id="102"/>
    </w:p>
    <w:p w14:paraId="51154EC9" w14:textId="77777777" w:rsidR="008746AF" w:rsidRPr="008746AF" w:rsidRDefault="008746AF" w:rsidP="008746AF">
      <w:pPr>
        <w:pStyle w:val="EndNoteBibliography"/>
        <w:spacing w:after="0"/>
        <w:ind w:left="720" w:hanging="720"/>
      </w:pPr>
      <w:bookmarkStart w:id="103" w:name="_ENREF_2_70"/>
      <w:r w:rsidRPr="008746AF">
        <w:t>Kany, S., J. T. Vollrath, and B. Relja. 2019. Cytokines in inflammatory disease. Int J Mol Sci 20(23)doi: 10.3390/ijms20236008</w:t>
      </w:r>
      <w:bookmarkEnd w:id="103"/>
    </w:p>
    <w:p w14:paraId="70DEA01C" w14:textId="77777777" w:rsidR="008746AF" w:rsidRPr="008746AF" w:rsidRDefault="008746AF" w:rsidP="008746AF">
      <w:pPr>
        <w:pStyle w:val="EndNoteBibliography"/>
        <w:spacing w:after="0"/>
        <w:ind w:left="720" w:hanging="720"/>
      </w:pPr>
      <w:bookmarkStart w:id="104" w:name="_ENREF_2_71"/>
      <w:r w:rsidRPr="008746AF">
        <w:t>Kappel, L. C., and S. Zidenburg. 1999. Manganese: Present knowledge in nutrition. International Life Sciences Institute Nutrition Foundation, Washington.</w:t>
      </w:r>
      <w:bookmarkEnd w:id="104"/>
    </w:p>
    <w:p w14:paraId="618AB6B3" w14:textId="77777777" w:rsidR="008746AF" w:rsidRPr="008746AF" w:rsidRDefault="008746AF" w:rsidP="008746AF">
      <w:pPr>
        <w:pStyle w:val="EndNoteBibliography"/>
        <w:spacing w:after="0"/>
        <w:ind w:left="720" w:hanging="720"/>
      </w:pPr>
      <w:bookmarkStart w:id="105" w:name="_ENREF_2_72"/>
      <w:r w:rsidRPr="008746AF">
        <w:t xml:space="preserve">Karayat, N., R. Katiyar, G. R. Chaudhary, G. Mishra, B. B, and M. Patel. 2016. Bull breeding soundness examination for better quality semen production.  3:121-125. </w:t>
      </w:r>
      <w:bookmarkEnd w:id="105"/>
    </w:p>
    <w:p w14:paraId="71DAAD20" w14:textId="77777777" w:rsidR="008746AF" w:rsidRPr="008746AF" w:rsidRDefault="008746AF" w:rsidP="008746AF">
      <w:pPr>
        <w:pStyle w:val="EndNoteBibliography"/>
        <w:spacing w:after="0"/>
        <w:ind w:left="720" w:hanging="720"/>
      </w:pPr>
      <w:bookmarkStart w:id="106" w:name="_ENREF_2_73"/>
      <w:r w:rsidRPr="008746AF">
        <w:lastRenderedPageBreak/>
        <w:t>Kastelic, J. 2013. Male involvement in fertility and factors affecting semen quality in bulls. Anim Front 3:20-25. doi: 10.2527/af.2013-0029</w:t>
      </w:r>
      <w:bookmarkEnd w:id="106"/>
    </w:p>
    <w:p w14:paraId="7EBD0459" w14:textId="77777777" w:rsidR="008746AF" w:rsidRPr="008746AF" w:rsidRDefault="008746AF" w:rsidP="008746AF">
      <w:pPr>
        <w:pStyle w:val="EndNoteBibliography"/>
        <w:spacing w:after="0"/>
        <w:ind w:left="720" w:hanging="720"/>
      </w:pPr>
      <w:bookmarkStart w:id="107" w:name="_ENREF_2_74"/>
      <w:r w:rsidRPr="008746AF">
        <w:t xml:space="preserve">Kelly, R. 1995. Contraception: Immunosuppressive mechanisms in semen: Implications for contraception. Hum Reprod 10(7):1686-1693. </w:t>
      </w:r>
      <w:bookmarkEnd w:id="107"/>
    </w:p>
    <w:p w14:paraId="6EEEAE9E" w14:textId="77777777" w:rsidR="008746AF" w:rsidRPr="008746AF" w:rsidRDefault="008746AF" w:rsidP="008746AF">
      <w:pPr>
        <w:pStyle w:val="EndNoteBibliography"/>
        <w:spacing w:after="0"/>
        <w:ind w:left="720" w:hanging="720"/>
      </w:pPr>
      <w:bookmarkStart w:id="108" w:name="_ENREF_2_75"/>
      <w:r w:rsidRPr="008746AF">
        <w:t>Klasing, K. C. 1988. Nutritional aspects of leukocytic cytokines. J Nutr 118(12):1436-1446. doi: 10.1093/jn/118.12.1436</w:t>
      </w:r>
      <w:bookmarkEnd w:id="108"/>
    </w:p>
    <w:p w14:paraId="5CD5322C" w14:textId="77777777" w:rsidR="008746AF" w:rsidRPr="008746AF" w:rsidRDefault="008746AF" w:rsidP="008746AF">
      <w:pPr>
        <w:pStyle w:val="EndNoteBibliography"/>
        <w:spacing w:after="0"/>
        <w:ind w:left="720" w:hanging="720"/>
      </w:pPr>
      <w:bookmarkStart w:id="109" w:name="_ENREF_2_76"/>
      <w:r w:rsidRPr="008746AF">
        <w:t>Koivisto, M. B., M. T. Costa, S. H. Perri, and W. R. Vicente. 2009. The effect of season on semen characteristics and freezability in Bos indicus and Bos taurus bulls in the southeastern region of Brazil. Reprod Domest Anim 44(4):587-592. doi: 10.1111/j.1439-0531.2008.01023.x</w:t>
      </w:r>
      <w:bookmarkEnd w:id="109"/>
    </w:p>
    <w:p w14:paraId="6F5B90C4" w14:textId="77777777" w:rsidR="008746AF" w:rsidRPr="008746AF" w:rsidRDefault="008746AF" w:rsidP="008746AF">
      <w:pPr>
        <w:pStyle w:val="EndNoteBibliography"/>
        <w:spacing w:after="0"/>
        <w:ind w:left="720" w:hanging="720"/>
      </w:pPr>
      <w:bookmarkStart w:id="110" w:name="_ENREF_2_77"/>
      <w:r w:rsidRPr="008746AF">
        <w:t>Latif, M., J. Ahmed, M. Bhuiyan, and M. Shamsuddin. 2009. Relationship between scrotal circumference and semen parameters in crossbred bulls. Bangl Vet 26:61-67. doi: 10.3329/bvet.v26i2.4952</w:t>
      </w:r>
      <w:bookmarkEnd w:id="110"/>
    </w:p>
    <w:p w14:paraId="26B5FB74" w14:textId="77777777" w:rsidR="008746AF" w:rsidRPr="008746AF" w:rsidRDefault="008746AF" w:rsidP="008746AF">
      <w:pPr>
        <w:pStyle w:val="EndNoteBibliography"/>
        <w:spacing w:after="0"/>
        <w:ind w:left="720" w:hanging="720"/>
      </w:pPr>
      <w:bookmarkStart w:id="111" w:name="_ENREF_2_78"/>
      <w:r w:rsidRPr="008746AF">
        <w:t xml:space="preserve">Leung, S. T., K. Derecka, G. E. Mann, A. P. Flint, and D. C. Wathes. 2000. Uterine lymphocyte distribution and interleukin expression during early pregnancy in cows. J Reprod Fertil 119(1):25-33. </w:t>
      </w:r>
      <w:bookmarkEnd w:id="111"/>
    </w:p>
    <w:p w14:paraId="12E59C37" w14:textId="77777777" w:rsidR="008746AF" w:rsidRPr="008746AF" w:rsidRDefault="008746AF" w:rsidP="008746AF">
      <w:pPr>
        <w:pStyle w:val="EndNoteBibliography"/>
        <w:spacing w:after="0"/>
        <w:ind w:left="720" w:hanging="720"/>
      </w:pPr>
      <w:bookmarkStart w:id="112" w:name="_ENREF_2_79"/>
      <w:r w:rsidRPr="008746AF">
        <w:t>Lindsay, D. R., J. Pelletier, C. Pisselet, and M. Courot. 1984. Changes in photoperiod and nutrition and their effect on testicular growth of rams. J Reprod Fertil 71(2):351-356. doi: 10.1530/jrf.0.0710351</w:t>
      </w:r>
      <w:bookmarkEnd w:id="112"/>
    </w:p>
    <w:p w14:paraId="0F9B8A01" w14:textId="77777777" w:rsidR="008746AF" w:rsidRPr="008746AF" w:rsidRDefault="008746AF" w:rsidP="008746AF">
      <w:pPr>
        <w:pStyle w:val="EndNoteBibliography"/>
        <w:spacing w:after="0"/>
        <w:ind w:left="720" w:hanging="720"/>
      </w:pPr>
      <w:bookmarkStart w:id="113" w:name="_ENREF_2_80"/>
      <w:r w:rsidRPr="008746AF">
        <w:t xml:space="preserve">Lovell, J. W., and R. Getty. 1968. Fate of semen in the uterus of the sow: histologic study of endometrium during the 27 hours after natural service. Am J Vet Res 29(3):609-625. </w:t>
      </w:r>
      <w:bookmarkEnd w:id="113"/>
    </w:p>
    <w:p w14:paraId="62EF9A33" w14:textId="77777777" w:rsidR="008746AF" w:rsidRPr="008746AF" w:rsidRDefault="008746AF" w:rsidP="008746AF">
      <w:pPr>
        <w:pStyle w:val="EndNoteBibliography"/>
        <w:spacing w:after="0"/>
        <w:ind w:left="720" w:hanging="720"/>
      </w:pPr>
      <w:bookmarkStart w:id="114" w:name="_ENREF_2_81"/>
      <w:r w:rsidRPr="008746AF">
        <w:t xml:space="preserve">Lunstra, D., and D. Laster. 1982. Influence of single-sire and multiple-sire natural mating on pregnancy rate of beef heifers. Theriogenology 18(4):373-382. </w:t>
      </w:r>
      <w:bookmarkEnd w:id="114"/>
    </w:p>
    <w:p w14:paraId="5F45292A" w14:textId="77777777" w:rsidR="008746AF" w:rsidRPr="008746AF" w:rsidRDefault="008746AF" w:rsidP="008746AF">
      <w:pPr>
        <w:pStyle w:val="EndNoteBibliography"/>
        <w:spacing w:after="0"/>
        <w:ind w:left="720" w:hanging="720"/>
      </w:pPr>
      <w:bookmarkStart w:id="115" w:name="_ENREF_2_82"/>
      <w:r w:rsidRPr="008746AF">
        <w:t>Lunstra, D. D., J. J. Ford, and S. E. Echternkamp. 1978. Puberty in beef bulls: Hormone concentrations, growth, testicular development, sperm production and sexual aggressiveness in bulls of different breeds. J Anim Sci 46(4):1054-1062. doi: 10.2527/jas1978.4641054x</w:t>
      </w:r>
      <w:bookmarkEnd w:id="115"/>
    </w:p>
    <w:p w14:paraId="314CC10A" w14:textId="78F4D56A" w:rsidR="008746AF" w:rsidRPr="008746AF" w:rsidRDefault="008746AF" w:rsidP="008746AF">
      <w:pPr>
        <w:pStyle w:val="EndNoteBibliography"/>
        <w:spacing w:after="0"/>
        <w:ind w:left="720" w:hanging="720"/>
      </w:pPr>
      <w:bookmarkStart w:id="116" w:name="_ENREF_2_83"/>
      <w:r w:rsidRPr="008746AF">
        <w:lastRenderedPageBreak/>
        <w:t xml:space="preserve">Mantovani, A., Muzio, M., Ghezzi, P., Colotta, C., Introna, M. . 1998. Regulation of inhibitory pathways of the interleukin-1 system. Ann NY Acad Sci 840(1):338-351. doi: </w:t>
      </w:r>
      <w:hyperlink r:id="rId24" w:history="1">
        <w:r w:rsidRPr="008746AF">
          <w:rPr>
            <w:rStyle w:val="Hyperlink"/>
            <w:rFonts w:ascii="Times New Roman" w:hAnsi="Times New Roman"/>
          </w:rPr>
          <w:t>https://doi.org/10.1111/j.1749-6632.1998.tb09573.x</w:t>
        </w:r>
        <w:bookmarkEnd w:id="116"/>
      </w:hyperlink>
    </w:p>
    <w:p w14:paraId="0FD4785D" w14:textId="77777777" w:rsidR="008746AF" w:rsidRPr="008746AF" w:rsidRDefault="008746AF" w:rsidP="008746AF">
      <w:pPr>
        <w:pStyle w:val="EndNoteBibliography"/>
        <w:spacing w:after="0"/>
        <w:ind w:left="720" w:hanging="720"/>
      </w:pPr>
      <w:bookmarkStart w:id="117" w:name="_ENREF_2_84"/>
      <w:r w:rsidRPr="008746AF">
        <w:t xml:space="preserve">Mao, G., J. Wang, Y. Kang, P. Tai, J. Wen, Q. Zou, G. Li, H. Ouyang, G. Xia, and B. Wang. 2010. Progesterone increases systemic and local uterine proportions of CD4+ CD25+ Treg cells during midterm pregnancy in mice. Endocrinology 151(11):5477-5488. </w:t>
      </w:r>
      <w:bookmarkEnd w:id="117"/>
    </w:p>
    <w:p w14:paraId="202119D9" w14:textId="77777777" w:rsidR="008746AF" w:rsidRPr="008746AF" w:rsidRDefault="008746AF" w:rsidP="008746AF">
      <w:pPr>
        <w:pStyle w:val="EndNoteBibliography"/>
        <w:spacing w:after="0"/>
        <w:ind w:left="720" w:hanging="720"/>
      </w:pPr>
      <w:bookmarkStart w:id="118" w:name="_ENREF_2_85"/>
      <w:r w:rsidRPr="008746AF">
        <w:t>Marai, I. F. M., A. H. A. El-Darawany, E. S. A. F. Ismail, and M. A. M. Abdel-Hafez. 2009. Reproductive and physiological traits of Egyptian Suffolk rams as affected by selenium dietary supplementation and housing heat radiation effects during winter of the sub-tropical environment of Egypt (Short Communication). Arch Anim Breed 52(4):402-409. doi: 10.5194/aab-52-402-2009</w:t>
      </w:r>
      <w:bookmarkEnd w:id="118"/>
    </w:p>
    <w:p w14:paraId="01981DC1" w14:textId="77777777" w:rsidR="008746AF" w:rsidRPr="008746AF" w:rsidRDefault="008746AF" w:rsidP="008746AF">
      <w:pPr>
        <w:pStyle w:val="EndNoteBibliography"/>
        <w:spacing w:after="0"/>
        <w:ind w:left="720" w:hanging="720"/>
      </w:pPr>
      <w:bookmarkStart w:id="119" w:name="_ENREF_2_86"/>
      <w:r w:rsidRPr="008746AF">
        <w:t>Martin, L. C., J. S. Brinks, R. M. Bourdon, and L. V. Cundiff. 1992. Genetic effects on beef heifer puberty and subsequent reproduction. J Anim Sci 70(12):4006-4017. doi: 10.2527/1992.70124006x</w:t>
      </w:r>
      <w:bookmarkEnd w:id="119"/>
    </w:p>
    <w:p w14:paraId="5FDECEFD" w14:textId="77777777" w:rsidR="008746AF" w:rsidRPr="008746AF" w:rsidRDefault="008746AF" w:rsidP="008746AF">
      <w:pPr>
        <w:pStyle w:val="EndNoteBibliography"/>
        <w:spacing w:after="0"/>
        <w:ind w:left="720" w:hanging="720"/>
      </w:pPr>
      <w:bookmarkStart w:id="120" w:name="_ENREF_2_87"/>
      <w:r w:rsidRPr="008746AF">
        <w:t xml:space="preserve">Mathevon, M., M. Buhr, and J. Dekkers. 1998. Environmental, management, and genetic factors affecting semen production in Holstein bulls. J Dairy Sci 81(12):3321-3330. </w:t>
      </w:r>
      <w:bookmarkEnd w:id="120"/>
    </w:p>
    <w:p w14:paraId="58C1BEC2" w14:textId="77777777" w:rsidR="008746AF" w:rsidRPr="008746AF" w:rsidRDefault="008746AF" w:rsidP="008746AF">
      <w:pPr>
        <w:pStyle w:val="EndNoteBibliography"/>
        <w:spacing w:after="0"/>
        <w:ind w:left="720" w:hanging="720"/>
      </w:pPr>
      <w:bookmarkStart w:id="121" w:name="_ENREF_2_88"/>
      <w:r w:rsidRPr="008746AF">
        <w:t xml:space="preserve">Matsuoka, T., H. Imai, S. Asakuma, H. Kohno, and Y. Fukui. 2006. Changes of fructose concentrations in seminal plasma and glucose and testosterone concentrations in blood plasma in rams over the course of a year. J Reprod Dev 52(6):805-810. </w:t>
      </w:r>
      <w:bookmarkEnd w:id="121"/>
    </w:p>
    <w:p w14:paraId="58138D7A" w14:textId="77777777" w:rsidR="008746AF" w:rsidRPr="008746AF" w:rsidRDefault="008746AF" w:rsidP="008746AF">
      <w:pPr>
        <w:pStyle w:val="EndNoteBibliography"/>
        <w:spacing w:after="0"/>
        <w:ind w:left="720" w:hanging="720"/>
      </w:pPr>
      <w:bookmarkStart w:id="122" w:name="_ENREF_2_89"/>
      <w:r w:rsidRPr="008746AF">
        <w:t>Meacham, T. N., T. J. Cunha, A. C. Warnick, J. F. Hentges, Jr., and D. D. Hargrove. 1963. Influence of low protein rations on growth and semen characteristics of young beef bulls. J Anim Sci 22(1):115-120. doi: 10.2527/jas1963.221115x</w:t>
      </w:r>
      <w:bookmarkEnd w:id="122"/>
    </w:p>
    <w:p w14:paraId="7B323A04" w14:textId="77777777" w:rsidR="008746AF" w:rsidRPr="008746AF" w:rsidRDefault="008746AF" w:rsidP="008746AF">
      <w:pPr>
        <w:pStyle w:val="EndNoteBibliography"/>
        <w:spacing w:after="0"/>
        <w:ind w:left="720" w:hanging="720"/>
      </w:pPr>
      <w:bookmarkStart w:id="123" w:name="_ENREF_2_90"/>
      <w:r w:rsidRPr="008746AF">
        <w:t>Meacham, T. N., A. C. Warnick, T. J. Cunha, J. F. Hentges, Jr., and R. L. Shirley. 1964. Hematological and histological changes in young beef bulls fed low protein rations. J Anim Sci 23(2):380-384. doi: 10.2527/jas1964.232380x</w:t>
      </w:r>
      <w:bookmarkEnd w:id="123"/>
    </w:p>
    <w:p w14:paraId="79ED707F" w14:textId="77777777" w:rsidR="008746AF" w:rsidRPr="008746AF" w:rsidRDefault="008746AF" w:rsidP="008746AF">
      <w:pPr>
        <w:pStyle w:val="EndNoteBibliography"/>
        <w:spacing w:after="0"/>
        <w:ind w:left="720" w:hanging="720"/>
      </w:pPr>
      <w:bookmarkStart w:id="124" w:name="_ENREF_2_91"/>
      <w:r w:rsidRPr="008746AF">
        <w:t xml:space="preserve">Menegassi, S. R. O., J. O. J. Barcellos, E. A. Dias, C. Koetz, G. R. Pereira, V. Peripolli, C. McManus, M. E. A. Canozzi, and F. G. Lopes. 2015. Scrotal infrared digital thermography as a predictor of seasonal effects on sperm traits in Braford bulls. Int J Biometeorol 59(3):357-364. </w:t>
      </w:r>
      <w:bookmarkEnd w:id="124"/>
    </w:p>
    <w:p w14:paraId="458CFFF6" w14:textId="77777777" w:rsidR="008746AF" w:rsidRPr="008746AF" w:rsidRDefault="008746AF" w:rsidP="008746AF">
      <w:pPr>
        <w:pStyle w:val="EndNoteBibliography"/>
        <w:spacing w:after="0"/>
        <w:ind w:left="720" w:hanging="720"/>
      </w:pPr>
      <w:bookmarkStart w:id="125" w:name="_ENREF_2_92"/>
      <w:r w:rsidRPr="008746AF">
        <w:lastRenderedPageBreak/>
        <w:t xml:space="preserve">Menon, A. G., H. W. Barkema, R. Wilde, J. P. Kastelic, and J. C. Thundathil. 2011. Associations between sperm abnormalities, breed, age, and scrotal circumference in beef bulls. Can J Vet Res 75(4):241-247. </w:t>
      </w:r>
      <w:bookmarkEnd w:id="125"/>
    </w:p>
    <w:p w14:paraId="5411603C" w14:textId="3E1EBA16" w:rsidR="008746AF" w:rsidRPr="008746AF" w:rsidRDefault="008746AF" w:rsidP="008746AF">
      <w:pPr>
        <w:pStyle w:val="EndNoteBibliography"/>
        <w:spacing w:after="0"/>
        <w:ind w:left="720" w:hanging="720"/>
      </w:pPr>
      <w:bookmarkStart w:id="126" w:name="_ENREF_2_93"/>
      <w:r w:rsidRPr="008746AF">
        <w:t xml:space="preserve">Moshage, H. 1997. Cytokines and the hepatic acute phase response. J Pathol 181(3):257-266. doi: </w:t>
      </w:r>
      <w:hyperlink r:id="rId25" w:history="1">
        <w:r w:rsidRPr="008746AF">
          <w:rPr>
            <w:rStyle w:val="Hyperlink"/>
            <w:rFonts w:ascii="Times New Roman" w:hAnsi="Times New Roman"/>
          </w:rPr>
          <w:t>https://doi.org/10.1002/(SICI)1096-9896(199703)181:3</w:t>
        </w:r>
      </w:hyperlink>
      <w:r w:rsidRPr="008746AF">
        <w:t>&lt;257::AID-PATH756&gt;3.0.CO;2-U</w:t>
      </w:r>
      <w:bookmarkEnd w:id="126"/>
    </w:p>
    <w:p w14:paraId="3313E202" w14:textId="77777777" w:rsidR="008746AF" w:rsidRPr="008746AF" w:rsidRDefault="008746AF" w:rsidP="008746AF">
      <w:pPr>
        <w:pStyle w:val="EndNoteBibliography"/>
        <w:spacing w:after="0"/>
        <w:ind w:left="720" w:hanging="720"/>
      </w:pPr>
      <w:bookmarkStart w:id="127" w:name="_ENREF_2_94"/>
      <w:r w:rsidRPr="008746AF">
        <w:t xml:space="preserve">Moussa, M., V. Martinet, A. Trimeche, D. Tainturier, and M. Anton. 2002. Low density lipoproteins extracted from hen egg yolk by an easy method: cryoprotective effect on frozen–thawed bull semen. Theriogenology 57(6):1695-1706. </w:t>
      </w:r>
      <w:bookmarkEnd w:id="127"/>
    </w:p>
    <w:p w14:paraId="49AE0273" w14:textId="6CC048BE" w:rsidR="008746AF" w:rsidRPr="008746AF" w:rsidRDefault="008746AF" w:rsidP="008746AF">
      <w:pPr>
        <w:pStyle w:val="EndNoteBibliography"/>
        <w:spacing w:after="0"/>
        <w:ind w:left="720" w:hanging="720"/>
      </w:pPr>
      <w:bookmarkStart w:id="128" w:name="_ENREF_2_95"/>
      <w:r w:rsidRPr="008746AF">
        <w:t xml:space="preserve">Mühl, H., and J. Pfeilschifter. 2003. Anti-inflammatory properties of pro-inflammatory interferon-γ. Int Immunopharmacol 3(9):1247-1255. doi: </w:t>
      </w:r>
      <w:hyperlink r:id="rId26" w:history="1">
        <w:r w:rsidRPr="008746AF">
          <w:rPr>
            <w:rStyle w:val="Hyperlink"/>
            <w:rFonts w:ascii="Times New Roman" w:hAnsi="Times New Roman"/>
          </w:rPr>
          <w:t>https://doi.org/10.1016/S1567-5769(03)00131-0</w:t>
        </w:r>
        <w:bookmarkEnd w:id="128"/>
      </w:hyperlink>
    </w:p>
    <w:p w14:paraId="61DC3A8E" w14:textId="77777777" w:rsidR="008746AF" w:rsidRPr="008746AF" w:rsidRDefault="008746AF" w:rsidP="008746AF">
      <w:pPr>
        <w:pStyle w:val="EndNoteBibliography"/>
        <w:spacing w:after="0"/>
        <w:ind w:left="720" w:hanging="720"/>
      </w:pPr>
      <w:bookmarkStart w:id="129" w:name="_ENREF_2_96"/>
      <w:r w:rsidRPr="008746AF">
        <w:t xml:space="preserve">Mullenix, K., and M. Elmore. 2020. Nutritional strategies for bull development and maintenance. Alabama Cooperative Extension System </w:t>
      </w:r>
      <w:bookmarkEnd w:id="129"/>
    </w:p>
    <w:p w14:paraId="66A3608C" w14:textId="77777777" w:rsidR="008746AF" w:rsidRPr="008746AF" w:rsidRDefault="008746AF" w:rsidP="008746AF">
      <w:pPr>
        <w:pStyle w:val="EndNoteBibliography"/>
        <w:spacing w:after="0"/>
        <w:ind w:left="720" w:hanging="720"/>
      </w:pPr>
      <w:bookmarkStart w:id="130" w:name="_ENREF_2_97"/>
      <w:r w:rsidRPr="008746AF">
        <w:t>Murphy, E. M., A. K. Kelly, C. O'Meara, B. Eivers, P. Lonergan, and S. Fair. 2018. Influence of bull age, ejaculate number, and season of collection on semen production and sperm motility parameters in Holstein Friesian bulls in a commercial artificial insemination centre. J Anim Sci 96(6):2408-2418. doi: 10.1093/jas/sky130</w:t>
      </w:r>
      <w:bookmarkEnd w:id="130"/>
    </w:p>
    <w:p w14:paraId="4B0601C4" w14:textId="77777777" w:rsidR="008746AF" w:rsidRPr="008746AF" w:rsidRDefault="008746AF" w:rsidP="008746AF">
      <w:pPr>
        <w:pStyle w:val="EndNoteBibliography"/>
        <w:spacing w:after="0"/>
        <w:ind w:left="720" w:hanging="720"/>
      </w:pPr>
      <w:bookmarkStart w:id="131" w:name="_ENREF_2_98"/>
      <w:r w:rsidRPr="008746AF">
        <w:t>Murrieta-Coxca, J. M., S. Rodríguez-Martínez, M. E. Cancino-Diaz, U. R. Markert, R. R. Favaro, and D. M. Morales-Prieto. 2019. IL-36 cytokines: regulators of inflammatory responses and their emerging role in immunology of reproduction. Int J Mol Sci 20(7):1649. doi: 10.3390/ijms20071649</w:t>
      </w:r>
      <w:bookmarkEnd w:id="131"/>
    </w:p>
    <w:p w14:paraId="6206B82E" w14:textId="21F936D1" w:rsidR="008746AF" w:rsidRPr="008746AF" w:rsidRDefault="008746AF" w:rsidP="008746AF">
      <w:pPr>
        <w:pStyle w:val="EndNoteBibliography"/>
        <w:spacing w:after="0"/>
        <w:ind w:left="720" w:hanging="720"/>
      </w:pPr>
      <w:bookmarkStart w:id="132" w:name="_ENREF_2_99"/>
      <w:r w:rsidRPr="008746AF">
        <w:t xml:space="preserve">Mwansa, P. B., and M. Makarechian. 1991. The effect of postweaning level of dietary energy on sex drive and semen quality of young beef bulls. Theriogenology 35(6):1169-1178. doi: </w:t>
      </w:r>
      <w:hyperlink r:id="rId27" w:history="1">
        <w:r w:rsidRPr="008746AF">
          <w:rPr>
            <w:rStyle w:val="Hyperlink"/>
            <w:rFonts w:ascii="Times New Roman" w:hAnsi="Times New Roman"/>
          </w:rPr>
          <w:t>https://doi.org/10.1016/0093-691X(91)90363-I</w:t>
        </w:r>
        <w:bookmarkEnd w:id="132"/>
      </w:hyperlink>
    </w:p>
    <w:p w14:paraId="18CDC0CA" w14:textId="77777777" w:rsidR="008746AF" w:rsidRPr="008746AF" w:rsidRDefault="008746AF" w:rsidP="008746AF">
      <w:pPr>
        <w:pStyle w:val="EndNoteBibliography"/>
        <w:spacing w:after="0"/>
        <w:ind w:left="720" w:hanging="720"/>
      </w:pPr>
      <w:bookmarkStart w:id="133" w:name="_ENREF_2_100"/>
      <w:r w:rsidRPr="008746AF">
        <w:t>National Academies of Sciences, E., and Medicine. 2016. Nutrient requirements of beef cattle. The National Academies Press, Washington, DC.</w:t>
      </w:r>
      <w:bookmarkEnd w:id="133"/>
    </w:p>
    <w:p w14:paraId="5E4EE813" w14:textId="6134AC6C" w:rsidR="008746AF" w:rsidRPr="008746AF" w:rsidRDefault="008746AF" w:rsidP="008746AF">
      <w:pPr>
        <w:pStyle w:val="EndNoteBibliography"/>
        <w:spacing w:after="0"/>
        <w:ind w:left="720" w:hanging="720"/>
      </w:pPr>
      <w:bookmarkStart w:id="134" w:name="_ENREF_2_101"/>
      <w:r w:rsidRPr="008746AF">
        <w:t xml:space="preserve">Nicola, N. A., and J. J. Babon. 2015. Leukemia inhibitory factor (LIF). Cytokine Growth Factor Rev 26(5):533-544. doi: </w:t>
      </w:r>
      <w:hyperlink r:id="rId28" w:history="1">
        <w:r w:rsidRPr="008746AF">
          <w:rPr>
            <w:rStyle w:val="Hyperlink"/>
            <w:rFonts w:ascii="Times New Roman" w:hAnsi="Times New Roman"/>
          </w:rPr>
          <w:t>https://doi.org/10.1016/j.cytogfr.2015.07.001</w:t>
        </w:r>
        <w:bookmarkEnd w:id="134"/>
      </w:hyperlink>
    </w:p>
    <w:p w14:paraId="5063BB42" w14:textId="2BF17A7D" w:rsidR="008746AF" w:rsidRPr="008746AF" w:rsidRDefault="008746AF" w:rsidP="008746AF">
      <w:pPr>
        <w:pStyle w:val="EndNoteBibliography"/>
        <w:spacing w:after="0"/>
        <w:ind w:left="720" w:hanging="720"/>
      </w:pPr>
      <w:bookmarkStart w:id="135" w:name="_ENREF_2_102"/>
      <w:r w:rsidRPr="008746AF">
        <w:lastRenderedPageBreak/>
        <w:t xml:space="preserve">Nongbua, T., Y. Guo, A. Edman, P. Humblot, and J. Morrell. 2018. Effect of bovine seminal plasma on bovine endometrial epithelial cells in culture. Reprod Domest Anim 53(1):85-92. doi: </w:t>
      </w:r>
      <w:hyperlink r:id="rId29" w:history="1">
        <w:r w:rsidRPr="008746AF">
          <w:rPr>
            <w:rStyle w:val="Hyperlink"/>
            <w:rFonts w:ascii="Times New Roman" w:hAnsi="Times New Roman"/>
          </w:rPr>
          <w:t>https://doi.org/10.1111/rda.13069</w:t>
        </w:r>
        <w:bookmarkEnd w:id="135"/>
      </w:hyperlink>
    </w:p>
    <w:p w14:paraId="12787ADD" w14:textId="774C8C6C" w:rsidR="008746AF" w:rsidRPr="008746AF" w:rsidRDefault="008746AF" w:rsidP="008746AF">
      <w:pPr>
        <w:pStyle w:val="EndNoteBibliography"/>
        <w:spacing w:after="0"/>
        <w:ind w:left="720" w:hanging="720"/>
      </w:pPr>
      <w:bookmarkStart w:id="136" w:name="_ENREF_2_103"/>
      <w:r w:rsidRPr="008746AF">
        <w:t xml:space="preserve">Nongbua, T., Y. Guo, T. Ntallaris, M. Rubér, H. Rodriguez-Martinez, P. Humblot, and J. M. Morrell. 2020. Bull seminal plasma stimulates in vitro production of TGF-β, IL-6 and IL-8 from bovine endometrial epithelial cells, depending on dose and bull fertility. J Reprod Immunol 142:103179. doi: </w:t>
      </w:r>
      <w:hyperlink r:id="rId30" w:history="1">
        <w:r w:rsidRPr="008746AF">
          <w:rPr>
            <w:rStyle w:val="Hyperlink"/>
            <w:rFonts w:ascii="Times New Roman" w:hAnsi="Times New Roman"/>
          </w:rPr>
          <w:t>https://doi.org/10.1016/j.jri.2020.103179</w:t>
        </w:r>
        <w:bookmarkEnd w:id="136"/>
      </w:hyperlink>
    </w:p>
    <w:p w14:paraId="715FF762" w14:textId="77777777" w:rsidR="008746AF" w:rsidRPr="008746AF" w:rsidRDefault="008746AF" w:rsidP="008746AF">
      <w:pPr>
        <w:pStyle w:val="EndNoteBibliography"/>
        <w:spacing w:after="0"/>
        <w:ind w:left="720" w:hanging="720"/>
      </w:pPr>
      <w:bookmarkStart w:id="137" w:name="_ENREF_2_104"/>
      <w:r w:rsidRPr="008746AF">
        <w:t>NRC. 2000. Nutrient Requirements of Beef Cattle: Seventh Revised Edition: Update 2000. The National Academies Press, Washington, DC.</w:t>
      </w:r>
      <w:bookmarkEnd w:id="137"/>
    </w:p>
    <w:p w14:paraId="360CFE58" w14:textId="77777777" w:rsidR="008746AF" w:rsidRPr="008746AF" w:rsidRDefault="008746AF" w:rsidP="008746AF">
      <w:pPr>
        <w:pStyle w:val="EndNoteBibliography"/>
        <w:spacing w:after="0"/>
        <w:ind w:left="720" w:hanging="720"/>
      </w:pPr>
      <w:bookmarkStart w:id="138" w:name="_ENREF_2_105"/>
      <w:r w:rsidRPr="008746AF">
        <w:t xml:space="preserve">Odhiambo, J., D. Poole, L. Hughes, J. Dejarnette, E. Inskeep, and R. Dailey. 2009. Pregnancy outcome in dairy and beef cattle after artificial insemination and treatment with seminal plasma or transforming growth factor beta-1. Theriogenology 72(4):566-571. </w:t>
      </w:r>
      <w:bookmarkEnd w:id="138"/>
    </w:p>
    <w:p w14:paraId="10662C50" w14:textId="77777777" w:rsidR="008746AF" w:rsidRPr="008746AF" w:rsidRDefault="008746AF" w:rsidP="008746AF">
      <w:pPr>
        <w:pStyle w:val="EndNoteBibliography"/>
        <w:spacing w:after="0"/>
        <w:ind w:left="720" w:hanging="720"/>
      </w:pPr>
      <w:bookmarkStart w:id="139" w:name="_ENREF_2_106"/>
      <w:r w:rsidRPr="008746AF">
        <w:t xml:space="preserve">Pal, R. P., V. Mani, S. H. Mir, R. K. Singh, and R. Sharma. 2017. Importance of trace minerals in the ration of breeding bull. A review. Int J Curr Microbiol App Sci 6(11):218-224. </w:t>
      </w:r>
      <w:bookmarkEnd w:id="139"/>
    </w:p>
    <w:p w14:paraId="3EC02962" w14:textId="77777777" w:rsidR="008746AF" w:rsidRPr="008746AF" w:rsidRDefault="008746AF" w:rsidP="008746AF">
      <w:pPr>
        <w:pStyle w:val="EndNoteBibliography"/>
        <w:spacing w:after="0"/>
        <w:ind w:left="720" w:hanging="720"/>
      </w:pPr>
      <w:bookmarkStart w:id="140" w:name="_ENREF_2_107"/>
      <w:r w:rsidRPr="008746AF">
        <w:t>Parkinson, T. J. 1987. Seasonal variations in semen quality of bulls: correlations with environmental temperature. Vet Rec 120(20):479-482. doi: 10.1136/vr.120.20.479</w:t>
      </w:r>
      <w:bookmarkEnd w:id="140"/>
    </w:p>
    <w:p w14:paraId="64747774" w14:textId="77777777" w:rsidR="008746AF" w:rsidRPr="008746AF" w:rsidRDefault="008746AF" w:rsidP="008746AF">
      <w:pPr>
        <w:pStyle w:val="EndNoteBibliography"/>
        <w:spacing w:after="0"/>
        <w:ind w:left="720" w:hanging="720"/>
      </w:pPr>
      <w:bookmarkStart w:id="141" w:name="_ENREF_2_108"/>
      <w:r w:rsidRPr="008746AF">
        <w:t>Peris-Frau, P., A. J. Soler, M. Iniesta-Cuerda, A. Martín-Maestro, I. Sánchez-Ajofrín, D. A. Medina-Chávez, M. R. Fernández-Santos, O. García-Álvarez, A. Maroto-Morales, V. Montoro, and J. J. Garde. 2020. Sperm cryodamage in ruminants: understanding the molecular changes induced by the cryopreservation process to optimize sperm quality. Int J Mol Sci 21(8)doi: 10.3390/ijms21082781</w:t>
      </w:r>
      <w:bookmarkEnd w:id="141"/>
    </w:p>
    <w:p w14:paraId="1BB14E01" w14:textId="77777777" w:rsidR="008746AF" w:rsidRPr="008746AF" w:rsidRDefault="008746AF" w:rsidP="008746AF">
      <w:pPr>
        <w:pStyle w:val="EndNoteBibliography"/>
        <w:spacing w:after="0"/>
        <w:ind w:left="720" w:hanging="720"/>
      </w:pPr>
      <w:bookmarkStart w:id="142" w:name="_ENREF_2_109"/>
      <w:r w:rsidRPr="008746AF">
        <w:t xml:space="preserve">Perkovic S, V. D., Novakovic S. 2001. The effect of nutrition on quantity and quality of obtained bull ejaculates. Biotech Anim Husbandry (2-5(5,6)):281-286. </w:t>
      </w:r>
      <w:bookmarkEnd w:id="142"/>
    </w:p>
    <w:p w14:paraId="71944C18" w14:textId="3CAEF35A" w:rsidR="008746AF" w:rsidRPr="008746AF" w:rsidRDefault="008746AF" w:rsidP="008746AF">
      <w:pPr>
        <w:pStyle w:val="EndNoteBibliography"/>
        <w:spacing w:after="0"/>
        <w:ind w:left="720" w:hanging="720"/>
      </w:pPr>
      <w:bookmarkStart w:id="143" w:name="_ENREF_2_110"/>
      <w:r w:rsidRPr="008746AF">
        <w:t xml:space="preserve">Pfeiffer, K. E., J. A. Binversie, J. D. Rhinehart, and J. E. Larson. 2012. Exposure of beef females to the biostimulatory effects of bulls with or without deposition of seminal plasma prior to AI. Anim Reprod Sci 133(1):27-34. doi: </w:t>
      </w:r>
      <w:hyperlink r:id="rId31" w:history="1">
        <w:r w:rsidRPr="008746AF">
          <w:rPr>
            <w:rStyle w:val="Hyperlink"/>
            <w:rFonts w:ascii="Times New Roman" w:hAnsi="Times New Roman"/>
          </w:rPr>
          <w:t>https://doi.org/10.1016/j.anireprosci.2012.06.011</w:t>
        </w:r>
        <w:bookmarkEnd w:id="143"/>
      </w:hyperlink>
    </w:p>
    <w:p w14:paraId="6F750DC5" w14:textId="77777777" w:rsidR="008746AF" w:rsidRPr="008746AF" w:rsidRDefault="008746AF" w:rsidP="008746AF">
      <w:pPr>
        <w:pStyle w:val="EndNoteBibliography"/>
        <w:spacing w:after="0"/>
        <w:ind w:left="720" w:hanging="720"/>
      </w:pPr>
      <w:bookmarkStart w:id="144" w:name="_ENREF_2_111"/>
      <w:r w:rsidRPr="008746AF">
        <w:lastRenderedPageBreak/>
        <w:t xml:space="preserve">Raheja, N., S. Grewal, N. Sharma, N. Kumar, and S. Choudhary. 2018. A review on semen extenders and additives used in cattle and buffalo bull semen preservation. J Entomol Zool Stud 6(3):239-245. </w:t>
      </w:r>
      <w:bookmarkEnd w:id="144"/>
    </w:p>
    <w:p w14:paraId="482460C3" w14:textId="77777777" w:rsidR="008746AF" w:rsidRPr="008746AF" w:rsidRDefault="008746AF" w:rsidP="008746AF">
      <w:pPr>
        <w:pStyle w:val="EndNoteBibliography"/>
        <w:spacing w:after="0"/>
        <w:ind w:left="720" w:hanging="720"/>
      </w:pPr>
      <w:bookmarkStart w:id="145" w:name="_ENREF_2_112"/>
      <w:r w:rsidRPr="008746AF">
        <w:t>Rekwot, P. I., Oyedipe, E., Akerejola, O. and Kumi-Diaka, J. 1988. The effect of protein intake on body weight, scrotal circumference and semen production of Bunaji bulls and their Friesian crosses in Nigeria. Anim Reprod Sci 16:1</w:t>
      </w:r>
      <w:bookmarkEnd w:id="145"/>
    </w:p>
    <w:p w14:paraId="7AF86BB3" w14:textId="77777777" w:rsidR="008746AF" w:rsidRPr="008746AF" w:rsidRDefault="008746AF" w:rsidP="008746AF">
      <w:pPr>
        <w:pStyle w:val="EndNoteBibliography"/>
        <w:spacing w:after="0"/>
        <w:ind w:left="720" w:hanging="720"/>
      </w:pPr>
      <w:bookmarkStart w:id="146" w:name="_ENREF_2_113"/>
      <w:r w:rsidRPr="008746AF">
        <w:t>Ribot, J. C., N. Lopes, and B. Silva-Santos. 2021. γδ T cells in tissue physiology and surveillance. Nat Rev Immunol 21(4):221-232. doi: 10.1038/s41577-020-00452-4</w:t>
      </w:r>
      <w:bookmarkEnd w:id="146"/>
    </w:p>
    <w:p w14:paraId="73289606" w14:textId="77777777" w:rsidR="008746AF" w:rsidRPr="008746AF" w:rsidRDefault="008746AF" w:rsidP="008746AF">
      <w:pPr>
        <w:pStyle w:val="EndNoteBibliography"/>
        <w:spacing w:after="0"/>
        <w:ind w:left="720" w:hanging="720"/>
      </w:pPr>
      <w:bookmarkStart w:id="147" w:name="_ENREF_2_114"/>
      <w:r w:rsidRPr="008746AF">
        <w:t xml:space="preserve">Robertson, S., V. Mau, K. Tremellen, and R. Seamark. 1996. Role of high molecular weight seminal vesicle proteins in eliciting the uterine inflammatory response to semen in mice. J Reprod Fertil 107:265-277. </w:t>
      </w:r>
      <w:bookmarkEnd w:id="147"/>
    </w:p>
    <w:p w14:paraId="4A695B0A" w14:textId="77777777" w:rsidR="008746AF" w:rsidRPr="008746AF" w:rsidRDefault="008746AF" w:rsidP="008746AF">
      <w:pPr>
        <w:pStyle w:val="EndNoteBibliography"/>
        <w:spacing w:after="0"/>
        <w:ind w:left="720" w:hanging="720"/>
      </w:pPr>
      <w:bookmarkStart w:id="148" w:name="_ENREF_2_115"/>
      <w:r w:rsidRPr="008746AF">
        <w:t>Robertson, S. A. 2005. Seminal plasma and male factor signalling in the female reproductive tract. Cell Tissue Res 322(1):43-52. doi: 10.1007/s00441-005-1127-3</w:t>
      </w:r>
      <w:bookmarkEnd w:id="148"/>
    </w:p>
    <w:p w14:paraId="28476691" w14:textId="77777777" w:rsidR="008746AF" w:rsidRPr="008746AF" w:rsidRDefault="008746AF" w:rsidP="008746AF">
      <w:pPr>
        <w:pStyle w:val="EndNoteBibliography"/>
        <w:spacing w:after="0"/>
        <w:ind w:left="720" w:hanging="720"/>
      </w:pPr>
      <w:bookmarkStart w:id="149" w:name="_ENREF_2_116"/>
      <w:r w:rsidRPr="008746AF">
        <w:t>Robertson, S. A., A. S. Care, and L. M. Moldenhauer. 2018. Regulatory T cells in embryo implantation and the immune response to pregnancy. J Clin Invest 128(10):4224-4235. doi: 10.1172/jci122182</w:t>
      </w:r>
      <w:bookmarkEnd w:id="149"/>
    </w:p>
    <w:p w14:paraId="6D0BF1E3" w14:textId="77777777" w:rsidR="008746AF" w:rsidRPr="008746AF" w:rsidRDefault="008746AF" w:rsidP="008746AF">
      <w:pPr>
        <w:pStyle w:val="EndNoteBibliography"/>
        <w:spacing w:after="0"/>
        <w:ind w:left="720" w:hanging="720"/>
      </w:pPr>
      <w:bookmarkStart w:id="150" w:name="_ENREF_2_117"/>
      <w:r w:rsidRPr="008746AF">
        <w:t xml:space="preserve">Robertson, S. A., L. R. Guerin, J. J. Bromfield, K. M. Branson, A. C. Ahlström, and A. S. Care. 2009. Seminal fluid drives expansion of the CD4+ CD25+ T regulatory cell pool and induces tolerance to paternal alloantigens in mice. Biol Reprod 80(5):1036-1045. </w:t>
      </w:r>
      <w:bookmarkEnd w:id="150"/>
    </w:p>
    <w:p w14:paraId="693DC2FA" w14:textId="77777777" w:rsidR="008746AF" w:rsidRPr="008746AF" w:rsidRDefault="008746AF" w:rsidP="008746AF">
      <w:pPr>
        <w:pStyle w:val="EndNoteBibliography"/>
        <w:spacing w:after="0"/>
        <w:ind w:left="720" w:hanging="720"/>
      </w:pPr>
      <w:bookmarkStart w:id="151" w:name="_ENREF_2_118"/>
      <w:r w:rsidRPr="008746AF">
        <w:t xml:space="preserve">Robertson, S. A., V. J. Mau, S. N. Hudson, and K. P. Tremellen. 1997. Cytokine‐leukocyte networks and the establishment of pregnancy. Am J Reprod Immunol 37(6):438-442. </w:t>
      </w:r>
      <w:bookmarkEnd w:id="151"/>
    </w:p>
    <w:p w14:paraId="46BEFAEA" w14:textId="5C33D58B" w:rsidR="008746AF" w:rsidRPr="008746AF" w:rsidRDefault="008746AF" w:rsidP="008746AF">
      <w:pPr>
        <w:pStyle w:val="EndNoteBibliography"/>
        <w:spacing w:after="0"/>
        <w:ind w:left="720" w:hanging="720"/>
      </w:pPr>
      <w:bookmarkStart w:id="152" w:name="_ENREF_2_119"/>
      <w:r w:rsidRPr="008746AF">
        <w:t xml:space="preserve">Rode, L. M., G. H. Coulter, J. P. Kastelic, and D. R. C. Bailey. 1995. Seminal quality and sperm production in beef bulls with chronic dietary vitamin a deficiency and subsequent re-alimentation. Theriogenology 43(7):1269-1277. doi: </w:t>
      </w:r>
      <w:hyperlink r:id="rId32" w:history="1">
        <w:r w:rsidRPr="008746AF">
          <w:rPr>
            <w:rStyle w:val="Hyperlink"/>
            <w:rFonts w:ascii="Times New Roman" w:hAnsi="Times New Roman"/>
          </w:rPr>
          <w:t>https://doi.org/10.1016/0093-691X(95)00098-S</w:t>
        </w:r>
        <w:bookmarkEnd w:id="152"/>
      </w:hyperlink>
    </w:p>
    <w:p w14:paraId="28A7A493" w14:textId="77777777" w:rsidR="008746AF" w:rsidRPr="008746AF" w:rsidRDefault="008746AF" w:rsidP="008746AF">
      <w:pPr>
        <w:pStyle w:val="EndNoteBibliography"/>
        <w:spacing w:after="0"/>
        <w:ind w:left="720" w:hanging="720"/>
      </w:pPr>
      <w:bookmarkStart w:id="153" w:name="_ENREF_2_120"/>
      <w:r w:rsidRPr="008746AF">
        <w:t xml:space="preserve">Rodriguez-Martinez, H. 2001. Sperm function in cattle and pigs: Morphological and functional aspects. Archiv fur Tierzucht 44:102-113. </w:t>
      </w:r>
      <w:bookmarkEnd w:id="153"/>
    </w:p>
    <w:p w14:paraId="79E854F3" w14:textId="77777777" w:rsidR="008746AF" w:rsidRPr="008746AF" w:rsidRDefault="008746AF" w:rsidP="008746AF">
      <w:pPr>
        <w:pStyle w:val="EndNoteBibliography"/>
        <w:spacing w:after="0"/>
        <w:ind w:left="720" w:hanging="720"/>
      </w:pPr>
      <w:bookmarkStart w:id="154" w:name="_ENREF_2_121"/>
      <w:r w:rsidRPr="008746AF">
        <w:t xml:space="preserve">Saito, S., A. Nakashima, T. Shima, and M. Ito. 2010. Th1/Th2/Th17 and regulatory T‐cell paradigm in pregnancy. Am J Reprod Immunol 63(6):601-610. </w:t>
      </w:r>
      <w:bookmarkEnd w:id="154"/>
    </w:p>
    <w:p w14:paraId="65ED932D" w14:textId="540154D7" w:rsidR="008746AF" w:rsidRPr="008746AF" w:rsidRDefault="008746AF" w:rsidP="008746AF">
      <w:pPr>
        <w:pStyle w:val="EndNoteBibliography"/>
        <w:spacing w:after="0"/>
        <w:ind w:left="720" w:hanging="720"/>
      </w:pPr>
      <w:bookmarkStart w:id="155" w:name="_ENREF_2_122"/>
      <w:r w:rsidRPr="008746AF">
        <w:lastRenderedPageBreak/>
        <w:t xml:space="preserve">Saito, S., T. Shima, A. Nakashima, K. Inada, and O. Yoshino. 2016. Role of paternal antigen-specific Treg cells in successful implantation. Am J Reprod Immunol 75(3):310-316. doi: </w:t>
      </w:r>
      <w:hyperlink r:id="rId33" w:history="1">
        <w:r w:rsidRPr="008746AF">
          <w:rPr>
            <w:rStyle w:val="Hyperlink"/>
            <w:rFonts w:ascii="Times New Roman" w:hAnsi="Times New Roman"/>
          </w:rPr>
          <w:t>https://doi.org/10.1111/aji.12469</w:t>
        </w:r>
        <w:bookmarkEnd w:id="155"/>
      </w:hyperlink>
    </w:p>
    <w:p w14:paraId="73A2D97A" w14:textId="77777777" w:rsidR="008746AF" w:rsidRPr="008746AF" w:rsidRDefault="008746AF" w:rsidP="008746AF">
      <w:pPr>
        <w:pStyle w:val="EndNoteBibliography"/>
        <w:spacing w:after="0"/>
        <w:ind w:left="720" w:hanging="720"/>
      </w:pPr>
      <w:bookmarkStart w:id="156" w:name="_ENREF_2_123"/>
      <w:r w:rsidRPr="008746AF">
        <w:t xml:space="preserve">Sakaguchi, S., N. Sakaguchi, M. Asano, M. Itoh, and M. Toda. 1995. Immunologic self-tolerance maintained by activated T cells expressing IL-2 receptor alpha-chains (CD25). Breakdown of a single mechanism of self-tolerance causes various autoimmune diseases. J Immunol 155(3):1151-1164. </w:t>
      </w:r>
      <w:bookmarkEnd w:id="156"/>
    </w:p>
    <w:p w14:paraId="0FA1FD55" w14:textId="77777777" w:rsidR="008746AF" w:rsidRPr="008746AF" w:rsidRDefault="008746AF" w:rsidP="008746AF">
      <w:pPr>
        <w:pStyle w:val="EndNoteBibliography"/>
        <w:spacing w:after="0"/>
        <w:ind w:left="720" w:hanging="720"/>
      </w:pPr>
      <w:bookmarkStart w:id="157" w:name="_ENREF_2_124"/>
      <w:r w:rsidRPr="008746AF">
        <w:t>Salamonsen, L. A., J. Evans, H. P. Nguyen, and T. A. Edgell. 2016. The microenvironment of human implantation: determinant of reproductive success. Am J Reprod Immunol 75(3):218-225. doi: 10.1111/aji.12450</w:t>
      </w:r>
      <w:bookmarkEnd w:id="157"/>
    </w:p>
    <w:p w14:paraId="5286152B" w14:textId="63431685" w:rsidR="008746AF" w:rsidRPr="008746AF" w:rsidRDefault="008746AF" w:rsidP="008746AF">
      <w:pPr>
        <w:pStyle w:val="EndNoteBibliography"/>
        <w:spacing w:after="0"/>
        <w:ind w:left="720" w:hanging="720"/>
      </w:pPr>
      <w:bookmarkStart w:id="158" w:name="_ENREF_2_125"/>
      <w:r w:rsidRPr="008746AF">
        <w:t xml:space="preserve">Samstein, Robert M., Steven Z. Josefowicz, A. Arvey, Piper M. Treuting, and Alexander Y. Rudensky. 2012. Extrathymic generation of regulatory T cells in placental mammals mitigates maternal-fetal conflict. Cell 150(1):29-38. doi: </w:t>
      </w:r>
      <w:hyperlink r:id="rId34" w:history="1">
        <w:r w:rsidRPr="008746AF">
          <w:rPr>
            <w:rStyle w:val="Hyperlink"/>
            <w:rFonts w:ascii="Times New Roman" w:hAnsi="Times New Roman"/>
          </w:rPr>
          <w:t>https://doi.org/10.1016/j.cell.2012.05.031</w:t>
        </w:r>
        <w:bookmarkEnd w:id="158"/>
      </w:hyperlink>
    </w:p>
    <w:p w14:paraId="09662AC9" w14:textId="77777777" w:rsidR="008746AF" w:rsidRPr="008746AF" w:rsidRDefault="008746AF" w:rsidP="008746AF">
      <w:pPr>
        <w:pStyle w:val="EndNoteBibliography"/>
        <w:spacing w:after="0"/>
        <w:ind w:left="720" w:hanging="720"/>
      </w:pPr>
      <w:bookmarkStart w:id="159" w:name="_ENREF_2_126"/>
      <w:r w:rsidRPr="008746AF">
        <w:t xml:space="preserve">Sanchez-Partida, L., Gabriel Windsor, David P Eppleston, Jeff Setchell, Brian P Maxwell, WM Chisholm. 1999. Fertility and its relationship to motility characteristics of spermatozoa in ewes after cervical, transcervical, and intrauterine insemination with frozen‐thawed ram semen. J Androl 20(2):280-288. </w:t>
      </w:r>
      <w:bookmarkEnd w:id="159"/>
    </w:p>
    <w:p w14:paraId="2C1A9E3D" w14:textId="35DA050D" w:rsidR="008746AF" w:rsidRPr="008746AF" w:rsidRDefault="008746AF" w:rsidP="008746AF">
      <w:pPr>
        <w:pStyle w:val="EndNoteBibliography"/>
        <w:spacing w:after="0"/>
        <w:ind w:left="720" w:hanging="720"/>
      </w:pPr>
      <w:bookmarkStart w:id="160" w:name="_ENREF_2_127"/>
      <w:r w:rsidRPr="008746AF">
        <w:t xml:space="preserve">Scheller, J., A. Chalaris, D. Schmidt-Arras, and S. Rose-John. 2011. The pro- and anti-inflammatory properties of the cytokine interleukin-6. BBA, Biochim Biophys Acta Mol Cell Res 1813(5):878-888. doi: </w:t>
      </w:r>
      <w:hyperlink r:id="rId35" w:history="1">
        <w:r w:rsidRPr="008746AF">
          <w:rPr>
            <w:rStyle w:val="Hyperlink"/>
            <w:rFonts w:ascii="Times New Roman" w:hAnsi="Times New Roman"/>
          </w:rPr>
          <w:t>https://doi.org/10.1016/j.bbamcr.2011.01.034</w:t>
        </w:r>
        <w:bookmarkEnd w:id="160"/>
      </w:hyperlink>
    </w:p>
    <w:p w14:paraId="5C02CB6F" w14:textId="77777777" w:rsidR="008746AF" w:rsidRPr="008746AF" w:rsidRDefault="008746AF" w:rsidP="008746AF">
      <w:pPr>
        <w:pStyle w:val="EndNoteBibliography"/>
        <w:spacing w:after="0"/>
        <w:ind w:left="720" w:hanging="720"/>
      </w:pPr>
      <w:bookmarkStart w:id="161" w:name="_ENREF_2_128"/>
      <w:r w:rsidRPr="008746AF">
        <w:t>Schjenken, J. E., and S. A. Robertson. 2020. The Female Response to Seminal Fluid. Physiol Rev 100(3):1077-1117. doi: 10.1152/physrev.00013.2018</w:t>
      </w:r>
      <w:bookmarkEnd w:id="161"/>
    </w:p>
    <w:p w14:paraId="2B953853" w14:textId="77777777" w:rsidR="008746AF" w:rsidRPr="008746AF" w:rsidRDefault="008746AF" w:rsidP="008746AF">
      <w:pPr>
        <w:pStyle w:val="EndNoteBibliography"/>
        <w:spacing w:after="0"/>
        <w:ind w:left="720" w:hanging="720"/>
      </w:pPr>
      <w:bookmarkStart w:id="162" w:name="_ENREF_2_129"/>
      <w:r w:rsidRPr="008746AF">
        <w:t>Selvaraju, S., S. Parthipan, L. Somashekar, B. K. Binsila, A. P. Kolte, A. Arangasamy, J. P. Ravindra, and S. A. Krawetz. 2018. Current status of sperm functional genomics and its diagnostic potential of fertility in bovine (Bos taurus). Syst Biol Reprod Med 64(6):484-501. doi: 10.1080/19396368.2018.1444816</w:t>
      </w:r>
      <w:bookmarkEnd w:id="162"/>
    </w:p>
    <w:p w14:paraId="2A088B76" w14:textId="77777777" w:rsidR="008746AF" w:rsidRPr="008746AF" w:rsidRDefault="008746AF" w:rsidP="008746AF">
      <w:pPr>
        <w:pStyle w:val="EndNoteBibliography"/>
        <w:spacing w:after="0"/>
        <w:ind w:left="720" w:hanging="720"/>
      </w:pPr>
      <w:bookmarkStart w:id="163" w:name="_ENREF_2_130"/>
      <w:r w:rsidRPr="008746AF">
        <w:t>Selvaraju, S., T. Sivasubramani, B. S. Raghavendra, P. Raju, S. B. Rao, D. Dineshkumar, and J. P. Ravindra. 2012. Effect of dietary energy on seminal plasma insulin-like growth factor-</w:t>
      </w:r>
      <w:r w:rsidRPr="008746AF">
        <w:lastRenderedPageBreak/>
        <w:t>I (IGF-I), serum IGF-I and testosterone levels, semen quality and fertility in adult rams. Theriogenology 78(3):646-655. doi: 10.1016/j.theriogenology.2012.03.010</w:t>
      </w:r>
      <w:bookmarkEnd w:id="163"/>
    </w:p>
    <w:p w14:paraId="7DE3C90A" w14:textId="77777777" w:rsidR="008746AF" w:rsidRPr="008746AF" w:rsidRDefault="008746AF" w:rsidP="008746AF">
      <w:pPr>
        <w:pStyle w:val="EndNoteBibliography"/>
        <w:spacing w:after="0"/>
        <w:ind w:left="720" w:hanging="720"/>
      </w:pPr>
      <w:bookmarkStart w:id="164" w:name="_ENREF_2_131"/>
      <w:r w:rsidRPr="008746AF">
        <w:t>Senger, P. L. 2012. Pathways to pregnancy &amp; parturition.</w:t>
      </w:r>
      <w:bookmarkEnd w:id="164"/>
    </w:p>
    <w:p w14:paraId="319D2E2A" w14:textId="77777777" w:rsidR="008746AF" w:rsidRPr="008746AF" w:rsidRDefault="008746AF" w:rsidP="008746AF">
      <w:pPr>
        <w:pStyle w:val="EndNoteBibliography"/>
        <w:spacing w:after="0"/>
        <w:ind w:left="720" w:hanging="720"/>
      </w:pPr>
      <w:bookmarkStart w:id="165" w:name="_ENREF_2_132"/>
      <w:r w:rsidRPr="008746AF">
        <w:t xml:space="preserve">Sharkey, D. J., K. P. Tremellen, M. J. Jasper, K. Gemzell-Danielsson, and S. A. Robertson. 2012. Seminal fluid induces leukocyte recruitment and cytokine and chemokine mRNA expression in the human cervix after coitus. J Immunol 188(5):2445-2454. </w:t>
      </w:r>
      <w:bookmarkEnd w:id="165"/>
    </w:p>
    <w:p w14:paraId="26A89FC9" w14:textId="77777777" w:rsidR="008746AF" w:rsidRPr="008746AF" w:rsidRDefault="008746AF" w:rsidP="008746AF">
      <w:pPr>
        <w:pStyle w:val="EndNoteBibliography"/>
        <w:spacing w:after="0"/>
        <w:ind w:left="720" w:hanging="720"/>
      </w:pPr>
      <w:bookmarkStart w:id="166" w:name="_ENREF_2_133"/>
      <w:r w:rsidRPr="008746AF">
        <w:t>Short, R. E., and D. C. Adams. 1988. Nutritional and hormonal interrelationships in beef cattle reproduction. Can J Anim Sci 68(1):29-39. doi: 10.4141/cjas88-003</w:t>
      </w:r>
      <w:bookmarkEnd w:id="166"/>
    </w:p>
    <w:p w14:paraId="4FF5000A" w14:textId="77777777" w:rsidR="008746AF" w:rsidRPr="008746AF" w:rsidRDefault="008746AF" w:rsidP="008746AF">
      <w:pPr>
        <w:pStyle w:val="EndNoteBibliography"/>
        <w:spacing w:after="0"/>
        <w:ind w:left="720" w:hanging="720"/>
      </w:pPr>
      <w:bookmarkStart w:id="167" w:name="_ENREF_2_134"/>
      <w:r w:rsidRPr="008746AF">
        <w:t xml:space="preserve">Singh, A., S. Rajak, P. Kumar, S. Kerketta, and R. Yogi. 2018. Nutrition and bull fertility: A review. J Entomol Zool Stud 6(6):635-643. </w:t>
      </w:r>
      <w:bookmarkEnd w:id="167"/>
    </w:p>
    <w:p w14:paraId="0D4899C4" w14:textId="77777777" w:rsidR="008746AF" w:rsidRPr="008746AF" w:rsidRDefault="008746AF" w:rsidP="008746AF">
      <w:pPr>
        <w:pStyle w:val="EndNoteBibliography"/>
        <w:spacing w:after="0"/>
        <w:ind w:left="720" w:hanging="720"/>
      </w:pPr>
      <w:bookmarkStart w:id="168" w:name="_ENREF_2_135"/>
      <w:r w:rsidRPr="008746AF">
        <w:t>Sohn, E. J., M. J. Paape, E. E. Connor, D. D. Bannerman, R. H. Fetterer, and R. R. Peters. 2007. Bacterial lipopolysaccharide stimulates bovine neutrophil production of TNF-alpha, IL-1beta, IL-12 and IFN-gamma. Vet Res 38(6):809-818. doi: 10.1051/vetres:2007033</w:t>
      </w:r>
      <w:bookmarkEnd w:id="168"/>
    </w:p>
    <w:p w14:paraId="70C974E7" w14:textId="77777777" w:rsidR="008746AF" w:rsidRPr="008746AF" w:rsidRDefault="008746AF" w:rsidP="008746AF">
      <w:pPr>
        <w:pStyle w:val="EndNoteBibliography"/>
        <w:spacing w:after="0"/>
        <w:ind w:left="720" w:hanging="720"/>
      </w:pPr>
      <w:bookmarkStart w:id="169" w:name="_ENREF_2_136"/>
      <w:r w:rsidRPr="008746AF">
        <w:t>Song, Z. H., Z. Y. Li, D. D. Li, W. N. Fang, H. Y. Liu, D. D. Yang, C. Y. Meng, Y. Yang, and J. P. Peng. 2016. Seminal plasma induces inflammation in the uterus through the γδ T/IL-17 pathway. Sci Rep 6:25118. doi: 10.1038/srep25118</w:t>
      </w:r>
      <w:bookmarkEnd w:id="169"/>
    </w:p>
    <w:p w14:paraId="3C30E104" w14:textId="77777777" w:rsidR="008746AF" w:rsidRPr="008746AF" w:rsidRDefault="008746AF" w:rsidP="008746AF">
      <w:pPr>
        <w:pStyle w:val="EndNoteBibliography"/>
        <w:spacing w:after="0"/>
        <w:ind w:left="720" w:hanging="720"/>
      </w:pPr>
      <w:bookmarkStart w:id="170" w:name="_ENREF_2_137"/>
      <w:r w:rsidRPr="008746AF">
        <w:t>Sprott, L., T. Thrift, and B. Carpenter. 2003. Breeding soundness of bulls. Texas Beef Cattle Management Handbook (L-5051)</w:t>
      </w:r>
      <w:bookmarkEnd w:id="170"/>
    </w:p>
    <w:p w14:paraId="5384147C" w14:textId="77777777" w:rsidR="008746AF" w:rsidRPr="008746AF" w:rsidRDefault="008746AF" w:rsidP="008746AF">
      <w:pPr>
        <w:pStyle w:val="EndNoteBibliography"/>
        <w:spacing w:after="0"/>
        <w:ind w:left="720" w:hanging="720"/>
      </w:pPr>
      <w:bookmarkStart w:id="171" w:name="_ENREF_2_138"/>
      <w:r w:rsidRPr="008746AF">
        <w:t>Suriyasomboon, A., N. Lundeheim, A. Kunavongkrit, and S. Einarsson. 2005. Effect of temperature and humidity on sperm morphology in duroc boars under different housing systems in Thailand. J Vet Med Sci 67(8):777-785. doi: 10.1292/jvms.67.777</w:t>
      </w:r>
      <w:bookmarkEnd w:id="171"/>
    </w:p>
    <w:p w14:paraId="24B859DC" w14:textId="77777777" w:rsidR="008746AF" w:rsidRPr="008746AF" w:rsidRDefault="008746AF" w:rsidP="008746AF">
      <w:pPr>
        <w:pStyle w:val="EndNoteBibliography"/>
        <w:spacing w:after="0"/>
        <w:ind w:left="720" w:hanging="720"/>
      </w:pPr>
      <w:bookmarkStart w:id="172" w:name="_ENREF_2_139"/>
      <w:r w:rsidRPr="008746AF">
        <w:t>Tank, J. L., and D. R. Monke. 2020. Bull management | Artificial insemination centers, Reference Module in Food Science. Elsevier.</w:t>
      </w:r>
      <w:bookmarkEnd w:id="172"/>
    </w:p>
    <w:p w14:paraId="126AB43F" w14:textId="77777777" w:rsidR="008746AF" w:rsidRPr="008746AF" w:rsidRDefault="008746AF" w:rsidP="008746AF">
      <w:pPr>
        <w:pStyle w:val="EndNoteBibliography"/>
        <w:spacing w:after="0"/>
        <w:ind w:left="720" w:hanging="720"/>
      </w:pPr>
      <w:bookmarkStart w:id="173" w:name="_ENREF_2_140"/>
      <w:r w:rsidRPr="008746AF">
        <w:t xml:space="preserve">Thérien, I., R. Moreau, and P. Manjunath. 1998. Major proteins of bovine seminal plasma and high-density lipoprotein induce cholesterol efflux from epididymal sperm. Biol Reprod 59(4):768-776. </w:t>
      </w:r>
      <w:bookmarkEnd w:id="173"/>
    </w:p>
    <w:p w14:paraId="47EC1E22" w14:textId="77777777" w:rsidR="008746AF" w:rsidRPr="008746AF" w:rsidRDefault="008746AF" w:rsidP="008746AF">
      <w:pPr>
        <w:pStyle w:val="EndNoteBibliography"/>
        <w:spacing w:after="0"/>
        <w:ind w:left="720" w:hanging="720"/>
      </w:pPr>
      <w:bookmarkStart w:id="174" w:name="_ENREF_2_141"/>
      <w:r w:rsidRPr="008746AF">
        <w:t>Thomas, H. S. 2009. Managing Bulls for Optimum Production Hereford World. p 30-33.</w:t>
      </w:r>
      <w:bookmarkEnd w:id="174"/>
    </w:p>
    <w:p w14:paraId="059BE23E" w14:textId="77777777" w:rsidR="008746AF" w:rsidRPr="008746AF" w:rsidRDefault="008746AF" w:rsidP="008746AF">
      <w:pPr>
        <w:pStyle w:val="EndNoteBibliography"/>
        <w:spacing w:after="0"/>
        <w:ind w:left="720" w:hanging="720"/>
      </w:pPr>
      <w:bookmarkStart w:id="175" w:name="_ENREF_2_142"/>
      <w:r w:rsidRPr="008746AF">
        <w:lastRenderedPageBreak/>
        <w:t>Toder, V., A. Fein, H. Carp, and A. Torchinsky. 2003. TNF-alpha in pregnancy loss and embryo maldevelopment: a mediator of detrimental stimuli or a protector of the fetoplacental unit? J Assist Reprod Genet 20(2):73-81. doi: 10.1023/a:1021740108284</w:t>
      </w:r>
      <w:bookmarkEnd w:id="175"/>
    </w:p>
    <w:p w14:paraId="65F85946" w14:textId="77777777" w:rsidR="008746AF" w:rsidRPr="008746AF" w:rsidRDefault="008746AF" w:rsidP="008746AF">
      <w:pPr>
        <w:pStyle w:val="EndNoteBibliography"/>
        <w:spacing w:after="0"/>
        <w:ind w:left="720" w:hanging="720"/>
      </w:pPr>
      <w:bookmarkStart w:id="176" w:name="_ENREF_2_143"/>
      <w:r w:rsidRPr="008746AF">
        <w:t>Tremellen, K., R. Seamark, and S. Robertson. 1998. Seminal transforming growth factor-1 stimulates granulocyte- macrophage colony-stimulating factor production and inflammatory cell recruitment in the murine uterus. Biol Reprod 58:1217-1225. doi: 10.1095/biolreprod58.5.1217</w:t>
      </w:r>
      <w:bookmarkEnd w:id="176"/>
    </w:p>
    <w:p w14:paraId="6D2DF909" w14:textId="77777777" w:rsidR="008746AF" w:rsidRPr="008746AF" w:rsidRDefault="008746AF" w:rsidP="008746AF">
      <w:pPr>
        <w:pStyle w:val="EndNoteBibliography"/>
        <w:spacing w:after="0"/>
        <w:ind w:left="720" w:hanging="720"/>
      </w:pPr>
      <w:bookmarkStart w:id="177" w:name="_ENREF_2_144"/>
      <w:r w:rsidRPr="008746AF">
        <w:t>Ucuzian, A. A., A. A. Gassman, A. T. East, and H. P. Greisler. 2010. Molecular mediators of angiogenesis. J Burn Care Res 31(1):158-175. doi: 10.1097/BCR.0b013e3181c7ed82</w:t>
      </w:r>
      <w:bookmarkEnd w:id="177"/>
    </w:p>
    <w:p w14:paraId="0E1116A0" w14:textId="77777777" w:rsidR="008746AF" w:rsidRPr="008746AF" w:rsidRDefault="008746AF" w:rsidP="008746AF">
      <w:pPr>
        <w:pStyle w:val="EndNoteBibliography"/>
        <w:spacing w:after="0"/>
        <w:ind w:left="720" w:hanging="720"/>
      </w:pPr>
      <w:bookmarkStart w:id="178" w:name="_ENREF_2_145"/>
      <w:r w:rsidRPr="008746AF">
        <w:t>Ugur, M. R., A. Saber Abdelrahman, H. C. Evans, A. A. Gilmore, M. Hitit, R. I. Arifiantini, B. Purwantara, A. Kaya, and E. Memili. 2019. Advances in cryopreservation of bull sperm. Front Vet Sci 6(268)(Review) doi: 10.3389/fvets.2019.00268</w:t>
      </w:r>
      <w:bookmarkEnd w:id="178"/>
    </w:p>
    <w:p w14:paraId="08FC393F" w14:textId="05116353" w:rsidR="008746AF" w:rsidRPr="008746AF" w:rsidRDefault="008746AF" w:rsidP="008746AF">
      <w:pPr>
        <w:pStyle w:val="EndNoteBibliography"/>
        <w:spacing w:after="0"/>
        <w:ind w:left="720" w:hanging="720"/>
      </w:pPr>
      <w:bookmarkStart w:id="179" w:name="_ENREF_2_146"/>
      <w:r w:rsidRPr="008746AF">
        <w:t xml:space="preserve">Van Demark, N. L., and R. E. Mauger. 1964. Effect of energy intake on reproductive performance of dairy bulls: growth, reproductive organs, and puberty. Int J Dairy Sci 47(7):798-802. doi: </w:t>
      </w:r>
      <w:hyperlink r:id="rId36" w:history="1">
        <w:r w:rsidRPr="008746AF">
          <w:rPr>
            <w:rStyle w:val="Hyperlink"/>
            <w:rFonts w:ascii="Times New Roman" w:hAnsi="Times New Roman"/>
          </w:rPr>
          <w:t>https://doi.org/10.3168/jds.S0022-0302(64)88767-1</w:t>
        </w:r>
        <w:bookmarkEnd w:id="179"/>
      </w:hyperlink>
    </w:p>
    <w:p w14:paraId="633190D2" w14:textId="77777777" w:rsidR="008746AF" w:rsidRPr="008746AF" w:rsidRDefault="008746AF" w:rsidP="008746AF">
      <w:pPr>
        <w:pStyle w:val="EndNoteBibliography"/>
        <w:spacing w:after="0"/>
        <w:ind w:left="720" w:hanging="720"/>
      </w:pPr>
      <w:bookmarkStart w:id="180" w:name="_ENREF_2_147"/>
      <w:r w:rsidRPr="008746AF">
        <w:t>Wagner, J. J., K. S. Lusby, J. W. Oltjen, J. Rakestraw, R. P. Wettemann, and L. E. Walters. 1988. Carcass composition in mature hereford cows: estimation and effect on daily metabolizable energy requirement during winter. J Anim Sci 66(3):603-612. doi: 10.2527/jas1988.663603x</w:t>
      </w:r>
      <w:bookmarkEnd w:id="180"/>
    </w:p>
    <w:p w14:paraId="78A3E581" w14:textId="658AFF48" w:rsidR="008746AF" w:rsidRPr="008746AF" w:rsidRDefault="008746AF" w:rsidP="008746AF">
      <w:pPr>
        <w:pStyle w:val="EndNoteBibliography"/>
        <w:spacing w:after="0"/>
        <w:ind w:left="720" w:hanging="720"/>
      </w:pPr>
      <w:bookmarkStart w:id="181" w:name="_ENREF_2_148"/>
      <w:r w:rsidRPr="008746AF">
        <w:t xml:space="preserve">Wall, R. J., and R. H. Foote. 1999. Fertility of Bull Sperm Frozen and Stored in Clarified Egg Yolk-Tris-Glycerol Extender. Int J Dairy Sci 82(4):817-821. doi: </w:t>
      </w:r>
      <w:hyperlink r:id="rId37" w:history="1">
        <w:r w:rsidRPr="008746AF">
          <w:rPr>
            <w:rStyle w:val="Hyperlink"/>
            <w:rFonts w:ascii="Times New Roman" w:hAnsi="Times New Roman"/>
          </w:rPr>
          <w:t>https://doi.org/10.3168/jds.S0022-0302(99)75301-4</w:t>
        </w:r>
        <w:bookmarkEnd w:id="181"/>
      </w:hyperlink>
    </w:p>
    <w:p w14:paraId="23D3DFF9" w14:textId="77777777" w:rsidR="008746AF" w:rsidRPr="008746AF" w:rsidRDefault="008746AF" w:rsidP="008746AF">
      <w:pPr>
        <w:pStyle w:val="EndNoteBibliography"/>
        <w:spacing w:after="0"/>
        <w:ind w:left="720" w:hanging="720"/>
      </w:pPr>
      <w:bookmarkStart w:id="182" w:name="_ENREF_2_149"/>
      <w:r w:rsidRPr="008746AF">
        <w:t>Wang, X., X. Zhang, L. Hu, and H. Li. 2018. Exogenous leptin affects sperm parameters and impairs blood testis barrier integrity in adult male mice. Reprod Biol and Endocrinol 16(1):55. doi: 10.1186/s12958-018-0368-4</w:t>
      </w:r>
      <w:bookmarkEnd w:id="182"/>
    </w:p>
    <w:p w14:paraId="5B2BDE0F" w14:textId="77777777" w:rsidR="008746AF" w:rsidRPr="008746AF" w:rsidRDefault="008746AF" w:rsidP="008746AF">
      <w:pPr>
        <w:pStyle w:val="EndNoteBibliography"/>
        <w:spacing w:after="0"/>
        <w:ind w:left="720" w:hanging="720"/>
      </w:pPr>
      <w:bookmarkStart w:id="183" w:name="_ENREF_2_150"/>
      <w:r w:rsidRPr="008746AF">
        <w:t>Watanabe, T., and A. Endo. 1991. Effects of selenium deficiency on sperm morphology and spermatocyte chromosomes in mice. Mutat Res 262(2):93-99. doi: 10.1016/0165-7992(91)90113-i</w:t>
      </w:r>
      <w:bookmarkEnd w:id="183"/>
    </w:p>
    <w:p w14:paraId="3F103ABA" w14:textId="77777777" w:rsidR="008746AF" w:rsidRPr="008746AF" w:rsidRDefault="008746AF" w:rsidP="008746AF">
      <w:pPr>
        <w:pStyle w:val="EndNoteBibliography"/>
        <w:spacing w:after="0"/>
        <w:ind w:left="720" w:hanging="720"/>
      </w:pPr>
      <w:bookmarkStart w:id="184" w:name="_ENREF_2_151"/>
      <w:r w:rsidRPr="008746AF">
        <w:lastRenderedPageBreak/>
        <w:t xml:space="preserve">Werman, A., R. Werman-Venkert, R. White, J.-K. Lee, B. Werman, Y. Krelin, E. Voronov, C. A. Dinarello, and R. N. Apte. 2004. The precursor form of IL-1α is an intracrine proinflammatory activator of transcription. Proc Natl Acad Sci U S A 101(8):2434-2439. </w:t>
      </w:r>
      <w:bookmarkEnd w:id="184"/>
    </w:p>
    <w:p w14:paraId="7009F018" w14:textId="360BB572" w:rsidR="008746AF" w:rsidRPr="008746AF" w:rsidRDefault="008746AF" w:rsidP="008746AF">
      <w:pPr>
        <w:pStyle w:val="EndNoteBibliography"/>
        <w:spacing w:after="0"/>
        <w:ind w:left="720" w:hanging="720"/>
      </w:pPr>
      <w:bookmarkStart w:id="185" w:name="_ENREF_2_152"/>
      <w:r w:rsidRPr="008746AF">
        <w:t xml:space="preserve">Wiltbank, J. N., and N. R. Parish. 1986. Pregnancy rate in cows and heifers bred to bulls selected for semen quality. Theriogenology 25(6):779-783. doi: </w:t>
      </w:r>
      <w:hyperlink r:id="rId38" w:history="1">
        <w:r w:rsidRPr="008746AF">
          <w:rPr>
            <w:rStyle w:val="Hyperlink"/>
            <w:rFonts w:ascii="Times New Roman" w:hAnsi="Times New Roman"/>
          </w:rPr>
          <w:t>https://doi.org/10.1016/0093-691X(86)90093-2</w:t>
        </w:r>
        <w:bookmarkEnd w:id="185"/>
      </w:hyperlink>
    </w:p>
    <w:p w14:paraId="1F92A835" w14:textId="77777777" w:rsidR="008746AF" w:rsidRPr="008746AF" w:rsidRDefault="008746AF" w:rsidP="008746AF">
      <w:pPr>
        <w:pStyle w:val="EndNoteBibliography"/>
        <w:spacing w:after="0"/>
        <w:ind w:left="720" w:hanging="720"/>
      </w:pPr>
      <w:bookmarkStart w:id="186" w:name="_ENREF_2_153"/>
      <w:r w:rsidRPr="008746AF">
        <w:t xml:space="preserve">Yang, L., L. Zhang, H. Qiao, N. Liu, Y. Wang, and S. Li. 2014. Maternal immune regulation by conceptus during early pregnancy in the bovine. Asian J Anim Vet Adv 9(10):610-620. </w:t>
      </w:r>
      <w:bookmarkEnd w:id="186"/>
    </w:p>
    <w:p w14:paraId="1624052C" w14:textId="77777777" w:rsidR="008746AF" w:rsidRPr="008746AF" w:rsidRDefault="008746AF" w:rsidP="008746AF">
      <w:pPr>
        <w:pStyle w:val="EndNoteBibliography"/>
        <w:spacing w:after="0"/>
        <w:ind w:left="720" w:hanging="720"/>
      </w:pPr>
      <w:bookmarkStart w:id="187" w:name="_ENREF_2_154"/>
      <w:r w:rsidRPr="008746AF">
        <w:t xml:space="preserve">Yi, G., J. A. Ybe, S. S. Saha, G. Caviness, E. Raymond, R. Ganesan, M. L. Mbow, and C. C. Kao. 2016. Structural and functional attributes of the interleukin-36 receptor. J Biol Chem 291(32):16597-16609. </w:t>
      </w:r>
      <w:bookmarkEnd w:id="187"/>
    </w:p>
    <w:p w14:paraId="02475789" w14:textId="77777777" w:rsidR="008746AF" w:rsidRPr="008746AF" w:rsidRDefault="008746AF" w:rsidP="008746AF">
      <w:pPr>
        <w:pStyle w:val="EndNoteBibliography"/>
        <w:spacing w:after="0"/>
        <w:ind w:left="720" w:hanging="720"/>
      </w:pPr>
      <w:bookmarkStart w:id="188" w:name="_ENREF_2_155"/>
      <w:r w:rsidRPr="008746AF">
        <w:t>Youngquist, R. S., and W. R. Threlfall. 2006. Current therapy in large animal theriogenology. Elsevier Health Sciences.</w:t>
      </w:r>
      <w:bookmarkEnd w:id="188"/>
    </w:p>
    <w:p w14:paraId="4C15038E" w14:textId="77777777" w:rsidR="008746AF" w:rsidRPr="008746AF" w:rsidRDefault="008746AF" w:rsidP="008746AF">
      <w:pPr>
        <w:pStyle w:val="EndNoteBibliography"/>
        <w:spacing w:after="0"/>
        <w:ind w:left="720" w:hanging="720"/>
      </w:pPr>
      <w:bookmarkStart w:id="189" w:name="_ENREF_2_156"/>
      <w:r w:rsidRPr="008746AF">
        <w:t>Zhang, J.-M., and J. An. 2007. Cytokines, inflammation, and pain. Int Anesthesiol Clin 45(2):27-37. doi: 10.1097/AIA.0b013e318034194e</w:t>
      </w:r>
      <w:bookmarkEnd w:id="189"/>
    </w:p>
    <w:p w14:paraId="0236D542" w14:textId="77777777" w:rsidR="008746AF" w:rsidRPr="008746AF" w:rsidRDefault="008746AF" w:rsidP="008746AF">
      <w:pPr>
        <w:pStyle w:val="EndNoteBibliography"/>
        <w:ind w:left="720" w:hanging="720"/>
      </w:pPr>
      <w:bookmarkStart w:id="190" w:name="_ENREF_2_157"/>
      <w:r w:rsidRPr="008746AF">
        <w:t>Zhang, Y. H., M. He, Y. Wang, and A. H. Liao. 2017. Modulators of the balance between M1 and M2 macrophages during pregnancy. Front Immunol 8:120. doi: 10.3389/fimmu.2017.00120</w:t>
      </w:r>
      <w:bookmarkEnd w:id="190"/>
    </w:p>
    <w:p w14:paraId="06E6B758" w14:textId="5D362BB0" w:rsidR="00C7517B" w:rsidRDefault="002E4DCC" w:rsidP="004A4A46">
      <w:pPr>
        <w:pStyle w:val="Heading1"/>
      </w:pPr>
      <w:r>
        <w:fldChar w:fldCharType="end"/>
      </w:r>
    </w:p>
    <w:p w14:paraId="0937C1B3" w14:textId="77777777" w:rsidR="002E4DCC" w:rsidRDefault="002E4DCC" w:rsidP="004A4A46">
      <w:pPr>
        <w:pStyle w:val="Heading1"/>
        <w:sectPr w:rsidR="002E4DCC" w:rsidSect="00102ABD">
          <w:pgSz w:w="12240" w:h="15840" w:code="1"/>
          <w:pgMar w:top="1440" w:right="1440" w:bottom="1440" w:left="1440" w:header="720" w:footer="1440" w:gutter="0"/>
          <w:pgNumType w:start="1"/>
          <w:cols w:space="720"/>
          <w:noEndnote/>
          <w:docGrid w:linePitch="360"/>
        </w:sectPr>
      </w:pPr>
    </w:p>
    <w:p w14:paraId="5C1461BD" w14:textId="4972396C" w:rsidR="00496E96" w:rsidRPr="00496E96" w:rsidRDefault="00496E96" w:rsidP="004A4A46">
      <w:pPr>
        <w:pStyle w:val="Heading1"/>
      </w:pPr>
      <w:bookmarkStart w:id="191" w:name="_Toc75290053"/>
      <w:r>
        <w:lastRenderedPageBreak/>
        <w:t xml:space="preserve">Chapter </w:t>
      </w:r>
      <w:r w:rsidR="00017E6C">
        <w:t>T</w:t>
      </w:r>
      <w:r>
        <w:t>hree</w:t>
      </w:r>
      <w:bookmarkEnd w:id="191"/>
    </w:p>
    <w:p w14:paraId="7FD97494" w14:textId="143217B9" w:rsidR="00DA347C" w:rsidRDefault="00017E6C" w:rsidP="004A4A46">
      <w:pPr>
        <w:pStyle w:val="Heading1"/>
      </w:pPr>
      <w:bookmarkStart w:id="192" w:name="_Toc75290054"/>
      <w:r>
        <w:t>The effects of differing nutrition</w:t>
      </w:r>
      <w:r w:rsidR="00B42625">
        <w:t xml:space="preserve"> </w:t>
      </w:r>
      <w:r w:rsidR="007003E4">
        <w:t>levels</w:t>
      </w:r>
      <w:r>
        <w:t xml:space="preserve"> and </w:t>
      </w:r>
      <w:r w:rsidR="007003E4">
        <w:t>body condition score on scrotal circumference, motility, and morphology of bovine spermatozoa</w:t>
      </w:r>
      <w:bookmarkEnd w:id="192"/>
      <w:r w:rsidR="002A2653">
        <w:t xml:space="preserve"> </w:t>
      </w:r>
      <w:bookmarkStart w:id="193" w:name="_Toc420995902"/>
      <w:bookmarkStart w:id="194" w:name="_Toc422997489"/>
      <w:bookmarkStart w:id="195" w:name="_Toc427156472"/>
    </w:p>
    <w:p w14:paraId="76F16BA2" w14:textId="77777777" w:rsidR="00AB55F2" w:rsidRDefault="00AB55F2">
      <w:pPr>
        <w:rPr>
          <w:rFonts w:ascii="Times New Roman" w:eastAsia="Calibri" w:hAnsi="Times New Roman" w:cs="Times New Roman"/>
          <w:b/>
          <w:szCs w:val="22"/>
        </w:rPr>
      </w:pPr>
      <w:bookmarkStart w:id="196" w:name="_Hlk74213040"/>
      <w:r>
        <w:rPr>
          <w:rFonts w:ascii="Times New Roman" w:eastAsia="Calibri" w:hAnsi="Times New Roman" w:cs="Times New Roman"/>
          <w:b/>
          <w:szCs w:val="22"/>
        </w:rPr>
        <w:br w:type="page"/>
      </w:r>
    </w:p>
    <w:p w14:paraId="545A400F" w14:textId="099B9859" w:rsidR="00DA347C" w:rsidRDefault="00DA347C" w:rsidP="00DA347C">
      <w:pPr>
        <w:spacing w:line="480" w:lineRule="auto"/>
        <w:jc w:val="center"/>
        <w:rPr>
          <w:rFonts w:ascii="Times New Roman" w:eastAsia="Calibri" w:hAnsi="Times New Roman" w:cs="Times New Roman"/>
          <w:b/>
          <w:szCs w:val="22"/>
        </w:rPr>
      </w:pPr>
      <w:r w:rsidRPr="00DA347C">
        <w:rPr>
          <w:rFonts w:ascii="Times New Roman" w:eastAsia="Calibri" w:hAnsi="Times New Roman" w:cs="Times New Roman"/>
          <w:b/>
          <w:szCs w:val="22"/>
        </w:rPr>
        <w:lastRenderedPageBreak/>
        <w:t>Taylor D. Harrison*, Elizabeth M. Chaney*, Kiernan J. Brandt*,</w:t>
      </w:r>
      <w:r w:rsidR="00C81C63">
        <w:rPr>
          <w:rFonts w:ascii="Times New Roman" w:eastAsia="Calibri" w:hAnsi="Times New Roman" w:cs="Times New Roman"/>
          <w:b/>
          <w:szCs w:val="22"/>
        </w:rPr>
        <w:t xml:space="preserve"> Taylor B. Ault-Seay</w:t>
      </w:r>
      <w:r w:rsidR="00B961AE">
        <w:rPr>
          <w:rFonts w:ascii="Times New Roman" w:eastAsia="Calibri" w:hAnsi="Times New Roman" w:cs="Times New Roman"/>
          <w:b/>
          <w:szCs w:val="22"/>
        </w:rPr>
        <w:t>*</w:t>
      </w:r>
      <w:r w:rsidR="00C81C63">
        <w:rPr>
          <w:rFonts w:ascii="Times New Roman" w:eastAsia="Calibri" w:hAnsi="Times New Roman" w:cs="Times New Roman"/>
          <w:b/>
          <w:szCs w:val="22"/>
        </w:rPr>
        <w:t>,</w:t>
      </w:r>
      <w:r w:rsidRPr="00DA347C">
        <w:rPr>
          <w:rFonts w:ascii="Times New Roman" w:eastAsia="Calibri" w:hAnsi="Times New Roman" w:cs="Times New Roman"/>
          <w:b/>
          <w:szCs w:val="22"/>
        </w:rPr>
        <w:t xml:space="preserve"> Liesel G. Schneider*, Lew G. Strickland*, F. N</w:t>
      </w:r>
      <w:r w:rsidR="00C81C63">
        <w:rPr>
          <w:rFonts w:ascii="Times New Roman" w:eastAsia="Calibri" w:hAnsi="Times New Roman" w:cs="Times New Roman"/>
          <w:b/>
          <w:szCs w:val="22"/>
        </w:rPr>
        <w:t>eal</w:t>
      </w:r>
      <w:r w:rsidRPr="00DA347C">
        <w:rPr>
          <w:rFonts w:ascii="Times New Roman" w:eastAsia="Calibri" w:hAnsi="Times New Roman" w:cs="Times New Roman"/>
          <w:b/>
          <w:szCs w:val="22"/>
        </w:rPr>
        <w:t xml:space="preserve"> </w:t>
      </w:r>
      <w:proofErr w:type="spellStart"/>
      <w:r w:rsidRPr="00DA347C">
        <w:rPr>
          <w:rFonts w:ascii="Times New Roman" w:eastAsia="Calibri" w:hAnsi="Times New Roman" w:cs="Times New Roman"/>
          <w:b/>
          <w:szCs w:val="22"/>
        </w:rPr>
        <w:t>Schrick</w:t>
      </w:r>
      <w:proofErr w:type="spellEnd"/>
      <w:r w:rsidRPr="00DA347C">
        <w:rPr>
          <w:rFonts w:ascii="Times New Roman" w:eastAsia="Calibri" w:hAnsi="Times New Roman" w:cs="Times New Roman"/>
          <w:b/>
          <w:szCs w:val="22"/>
        </w:rPr>
        <w:t>*, and Kyle J. McLean*</w:t>
      </w:r>
    </w:p>
    <w:p w14:paraId="255867AD" w14:textId="77777777" w:rsidR="00316D23" w:rsidRDefault="00316D23" w:rsidP="00DA347C">
      <w:pPr>
        <w:spacing w:line="480" w:lineRule="auto"/>
        <w:jc w:val="center"/>
        <w:rPr>
          <w:rFonts w:ascii="Times New Roman" w:eastAsia="Calibri" w:hAnsi="Times New Roman" w:cs="Times New Roman"/>
          <w:b/>
          <w:szCs w:val="22"/>
        </w:rPr>
      </w:pPr>
    </w:p>
    <w:p w14:paraId="4B8E24B9" w14:textId="77777777" w:rsidR="00CD702A" w:rsidRDefault="00CD702A" w:rsidP="00316D23">
      <w:pPr>
        <w:spacing w:line="480" w:lineRule="auto"/>
        <w:jc w:val="center"/>
        <w:rPr>
          <w:rFonts w:ascii="Times New Roman" w:hAnsi="Times New Roman" w:cs="Times New Roman"/>
          <w:b/>
        </w:rPr>
      </w:pPr>
      <w:r w:rsidRPr="00CD702A">
        <w:rPr>
          <w:rFonts w:ascii="Times New Roman" w:hAnsi="Times New Roman" w:cs="Times New Roman"/>
          <w:b/>
        </w:rPr>
        <w:t>*Department of Animal Science, University of Tennessee, Knoxville, TN 37996</w:t>
      </w:r>
    </w:p>
    <w:p w14:paraId="2723B4FC" w14:textId="77777777" w:rsidR="00316D23" w:rsidRDefault="00316D23" w:rsidP="00316D23">
      <w:pPr>
        <w:spacing w:line="480" w:lineRule="auto"/>
        <w:jc w:val="center"/>
        <w:rPr>
          <w:rFonts w:ascii="Times New Roman" w:hAnsi="Times New Roman" w:cs="Times New Roman"/>
          <w:b/>
        </w:rPr>
      </w:pPr>
    </w:p>
    <w:p w14:paraId="1FE2F0FB" w14:textId="77777777" w:rsidR="00316D23" w:rsidRDefault="00316D23" w:rsidP="00316D23">
      <w:pPr>
        <w:spacing w:line="480" w:lineRule="auto"/>
        <w:jc w:val="center"/>
        <w:rPr>
          <w:rFonts w:ascii="Times New Roman" w:hAnsi="Times New Roman" w:cs="Times New Roman"/>
          <w:b/>
        </w:rPr>
      </w:pPr>
      <w:r>
        <w:rPr>
          <w:rFonts w:ascii="Times New Roman" w:hAnsi="Times New Roman" w:cs="Times New Roman"/>
          <w:b/>
        </w:rPr>
        <w:t>Acknowledgments</w:t>
      </w:r>
    </w:p>
    <w:p w14:paraId="07CF0B33" w14:textId="45DC9322" w:rsidR="00AD46A5" w:rsidRPr="00316D23" w:rsidRDefault="00316D23" w:rsidP="00316D23">
      <w:pPr>
        <w:spacing w:line="480" w:lineRule="auto"/>
        <w:rPr>
          <w:rFonts w:ascii="Times New Roman" w:hAnsi="Times New Roman" w:cs="Times New Roman"/>
        </w:rPr>
      </w:pPr>
      <w:r>
        <w:rPr>
          <w:rFonts w:ascii="Times New Roman" w:hAnsi="Times New Roman" w:cs="Times New Roman"/>
        </w:rPr>
        <w:t xml:space="preserve">The authors would like to </w:t>
      </w:r>
      <w:bookmarkEnd w:id="196"/>
      <w:r w:rsidR="00821CB4">
        <w:rPr>
          <w:rFonts w:ascii="Times New Roman" w:hAnsi="Times New Roman" w:cs="Times New Roman"/>
        </w:rPr>
        <w:t xml:space="preserve">thank </w:t>
      </w:r>
      <w:r w:rsidR="00821CB4" w:rsidRPr="00821CB4">
        <w:rPr>
          <w:rFonts w:ascii="Times New Roman" w:hAnsi="Times New Roman" w:cs="Times New Roman"/>
        </w:rPr>
        <w:t xml:space="preserve">Hugh </w:t>
      </w:r>
      <w:proofErr w:type="spellStart"/>
      <w:r w:rsidR="00821CB4" w:rsidRPr="00821CB4">
        <w:rPr>
          <w:rFonts w:ascii="Times New Roman" w:hAnsi="Times New Roman" w:cs="Times New Roman"/>
        </w:rPr>
        <w:t>Moorehead</w:t>
      </w:r>
      <w:proofErr w:type="spellEnd"/>
      <w:r w:rsidR="00821CB4" w:rsidRPr="00821CB4">
        <w:rPr>
          <w:rFonts w:ascii="Times New Roman" w:hAnsi="Times New Roman" w:cs="Times New Roman"/>
        </w:rPr>
        <w:t xml:space="preserve">, Matt Backus, Kevin Thompson and the </w:t>
      </w:r>
      <w:r w:rsidR="00976510">
        <w:rPr>
          <w:rFonts w:ascii="Times New Roman" w:hAnsi="Times New Roman" w:cs="Times New Roman"/>
        </w:rPr>
        <w:t xml:space="preserve">Middle Tennessee </w:t>
      </w:r>
      <w:r w:rsidR="00821CB4" w:rsidRPr="00821CB4">
        <w:rPr>
          <w:rFonts w:ascii="Times New Roman" w:hAnsi="Times New Roman" w:cs="Times New Roman"/>
        </w:rPr>
        <w:t>Research and Education Center</w:t>
      </w:r>
      <w:r w:rsidR="00976510">
        <w:rPr>
          <w:rFonts w:ascii="Times New Roman" w:hAnsi="Times New Roman" w:cs="Times New Roman"/>
        </w:rPr>
        <w:t xml:space="preserve"> of Lewisburg</w:t>
      </w:r>
      <w:r w:rsidR="00821CB4" w:rsidRPr="00821CB4">
        <w:rPr>
          <w:rFonts w:ascii="Times New Roman" w:hAnsi="Times New Roman" w:cs="Times New Roman"/>
        </w:rPr>
        <w:t xml:space="preserve"> for help in animal care and collecting samples. Additionally, the authors would like to thank the University of Tennessee Institute of Agriculture for providing funding and support for this research.</w:t>
      </w:r>
    </w:p>
    <w:p w14:paraId="05D30CE2" w14:textId="77777777" w:rsidR="00AB55F2" w:rsidRDefault="00AB55F2">
      <w:pPr>
        <w:rPr>
          <w:rFonts w:ascii="Times New Roman" w:hAnsi="Times New Roman" w:cs="Times New Roman"/>
          <w:b/>
          <w:bCs/>
          <w:iCs/>
          <w:sz w:val="28"/>
          <w:szCs w:val="28"/>
        </w:rPr>
      </w:pPr>
      <w:r>
        <w:br w:type="page"/>
      </w:r>
    </w:p>
    <w:p w14:paraId="25CE2E74" w14:textId="29194243" w:rsidR="00AE1570" w:rsidRPr="00AE1570" w:rsidRDefault="00AE1570" w:rsidP="0083279E">
      <w:pPr>
        <w:pStyle w:val="Heading2"/>
      </w:pPr>
      <w:bookmarkStart w:id="197" w:name="_Toc75290055"/>
      <w:r>
        <w:lastRenderedPageBreak/>
        <w:t>ABSTRACT</w:t>
      </w:r>
      <w:bookmarkEnd w:id="197"/>
    </w:p>
    <w:p w14:paraId="1BEA044B" w14:textId="1AF0D9A2" w:rsidR="00475EC7" w:rsidRPr="0023355F" w:rsidRDefault="0023355F" w:rsidP="00AB55F2">
      <w:pPr>
        <w:spacing w:after="160" w:line="480" w:lineRule="auto"/>
        <w:rPr>
          <w:rFonts w:ascii="Times New Roman" w:eastAsia="Calibri" w:hAnsi="Times New Roman" w:cs="Times New Roman"/>
          <w:szCs w:val="22"/>
        </w:rPr>
      </w:pPr>
      <w:r>
        <w:rPr>
          <w:rFonts w:ascii="Times New Roman" w:eastAsia="Calibri" w:hAnsi="Times New Roman" w:cs="Times New Roman"/>
          <w:szCs w:val="22"/>
        </w:rPr>
        <w:tab/>
      </w:r>
      <w:r w:rsidRPr="0023355F">
        <w:rPr>
          <w:rFonts w:ascii="Times New Roman" w:eastAsia="Calibri" w:hAnsi="Times New Roman" w:cs="Times New Roman"/>
          <w:szCs w:val="22"/>
        </w:rPr>
        <w:t>Bulls often experience various levels of nutrition throughout the year. Nutritional management is a critical factor to fertility, ejaculate composition, and the ability to get females pregnant. We hypothesized that differing nutritional levels and body condition score (</w:t>
      </w:r>
      <w:r w:rsidRPr="0023355F">
        <w:rPr>
          <w:rFonts w:ascii="Times New Roman" w:eastAsia="Calibri" w:hAnsi="Times New Roman" w:cs="Times New Roman"/>
          <w:b/>
          <w:szCs w:val="22"/>
        </w:rPr>
        <w:t>BCS</w:t>
      </w:r>
      <w:r w:rsidRPr="0023355F">
        <w:rPr>
          <w:rFonts w:ascii="Times New Roman" w:eastAsia="Calibri" w:hAnsi="Times New Roman" w:cs="Times New Roman"/>
          <w:szCs w:val="22"/>
        </w:rPr>
        <w:t>) would affect reproductive fertility parameters in bulls.</w:t>
      </w:r>
      <w:r w:rsidRPr="0023355F">
        <w:rPr>
          <w:rFonts w:ascii="Times New Roman" w:eastAsia="Calibri" w:hAnsi="Times New Roman" w:cs="Times New Roman"/>
          <w:i/>
          <w:szCs w:val="22"/>
        </w:rPr>
        <w:t xml:space="preserve"> </w:t>
      </w:r>
      <w:r w:rsidRPr="0023355F">
        <w:rPr>
          <w:rFonts w:ascii="Times New Roman" w:eastAsia="Calibri" w:hAnsi="Times New Roman" w:cs="Times New Roman"/>
          <w:szCs w:val="22"/>
        </w:rPr>
        <w:t>Mature Angus bulls (n = 11) were individually housed and randomly assigned to one of two treatments: 1) over-fed (</w:t>
      </w:r>
      <w:r w:rsidRPr="0023355F">
        <w:rPr>
          <w:rFonts w:ascii="Times New Roman" w:eastAsia="Calibri" w:hAnsi="Times New Roman" w:cs="Times New Roman"/>
          <w:b/>
          <w:szCs w:val="22"/>
        </w:rPr>
        <w:t>OVER</w:t>
      </w:r>
      <w:r w:rsidRPr="0023355F">
        <w:rPr>
          <w:rFonts w:ascii="Times New Roman" w:eastAsia="Calibri" w:hAnsi="Times New Roman" w:cs="Times New Roman"/>
          <w:szCs w:val="22"/>
        </w:rPr>
        <w:t>, n = 5) targeting a BCS of 8</w:t>
      </w:r>
      <w:r w:rsidR="009663BA">
        <w:rPr>
          <w:rFonts w:ascii="Times New Roman" w:eastAsia="Calibri" w:hAnsi="Times New Roman" w:cs="Times New Roman"/>
          <w:szCs w:val="22"/>
        </w:rPr>
        <w:t xml:space="preserve">, </w:t>
      </w:r>
      <w:r w:rsidRPr="0023355F">
        <w:rPr>
          <w:rFonts w:ascii="Times New Roman" w:eastAsia="Calibri" w:hAnsi="Times New Roman" w:cs="Times New Roman"/>
          <w:szCs w:val="22"/>
        </w:rPr>
        <w:t>or 2) restricted (</w:t>
      </w:r>
      <w:r w:rsidRPr="0023355F">
        <w:rPr>
          <w:rFonts w:ascii="Times New Roman" w:eastAsia="Calibri" w:hAnsi="Times New Roman" w:cs="Times New Roman"/>
          <w:b/>
          <w:szCs w:val="22"/>
        </w:rPr>
        <w:t>RES</w:t>
      </w:r>
      <w:r w:rsidRPr="0023355F">
        <w:rPr>
          <w:rFonts w:ascii="Times New Roman" w:eastAsia="Calibri" w:hAnsi="Times New Roman" w:cs="Times New Roman"/>
          <w:szCs w:val="22"/>
        </w:rPr>
        <w:t>, n = 6) targeting a BCS of 4. Bulls were fed the same ration at different volumes to achieve desired effects with different nutritional periods: gain, loss, ideal steady state (</w:t>
      </w:r>
      <w:r w:rsidRPr="0023355F">
        <w:rPr>
          <w:rFonts w:ascii="Times New Roman" w:eastAsia="Calibri" w:hAnsi="Times New Roman" w:cs="Times New Roman"/>
          <w:b/>
          <w:szCs w:val="22"/>
        </w:rPr>
        <w:t>ISS</w:t>
      </w:r>
      <w:r w:rsidRPr="0023355F">
        <w:rPr>
          <w:rFonts w:ascii="Times New Roman" w:eastAsia="Calibri" w:hAnsi="Times New Roman" w:cs="Times New Roman"/>
          <w:szCs w:val="22"/>
        </w:rPr>
        <w:t>) at a BCS of 6, and abnormal steady state (</w:t>
      </w:r>
      <w:r w:rsidRPr="0023355F">
        <w:rPr>
          <w:rFonts w:ascii="Times New Roman" w:eastAsia="Calibri" w:hAnsi="Times New Roman" w:cs="Times New Roman"/>
          <w:b/>
          <w:szCs w:val="22"/>
        </w:rPr>
        <w:t>ABS</w:t>
      </w:r>
      <w:r w:rsidRPr="0023355F">
        <w:rPr>
          <w:rFonts w:ascii="Times New Roman" w:eastAsia="Calibri" w:hAnsi="Times New Roman" w:cs="Times New Roman"/>
          <w:szCs w:val="22"/>
        </w:rPr>
        <w:t>) at a BCS of 8 or 4 as per treatment design. Body weight (</w:t>
      </w:r>
      <w:r w:rsidRPr="0023355F">
        <w:rPr>
          <w:rFonts w:ascii="Times New Roman" w:eastAsia="Calibri" w:hAnsi="Times New Roman" w:cs="Times New Roman"/>
          <w:b/>
          <w:szCs w:val="22"/>
        </w:rPr>
        <w:t>BW</w:t>
      </w:r>
      <w:r w:rsidRPr="0023355F">
        <w:rPr>
          <w:rFonts w:ascii="Times New Roman" w:eastAsia="Calibri" w:hAnsi="Times New Roman" w:cs="Times New Roman"/>
          <w:szCs w:val="22"/>
        </w:rPr>
        <w:t>) and BCS were taken every two weeks to monitor bull weight and adipose changes. Scrotal circumference was measured every 28 d. Body fat and spermatozoa motility and morphology were evaluated every 84 d. Statistical analyses were conducted with PROC GLIMMIX of SAS to determine if diet levels and adiposity influenced BW, BCS, scrotal circumference, motility, morphology, and adipose thickness. Scrotal circumference (</w:t>
      </w:r>
      <w:r w:rsidRPr="0023355F">
        <w:rPr>
          <w:rFonts w:ascii="Times New Roman" w:eastAsia="Calibri" w:hAnsi="Times New Roman" w:cs="Times New Roman"/>
          <w:i/>
          <w:szCs w:val="22"/>
        </w:rPr>
        <w:t>P</w:t>
      </w:r>
      <w:r w:rsidRPr="0023355F">
        <w:rPr>
          <w:rFonts w:ascii="Times New Roman" w:eastAsia="Calibri" w:hAnsi="Times New Roman" w:cs="Times New Roman"/>
          <w:szCs w:val="22"/>
        </w:rPr>
        <w:t xml:space="preserve"> &lt; 0.05) had the greatest change for both treatments during the gain period and decreased during the loss period. Spermatozoa morphology was impacted (</w:t>
      </w:r>
      <w:r w:rsidRPr="0023355F">
        <w:rPr>
          <w:rFonts w:ascii="Times New Roman" w:eastAsia="Calibri" w:hAnsi="Times New Roman" w:cs="Times New Roman"/>
          <w:i/>
          <w:szCs w:val="22"/>
        </w:rPr>
        <w:t>P</w:t>
      </w:r>
      <w:r w:rsidRPr="0023355F">
        <w:rPr>
          <w:rFonts w:ascii="Times New Roman" w:eastAsia="Calibri" w:hAnsi="Times New Roman" w:cs="Times New Roman"/>
          <w:szCs w:val="22"/>
        </w:rPr>
        <w:t xml:space="preserve"> &lt; 0.05) by a treatment by nutritional period interaction for both head and total defects. Increased head abnormalities occurred during the loss period (37.60 ± 8.90) for the OVER treatment, whereas in the RES treatment, there was a decrease in head abnormalities from the initial during the ABS (-4.50 ± 8.11). Total defects during the OVER treatment increased during the loss period (43.80 ± 9.71) but the greatest change for the RES treatment occurred during the ISS (34.13 ± 8.85).</w:t>
      </w:r>
      <w:r w:rsidRPr="0023355F">
        <w:rPr>
          <w:rFonts w:ascii="Times New Roman" w:eastAsia="Calibri" w:hAnsi="Times New Roman" w:cs="Times New Roman"/>
          <w:i/>
          <w:szCs w:val="22"/>
        </w:rPr>
        <w:t xml:space="preserve"> </w:t>
      </w:r>
      <w:r w:rsidRPr="0023355F">
        <w:rPr>
          <w:rFonts w:ascii="Times New Roman" w:eastAsia="Calibri" w:hAnsi="Times New Roman" w:cs="Times New Roman"/>
          <w:szCs w:val="22"/>
        </w:rPr>
        <w:t>Motility tended (</w:t>
      </w:r>
      <w:r w:rsidRPr="0023355F">
        <w:rPr>
          <w:rFonts w:ascii="Times New Roman" w:eastAsia="Calibri" w:hAnsi="Times New Roman" w:cs="Times New Roman"/>
          <w:i/>
          <w:szCs w:val="22"/>
        </w:rPr>
        <w:t>P</w:t>
      </w:r>
      <w:r w:rsidRPr="0023355F">
        <w:rPr>
          <w:rFonts w:ascii="Times New Roman" w:eastAsia="Calibri" w:hAnsi="Times New Roman" w:cs="Times New Roman"/>
          <w:szCs w:val="22"/>
        </w:rPr>
        <w:t xml:space="preserve"> = 0.10) to be influenced by nutritional period with the greatest change </w:t>
      </w:r>
      <w:r w:rsidRPr="0023355F">
        <w:rPr>
          <w:rFonts w:ascii="Times New Roman" w:eastAsia="Calibri" w:hAnsi="Times New Roman" w:cs="Times New Roman"/>
          <w:szCs w:val="22"/>
        </w:rPr>
        <w:lastRenderedPageBreak/>
        <w:t>occurring after the loss (-10.58 ± 4.97) and gain periods (-10.10 ± 4.97).  In conclusion, male fertility was impacted when deviated from a BCS of 6 which could be detrimental to reproductive and beef production efficiency.</w:t>
      </w:r>
    </w:p>
    <w:p w14:paraId="2D6D8E62" w14:textId="77777777" w:rsidR="00AB55F2" w:rsidRDefault="00AB55F2">
      <w:pPr>
        <w:rPr>
          <w:rFonts w:ascii="Times New Roman" w:hAnsi="Times New Roman" w:cs="Times New Roman"/>
          <w:b/>
          <w:bCs/>
          <w:iCs/>
          <w:sz w:val="28"/>
          <w:szCs w:val="28"/>
        </w:rPr>
      </w:pPr>
      <w:r>
        <w:br w:type="page"/>
      </w:r>
    </w:p>
    <w:p w14:paraId="05659D43" w14:textId="3DC79A0C" w:rsidR="003B673D" w:rsidRPr="003B673D" w:rsidRDefault="003B673D" w:rsidP="0083279E">
      <w:pPr>
        <w:pStyle w:val="Heading2"/>
      </w:pPr>
      <w:bookmarkStart w:id="198" w:name="_Toc75290056"/>
      <w:r>
        <w:lastRenderedPageBreak/>
        <w:t>INTRODUCTION</w:t>
      </w:r>
      <w:bookmarkEnd w:id="198"/>
    </w:p>
    <w:bookmarkEnd w:id="193"/>
    <w:bookmarkEnd w:id="194"/>
    <w:bookmarkEnd w:id="195"/>
    <w:p w14:paraId="70ACA607" w14:textId="0E6FB12D" w:rsidR="0023355F" w:rsidRPr="0023355F" w:rsidRDefault="0023355F" w:rsidP="0023355F">
      <w:pPr>
        <w:spacing w:line="480" w:lineRule="auto"/>
        <w:ind w:firstLine="720"/>
        <w:rPr>
          <w:rFonts w:ascii="Times New Roman" w:hAnsi="Times New Roman" w:cs="Times New Roman"/>
        </w:rPr>
      </w:pPr>
      <w:r w:rsidRPr="0023355F">
        <w:rPr>
          <w:rFonts w:ascii="Times New Roman" w:hAnsi="Times New Roman" w:cs="Times New Roman"/>
        </w:rPr>
        <w:t xml:space="preserve">There is a critical need for efficient beef production due to the predicted exponential growth of the world’s human population </w:t>
      </w:r>
      <w:r w:rsidRPr="0023355F">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&lt;EndNote&gt;&lt;Cite&gt;&lt;Author&gt;Reynolds&lt;/Author&gt;&lt;Year&gt;2015&lt;/Year&gt;&lt;RecNum&gt;36&lt;/RecNum&gt;&lt;DisplayText&gt;(Reynolds et al., 2015)&lt;/DisplayText&gt;&lt;record&gt;&lt;rec-number&gt;36&lt;/rec-number&gt;&lt;foreign-keys&gt;&lt;key app="EN" db-id="f9fatpvs6xx0fyeeez7xssd7ttdt0x0ra95x" timestamp="1611862005"&gt;36&lt;/key&gt;&lt;/foreign-keys&gt;&lt;ref-type name="Journal Article"&gt;17&lt;/ref-type&gt;&lt;contributors&gt;&lt;authors&gt;&lt;author&gt;Reynolds, Lawrence P&lt;/author&gt;&lt;author&gt;Wulster-Radcliffe, Meghan C&lt;/author&gt;&lt;author&gt;Aaron, Debra K&lt;/author&gt;&lt;author&gt;Davis, Teresa A&lt;/author&gt;&lt;/authors&gt;&lt;/contributors&gt;&lt;titles&gt;&lt;title&gt;Importance of Animals in Agricultural Sustainability and Food Security&lt;/title&gt;&lt;secondary-title&gt;J Nutr&lt;/secondary-title&gt;&lt;/titles&gt;&lt;periodical&gt;&lt;full-title&gt;J Nutr&lt;/full-title&gt;&lt;/periodical&gt;&lt;pages&gt;1377-1379&lt;/pages&gt;&lt;volume&gt;145&lt;/volume&gt;&lt;number&gt;7&lt;/number&gt;&lt;dates&gt;&lt;year&gt;2015&lt;/year&gt;&lt;/dates&gt;&lt;isbn&gt;0022-3166&lt;/isbn&gt;&lt;urls&gt;&lt;related-urls&gt;&lt;url&gt;https://doi.org/10.3945/jn.115.212217&lt;/url&gt;&lt;/related-urls&gt;&lt;/urls&gt;&lt;electronic-resource-num&gt;10.3945/jn.115.212217&lt;/electronic-resource-num&gt;&lt;access-date&gt;1/28/2021&lt;/access-date&gt;&lt;/record&gt;&lt;/Cite&gt;&lt;/EndNote&gt;</w:instrText>
      </w:r>
      <w:r w:rsidRPr="0023355F">
        <w:rPr>
          <w:rFonts w:ascii="Times New Roman" w:hAnsi="Times New Roman" w:cs="Times New Roman"/>
        </w:rPr>
        <w:fldChar w:fldCharType="separate"/>
      </w:r>
      <w:r w:rsidRPr="0023355F">
        <w:rPr>
          <w:rFonts w:ascii="Times New Roman" w:hAnsi="Times New Roman" w:cs="Times New Roman"/>
          <w:noProof/>
        </w:rPr>
        <w:t>(</w:t>
      </w:r>
      <w:hyperlink w:anchor="_ENREF_3_29" w:tooltip="Reynolds, 2015 #36" w:history="1">
        <w:r w:rsidR="008746AF" w:rsidRPr="0023355F">
          <w:rPr>
            <w:rFonts w:ascii="Times New Roman" w:hAnsi="Times New Roman" w:cs="Times New Roman"/>
            <w:noProof/>
          </w:rPr>
          <w:t>Reynolds et al., 2015</w:t>
        </w:r>
      </w:hyperlink>
      <w:r w:rsidRPr="0023355F">
        <w:rPr>
          <w:rFonts w:ascii="Times New Roman" w:hAnsi="Times New Roman" w:cs="Times New Roman"/>
          <w:noProof/>
        </w:rPr>
        <w:t>)</w:t>
      </w:r>
      <w:r w:rsidRPr="0023355F">
        <w:rPr>
          <w:rFonts w:ascii="Times New Roman" w:hAnsi="Times New Roman" w:cs="Times New Roman"/>
        </w:rPr>
        <w:fldChar w:fldCharType="end"/>
      </w:r>
      <w:r w:rsidRPr="0023355F">
        <w:rPr>
          <w:rFonts w:ascii="Times New Roman" w:hAnsi="Times New Roman" w:cs="Times New Roman"/>
        </w:rPr>
        <w:t xml:space="preserve">. As countries become more developed, diets change from a larger proportion of starches to more protein, causing an estimated needed increase of 200 million tons of meat by 2050 </w:t>
      </w:r>
      <w:r w:rsidRPr="0023355F">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&lt;EndNote&gt;&lt;Cite&gt;&lt;Author&gt;FAO&lt;/Author&gt;&lt;Year&gt;2009&lt;/Year&gt;&lt;RecNum&gt;135&lt;/RecNum&gt;&lt;DisplayText&gt;(FAO, 2009)&lt;/DisplayText&gt;&lt;record&gt;&lt;rec-number&gt;135&lt;/rec-number&gt;&lt;foreign-keys&gt;&lt;key app="EN" db-id="f9fatpvs6xx0fyeeez7xssd7ttdt0x0ra95x" timestamp="1621611958"&gt;135&lt;/key&gt;&lt;/foreign-keys&gt;&lt;ref-type name="Journal Article"&gt;17&lt;/ref-type&gt;&lt;contributors&gt;&lt;authors&gt;&lt;author&gt;FAO&lt;/author&gt;&lt;/authors&gt;&lt;/contributors&gt;&lt;titles&gt;&lt;title&gt;How to feed the world in 2050&lt;/title&gt;&lt;secondary-title&gt;Rome, Italy, Food and Agriculture Organization&lt;/secondary-title&gt;&lt;/titles&gt;&lt;periodical&gt;&lt;full-title&gt;Rome, Italy, Food and Agriculture Organization&lt;/full-title&gt;&lt;/periodical&gt;&lt;dates&gt;&lt;year&gt;2009&lt;/year&gt;&lt;/dates&gt;&lt;urls&gt;&lt;/urls&gt;&lt;/record&gt;&lt;/Cite&gt;&lt;/EndNote&gt;</w:instrText>
      </w:r>
      <w:r w:rsidRPr="0023355F">
        <w:rPr>
          <w:rFonts w:ascii="Times New Roman" w:hAnsi="Times New Roman" w:cs="Times New Roman"/>
        </w:rPr>
        <w:fldChar w:fldCharType="separate"/>
      </w:r>
      <w:r w:rsidRPr="0023355F">
        <w:rPr>
          <w:rFonts w:ascii="Times New Roman" w:hAnsi="Times New Roman" w:cs="Times New Roman"/>
          <w:noProof/>
        </w:rPr>
        <w:t>(</w:t>
      </w:r>
      <w:hyperlink w:anchor="_ENREF_3_12" w:tooltip="FAO, 2009 #135" w:history="1">
        <w:r w:rsidR="008746AF" w:rsidRPr="0023355F">
          <w:rPr>
            <w:rFonts w:ascii="Times New Roman" w:hAnsi="Times New Roman" w:cs="Times New Roman"/>
            <w:noProof/>
          </w:rPr>
          <w:t>FAO, 2009</w:t>
        </w:r>
      </w:hyperlink>
      <w:r w:rsidRPr="0023355F">
        <w:rPr>
          <w:rFonts w:ascii="Times New Roman" w:hAnsi="Times New Roman" w:cs="Times New Roman"/>
          <w:noProof/>
        </w:rPr>
        <w:t>)</w:t>
      </w:r>
      <w:r w:rsidRPr="0023355F">
        <w:rPr>
          <w:rFonts w:ascii="Times New Roman" w:hAnsi="Times New Roman" w:cs="Times New Roman"/>
        </w:rPr>
        <w:fldChar w:fldCharType="end"/>
      </w:r>
      <w:r w:rsidRPr="0023355F">
        <w:rPr>
          <w:rFonts w:ascii="Times New Roman" w:hAnsi="Times New Roman" w:cs="Times New Roman"/>
        </w:rPr>
        <w:t xml:space="preserve">. Efforts to increase cattle production have largely been focused on the female due to the long-term interaction and influence on offspring </w:t>
      </w:r>
      <w:r w:rsidRPr="0023355F">
        <w:rPr>
          <w:rFonts w:ascii="Times New Roman" w:hAnsi="Times New Roman" w:cs="Times New Roman"/>
        </w:rPr>
        <w:fldChar w:fldCharType="begin">
          <w:fldData xml:space="preserve">PEVuZE5vdGU+PENpdGU+PEF1dGhvcj5EaXNraW48L0F1dGhvcj48WWVhcj4yMDE0PC9ZZWFyPjxS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PEVuZE5vdGU+PENpdGU+PEF1dGhvcj5EaXNraW48L0F1dGhvcj48WWVhcj4yMDE0PC9ZZWFyPjxS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sidRPr="0023355F">
        <w:rPr>
          <w:rFonts w:ascii="Times New Roman" w:hAnsi="Times New Roman" w:cs="Times New Roman"/>
        </w:rPr>
      </w:r>
      <w:r w:rsidRPr="0023355F">
        <w:rPr>
          <w:rFonts w:ascii="Times New Roman" w:hAnsi="Times New Roman" w:cs="Times New Roman"/>
        </w:rPr>
        <w:fldChar w:fldCharType="separate"/>
      </w:r>
      <w:r w:rsidRPr="0023355F">
        <w:rPr>
          <w:rFonts w:ascii="Times New Roman" w:hAnsi="Times New Roman" w:cs="Times New Roman"/>
          <w:noProof/>
        </w:rPr>
        <w:t>(</w:t>
      </w:r>
      <w:hyperlink w:anchor="_ENREF_3_14" w:tooltip="Funston, 2012 #232" w:history="1">
        <w:r w:rsidR="008746AF" w:rsidRPr="0023355F">
          <w:rPr>
            <w:rFonts w:ascii="Times New Roman" w:hAnsi="Times New Roman" w:cs="Times New Roman"/>
            <w:noProof/>
          </w:rPr>
          <w:t>Funston et al., 2012</w:t>
        </w:r>
      </w:hyperlink>
      <w:r w:rsidRPr="0023355F">
        <w:rPr>
          <w:rFonts w:ascii="Times New Roman" w:hAnsi="Times New Roman" w:cs="Times New Roman"/>
          <w:noProof/>
        </w:rPr>
        <w:t xml:space="preserve">; </w:t>
      </w:r>
      <w:hyperlink w:anchor="_ENREF_3_11" w:tooltip="Endecott, 2013 #233" w:history="1">
        <w:r w:rsidR="008746AF" w:rsidRPr="0023355F">
          <w:rPr>
            <w:rFonts w:ascii="Times New Roman" w:hAnsi="Times New Roman" w:cs="Times New Roman"/>
            <w:noProof/>
          </w:rPr>
          <w:t>Endecott et al., 2013</w:t>
        </w:r>
      </w:hyperlink>
      <w:r w:rsidRPr="0023355F">
        <w:rPr>
          <w:rFonts w:ascii="Times New Roman" w:hAnsi="Times New Roman" w:cs="Times New Roman"/>
          <w:noProof/>
        </w:rPr>
        <w:t xml:space="preserve">; </w:t>
      </w:r>
      <w:hyperlink w:anchor="_ENREF_3_8" w:tooltip="Diskin, 2014 #231" w:history="1">
        <w:r w:rsidR="008746AF" w:rsidRPr="0023355F">
          <w:rPr>
            <w:rFonts w:ascii="Times New Roman" w:hAnsi="Times New Roman" w:cs="Times New Roman"/>
            <w:noProof/>
          </w:rPr>
          <w:t>Diskin and Kenny, 2014</w:t>
        </w:r>
      </w:hyperlink>
      <w:r w:rsidRPr="0023355F">
        <w:rPr>
          <w:rFonts w:ascii="Times New Roman" w:hAnsi="Times New Roman" w:cs="Times New Roman"/>
          <w:noProof/>
        </w:rPr>
        <w:t>)</w:t>
      </w:r>
      <w:r w:rsidRPr="0023355F">
        <w:rPr>
          <w:rFonts w:ascii="Times New Roman" w:hAnsi="Times New Roman" w:cs="Times New Roman"/>
        </w:rPr>
        <w:fldChar w:fldCharType="end"/>
      </w:r>
      <w:r w:rsidRPr="0023355F">
        <w:rPr>
          <w:rFonts w:ascii="Times New Roman" w:hAnsi="Times New Roman" w:cs="Times New Roman"/>
        </w:rPr>
        <w:t xml:space="preserve">. However, the paternal contribution to production efficiency may be greater than previously anticipated due to a sire having multiple offspring per breeding season. Bull fertility can be impacted by many factors including the environment and nutrition </w:t>
      </w:r>
      <w:r w:rsidRPr="0023355F">
        <w:rPr>
          <w:rFonts w:ascii="Times New Roman" w:hAnsi="Times New Roman" w:cs="Times New Roman"/>
        </w:rPr>
        <w:fldChar w:fldCharType="begin">
          <w:fldData xml:space="preserve">PEVuZE5vdGU+PENpdGU+PEF1dGhvcj5OUkM8L0F1dGhvcj48WWVhcj4yMDAwPC9ZZWFyPjxSZWNO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</w:fldData>
        </w:fldChar>
      </w:r>
      <w:r w:rsidR="002E11AB">
        <w:rPr>
          <w:rFonts w:ascii="Times New Roman" w:hAnsi="Times New Roman" w:cs="Times New Roman"/>
        </w:rPr>
        <w:instrText xml:space="preserve"> ADDIN EN.CITE </w:instrText>
      </w:r>
      <w:r w:rsidR="002E11AB">
        <w:rPr>
          <w:rFonts w:ascii="Times New Roman" w:hAnsi="Times New Roman" w:cs="Times New Roman"/>
        </w:rPr>
        <w:fldChar w:fldCharType="begin">
          <w:fldData xml:space="preserve">PEVuZE5vdGU+PENpdGU+PEF1dGhvcj5OUkM8L0F1dGhvcj48WWVhcj4yMDAwPC9ZZWFyPjxSZWNO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</w:fldData>
        </w:fldChar>
      </w:r>
      <w:r w:rsidR="002E11AB">
        <w:rPr>
          <w:rFonts w:ascii="Times New Roman" w:hAnsi="Times New Roman" w:cs="Times New Roman"/>
        </w:rPr>
        <w:instrText xml:space="preserve"> ADDIN EN.CITE.DATA </w:instrText>
      </w:r>
      <w:r w:rsidR="002E11AB">
        <w:rPr>
          <w:rFonts w:ascii="Times New Roman" w:hAnsi="Times New Roman" w:cs="Times New Roman"/>
        </w:rPr>
      </w:r>
      <w:r w:rsidR="002E11AB">
        <w:rPr>
          <w:rFonts w:ascii="Times New Roman" w:hAnsi="Times New Roman" w:cs="Times New Roman"/>
        </w:rPr>
        <w:fldChar w:fldCharType="end"/>
      </w:r>
      <w:r w:rsidRPr="0023355F">
        <w:rPr>
          <w:rFonts w:ascii="Times New Roman" w:hAnsi="Times New Roman" w:cs="Times New Roman"/>
        </w:rPr>
      </w:r>
      <w:r w:rsidRPr="0023355F">
        <w:rPr>
          <w:rFonts w:ascii="Times New Roman" w:hAnsi="Times New Roman" w:cs="Times New Roman"/>
        </w:rPr>
        <w:fldChar w:fldCharType="separate"/>
      </w:r>
      <w:r w:rsidR="002E11AB">
        <w:rPr>
          <w:rFonts w:ascii="Times New Roman" w:hAnsi="Times New Roman" w:cs="Times New Roman"/>
          <w:noProof/>
        </w:rPr>
        <w:t>(</w:t>
      </w:r>
      <w:hyperlink w:anchor="_ENREF_3_27" w:tooltip="Parkinson, 1987 #67" w:history="1">
        <w:r w:rsidR="008746AF">
          <w:rPr>
            <w:rFonts w:ascii="Times New Roman" w:hAnsi="Times New Roman" w:cs="Times New Roman"/>
            <w:noProof/>
          </w:rPr>
          <w:t>Parkinson, 1987</w:t>
        </w:r>
      </w:hyperlink>
      <w:r w:rsidR="002E11AB">
        <w:rPr>
          <w:rFonts w:ascii="Times New Roman" w:hAnsi="Times New Roman" w:cs="Times New Roman"/>
          <w:noProof/>
        </w:rPr>
        <w:t xml:space="preserve">; </w:t>
      </w:r>
      <w:hyperlink w:anchor="_ENREF_3_25" w:tooltip="NRC, 2000 #56" w:history="1">
        <w:r w:rsidR="008746AF">
          <w:rPr>
            <w:rFonts w:ascii="Times New Roman" w:hAnsi="Times New Roman" w:cs="Times New Roman"/>
            <w:noProof/>
          </w:rPr>
          <w:t>NRC, 2000</w:t>
        </w:r>
      </w:hyperlink>
      <w:r w:rsidR="002E11AB">
        <w:rPr>
          <w:rFonts w:ascii="Times New Roman" w:hAnsi="Times New Roman" w:cs="Times New Roman"/>
          <w:noProof/>
        </w:rPr>
        <w:t xml:space="preserve">; </w:t>
      </w:r>
      <w:hyperlink w:anchor="_ENREF_3_39" w:tooltip="Thomas, 2009 #84" w:history="1">
        <w:r w:rsidR="008746AF">
          <w:rPr>
            <w:rFonts w:ascii="Times New Roman" w:hAnsi="Times New Roman" w:cs="Times New Roman"/>
            <w:noProof/>
          </w:rPr>
          <w:t>Thomas, 2009</w:t>
        </w:r>
      </w:hyperlink>
      <w:r w:rsidR="002E11AB">
        <w:rPr>
          <w:rFonts w:ascii="Times New Roman" w:hAnsi="Times New Roman" w:cs="Times New Roman"/>
          <w:noProof/>
        </w:rPr>
        <w:t>)</w:t>
      </w:r>
      <w:r w:rsidRPr="0023355F">
        <w:rPr>
          <w:rFonts w:ascii="Times New Roman" w:hAnsi="Times New Roman" w:cs="Times New Roman"/>
        </w:rPr>
        <w:fldChar w:fldCharType="end"/>
      </w:r>
      <w:r w:rsidRPr="0023355F">
        <w:rPr>
          <w:rFonts w:ascii="Times New Roman" w:hAnsi="Times New Roman" w:cs="Times New Roman"/>
        </w:rPr>
        <w:t xml:space="preserve">. Sire nutrition is a major limiting factor for male reproductive performance </w:t>
      </w:r>
      <w:r w:rsidRPr="0023355F">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&lt;EndNote&gt;&lt;Cite&gt;&lt;Author&gt;Short&lt;/Author&gt;&lt;Year&gt;1988&lt;/Year&gt;&lt;RecNum&gt;134&lt;/RecNum&gt;&lt;DisplayText&gt;(Short and Adams, 1988)&lt;/DisplayText&gt;&lt;record&gt;&lt;rec-number&gt;134&lt;/rec-number&gt;&lt;foreign-keys&gt;&lt;key app="EN" db-id="f9fatpvs6xx0fyeeez7xssd7ttdt0x0ra95x" timestamp="1621608273"&gt;134&lt;/key&gt;&lt;/foreign-keys&gt;&lt;ref-type name="Journal Article"&gt;17&lt;/ref-type&gt;&lt;contributors&gt;&lt;authors&gt;&lt;author&gt;Short, R. E.&lt;/author&gt;&lt;author&gt;Adams, D. C.&lt;/author&gt;&lt;/authors&gt;&lt;/contributors&gt;&lt;titles&gt;&lt;title&gt;Nutritional and hormonal interrelationships in beef cattle reproduction&lt;/title&gt;&lt;secondary-title&gt;Can J Anim Sci&lt;/secondary-title&gt;&lt;alt-title&gt;Canadian journal of animal science.&lt;/alt-title&gt;&lt;/titles&gt;&lt;alt-periodical&gt;&lt;full-title&gt;Canadian journal of animal science.&lt;/full-title&gt;&lt;abbr-1&gt;Canadian journal of animal science.&lt;/abbr-1&gt;&lt;/alt-periodical&gt;&lt;pages&gt;29-39&lt;/pages&gt;&lt;volume&gt;68&lt;/volume&gt;&lt;number&gt;1&lt;/number&gt;&lt;dates&gt;&lt;year&gt;1988&lt;/year&gt;&lt;pub-dates&gt;&lt;date&gt;1988/03//&lt;/date&gt;&lt;/pub-dates&gt;&lt;/dates&gt;&lt;isbn&gt;0008-3984&lt;/isbn&gt;&lt;accession-num&gt;IND88006173&lt;/accession-num&gt;&lt;urls&gt;&lt;related-urls&gt;&lt;url&gt;http://europepmc.org/abstract/AGR/IND88006173&lt;/url&gt;&lt;url&gt;https://doi.org/10.4141/cjas88-003&lt;/url&gt;&lt;/related-urls&gt;&lt;/urls&gt;&lt;electronic-resource-num&gt;10.4141/cjas88-003&lt;/electronic-resource-num&gt;&lt;remote-database-name&gt;AGRICOLA&lt;/remote-database-name&gt;&lt;language&gt;eng&lt;/language&gt;&lt;/record&gt;&lt;/Cite&gt;&lt;/EndNote&gt;</w:instrText>
      </w:r>
      <w:r w:rsidRPr="0023355F">
        <w:rPr>
          <w:rFonts w:ascii="Times New Roman" w:hAnsi="Times New Roman" w:cs="Times New Roman"/>
        </w:rPr>
        <w:fldChar w:fldCharType="separate"/>
      </w:r>
      <w:r w:rsidRPr="0023355F">
        <w:rPr>
          <w:rFonts w:ascii="Times New Roman" w:hAnsi="Times New Roman" w:cs="Times New Roman"/>
          <w:noProof/>
        </w:rPr>
        <w:t>(</w:t>
      </w:r>
      <w:hyperlink w:anchor="_ENREF_3_33" w:tooltip="Short, 1988 #134" w:history="1">
        <w:r w:rsidR="008746AF" w:rsidRPr="0023355F">
          <w:rPr>
            <w:rFonts w:ascii="Times New Roman" w:hAnsi="Times New Roman" w:cs="Times New Roman"/>
            <w:noProof/>
          </w:rPr>
          <w:t>Short and Adams, 1988</w:t>
        </w:r>
      </w:hyperlink>
      <w:r w:rsidRPr="0023355F">
        <w:rPr>
          <w:rFonts w:ascii="Times New Roman" w:hAnsi="Times New Roman" w:cs="Times New Roman"/>
          <w:noProof/>
        </w:rPr>
        <w:t>)</w:t>
      </w:r>
      <w:r w:rsidRPr="0023355F">
        <w:rPr>
          <w:rFonts w:ascii="Times New Roman" w:hAnsi="Times New Roman" w:cs="Times New Roman"/>
        </w:rPr>
        <w:fldChar w:fldCharType="end"/>
      </w:r>
      <w:r w:rsidRPr="0023355F">
        <w:rPr>
          <w:rFonts w:ascii="Times New Roman" w:hAnsi="Times New Roman" w:cs="Times New Roman"/>
        </w:rPr>
        <w:t xml:space="preserve"> and can affect libido expression, testicular function, endocrinology, and overall fertility </w:t>
      </w:r>
      <w:r w:rsidRPr="0023355F">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&lt;EndNote&gt;&lt;Cite&gt;&lt;Author&gt;Singh&lt;/Author&gt;&lt;Year&gt;2018&lt;/Year&gt;&lt;RecNum&gt;17&lt;/RecNum&gt;&lt;DisplayText&gt;(Singh et al., 2018)&lt;/DisplayText&gt;&lt;record&gt;&lt;rec-number&gt;17&lt;/rec-number&gt;&lt;foreign-keys&gt;&lt;key app="EN" db-id="f9fatpvs6xx0fyeeez7xssd7ttdt0x0ra95x" timestamp="1611269160"&gt;17&lt;/key&gt;&lt;/foreign-keys&gt;&lt;ref-type name="Journal Article"&gt;17&lt;/ref-type&gt;&lt;contributors&gt;&lt;authors&gt;&lt;author&gt;Singh, Abhishek&lt;/author&gt;&lt;author&gt;Rajak, S.&lt;/author&gt;&lt;author&gt;Kumar, Priyaranjan&lt;/author&gt;&lt;author&gt;Kerketta, Shilpi&lt;/author&gt;&lt;author&gt;Yogi, Raj&lt;/author&gt;&lt;/authors&gt;&lt;/contributors&gt;&lt;titles&gt;&lt;title&gt;Nutrition and bull fertility: A review&lt;/title&gt;&lt;secondary-title&gt;J Entomol Zool Stud&lt;/secondary-title&gt;&lt;/titles&gt;&lt;periodical&gt;&lt;full-title&gt;J Entomol Zool Stud&lt;/full-title&gt;&lt;/periodical&gt;&lt;pages&gt;635-643&lt;/pages&gt;&lt;volume&gt;6&lt;/volume&gt;&lt;number&gt;6&lt;/number&gt;&lt;dates&gt;&lt;year&gt;2018&lt;/year&gt;&lt;pub-dates&gt;&lt;date&gt;11/20&lt;/date&gt;&lt;/pub-dates&gt;&lt;/dates&gt;&lt;urls&gt;&lt;/urls&gt;&lt;/record&gt;&lt;/Cite&gt;&lt;/EndNote&gt;</w:instrText>
      </w:r>
      <w:r w:rsidRPr="0023355F">
        <w:rPr>
          <w:rFonts w:ascii="Times New Roman" w:hAnsi="Times New Roman" w:cs="Times New Roman"/>
        </w:rPr>
        <w:fldChar w:fldCharType="separate"/>
      </w:r>
      <w:r w:rsidRPr="0023355F">
        <w:rPr>
          <w:rFonts w:ascii="Times New Roman" w:hAnsi="Times New Roman" w:cs="Times New Roman"/>
          <w:noProof/>
        </w:rPr>
        <w:t>(</w:t>
      </w:r>
      <w:hyperlink w:anchor="_ENREF_3_34" w:tooltip="Singh, 2018 #17" w:history="1">
        <w:r w:rsidR="008746AF" w:rsidRPr="0023355F">
          <w:rPr>
            <w:rFonts w:ascii="Times New Roman" w:hAnsi="Times New Roman" w:cs="Times New Roman"/>
            <w:noProof/>
          </w:rPr>
          <w:t>Singh et al., 2018</w:t>
        </w:r>
      </w:hyperlink>
      <w:r w:rsidRPr="0023355F">
        <w:rPr>
          <w:rFonts w:ascii="Times New Roman" w:hAnsi="Times New Roman" w:cs="Times New Roman"/>
          <w:noProof/>
        </w:rPr>
        <w:t>)</w:t>
      </w:r>
      <w:r w:rsidRPr="0023355F">
        <w:rPr>
          <w:rFonts w:ascii="Times New Roman" w:hAnsi="Times New Roman" w:cs="Times New Roman"/>
        </w:rPr>
        <w:fldChar w:fldCharType="end"/>
      </w:r>
      <w:r w:rsidRPr="0023355F">
        <w:rPr>
          <w:rFonts w:ascii="Times New Roman" w:hAnsi="Times New Roman" w:cs="Times New Roman"/>
        </w:rPr>
        <w:t xml:space="preserve">. Prolonged and severe malnutrition can cause morphological defects and decreased sperm motility </w:t>
      </w:r>
      <w:r w:rsidRPr="0023355F">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&lt;EndNote&gt;&lt;Cite&gt;&lt;Author&gt;Coulter&lt;/Author&gt;&lt;Year&gt;1999&lt;/Year&gt;&lt;RecNum&gt;42&lt;/RecNum&gt;&lt;DisplayText&gt;(Coulter et al., 1999; Singh et al., 2018)&lt;/DisplayText&gt;&lt;record&gt;&lt;rec-number&gt;42&lt;/rec-number&gt;&lt;foreign-keys&gt;&lt;key app="EN" db-id="f9fatpvs6xx0fyeeez7xssd7ttdt0x0ra95x" timestamp="1612152591"&gt;42&lt;/key&gt;&lt;/foreign-keys&gt;&lt;ref-type name="Book"&gt;6&lt;/ref-type&gt;&lt;contributors&gt;&lt;authors&gt;&lt;author&gt;Coulter, GH&lt;/author&gt;&lt;author&gt;Kastelic, JP&lt;/author&gt;&lt;author&gt;Howard, JL&lt;/author&gt;&lt;author&gt;Smith, R&lt;/author&gt;&lt;/authors&gt;&lt;/contributors&gt;&lt;titles&gt;&lt;title&gt;Management programs for developing bulls&lt;/title&gt;&lt;secondary-title&gt;Current Veterinary Therapy–Food Animal Practice.&lt;/secondary-title&gt;&lt;/titles&gt;&lt;pages&gt;127-136&lt;/pages&gt;&lt;volume&gt;4&lt;/volume&gt;&lt;dates&gt;&lt;year&gt;1999&lt;/year&gt;&lt;/dates&gt;&lt;pub-location&gt; WB Saunders Co.&lt;/pub-location&gt;&lt;urls&gt;&lt;/urls&gt;&lt;/record&gt;&lt;/Cite&gt;&lt;Cite&gt;&lt;Author&gt;Singh&lt;/Author&gt;&lt;Year&gt;2018&lt;/Year&gt;&lt;RecNum&gt;17&lt;/RecNum&gt;&lt;record&gt;&lt;rec-number&gt;17&lt;/rec-number&gt;&lt;foreign-keys&gt;&lt;key app="EN" db-id="f9fatpvs6xx0fyeeez7xssd7ttdt0x0ra95x" timestamp="1611269160"&gt;17&lt;/key&gt;&lt;/foreign-keys&gt;&lt;ref-type name="Journal Article"&gt;17&lt;/ref-type&gt;&lt;contributors&gt;&lt;authors&gt;&lt;author&gt;Singh, Abhishek&lt;/author&gt;&lt;author&gt;Rajak, S.&lt;/author&gt;&lt;author&gt;Kumar, Priyaranjan&lt;/author&gt;&lt;author&gt;Kerketta, Shilpi&lt;/author&gt;&lt;author&gt;Yogi, Raj&lt;/author&gt;&lt;/authors&gt;&lt;/contributors&gt;&lt;titles&gt;&lt;title&gt;Nutrition and bull fertility: A review&lt;/title&gt;&lt;secondary-title&gt;J Entomol Zool Stud&lt;/secondary-title&gt;&lt;/titles&gt;&lt;periodical&gt;&lt;full-title&gt;J Entomol Zool Stud&lt;/full-title&gt;&lt;/periodical&gt;&lt;pages&gt;635-643&lt;/pages&gt;&lt;volume&gt;6&lt;/volume&gt;&lt;number&gt;6&lt;/number&gt;&lt;dates&gt;&lt;year&gt;2018&lt;/year&gt;&lt;pub-dates&gt;&lt;date&gt;11/20&lt;/date&gt;&lt;/pub-dates&gt;&lt;/dates&gt;&lt;urls&gt;&lt;/urls&gt;&lt;/record&gt;&lt;/Cite&gt;&lt;/EndNote&gt;</w:instrText>
      </w:r>
      <w:r w:rsidRPr="0023355F">
        <w:rPr>
          <w:rFonts w:ascii="Times New Roman" w:hAnsi="Times New Roman" w:cs="Times New Roman"/>
        </w:rPr>
        <w:fldChar w:fldCharType="separate"/>
      </w:r>
      <w:r w:rsidRPr="0023355F">
        <w:rPr>
          <w:rFonts w:ascii="Times New Roman" w:hAnsi="Times New Roman" w:cs="Times New Roman"/>
          <w:noProof/>
        </w:rPr>
        <w:t>(</w:t>
      </w:r>
      <w:hyperlink w:anchor="_ENREF_3_6" w:tooltip="Coulter, 1999 #42" w:history="1">
        <w:r w:rsidR="008746AF" w:rsidRPr="0023355F">
          <w:rPr>
            <w:rFonts w:ascii="Times New Roman" w:hAnsi="Times New Roman" w:cs="Times New Roman"/>
            <w:noProof/>
          </w:rPr>
          <w:t>Coulter et al., 1999</w:t>
        </w:r>
      </w:hyperlink>
      <w:r w:rsidRPr="0023355F">
        <w:rPr>
          <w:rFonts w:ascii="Times New Roman" w:hAnsi="Times New Roman" w:cs="Times New Roman"/>
          <w:noProof/>
        </w:rPr>
        <w:t xml:space="preserve">; </w:t>
      </w:r>
      <w:hyperlink w:anchor="_ENREF_3_34" w:tooltip="Singh, 2018 #17" w:history="1">
        <w:r w:rsidR="008746AF" w:rsidRPr="0023355F">
          <w:rPr>
            <w:rFonts w:ascii="Times New Roman" w:hAnsi="Times New Roman" w:cs="Times New Roman"/>
            <w:noProof/>
          </w:rPr>
          <w:t>Singh et al., 2018</w:t>
        </w:r>
      </w:hyperlink>
      <w:r w:rsidRPr="0023355F">
        <w:rPr>
          <w:rFonts w:ascii="Times New Roman" w:hAnsi="Times New Roman" w:cs="Times New Roman"/>
          <w:noProof/>
        </w:rPr>
        <w:t>)</w:t>
      </w:r>
      <w:r w:rsidRPr="0023355F">
        <w:rPr>
          <w:rFonts w:ascii="Times New Roman" w:hAnsi="Times New Roman" w:cs="Times New Roman"/>
        </w:rPr>
        <w:fldChar w:fldCharType="end"/>
      </w:r>
      <w:r w:rsidRPr="0023355F">
        <w:rPr>
          <w:rFonts w:ascii="Times New Roman" w:hAnsi="Times New Roman" w:cs="Times New Roman"/>
        </w:rPr>
        <w:t xml:space="preserve">, potentially decreasing pregnancy rates. Bulls can lose a considerable amount of weight (45 to 135 kg) during the breeding season due to mating and reduced feed intake </w:t>
      </w:r>
      <w:r w:rsidRPr="0023355F">
        <w:rPr>
          <w:rFonts w:ascii="Times New Roman" w:hAnsi="Times New Roman" w:cs="Times New Roman"/>
        </w:rPr>
        <w:fldChar w:fldCharType="begin">
          <w:fldData xml:space="preserve">PEVuZE5vdGU+PENpdGU+PEF1dGhvcj5CYXJ0aDwvQXV0aG9yPjxZZWFyPjIwMTg8L1llYXI+PFJl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==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PEVuZE5vdGU+PENpdGU+PEF1dGhvcj5CYXJ0aDwvQXV0aG9yPjxZZWFyPjIwMTg8L1llYXI+PFJl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==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sidRPr="0023355F">
        <w:rPr>
          <w:rFonts w:ascii="Times New Roman" w:hAnsi="Times New Roman" w:cs="Times New Roman"/>
        </w:rPr>
      </w:r>
      <w:r w:rsidRPr="0023355F">
        <w:rPr>
          <w:rFonts w:ascii="Times New Roman" w:hAnsi="Times New Roman" w:cs="Times New Roman"/>
        </w:rPr>
        <w:fldChar w:fldCharType="separate"/>
      </w:r>
      <w:r w:rsidRPr="0023355F">
        <w:rPr>
          <w:rFonts w:ascii="Times New Roman" w:hAnsi="Times New Roman" w:cs="Times New Roman"/>
          <w:noProof/>
        </w:rPr>
        <w:t>(</w:t>
      </w:r>
      <w:hyperlink w:anchor="_ENREF_3_25" w:tooltip="NRC, 2000 #56" w:history="1">
        <w:r w:rsidR="008746AF" w:rsidRPr="0023355F">
          <w:rPr>
            <w:rFonts w:ascii="Times New Roman" w:hAnsi="Times New Roman" w:cs="Times New Roman"/>
            <w:noProof/>
          </w:rPr>
          <w:t>NRC, 2000</w:t>
        </w:r>
      </w:hyperlink>
      <w:r w:rsidRPr="0023355F">
        <w:rPr>
          <w:rFonts w:ascii="Times New Roman" w:hAnsi="Times New Roman" w:cs="Times New Roman"/>
          <w:noProof/>
        </w:rPr>
        <w:t xml:space="preserve">; </w:t>
      </w:r>
      <w:hyperlink w:anchor="_ENREF_3_2" w:tooltip="Barth, 2018 #72" w:history="1">
        <w:r w:rsidR="008746AF" w:rsidRPr="0023355F">
          <w:rPr>
            <w:rFonts w:ascii="Times New Roman" w:hAnsi="Times New Roman" w:cs="Times New Roman"/>
            <w:noProof/>
          </w:rPr>
          <w:t>Barth, 2018</w:t>
        </w:r>
      </w:hyperlink>
      <w:r w:rsidRPr="0023355F">
        <w:rPr>
          <w:rFonts w:ascii="Times New Roman" w:hAnsi="Times New Roman" w:cs="Times New Roman"/>
          <w:noProof/>
        </w:rPr>
        <w:t>)</w:t>
      </w:r>
      <w:r w:rsidRPr="0023355F">
        <w:rPr>
          <w:rFonts w:ascii="Times New Roman" w:hAnsi="Times New Roman" w:cs="Times New Roman"/>
        </w:rPr>
        <w:fldChar w:fldCharType="end"/>
      </w:r>
      <w:r w:rsidRPr="0023355F">
        <w:rPr>
          <w:rFonts w:ascii="Times New Roman" w:hAnsi="Times New Roman" w:cs="Times New Roman"/>
        </w:rPr>
        <w:t>. Therefore, evaluating the interaction between diet and semen quality is necessary to maximize reproductive efficiency.</w:t>
      </w:r>
    </w:p>
    <w:p w14:paraId="74581DE3" w14:textId="732D0714" w:rsidR="0023355F" w:rsidRPr="0023355F" w:rsidRDefault="0023355F" w:rsidP="0023355F">
      <w:pPr>
        <w:spacing w:line="480" w:lineRule="auto"/>
        <w:ind w:firstLine="720"/>
        <w:rPr>
          <w:rFonts w:ascii="Times New Roman" w:hAnsi="Times New Roman" w:cs="Times New Roman"/>
        </w:rPr>
      </w:pPr>
      <w:r w:rsidRPr="0023355F">
        <w:rPr>
          <w:rFonts w:ascii="Times New Roman" w:hAnsi="Times New Roman" w:cs="Times New Roman"/>
        </w:rPr>
        <w:t xml:space="preserve">To aid in the production of high quality semen, proper nutritional management should </w:t>
      </w:r>
      <w:r w:rsidR="00935A07">
        <w:rPr>
          <w:rFonts w:ascii="Times New Roman" w:hAnsi="Times New Roman" w:cs="Times New Roman"/>
        </w:rPr>
        <w:t>be adjusted</w:t>
      </w:r>
      <w:r w:rsidRPr="0023355F">
        <w:rPr>
          <w:rFonts w:ascii="Times New Roman" w:hAnsi="Times New Roman" w:cs="Times New Roman"/>
        </w:rPr>
        <w:t xml:space="preserve"> depending on bull age and time of year </w:t>
      </w:r>
      <w:r w:rsidRPr="0023355F">
        <w:rPr>
          <w:rFonts w:ascii="Times New Roman" w:hAnsi="Times New Roman" w:cs="Times New Roman"/>
        </w:rPr>
        <w:fldChar w:fldCharType="begin"/>
      </w:r>
      <w:r w:rsidRPr="0023355F">
        <w:rPr>
          <w:rFonts w:ascii="Times New Roman" w:hAnsi="Times New Roman" w:cs="Times New Roman"/>
        </w:rPr>
        <w:instrText xml:space="preserve"> ADDIN EN.CITE &lt;EndNote&gt;&lt;Cite&gt;&lt;Author&gt;NRC&lt;/Author&gt;&lt;Year&gt;2000&lt;/Year&gt;&lt;RecNum&gt;56&lt;/RecNum&gt;&lt;DisplayText&gt;(Leathem, 1975; NRC, 2000)&lt;/DisplayText&gt;&lt;record&gt;&lt;rec-number&gt;56&lt;/rec-number&gt;&lt;foreign-keys&gt;&lt;key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Cite&gt;&lt;Author&gt;Leathem&lt;/Author&gt;&lt;Year&gt;1975&lt;/Year&gt;&lt;RecNum&gt;25&lt;/RecNum&gt;&lt;record&gt;&lt;rec-number&gt;25&lt;/rec-number&gt;&lt;foreign-keys&gt;&lt;key app="EN" db-id="f9fatpvs6xx0fyeeez7xssd7ttdt0x0ra95x" timestamp="1611280445"&gt;25&lt;/key&gt;&lt;/foreign-keys&gt;&lt;ref-type name="Journal Article"&gt;17&lt;/ref-type&gt;&lt;contributors&gt;&lt;authors&gt;&lt;author&gt;Leathem, J. H.&lt;/author&gt;&lt;/authors&gt;&lt;/contributors&gt;&lt;titles&gt;&lt;title&gt;Nutritional influences on testicular composition and function in mammals.&lt;/title&gt;&lt;secondary-title&gt;Handb Physiol&lt;/secondary-title&gt;&lt;/titles&gt;&lt;periodical&gt;&lt;full-title&gt;Handb Physiol&lt;/full-title&gt;&lt;/periodical&gt;&lt;pages&gt;225-232&lt;/pages&gt;&lt;volume&gt;V&lt;/volume&gt;&lt;dates&gt;&lt;year&gt;1975&lt;/year&gt;&lt;/dates&gt;&lt;urls&gt;&lt;/urls&gt;&lt;/record&gt;&lt;/Cite&gt;&lt;/EndNote&gt;</w:instrText>
      </w:r>
      <w:r w:rsidRPr="0023355F">
        <w:rPr>
          <w:rFonts w:ascii="Times New Roman" w:hAnsi="Times New Roman" w:cs="Times New Roman"/>
        </w:rPr>
        <w:fldChar w:fldCharType="separate"/>
      </w:r>
      <w:r w:rsidRPr="0023355F">
        <w:rPr>
          <w:rFonts w:ascii="Times New Roman" w:hAnsi="Times New Roman" w:cs="Times New Roman"/>
        </w:rPr>
        <w:t>(</w:t>
      </w:r>
      <w:hyperlink w:anchor="_ENREF_3_20" w:tooltip="Leathem, 1975 #25" w:history="1">
        <w:r w:rsidR="008746AF" w:rsidRPr="0023355F">
          <w:rPr>
            <w:rFonts w:ascii="Times New Roman" w:hAnsi="Times New Roman" w:cs="Times New Roman"/>
          </w:rPr>
          <w:t>Leathem, 1975</w:t>
        </w:r>
      </w:hyperlink>
      <w:r w:rsidRPr="0023355F">
        <w:rPr>
          <w:rFonts w:ascii="Times New Roman" w:hAnsi="Times New Roman" w:cs="Times New Roman"/>
        </w:rPr>
        <w:t xml:space="preserve">; </w:t>
      </w:r>
      <w:hyperlink w:anchor="_ENREF_3_25" w:tooltip="NRC, 2000 #56" w:history="1">
        <w:r w:rsidR="008746AF" w:rsidRPr="0023355F">
          <w:rPr>
            <w:rFonts w:ascii="Times New Roman" w:hAnsi="Times New Roman" w:cs="Times New Roman"/>
          </w:rPr>
          <w:t>NRC, 2000</w:t>
        </w:r>
      </w:hyperlink>
      <w:r w:rsidRPr="0023355F">
        <w:rPr>
          <w:rFonts w:ascii="Times New Roman" w:hAnsi="Times New Roman" w:cs="Times New Roman"/>
        </w:rPr>
        <w:t>)</w:t>
      </w:r>
      <w:r w:rsidRPr="0023355F">
        <w:rPr>
          <w:rFonts w:ascii="Times New Roman" w:hAnsi="Times New Roman" w:cs="Times New Roman"/>
        </w:rPr>
        <w:fldChar w:fldCharType="end"/>
      </w:r>
      <w:r w:rsidRPr="0023355F">
        <w:rPr>
          <w:rFonts w:ascii="Times New Roman" w:hAnsi="Times New Roman" w:cs="Times New Roman"/>
        </w:rPr>
        <w:t xml:space="preserve">. Nutrient restriction can impact male fertility via poor testicular development, diminished libido, reduced progressive forward motility, and increased morphological defects </w:t>
      </w:r>
      <w:r w:rsidRPr="0023355F">
        <w:rPr>
          <w:rFonts w:ascii="Times New Roman" w:hAnsi="Times New Roman" w:cs="Times New Roman"/>
        </w:rPr>
        <w:fldChar w:fldCharType="begin">
          <w:fldData xml:space="preserve">PEVuZE5vdGU+PENpdGU+PEF1dGhvcj5Nd2Fuc2E8L0F1dGhvcj48WWVhcj4xOTkxPC9ZZWFyPjxS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PEVuZE5vdGU+PENpdGU+PEF1dGhvcj5Nd2Fuc2E8L0F1dGhvcj48WWVhcj4xOTkxPC9ZZWFyPjxS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sidRPr="0023355F">
        <w:rPr>
          <w:rFonts w:ascii="Times New Roman" w:hAnsi="Times New Roman" w:cs="Times New Roman"/>
        </w:rPr>
      </w:r>
      <w:r w:rsidRPr="0023355F">
        <w:rPr>
          <w:rFonts w:ascii="Times New Roman" w:hAnsi="Times New Roman" w:cs="Times New Roman"/>
        </w:rPr>
        <w:fldChar w:fldCharType="separate"/>
      </w:r>
      <w:r w:rsidRPr="0023355F">
        <w:rPr>
          <w:rFonts w:ascii="Times New Roman" w:hAnsi="Times New Roman" w:cs="Times New Roman"/>
          <w:noProof/>
        </w:rPr>
        <w:t>(</w:t>
      </w:r>
      <w:hyperlink w:anchor="_ENREF_3_24" w:tooltip="Mwansa, 1991 #102" w:history="1">
        <w:r w:rsidR="008746AF" w:rsidRPr="0023355F">
          <w:rPr>
            <w:rFonts w:ascii="Times New Roman" w:hAnsi="Times New Roman" w:cs="Times New Roman"/>
            <w:noProof/>
          </w:rPr>
          <w:t xml:space="preserve">Mwansa and Makarechian, </w:t>
        </w:r>
        <w:r w:rsidR="008746AF" w:rsidRPr="0023355F">
          <w:rPr>
            <w:rFonts w:ascii="Times New Roman" w:hAnsi="Times New Roman" w:cs="Times New Roman"/>
            <w:noProof/>
          </w:rPr>
          <w:lastRenderedPageBreak/>
          <w:t>1991</w:t>
        </w:r>
      </w:hyperlink>
      <w:r w:rsidRPr="0023355F">
        <w:rPr>
          <w:rFonts w:ascii="Times New Roman" w:hAnsi="Times New Roman" w:cs="Times New Roman"/>
          <w:noProof/>
        </w:rPr>
        <w:t xml:space="preserve">; </w:t>
      </w:r>
      <w:hyperlink w:anchor="_ENREF_3_34" w:tooltip="Singh, 2018 #17" w:history="1">
        <w:r w:rsidR="008746AF" w:rsidRPr="0023355F">
          <w:rPr>
            <w:rFonts w:ascii="Times New Roman" w:hAnsi="Times New Roman" w:cs="Times New Roman"/>
            <w:noProof/>
          </w:rPr>
          <w:t>Singh et al., 2018</w:t>
        </w:r>
      </w:hyperlink>
      <w:r w:rsidRPr="0023355F">
        <w:rPr>
          <w:rFonts w:ascii="Times New Roman" w:hAnsi="Times New Roman" w:cs="Times New Roman"/>
          <w:noProof/>
        </w:rPr>
        <w:t>)</w:t>
      </w:r>
      <w:r w:rsidRPr="0023355F">
        <w:rPr>
          <w:rFonts w:ascii="Times New Roman" w:hAnsi="Times New Roman" w:cs="Times New Roman"/>
        </w:rPr>
        <w:fldChar w:fldCharType="end"/>
      </w:r>
      <w:r w:rsidRPr="0023355F">
        <w:rPr>
          <w:rFonts w:ascii="Times New Roman" w:hAnsi="Times New Roman" w:cs="Times New Roman"/>
        </w:rPr>
        <w:t xml:space="preserve">. Prolonged nutritional restriction has also been found to impact the interstitial, Sertoli, and Leydig cell populations which will impact testicular steroidogenesis and spermatogenesis </w:t>
      </w:r>
      <w:r w:rsidRPr="0023355F">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&lt;EndNote&gt;&lt;Cite&gt;&lt;Author&gt;NRC&lt;/Author&gt;&lt;Year&gt;2000&lt;/Year&gt;&lt;RecNum&gt;56&lt;/RecNum&gt;&lt;DisplayText&gt;(NRC, 2000; Bollwein et al., 2017)&lt;/DisplayText&gt;&lt;record&gt;&lt;rec-number&gt;56&lt;/rec-number&gt;&lt;foreign-keys&gt;&lt;key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Cite&gt;&lt;Author&gt;Bollwein&lt;/Author&gt;&lt;Year&gt;2017&lt;/Year&gt;&lt;RecNum&gt;187&lt;/RecNum&gt;&lt;record&gt;&lt;rec-number&gt;187&lt;/rec-number&gt;&lt;foreign-keys&gt;&lt;key app="EN" db-id="f9fatpvs6xx0fyeeez7xssd7ttdt0x0ra95x" timestamp="1622568264"&gt;187&lt;/key&gt;&lt;/foreign-keys&gt;&lt;ref-type name="Journal Article"&gt;17&lt;/ref-type&gt;&lt;contributors&gt;&lt;authors&gt;&lt;author&gt;Bollwein, Heinrich&lt;/author&gt;&lt;author&gt;Janett, Fredi&lt;/author&gt;&lt;author&gt;Kaske, Martin&lt;/author&gt;&lt;/authors&gt;&lt;/contributors&gt;&lt;titles&gt;&lt;title&gt;Effects of nutrition on sexual development of bulls&lt;/title&gt;&lt;secondary-title&gt;Anim Reprod Sci&lt;/secondary-title&gt;&lt;/titles&gt;&lt;periodical&gt;&lt;full-title&gt;Anim Reprod Sci&lt;/full-title&gt;&lt;/periodical&gt;&lt;pages&gt;607-613&lt;/pages&gt;&lt;volume&gt;14&lt;/volume&gt;&lt;dates&gt;&lt;year&gt;2017&lt;/year&gt;&lt;pub-dates&gt;&lt;date&gt;01/01&lt;/date&gt;&lt;/pub-dates&gt;&lt;/dates&gt;&lt;urls&gt;&lt;/urls&gt;&lt;electronic-resource-num&gt;10.21451/1984-3143-AR1004&lt;/electronic-resource-num&gt;&lt;/record&gt;&lt;/Cite&gt;&lt;/EndNote&gt;</w:instrText>
      </w:r>
      <w:r w:rsidRPr="0023355F">
        <w:rPr>
          <w:rFonts w:ascii="Times New Roman" w:hAnsi="Times New Roman" w:cs="Times New Roman"/>
        </w:rPr>
        <w:fldChar w:fldCharType="separate"/>
      </w:r>
      <w:r w:rsidRPr="0023355F">
        <w:rPr>
          <w:rFonts w:ascii="Times New Roman" w:hAnsi="Times New Roman" w:cs="Times New Roman"/>
          <w:noProof/>
        </w:rPr>
        <w:t>(</w:t>
      </w:r>
      <w:hyperlink w:anchor="_ENREF_3_25" w:tooltip="NRC, 2000 #56" w:history="1">
        <w:r w:rsidR="008746AF" w:rsidRPr="0023355F">
          <w:rPr>
            <w:rFonts w:ascii="Times New Roman" w:hAnsi="Times New Roman" w:cs="Times New Roman"/>
            <w:noProof/>
          </w:rPr>
          <w:t>NRC, 2000</w:t>
        </w:r>
      </w:hyperlink>
      <w:r w:rsidRPr="0023355F">
        <w:rPr>
          <w:rFonts w:ascii="Times New Roman" w:hAnsi="Times New Roman" w:cs="Times New Roman"/>
          <w:noProof/>
        </w:rPr>
        <w:t xml:space="preserve">; </w:t>
      </w:r>
      <w:hyperlink w:anchor="_ENREF_3_4" w:tooltip="Bollwein, 2017 #187" w:history="1">
        <w:r w:rsidR="008746AF" w:rsidRPr="0023355F">
          <w:rPr>
            <w:rFonts w:ascii="Times New Roman" w:hAnsi="Times New Roman" w:cs="Times New Roman"/>
            <w:noProof/>
          </w:rPr>
          <w:t>Bollwein et al., 2017</w:t>
        </w:r>
      </w:hyperlink>
      <w:r w:rsidRPr="0023355F">
        <w:rPr>
          <w:rFonts w:ascii="Times New Roman" w:hAnsi="Times New Roman" w:cs="Times New Roman"/>
          <w:noProof/>
        </w:rPr>
        <w:t>)</w:t>
      </w:r>
      <w:r w:rsidRPr="0023355F">
        <w:rPr>
          <w:rFonts w:ascii="Times New Roman" w:hAnsi="Times New Roman" w:cs="Times New Roman"/>
        </w:rPr>
        <w:fldChar w:fldCharType="end"/>
      </w:r>
      <w:r w:rsidRPr="0023355F">
        <w:rPr>
          <w:rFonts w:ascii="Times New Roman" w:hAnsi="Times New Roman" w:cs="Times New Roman"/>
        </w:rPr>
        <w:t xml:space="preserve">. Furthermore, high intake levels can impact ejaculate volume, sperm concentration, motility, and morphology of the spermatozoa </w:t>
      </w:r>
      <w:r w:rsidRPr="0023355F">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&lt;EndNote&gt;&lt;Cite&gt;&lt;Author&gt;Coulter&lt;/Author&gt;&lt;Year&gt;1997&lt;/Year&gt;&lt;RecNum&gt;28&lt;/RecNum&gt;&lt;DisplayText&gt;(Coulter et al., 1997; Perkovic S, 2001)&lt;/DisplayText&gt;&lt;record&gt;&lt;rec-number&gt;28&lt;/rec-number&gt;&lt;foreign-keys&gt;&lt;key app="EN" db-id="f9fatpvs6xx0fyeeez7xssd7ttdt0x0ra95x" timestamp="1611282886"&gt;28&lt;/key&gt;&lt;/foreign-keys&gt;&lt;ref-type name="Journal Article"&gt;17&lt;/ref-type&gt;&lt;contributors&gt;&lt;authors&gt;&lt;author&gt;Coulter, GH&lt;/author&gt;&lt;author&gt;Cook, RB&lt;/author&gt;&lt;author&gt;Kastelic, JP&lt;/author&gt;&lt;/authors&gt;&lt;/contributors&gt;&lt;titles&gt;&lt;title&gt;Effects of dietary energy on scrotal surface temperature, seminal quality, and sperm production in young beef bulls&lt;/title&gt;&lt;secondary-title&gt;J Anim Sci&lt;/secondary-title&gt;&lt;/titles&gt;&lt;periodical&gt;&lt;full-title&gt;J Anim Sci&lt;/full-title&gt;&lt;/periodical&gt;&lt;pages&gt;1048-1052&lt;/pages&gt;&lt;volume&gt;75&lt;/volume&gt;&lt;number&gt;4&lt;/number&gt;&lt;dates&gt;&lt;year&gt;1997&lt;/year&gt;&lt;/dates&gt;&lt;isbn&gt;0021-8812&lt;/isbn&gt;&lt;urls&gt;&lt;/urls&gt;&lt;/record&gt;&lt;/Cite&gt;&lt;Cite&gt;&lt;Author&gt;Perkovic S&lt;/Author&gt;&lt;Year&gt;2001&lt;/Year&gt;&lt;RecNum&gt;103&lt;/RecNum&gt;&lt;record&gt;&lt;rec-number&gt;103&lt;/rec-number&gt;&lt;foreign-keys&gt;&lt;key app="EN" db-id="f9fatpvs6xx0fyeeez7xssd7ttdt0x0ra95x" timestamp="1618845357"&gt;103&lt;/key&gt;&lt;/foreign-keys&gt;&lt;ref-type name="Journal Article"&gt;17&lt;/ref-type&gt;&lt;contributors&gt;&lt;authors&gt;&lt;author&gt;Perkovic S, Vukovic D, Novakovic S.&lt;/author&gt;&lt;/authors&gt;&lt;/contributors&gt;&lt;titles&gt;&lt;title&gt;The effect of nutrition on quantity and quality of obtained bull ejaculates.&lt;/title&gt;&lt;secondary-title&gt;Biotech Anim Husbandry &lt;/secondary-title&gt;&lt;/titles&gt;&lt;pages&gt;281-286&lt;/pages&gt;&lt;number&gt;2-5(5,6)&lt;/number&gt;&lt;dates&gt;&lt;year&gt;2001&lt;/year&gt;&lt;/dates&gt;&lt;urls&gt;&lt;/urls&gt;&lt;/record&gt;&lt;/Cite&gt;&lt;/EndNote&gt;</w:instrText>
      </w:r>
      <w:r w:rsidRPr="0023355F">
        <w:rPr>
          <w:rFonts w:ascii="Times New Roman" w:hAnsi="Times New Roman" w:cs="Times New Roman"/>
        </w:rPr>
        <w:fldChar w:fldCharType="separate"/>
      </w:r>
      <w:r w:rsidRPr="0023355F">
        <w:rPr>
          <w:rFonts w:ascii="Times New Roman" w:hAnsi="Times New Roman" w:cs="Times New Roman"/>
          <w:noProof/>
        </w:rPr>
        <w:t>(</w:t>
      </w:r>
      <w:hyperlink w:anchor="_ENREF_3_5" w:tooltip="Coulter, 1997 #28" w:history="1">
        <w:r w:rsidR="008746AF" w:rsidRPr="0023355F">
          <w:rPr>
            <w:rFonts w:ascii="Times New Roman" w:hAnsi="Times New Roman" w:cs="Times New Roman"/>
            <w:noProof/>
          </w:rPr>
          <w:t>Coulter et al., 1997</w:t>
        </w:r>
      </w:hyperlink>
      <w:r w:rsidRPr="0023355F">
        <w:rPr>
          <w:rFonts w:ascii="Times New Roman" w:hAnsi="Times New Roman" w:cs="Times New Roman"/>
          <w:noProof/>
        </w:rPr>
        <w:t xml:space="preserve">; </w:t>
      </w:r>
      <w:hyperlink w:anchor="_ENREF_3_28" w:tooltip="Perkovic S, 2001 #103" w:history="1">
        <w:r w:rsidR="008746AF" w:rsidRPr="0023355F">
          <w:rPr>
            <w:rFonts w:ascii="Times New Roman" w:hAnsi="Times New Roman" w:cs="Times New Roman"/>
            <w:noProof/>
          </w:rPr>
          <w:t>Perkovic S, 2001</w:t>
        </w:r>
      </w:hyperlink>
      <w:r w:rsidRPr="0023355F">
        <w:rPr>
          <w:rFonts w:ascii="Times New Roman" w:hAnsi="Times New Roman" w:cs="Times New Roman"/>
          <w:noProof/>
        </w:rPr>
        <w:t>)</w:t>
      </w:r>
      <w:r w:rsidRPr="0023355F">
        <w:rPr>
          <w:rFonts w:ascii="Times New Roman" w:hAnsi="Times New Roman" w:cs="Times New Roman"/>
        </w:rPr>
        <w:fldChar w:fldCharType="end"/>
      </w:r>
      <w:r w:rsidRPr="0023355F">
        <w:rPr>
          <w:rFonts w:ascii="Times New Roman" w:hAnsi="Times New Roman" w:cs="Times New Roman"/>
        </w:rPr>
        <w:t xml:space="preserve"> </w:t>
      </w:r>
      <w:r w:rsidR="00EB2C19">
        <w:rPr>
          <w:rFonts w:ascii="Times New Roman" w:hAnsi="Times New Roman" w:cs="Times New Roman"/>
        </w:rPr>
        <w:t xml:space="preserve"> as well as </w:t>
      </w:r>
      <w:r w:rsidRPr="0023355F">
        <w:rPr>
          <w:rFonts w:ascii="Times New Roman" w:hAnsi="Times New Roman" w:cs="Times New Roman"/>
        </w:rPr>
        <w:t xml:space="preserve">create a hormonal imbalance, impair testicular development, and decrease libido </w:t>
      </w:r>
      <w:r w:rsidRPr="0023355F">
        <w:rPr>
          <w:rFonts w:ascii="Times New Roman" w:hAnsi="Times New Roman" w:cs="Times New Roman"/>
        </w:rPr>
        <w:fldChar w:fldCharType="begin">
          <w:fldData xml:space="preserve">PEVuZE5vdGU+PENpdGU+PEF1dGhvcj5TaW5naDwvQXV0aG9yPjxZZWFyPjIwMTg8L1llYXI+PFJl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</w:fldData>
        </w:fldChar>
      </w:r>
      <w:r w:rsidR="008C14C5">
        <w:rPr>
          <w:rFonts w:ascii="Times New Roman" w:hAnsi="Times New Roman" w:cs="Times New Roman"/>
        </w:rPr>
        <w:instrText xml:space="preserve"> ADDIN EN.CITE </w:instrText>
      </w:r>
      <w:r w:rsidR="008C14C5">
        <w:rPr>
          <w:rFonts w:ascii="Times New Roman" w:hAnsi="Times New Roman" w:cs="Times New Roman"/>
        </w:rPr>
        <w:fldChar w:fldCharType="begin">
          <w:fldData xml:space="preserve">PEVuZE5vdGU+PENpdGU+PEF1dGhvcj5TaW5naDwvQXV0aG9yPjxZZWFyPjIwMTg8L1llYXI+PFJl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</w:fldData>
        </w:fldChar>
      </w:r>
      <w:r w:rsidR="008C14C5">
        <w:rPr>
          <w:rFonts w:ascii="Times New Roman" w:hAnsi="Times New Roman" w:cs="Times New Roman"/>
        </w:rPr>
        <w:instrText xml:space="preserve"> ADDIN EN.CITE.DATA </w:instrText>
      </w:r>
      <w:r w:rsidR="008C14C5">
        <w:rPr>
          <w:rFonts w:ascii="Times New Roman" w:hAnsi="Times New Roman" w:cs="Times New Roman"/>
        </w:rPr>
      </w:r>
      <w:r w:rsidR="008C14C5">
        <w:rPr>
          <w:rFonts w:ascii="Times New Roman" w:hAnsi="Times New Roman" w:cs="Times New Roman"/>
        </w:rPr>
        <w:fldChar w:fldCharType="end"/>
      </w:r>
      <w:r w:rsidRPr="0023355F">
        <w:rPr>
          <w:rFonts w:ascii="Times New Roman" w:hAnsi="Times New Roman" w:cs="Times New Roman"/>
        </w:rPr>
      </w:r>
      <w:r w:rsidRPr="0023355F">
        <w:rPr>
          <w:rFonts w:ascii="Times New Roman" w:hAnsi="Times New Roman" w:cs="Times New Roman"/>
        </w:rPr>
        <w:fldChar w:fldCharType="separate"/>
      </w:r>
      <w:r w:rsidRPr="0023355F">
        <w:rPr>
          <w:rFonts w:ascii="Times New Roman" w:hAnsi="Times New Roman" w:cs="Times New Roman"/>
          <w:noProof/>
        </w:rPr>
        <w:t>(</w:t>
      </w:r>
      <w:hyperlink w:anchor="_ENREF_3_41" w:tooltip="Tremellen, 1998 #18" w:history="1">
        <w:r w:rsidR="008746AF" w:rsidRPr="0023355F">
          <w:rPr>
            <w:rFonts w:ascii="Times New Roman" w:hAnsi="Times New Roman" w:cs="Times New Roman"/>
            <w:noProof/>
          </w:rPr>
          <w:t>Tremellen et al., 1998</w:t>
        </w:r>
      </w:hyperlink>
      <w:r w:rsidRPr="0023355F">
        <w:rPr>
          <w:rFonts w:ascii="Times New Roman" w:hAnsi="Times New Roman" w:cs="Times New Roman"/>
          <w:noProof/>
        </w:rPr>
        <w:t xml:space="preserve">; </w:t>
      </w:r>
      <w:hyperlink w:anchor="_ENREF_3_31" w:tooltip="Selvaraju, 2012 #19" w:history="1">
        <w:r w:rsidR="008746AF" w:rsidRPr="0023355F">
          <w:rPr>
            <w:rFonts w:ascii="Times New Roman" w:hAnsi="Times New Roman" w:cs="Times New Roman"/>
            <w:noProof/>
          </w:rPr>
          <w:t>Selvaraju et al., 2012</w:t>
        </w:r>
      </w:hyperlink>
      <w:r w:rsidRPr="0023355F">
        <w:rPr>
          <w:rFonts w:ascii="Times New Roman" w:hAnsi="Times New Roman" w:cs="Times New Roman"/>
          <w:noProof/>
        </w:rPr>
        <w:t xml:space="preserve">; </w:t>
      </w:r>
      <w:hyperlink w:anchor="_ENREF_3_34" w:tooltip="Singh, 2018 #17" w:history="1">
        <w:r w:rsidR="008746AF" w:rsidRPr="0023355F">
          <w:rPr>
            <w:rFonts w:ascii="Times New Roman" w:hAnsi="Times New Roman" w:cs="Times New Roman"/>
            <w:noProof/>
          </w:rPr>
          <w:t>Singh et al., 2018</w:t>
        </w:r>
      </w:hyperlink>
      <w:r w:rsidRPr="0023355F">
        <w:rPr>
          <w:rFonts w:ascii="Times New Roman" w:hAnsi="Times New Roman" w:cs="Times New Roman"/>
          <w:noProof/>
        </w:rPr>
        <w:t>)</w:t>
      </w:r>
      <w:r w:rsidRPr="0023355F">
        <w:rPr>
          <w:rFonts w:ascii="Times New Roman" w:hAnsi="Times New Roman" w:cs="Times New Roman"/>
        </w:rPr>
        <w:fldChar w:fldCharType="end"/>
      </w:r>
      <w:r w:rsidRPr="0023355F">
        <w:rPr>
          <w:rFonts w:ascii="Times New Roman" w:hAnsi="Times New Roman" w:cs="Times New Roman"/>
        </w:rPr>
        <w:t xml:space="preserve">, all of which can impact male fertility. Bulls receiving high concentrate levels (37% concentrate) </w:t>
      </w:r>
      <w:r w:rsidR="00D37E11">
        <w:rPr>
          <w:rFonts w:ascii="Times New Roman" w:hAnsi="Times New Roman" w:cs="Times New Roman"/>
        </w:rPr>
        <w:t xml:space="preserve">had </w:t>
      </w:r>
      <w:r w:rsidRPr="0023355F">
        <w:rPr>
          <w:rFonts w:ascii="Times New Roman" w:hAnsi="Times New Roman" w:cs="Times New Roman"/>
        </w:rPr>
        <w:t xml:space="preserve">increased GnRH-stimulated testosterone production compared </w:t>
      </w:r>
      <w:r w:rsidR="00D37E11">
        <w:rPr>
          <w:rFonts w:ascii="Times New Roman" w:hAnsi="Times New Roman" w:cs="Times New Roman"/>
        </w:rPr>
        <w:t xml:space="preserve">to bulls on a diet without concentrate </w:t>
      </w:r>
      <w:r w:rsidRPr="0023355F">
        <w:rPr>
          <w:rFonts w:ascii="Times New Roman" w:hAnsi="Times New Roman" w:cs="Times New Roman"/>
        </w:rPr>
        <w:fldChar w:fldCharType="begin"/>
      </w:r>
      <w:r w:rsidRPr="0023355F">
        <w:rPr>
          <w:rFonts w:ascii="Times New Roman" w:hAnsi="Times New Roman" w:cs="Times New Roman"/>
        </w:rPr>
        <w:instrText xml:space="preserve"> ADDIN EN.CITE &lt;EndNote&gt;&lt;Cite&gt;&lt;Author&gt;Barth&lt;/Author&gt;&lt;Year&gt;2008&lt;/Year&gt;&lt;RecNum&gt;101&lt;/RecNum&gt;&lt;DisplayText&gt;(Barth et al., 2008)&lt;/DisplayText&gt;&lt;record&gt;&lt;rec-number&gt;101&lt;/rec-number&gt;&lt;foreign-keys&gt;&lt;key app="EN" db-id="f9fatpvs6xx0fyeeez7xssd7ttdt0x0ra95x" timestamp="1618797459"&gt;101&lt;/key&gt;&lt;/foreign-keys&gt;&lt;ref-type name="Journal Article"&gt;17&lt;/ref-type&gt;&lt;contributors&gt;&lt;authors&gt;&lt;author&gt;Barth, A. D.&lt;/author&gt;&lt;author&gt;Brito, L. F. C.&lt;/author&gt;&lt;author&gt;Kastelic, J. P.&lt;/author&gt;&lt;/authors&gt;&lt;/contributors&gt;&lt;titles&gt;&lt;title&gt;The effect of nutrition on sexual development of bulls&lt;/title&gt;&lt;secondary-title&gt;Theriogenology&lt;/secondary-title&gt;&lt;/titles&gt;&lt;periodical&gt;&lt;full-title&gt;Theriogenology&lt;/full-title&gt;&lt;/periodical&gt;&lt;pages&gt;485-494&lt;/pages&gt;&lt;volume&gt;70&lt;/volume&gt;&lt;number&gt;3&lt;/number&gt;&lt;keywords&gt;&lt;keyword&gt;Bulls&lt;/keyword&gt;&lt;keyword&gt;Pubertal development&lt;/keyword&gt;&lt;keyword&gt;Calfhood nutrition&lt;/keyword&gt;&lt;/keywords&gt;&lt;dates&gt;&lt;year&gt;2008&lt;/year&gt;&lt;pub-dates&gt;&lt;date&gt;2008/08/01/&lt;/date&gt;&lt;/pub-dates&gt;&lt;/dates&gt;&lt;isbn&gt;0093-691X&lt;/isbn&gt;&lt;urls&gt;&lt;related-urls&gt;&lt;url&gt;https://www.sciencedirect.com/science/article/pii/S0093691X08002616&lt;/url&gt;&lt;/related-urls&gt;&lt;/urls&gt;&lt;electronic-resource-num&gt;https://doi.org/10.1016/j.theriogenology.2008.05.031&lt;/electronic-resource-num&gt;&lt;/record&gt;&lt;/Cite&gt;&lt;/EndNote&gt;</w:instrText>
      </w:r>
      <w:r w:rsidRPr="0023355F">
        <w:rPr>
          <w:rFonts w:ascii="Times New Roman" w:hAnsi="Times New Roman" w:cs="Times New Roman"/>
        </w:rPr>
        <w:fldChar w:fldCharType="separate"/>
      </w:r>
      <w:r w:rsidRPr="0023355F">
        <w:rPr>
          <w:rFonts w:ascii="Times New Roman" w:hAnsi="Times New Roman" w:cs="Times New Roman"/>
        </w:rPr>
        <w:t>(</w:t>
      </w:r>
      <w:hyperlink w:anchor="_ENREF_3_3" w:tooltip="Barth, 2008 #101" w:history="1">
        <w:r w:rsidR="008746AF" w:rsidRPr="0023355F">
          <w:rPr>
            <w:rFonts w:ascii="Times New Roman" w:hAnsi="Times New Roman" w:cs="Times New Roman"/>
          </w:rPr>
          <w:t>Barth et al., 2008</w:t>
        </w:r>
      </w:hyperlink>
      <w:r w:rsidRPr="0023355F">
        <w:rPr>
          <w:rFonts w:ascii="Times New Roman" w:hAnsi="Times New Roman" w:cs="Times New Roman"/>
        </w:rPr>
        <w:t>)</w:t>
      </w:r>
      <w:r w:rsidRPr="0023355F">
        <w:rPr>
          <w:rFonts w:ascii="Times New Roman" w:hAnsi="Times New Roman" w:cs="Times New Roman"/>
        </w:rPr>
        <w:fldChar w:fldCharType="end"/>
      </w:r>
      <w:r w:rsidRPr="0023355F">
        <w:rPr>
          <w:rFonts w:ascii="Times New Roman" w:hAnsi="Times New Roman" w:cs="Times New Roman"/>
        </w:rPr>
        <w:t>. Increasing energy levels by 20% ha</w:t>
      </w:r>
      <w:r w:rsidR="00D37E11">
        <w:rPr>
          <w:rFonts w:ascii="Times New Roman" w:hAnsi="Times New Roman" w:cs="Times New Roman"/>
        </w:rPr>
        <w:t>s</w:t>
      </w:r>
      <w:r w:rsidRPr="0023355F">
        <w:rPr>
          <w:rFonts w:ascii="Times New Roman" w:hAnsi="Times New Roman" w:cs="Times New Roman"/>
        </w:rPr>
        <w:t xml:space="preserve"> been reported to improve sperm velocity and motility as well as mitochondrial membrane potential and integrity in rams </w:t>
      </w:r>
      <w:r w:rsidRPr="0023355F">
        <w:rPr>
          <w:rFonts w:ascii="Times New Roman" w:hAnsi="Times New Roman" w:cs="Times New Roman"/>
        </w:rPr>
        <w:fldChar w:fldCharType="begin">
          <w:fldData xml:space="preserve">PEVuZE5vdGU+PENpdGU+PEF1dGhvcj5TZWx2YXJhanU8L0F1dGhvcj48WWVhcj4yMDEyPC9ZZWFy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=
</w:fldData>
        </w:fldChar>
      </w:r>
      <w:r w:rsidRPr="0023355F">
        <w:rPr>
          <w:rFonts w:ascii="Times New Roman" w:hAnsi="Times New Roman" w:cs="Times New Roman"/>
        </w:rPr>
        <w:instrText xml:space="preserve"> ADDIN EN.CITE </w:instrText>
      </w:r>
      <w:r w:rsidRPr="0023355F">
        <w:rPr>
          <w:rFonts w:ascii="Times New Roman" w:hAnsi="Times New Roman" w:cs="Times New Roman"/>
        </w:rPr>
        <w:fldChar w:fldCharType="begin">
          <w:fldData xml:space="preserve">PEVuZE5vdGU+PENpdGU+PEF1dGhvcj5TZWx2YXJhanU8L0F1dGhvcj48WWVhcj4yMDEyPC9ZZWFy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=
</w:fldData>
        </w:fldChar>
      </w:r>
      <w:r w:rsidRPr="0023355F">
        <w:rPr>
          <w:rFonts w:ascii="Times New Roman" w:hAnsi="Times New Roman" w:cs="Times New Roman"/>
        </w:rPr>
        <w:instrText xml:space="preserve"> ADDIN EN.CITE.DATA </w:instrText>
      </w:r>
      <w:r w:rsidRPr="0023355F">
        <w:rPr>
          <w:rFonts w:ascii="Times New Roman" w:hAnsi="Times New Roman" w:cs="Times New Roman"/>
        </w:rPr>
      </w:r>
      <w:r w:rsidRPr="0023355F">
        <w:rPr>
          <w:rFonts w:ascii="Times New Roman" w:hAnsi="Times New Roman" w:cs="Times New Roman"/>
        </w:rPr>
        <w:fldChar w:fldCharType="end"/>
      </w:r>
      <w:r w:rsidRPr="0023355F">
        <w:rPr>
          <w:rFonts w:ascii="Times New Roman" w:hAnsi="Times New Roman" w:cs="Times New Roman"/>
        </w:rPr>
      </w:r>
      <w:r w:rsidRPr="0023355F">
        <w:rPr>
          <w:rFonts w:ascii="Times New Roman" w:hAnsi="Times New Roman" w:cs="Times New Roman"/>
        </w:rPr>
        <w:fldChar w:fldCharType="separate"/>
      </w:r>
      <w:r w:rsidRPr="0023355F">
        <w:rPr>
          <w:rFonts w:ascii="Times New Roman" w:hAnsi="Times New Roman" w:cs="Times New Roman"/>
        </w:rPr>
        <w:t>(</w:t>
      </w:r>
      <w:hyperlink w:anchor="_ENREF_3_31" w:tooltip="Selvaraju, 2012 #19" w:history="1">
        <w:r w:rsidR="008746AF" w:rsidRPr="0023355F">
          <w:rPr>
            <w:rFonts w:ascii="Times New Roman" w:hAnsi="Times New Roman" w:cs="Times New Roman"/>
          </w:rPr>
          <w:t>Selvaraju et al., 2012</w:t>
        </w:r>
      </w:hyperlink>
      <w:r w:rsidRPr="0023355F">
        <w:rPr>
          <w:rFonts w:ascii="Times New Roman" w:hAnsi="Times New Roman" w:cs="Times New Roman"/>
        </w:rPr>
        <w:t>)</w:t>
      </w:r>
      <w:r w:rsidRPr="0023355F">
        <w:rPr>
          <w:rFonts w:ascii="Times New Roman" w:hAnsi="Times New Roman" w:cs="Times New Roman"/>
        </w:rPr>
        <w:fldChar w:fldCharType="end"/>
      </w:r>
      <w:r w:rsidRPr="0023355F">
        <w:rPr>
          <w:rFonts w:ascii="Times New Roman" w:hAnsi="Times New Roman" w:cs="Times New Roman"/>
        </w:rPr>
        <w:t xml:space="preserve">. Thus, nutritional management of the sire prior to the breeding season is a critical factor for reproductive efficiency. Therefore, the hypothesis of the current study is </w:t>
      </w:r>
      <w:r w:rsidR="00D37E11">
        <w:rPr>
          <w:rFonts w:ascii="Times New Roman" w:hAnsi="Times New Roman" w:cs="Times New Roman"/>
        </w:rPr>
        <w:t xml:space="preserve">altering nutritional period </w:t>
      </w:r>
      <w:r w:rsidRPr="0023355F">
        <w:rPr>
          <w:rFonts w:ascii="Times New Roman" w:hAnsi="Times New Roman" w:cs="Times New Roman"/>
        </w:rPr>
        <w:t>and body condition score (</w:t>
      </w:r>
      <w:r w:rsidRPr="0023355F">
        <w:rPr>
          <w:rFonts w:ascii="Times New Roman" w:hAnsi="Times New Roman" w:cs="Times New Roman"/>
          <w:b/>
        </w:rPr>
        <w:t>BCS</w:t>
      </w:r>
      <w:r w:rsidRPr="0023355F">
        <w:rPr>
          <w:rFonts w:ascii="Times New Roman" w:hAnsi="Times New Roman" w:cs="Times New Roman"/>
        </w:rPr>
        <w:t xml:space="preserve">) will </w:t>
      </w:r>
      <w:r w:rsidR="00D37E11">
        <w:rPr>
          <w:rFonts w:ascii="Times New Roman" w:hAnsi="Times New Roman" w:cs="Times New Roman"/>
        </w:rPr>
        <w:t>impact</w:t>
      </w:r>
      <w:r w:rsidRPr="0023355F">
        <w:rPr>
          <w:rFonts w:ascii="Times New Roman" w:hAnsi="Times New Roman" w:cs="Times New Roman"/>
        </w:rPr>
        <w:t xml:space="preserve"> fertility measurements of mature bulls. </w:t>
      </w:r>
    </w:p>
    <w:p w14:paraId="37EEA8EF" w14:textId="427DEF74" w:rsidR="00236E6D" w:rsidRPr="0044570E" w:rsidRDefault="001743A7" w:rsidP="0083279E">
      <w:pPr>
        <w:pStyle w:val="Heading2"/>
      </w:pPr>
      <w:bookmarkStart w:id="199" w:name="_Toc75290057"/>
      <w:r>
        <w:t>MATERIALS AND METHODS</w:t>
      </w:r>
      <w:bookmarkEnd w:id="199"/>
    </w:p>
    <w:p w14:paraId="59D3AAA5" w14:textId="572BFC5C" w:rsidR="00236E6D" w:rsidRPr="00C57574" w:rsidRDefault="00C57574" w:rsidP="00C57574">
      <w:pPr>
        <w:spacing w:line="360" w:lineRule="auto"/>
        <w:ind w:firstLine="720"/>
        <w:rPr>
          <w:rFonts w:ascii="Times New Roman" w:eastAsia="Calibri" w:hAnsi="Times New Roman" w:cs="Times New Roman"/>
          <w:szCs w:val="22"/>
        </w:rPr>
      </w:pPr>
      <w:r w:rsidRPr="00C57574">
        <w:rPr>
          <w:rFonts w:ascii="Times New Roman" w:eastAsia="Calibri" w:hAnsi="Times New Roman" w:cs="Times New Roman"/>
          <w:szCs w:val="22"/>
        </w:rPr>
        <w:t xml:space="preserve">All experimental procedures were approved by the University of Tennessee Institutional Animal Care and Use Committee. </w:t>
      </w:r>
    </w:p>
    <w:p w14:paraId="28466345" w14:textId="00B162BE" w:rsidR="00236E6D" w:rsidRPr="00276DD6" w:rsidRDefault="009F7C7A" w:rsidP="0083279E">
      <w:pPr>
        <w:pStyle w:val="Heading3"/>
      </w:pPr>
      <w:bookmarkStart w:id="200" w:name="_Toc75290058"/>
      <w:r>
        <w:t>Experimental Design</w:t>
      </w:r>
      <w:bookmarkEnd w:id="200"/>
    </w:p>
    <w:p w14:paraId="42C4AD51" w14:textId="6D65248D" w:rsidR="00697107" w:rsidRDefault="00697107" w:rsidP="0054730B">
      <w:pPr>
        <w:spacing w:line="480" w:lineRule="auto"/>
        <w:ind w:firstLine="720"/>
        <w:rPr>
          <w:rFonts w:ascii="Times New Roman" w:hAnsi="Times New Roman" w:cs="Times New Roman"/>
        </w:rPr>
      </w:pPr>
      <w:r w:rsidRPr="00697107">
        <w:rPr>
          <w:rFonts w:ascii="Times New Roman" w:hAnsi="Times New Roman" w:cs="Times New Roman"/>
        </w:rPr>
        <w:t xml:space="preserve">Mature Angus bulls (n=12; </w:t>
      </w:r>
      <w:r w:rsidR="00381EA6">
        <w:rPr>
          <w:rFonts w:ascii="Times New Roman" w:hAnsi="Times New Roman" w:cs="Times New Roman"/>
        </w:rPr>
        <w:t>B</w:t>
      </w:r>
      <w:r w:rsidRPr="00697107">
        <w:rPr>
          <w:rFonts w:ascii="Times New Roman" w:hAnsi="Times New Roman" w:cs="Times New Roman"/>
        </w:rPr>
        <w:t xml:space="preserve">ody </w:t>
      </w:r>
      <w:r w:rsidR="00381EA6">
        <w:rPr>
          <w:rFonts w:ascii="Times New Roman" w:hAnsi="Times New Roman" w:cs="Times New Roman"/>
        </w:rPr>
        <w:t>W</w:t>
      </w:r>
      <w:r w:rsidRPr="00697107">
        <w:rPr>
          <w:rFonts w:ascii="Times New Roman" w:hAnsi="Times New Roman" w:cs="Times New Roman"/>
        </w:rPr>
        <w:t>eight (</w:t>
      </w:r>
      <w:r w:rsidRPr="00697107">
        <w:rPr>
          <w:rFonts w:ascii="Times New Roman" w:hAnsi="Times New Roman" w:cs="Times New Roman"/>
          <w:b/>
        </w:rPr>
        <w:t>BW</w:t>
      </w:r>
      <w:r w:rsidRPr="00697107">
        <w:rPr>
          <w:rFonts w:ascii="Times New Roman" w:hAnsi="Times New Roman" w:cs="Times New Roman"/>
        </w:rPr>
        <w:t>)= 738 kg; BCS= 6; Age= 4 years</w:t>
      </w:r>
      <w:r w:rsidR="00381EA6">
        <w:rPr>
          <w:rFonts w:ascii="Times New Roman" w:hAnsi="Times New Roman" w:cs="Times New Roman"/>
        </w:rPr>
        <w:t xml:space="preserve">) </w:t>
      </w:r>
      <w:r w:rsidRPr="00697107">
        <w:rPr>
          <w:rFonts w:ascii="Times New Roman" w:hAnsi="Times New Roman" w:cs="Times New Roman"/>
        </w:rPr>
        <w:t xml:space="preserve">were </w:t>
      </w:r>
      <w:r w:rsidR="003D46D2">
        <w:rPr>
          <w:rFonts w:ascii="Times New Roman" w:hAnsi="Times New Roman" w:cs="Times New Roman"/>
        </w:rPr>
        <w:t>purchased from</w:t>
      </w:r>
      <w:r w:rsidR="00CE5214">
        <w:rPr>
          <w:rFonts w:ascii="Times New Roman" w:hAnsi="Times New Roman" w:cs="Times New Roman"/>
        </w:rPr>
        <w:t xml:space="preserve"> Jorgensen Land &amp; Cattle (Ideal, SD)</w:t>
      </w:r>
      <w:r w:rsidR="00C81C63">
        <w:rPr>
          <w:rFonts w:ascii="Times New Roman" w:hAnsi="Times New Roman" w:cs="Times New Roman"/>
        </w:rPr>
        <w:t xml:space="preserve">. </w:t>
      </w:r>
      <w:r w:rsidRPr="00697107">
        <w:rPr>
          <w:rFonts w:ascii="Times New Roman" w:hAnsi="Times New Roman" w:cs="Times New Roman"/>
        </w:rPr>
        <w:t>One bull developed bovine leukemia virus and was required to</w:t>
      </w:r>
      <w:r w:rsidR="00D46C72">
        <w:rPr>
          <w:rFonts w:ascii="Times New Roman" w:hAnsi="Times New Roman" w:cs="Times New Roman"/>
        </w:rPr>
        <w:t xml:space="preserve"> be euthanized</w:t>
      </w:r>
      <w:r w:rsidR="00E81340">
        <w:rPr>
          <w:rFonts w:ascii="Times New Roman" w:hAnsi="Times New Roman" w:cs="Times New Roman"/>
        </w:rPr>
        <w:t xml:space="preserve"> during the study</w:t>
      </w:r>
      <w:r w:rsidRPr="00697107">
        <w:rPr>
          <w:rFonts w:ascii="Times New Roman" w:hAnsi="Times New Roman" w:cs="Times New Roman"/>
        </w:rPr>
        <w:t xml:space="preserve">; thus, was excluded from all analyses. All bulls were individually housed in a 2.44-meter by 12.19-meter paddock with ad-libitum access to </w:t>
      </w:r>
      <w:r w:rsidRPr="00697107">
        <w:rPr>
          <w:rFonts w:ascii="Times New Roman" w:hAnsi="Times New Roman" w:cs="Times New Roman"/>
        </w:rPr>
        <w:lastRenderedPageBreak/>
        <w:t xml:space="preserve">water and a 100 g mineral supplement daily (CO-OP Supreme Cattle Mineral; Tennessee </w:t>
      </w:r>
      <w:proofErr w:type="spellStart"/>
      <w:r w:rsidRPr="00697107">
        <w:rPr>
          <w:rFonts w:ascii="Times New Roman" w:hAnsi="Times New Roman" w:cs="Times New Roman"/>
        </w:rPr>
        <w:t>Farmers</w:t>
      </w:r>
      <w:proofErr w:type="spellEnd"/>
      <w:r w:rsidRPr="00697107">
        <w:rPr>
          <w:rFonts w:ascii="Times New Roman" w:hAnsi="Times New Roman" w:cs="Times New Roman"/>
        </w:rPr>
        <w:t xml:space="preserve"> Cooperative; Lavergne</w:t>
      </w:r>
      <w:r w:rsidR="00E81340">
        <w:rPr>
          <w:rFonts w:ascii="Times New Roman" w:hAnsi="Times New Roman" w:cs="Times New Roman"/>
        </w:rPr>
        <w:t>,</w:t>
      </w:r>
      <w:r w:rsidRPr="00697107">
        <w:rPr>
          <w:rFonts w:ascii="Times New Roman" w:hAnsi="Times New Roman" w:cs="Times New Roman"/>
        </w:rPr>
        <w:t xml:space="preserve"> TN). Bulls were provided </w:t>
      </w:r>
      <w:r w:rsidR="00E81340">
        <w:rPr>
          <w:rFonts w:ascii="Times New Roman" w:hAnsi="Times New Roman" w:cs="Times New Roman"/>
        </w:rPr>
        <w:t xml:space="preserve">feed to target </w:t>
      </w:r>
      <w:r w:rsidRPr="00697107">
        <w:rPr>
          <w:rFonts w:ascii="Times New Roman" w:hAnsi="Times New Roman" w:cs="Times New Roman"/>
        </w:rPr>
        <w:t xml:space="preserve">intakes to meet BW and BCS goals as per experimental design. The diet consisted of 35% ground hay, 35% cracked corn, 20% dried distillers’ grain and 10% soybean meal. Following a </w:t>
      </w:r>
      <w:proofErr w:type="gramStart"/>
      <w:r w:rsidRPr="00697107">
        <w:rPr>
          <w:rFonts w:ascii="Times New Roman" w:hAnsi="Times New Roman" w:cs="Times New Roman"/>
        </w:rPr>
        <w:t>21 d</w:t>
      </w:r>
      <w:proofErr w:type="gramEnd"/>
      <w:r w:rsidRPr="00697107">
        <w:rPr>
          <w:rFonts w:ascii="Times New Roman" w:hAnsi="Times New Roman" w:cs="Times New Roman"/>
        </w:rPr>
        <w:t xml:space="preserve"> adaptation period, each bull was randomly assigned to one of two treatment pathways consisting of either restricted (</w:t>
      </w:r>
      <w:r w:rsidRPr="00697107">
        <w:rPr>
          <w:rFonts w:ascii="Times New Roman" w:hAnsi="Times New Roman" w:cs="Times New Roman"/>
          <w:b/>
        </w:rPr>
        <w:t>RES</w:t>
      </w:r>
      <w:r w:rsidRPr="00697107">
        <w:rPr>
          <w:rFonts w:ascii="Times New Roman" w:hAnsi="Times New Roman" w:cs="Times New Roman"/>
        </w:rPr>
        <w:t>) or over-fed (</w:t>
      </w:r>
      <w:r w:rsidRPr="00697107">
        <w:rPr>
          <w:rFonts w:ascii="Times New Roman" w:hAnsi="Times New Roman" w:cs="Times New Roman"/>
          <w:b/>
        </w:rPr>
        <w:t>OVER</w:t>
      </w:r>
      <w:r w:rsidRPr="00697107">
        <w:rPr>
          <w:rFonts w:ascii="Times New Roman" w:hAnsi="Times New Roman" w:cs="Times New Roman"/>
        </w:rPr>
        <w:t>) diets (</w:t>
      </w:r>
      <w:r w:rsidRPr="00697107">
        <w:rPr>
          <w:rFonts w:ascii="Times New Roman" w:hAnsi="Times New Roman" w:cs="Times New Roman"/>
          <w:b/>
        </w:rPr>
        <w:t>Fig</w:t>
      </w:r>
      <w:r w:rsidR="002A37E4">
        <w:rPr>
          <w:rFonts w:ascii="Times New Roman" w:hAnsi="Times New Roman" w:cs="Times New Roman"/>
          <w:b/>
        </w:rPr>
        <w:t>ure</w:t>
      </w:r>
      <w:r w:rsidRPr="00697107">
        <w:rPr>
          <w:rFonts w:ascii="Times New Roman" w:hAnsi="Times New Roman" w:cs="Times New Roman"/>
          <w:b/>
        </w:rPr>
        <w:t xml:space="preserve"> 1</w:t>
      </w:r>
      <w:r w:rsidRPr="00697107">
        <w:rPr>
          <w:rFonts w:ascii="Times New Roman" w:hAnsi="Times New Roman" w:cs="Times New Roman"/>
        </w:rPr>
        <w:t xml:space="preserve">). </w:t>
      </w:r>
      <w:r w:rsidR="005752F5" w:rsidRPr="005752F5">
        <w:rPr>
          <w:rFonts w:ascii="Times New Roman" w:hAnsi="Times New Roman" w:cs="Times New Roman"/>
        </w:rPr>
        <w:t>The RES treatment bulls began with an average initial scrotal circumference of 38.47 cm prior to treatment, whereas fertility parameters such as motility was 42.5%, and abnormal initial morphology was done for head (20), midpiece (10), tail (0.5), and total defects (63). The OVER treatment bulls began with average initial scrotal circumference of 38.58 cm and fertility parameters prior to treatment with motility at 42% and abnormal morphology as head (20), midpiece (3), tail (</w:t>
      </w:r>
      <w:bookmarkStart w:id="201" w:name="_GoBack"/>
      <w:bookmarkEnd w:id="201"/>
      <w:r w:rsidR="005752F5" w:rsidRPr="005752F5">
        <w:rPr>
          <w:rFonts w:ascii="Times New Roman" w:hAnsi="Times New Roman" w:cs="Times New Roman"/>
        </w:rPr>
        <w:t>1) and total defects (28).</w:t>
      </w:r>
      <w:r w:rsidR="00D2174B">
        <w:rPr>
          <w:rFonts w:ascii="Times New Roman" w:hAnsi="Times New Roman" w:cs="Times New Roman"/>
        </w:rPr>
        <w:t xml:space="preserve"> </w:t>
      </w:r>
      <w:r w:rsidRPr="00697107">
        <w:rPr>
          <w:rFonts w:ascii="Times New Roman" w:hAnsi="Times New Roman" w:cs="Times New Roman"/>
        </w:rPr>
        <w:t xml:space="preserve">On d 21, RES bulls began treatment diets targeting a decrease of 2 BCS over 84 d. On d 105, bulls began adaptation to diet intake adequate for maintenance at an abnormal condition steady state over 10 d. On d 189 bulls began re-alimentation back to initial basal BW and BCS with intakes targeting a BCS increase of 2. Bulls assigned to the OVER treatment were subjected to inverse dietary changes of the RES treatment. Following the </w:t>
      </w:r>
      <w:proofErr w:type="gramStart"/>
      <w:r w:rsidRPr="00697107">
        <w:rPr>
          <w:rFonts w:ascii="Times New Roman" w:hAnsi="Times New Roman" w:cs="Times New Roman"/>
        </w:rPr>
        <w:t>21 d</w:t>
      </w:r>
      <w:proofErr w:type="gramEnd"/>
      <w:r w:rsidRPr="00697107">
        <w:rPr>
          <w:rFonts w:ascii="Times New Roman" w:hAnsi="Times New Roman" w:cs="Times New Roman"/>
        </w:rPr>
        <w:t xml:space="preserve"> adaptation, bulls on the OVER treatment receive</w:t>
      </w:r>
      <w:r w:rsidR="000C0171">
        <w:rPr>
          <w:rFonts w:ascii="Times New Roman" w:hAnsi="Times New Roman" w:cs="Times New Roman"/>
        </w:rPr>
        <w:t>d</w:t>
      </w:r>
      <w:r w:rsidRPr="00697107">
        <w:rPr>
          <w:rFonts w:ascii="Times New Roman" w:hAnsi="Times New Roman" w:cs="Times New Roman"/>
        </w:rPr>
        <w:t xml:space="preserve"> an intake volume to support ~1.25 kg/d to increase BCS by 2 in 84 d. On d 105, OVER bulls were acclimated to ABS intakes adequate for maintenance at the new BW and remained on this nutritional period for 84 d. On d 189, OVER bulls began the return to basal BW and BCS by targeting a 2 BCS decrease</w:t>
      </w:r>
      <w:r w:rsidR="00840662">
        <w:rPr>
          <w:rFonts w:ascii="Times New Roman" w:hAnsi="Times New Roman" w:cs="Times New Roman"/>
        </w:rPr>
        <w:t xml:space="preserve"> </w:t>
      </w:r>
      <w:r w:rsidRPr="00697107">
        <w:rPr>
          <w:rFonts w:ascii="Times New Roman" w:hAnsi="Times New Roman" w:cs="Times New Roman"/>
        </w:rPr>
        <w:t>in 84 d. All bulls received ideal condition (BCS = 6) steady state (</w:t>
      </w:r>
      <w:r w:rsidRPr="00697107">
        <w:rPr>
          <w:rFonts w:ascii="Times New Roman" w:hAnsi="Times New Roman" w:cs="Times New Roman"/>
          <w:b/>
        </w:rPr>
        <w:t>ISS</w:t>
      </w:r>
      <w:r w:rsidRPr="00697107">
        <w:rPr>
          <w:rFonts w:ascii="Times New Roman" w:hAnsi="Times New Roman" w:cs="Times New Roman"/>
        </w:rPr>
        <w:t>) intake levels for 84 d to complete the objectives.</w:t>
      </w:r>
    </w:p>
    <w:p w14:paraId="541D0339" w14:textId="55E12EFA" w:rsidR="003D63DF" w:rsidRPr="0044570E" w:rsidRDefault="001743A7" w:rsidP="0083279E">
      <w:pPr>
        <w:pStyle w:val="Heading3"/>
      </w:pPr>
      <w:bookmarkStart w:id="202" w:name="_Toc75290059"/>
      <w:r>
        <w:lastRenderedPageBreak/>
        <w:t>Semen Collection and Analysis</w:t>
      </w:r>
      <w:bookmarkEnd w:id="202"/>
    </w:p>
    <w:p w14:paraId="78118D00" w14:textId="733C8078" w:rsidR="001743A7" w:rsidRPr="00EA690E" w:rsidRDefault="00323822" w:rsidP="00EA690E">
      <w:pPr>
        <w:spacing w:line="480" w:lineRule="auto"/>
        <w:ind w:firstLine="720"/>
        <w:rPr>
          <w:rFonts w:ascii="Times New Roman" w:eastAsia="Calibri" w:hAnsi="Times New Roman" w:cs="Times New Roman"/>
        </w:rPr>
      </w:pPr>
      <w:r w:rsidRPr="00323822">
        <w:rPr>
          <w:rFonts w:ascii="Times New Roman" w:eastAsia="Calibri" w:hAnsi="Times New Roman" w:cs="Times New Roman"/>
        </w:rPr>
        <w:t>Individual non-shrunk BW and BCS</w:t>
      </w:r>
      <w:r w:rsidR="00F403CD">
        <w:rPr>
          <w:rFonts w:ascii="Times New Roman" w:eastAsia="Calibri" w:hAnsi="Times New Roman" w:cs="Times New Roman"/>
        </w:rPr>
        <w:t xml:space="preserve"> </w:t>
      </w:r>
      <w:r w:rsidR="00F403CD" w:rsidRPr="00F403CD">
        <w:rPr>
          <w:rFonts w:ascii="Times New Roman" w:eastAsia="Calibri" w:hAnsi="Times New Roman" w:cs="Times New Roman"/>
        </w:rPr>
        <w:t xml:space="preserve">(1 = emaciated and 9 = obese, </w:t>
      </w:r>
      <w:r w:rsidR="00F403CD" w:rsidRPr="00F403CD">
        <w:rPr>
          <w:rFonts w:ascii="Times New Roman" w:eastAsia="Calibri" w:hAnsi="Times New Roman" w:cs="Times New Roman"/>
        </w:rPr>
        <w:fldChar w:fldCharType="begin"/>
      </w:r>
      <w:r w:rsidR="00F403CD" w:rsidRPr="00F403CD">
        <w:rPr>
          <w:rFonts w:ascii="Times New Roman" w:eastAsia="Calibri" w:hAnsi="Times New Roman" w:cs="Times New Roman"/>
        </w:rPr>
        <w:instrText xml:space="preserve"> ADDIN EN.CITE &lt;EndNote&gt;&lt;Cite&gt;&lt;Author&gt;Wagner&lt;/Author&gt;&lt;Year&gt;1988&lt;/Year&gt;&lt;RecNum&gt;190&lt;/RecNum&gt;&lt;DisplayText&gt;(Wagner et al., 1988)&lt;/DisplayText&gt;&lt;record&gt;&lt;rec-number&gt;190&lt;/rec-number&gt;&lt;foreign-keys&gt;&lt;key app="EN" db-id="f9fatpvs6xx0fyeeez7xssd7ttdt0x0ra95x" timestamp="1623114695"&gt;190&lt;/key&gt;&lt;/foreign-keys&gt;&lt;ref-type name="Journal Article"&gt;17&lt;/ref-type&gt;&lt;contributors&gt;&lt;authors&gt;&lt;author&gt;Wagner, J. J.&lt;/author&gt;&lt;author&gt;Lusby, K. S.&lt;/author&gt;&lt;author&gt;Oltjen, J. W.&lt;/author&gt;&lt;author&gt;Rakestraw, J.&lt;/author&gt;&lt;author&gt;Wettemann, R. P.&lt;/author&gt;&lt;author&gt;Walters, L. E.&lt;/author&gt;&lt;/authors&gt;&lt;/contributors&gt;&lt;titles&gt;&lt;title&gt;Carcass composition in mature hereford cows: estimation and effect on daily metabolizable energy requirement during winter&lt;/title&gt;&lt;secondary-title&gt;J Anim Sci&lt;/secondary-title&gt;&lt;/titles&gt;&lt;periodical&gt;&lt;full-title&gt;J Anim Sci&lt;/full-title&gt;&lt;/periodical&gt;&lt;pages&gt;603-612&lt;/pages&gt;&lt;volume&gt;66&lt;/volume&gt;&lt;number&gt;3&lt;/number&gt;&lt;dates&gt;&lt;year&gt;1988&lt;/year&gt;&lt;/dates&gt;&lt;isbn&gt;0021-8812&lt;/isbn&gt;&lt;urls&gt;&lt;related-urls&gt;&lt;url&gt;https://doi.org/10.2527/jas1988.663603x&lt;/url&gt;&lt;/related-urls&gt;&lt;/urls&gt;&lt;electronic-resource-num&gt;10.2527/jas1988.663603x&lt;/electronic-resource-num&gt;&lt;access-date&gt;6/8/2021&lt;/access-date&gt;&lt;/record&gt;&lt;/Cite&gt;&lt;/EndNote&gt;</w:instrText>
      </w:r>
      <w:r w:rsidR="00F403CD" w:rsidRPr="00F403CD">
        <w:rPr>
          <w:rFonts w:ascii="Times New Roman" w:eastAsia="Calibri" w:hAnsi="Times New Roman" w:cs="Times New Roman"/>
        </w:rPr>
        <w:fldChar w:fldCharType="separate"/>
      </w:r>
      <w:r w:rsidR="00F403CD" w:rsidRPr="00F403CD">
        <w:rPr>
          <w:rFonts w:ascii="Times New Roman" w:eastAsia="Calibri" w:hAnsi="Times New Roman" w:cs="Times New Roman"/>
        </w:rPr>
        <w:t>(</w:t>
      </w:r>
      <w:hyperlink w:anchor="_ENREF_3_43" w:tooltip="Wagner, 1988 #190" w:history="1">
        <w:r w:rsidR="008746AF" w:rsidRPr="00F403CD">
          <w:rPr>
            <w:rFonts w:ascii="Times New Roman" w:eastAsia="Calibri" w:hAnsi="Times New Roman" w:cs="Times New Roman"/>
          </w:rPr>
          <w:t>Wagner et al., 1988</w:t>
        </w:r>
      </w:hyperlink>
      <w:r w:rsidR="00F403CD" w:rsidRPr="00F403CD">
        <w:rPr>
          <w:rFonts w:ascii="Times New Roman" w:eastAsia="Calibri" w:hAnsi="Times New Roman" w:cs="Times New Roman"/>
        </w:rPr>
        <w:t>)</w:t>
      </w:r>
      <w:r w:rsidR="00F403CD" w:rsidRPr="00F403CD">
        <w:rPr>
          <w:rFonts w:ascii="Times New Roman" w:eastAsia="Calibri" w:hAnsi="Times New Roman" w:cs="Times New Roman"/>
        </w:rPr>
        <w:fldChar w:fldCharType="end"/>
      </w:r>
      <w:r w:rsidR="00F403CD" w:rsidRPr="00F403CD">
        <w:rPr>
          <w:rFonts w:ascii="Times New Roman" w:eastAsia="Calibri" w:hAnsi="Times New Roman" w:cs="Times New Roman"/>
        </w:rPr>
        <w:t>)</w:t>
      </w:r>
      <w:r w:rsidRPr="00323822">
        <w:rPr>
          <w:rFonts w:ascii="Times New Roman" w:eastAsia="Calibri" w:hAnsi="Times New Roman" w:cs="Times New Roman"/>
        </w:rPr>
        <w:t xml:space="preserve"> was taken every other week to monitor changes and ensure treatments met experimental goals.</w:t>
      </w:r>
      <w:r w:rsidR="002A6CD9">
        <w:rPr>
          <w:rFonts w:ascii="Times New Roman" w:eastAsia="Calibri" w:hAnsi="Times New Roman" w:cs="Times New Roman"/>
        </w:rPr>
        <w:t xml:space="preserve"> </w:t>
      </w:r>
      <w:r w:rsidRPr="00323822">
        <w:rPr>
          <w:rFonts w:ascii="Times New Roman" w:eastAsia="Calibri" w:hAnsi="Times New Roman" w:cs="Times New Roman"/>
        </w:rPr>
        <w:t>Scrotal circumference was measured every 28 d</w:t>
      </w:r>
      <w:r w:rsidR="0004258B">
        <w:rPr>
          <w:rFonts w:ascii="Times New Roman" w:eastAsia="Calibri" w:hAnsi="Times New Roman" w:cs="Times New Roman"/>
        </w:rPr>
        <w:t xml:space="preserve"> with the </w:t>
      </w:r>
      <w:proofErr w:type="spellStart"/>
      <w:r w:rsidR="0004258B">
        <w:rPr>
          <w:rFonts w:ascii="Times New Roman" w:eastAsia="Calibri" w:hAnsi="Times New Roman" w:cs="Times New Roman"/>
        </w:rPr>
        <w:t>Reliabull</w:t>
      </w:r>
      <w:proofErr w:type="spellEnd"/>
      <w:r w:rsidR="0004258B">
        <w:rPr>
          <w:rFonts w:ascii="Times New Roman" w:eastAsia="Calibri" w:hAnsi="Times New Roman" w:cs="Times New Roman"/>
        </w:rPr>
        <w:t xml:space="preserve"> scrotal tape (</w:t>
      </w:r>
      <w:r w:rsidR="0004258B" w:rsidRPr="0004258B">
        <w:rPr>
          <w:rFonts w:ascii="Times New Roman" w:eastAsia="Calibri" w:hAnsi="Times New Roman" w:cs="Times New Roman"/>
        </w:rPr>
        <w:t>Lane Manufacturing Inc., Denver, CO.</w:t>
      </w:r>
      <w:r w:rsidR="0004258B">
        <w:rPr>
          <w:rFonts w:ascii="Times New Roman" w:eastAsia="Calibri" w:hAnsi="Times New Roman" w:cs="Times New Roman"/>
        </w:rPr>
        <w:t>)</w:t>
      </w:r>
      <w:r w:rsidRPr="00323822">
        <w:rPr>
          <w:rFonts w:ascii="Times New Roman" w:eastAsia="Calibri" w:hAnsi="Times New Roman" w:cs="Times New Roman"/>
        </w:rPr>
        <w:t>. Each nutritional period has a d 28, 56 and 84 for scrotal circumference, corresponding as sample A, B</w:t>
      </w:r>
      <w:r w:rsidR="000C0171">
        <w:rPr>
          <w:rFonts w:ascii="Times New Roman" w:eastAsia="Calibri" w:hAnsi="Times New Roman" w:cs="Times New Roman"/>
        </w:rPr>
        <w:t>,</w:t>
      </w:r>
      <w:r w:rsidRPr="00323822">
        <w:rPr>
          <w:rFonts w:ascii="Times New Roman" w:eastAsia="Calibri" w:hAnsi="Times New Roman" w:cs="Times New Roman"/>
        </w:rPr>
        <w:t xml:space="preserve"> and C</w:t>
      </w:r>
      <w:r w:rsidR="00EE388D">
        <w:rPr>
          <w:rFonts w:ascii="Times New Roman" w:eastAsia="Calibri" w:hAnsi="Times New Roman" w:cs="Times New Roman"/>
        </w:rPr>
        <w:t>,</w:t>
      </w:r>
      <w:r w:rsidRPr="00323822">
        <w:rPr>
          <w:rFonts w:ascii="Times New Roman" w:eastAsia="Calibri" w:hAnsi="Times New Roman" w:cs="Times New Roman"/>
        </w:rPr>
        <w:t xml:space="preserve"> respectively. Spermatozoa, temperature, hip height, back fat, rump fat and scrotal fat was collected and quantified every 84 d. Temperature was only taken to monitor </w:t>
      </w:r>
      <w:r w:rsidR="00EE388D">
        <w:rPr>
          <w:rFonts w:ascii="Times New Roman" w:eastAsia="Calibri" w:hAnsi="Times New Roman" w:cs="Times New Roman"/>
        </w:rPr>
        <w:t xml:space="preserve">general health </w:t>
      </w:r>
      <w:r w:rsidRPr="00323822">
        <w:rPr>
          <w:rFonts w:ascii="Times New Roman" w:eastAsia="Calibri" w:hAnsi="Times New Roman" w:cs="Times New Roman"/>
        </w:rPr>
        <w:t>of all bulls (Data not reported). Body fat was measured by a single</w:t>
      </w:r>
      <w:r w:rsidR="00CB6F6B">
        <w:rPr>
          <w:rFonts w:ascii="Times New Roman" w:eastAsia="Calibri" w:hAnsi="Times New Roman" w:cs="Times New Roman"/>
        </w:rPr>
        <w:t xml:space="preserve">, CUPP lab certified ultrasound </w:t>
      </w:r>
      <w:r w:rsidRPr="00323822">
        <w:rPr>
          <w:rFonts w:ascii="Times New Roman" w:eastAsia="Calibri" w:hAnsi="Times New Roman" w:cs="Times New Roman"/>
        </w:rPr>
        <w:t>technician via ultrasonography with an IBEX EVO II. Rectal palpation was conducted for each sampling date prior to electro-ejaculation to ensure normal internal tract morphology. To collect the ejaculate, a semen collection handle with a saline bag was connected to a disposable cone and vial. The attached saline bag</w:t>
      </w:r>
      <w:r w:rsidR="00A4306C">
        <w:rPr>
          <w:rFonts w:ascii="Times New Roman" w:eastAsia="Calibri" w:hAnsi="Times New Roman" w:cs="Times New Roman"/>
        </w:rPr>
        <w:t xml:space="preserve"> was</w:t>
      </w:r>
      <w:r w:rsidRPr="00323822">
        <w:rPr>
          <w:rFonts w:ascii="Times New Roman" w:eastAsia="Calibri" w:hAnsi="Times New Roman" w:cs="Times New Roman"/>
        </w:rPr>
        <w:t xml:space="preserve"> kept in a heated water bath (~37 °C) to keep the ejaculate at a constant temperature during and after collection to eliminate environmental temperature effects on the spermatozoa. The progressively forward motile spermatozoa were evaluated with a Fischer Scientific Light microscope under 40 × magnification after dilution with a drop of warm saline. A sample of each ejaculate was stained with </w:t>
      </w:r>
      <w:r w:rsidR="00D46C72">
        <w:rPr>
          <w:rFonts w:ascii="Times New Roman" w:eastAsia="Calibri" w:hAnsi="Times New Roman" w:cs="Times New Roman"/>
        </w:rPr>
        <w:t xml:space="preserve">Eosin </w:t>
      </w:r>
      <w:proofErr w:type="spellStart"/>
      <w:r w:rsidR="00D46C72">
        <w:rPr>
          <w:rFonts w:ascii="Times New Roman" w:eastAsia="Calibri" w:hAnsi="Times New Roman" w:cs="Times New Roman"/>
        </w:rPr>
        <w:t>Nigrosin</w:t>
      </w:r>
      <w:proofErr w:type="spellEnd"/>
      <w:r w:rsidR="00D46C72">
        <w:rPr>
          <w:rFonts w:ascii="Times New Roman" w:eastAsia="Calibri" w:hAnsi="Times New Roman" w:cs="Times New Roman"/>
        </w:rPr>
        <w:t xml:space="preserve"> </w:t>
      </w:r>
      <w:r w:rsidRPr="00323822">
        <w:rPr>
          <w:rFonts w:ascii="Times New Roman" w:eastAsia="Calibri" w:hAnsi="Times New Roman" w:cs="Times New Roman"/>
        </w:rPr>
        <w:t xml:space="preserve">morphology stain (Lane Manufacturing Inc., Denver, CO.) to assess spermatozoa morphology. Percentage of abnormal spermatozoa was quantified by a Diplomate of American College of </w:t>
      </w:r>
      <w:proofErr w:type="spellStart"/>
      <w:r w:rsidRPr="00323822">
        <w:rPr>
          <w:rFonts w:ascii="Times New Roman" w:eastAsia="Calibri" w:hAnsi="Times New Roman" w:cs="Times New Roman"/>
        </w:rPr>
        <w:t>Theriogenologist</w:t>
      </w:r>
      <w:proofErr w:type="spellEnd"/>
      <w:r w:rsidRPr="00323822">
        <w:rPr>
          <w:rFonts w:ascii="Times New Roman" w:eastAsia="Calibri" w:hAnsi="Times New Roman" w:cs="Times New Roman"/>
        </w:rPr>
        <w:t>, by counting individual sperm with defects out of a total of 100 spermatozoa. The same bottle of morphology stain was used throughout the entire study to avoid variation in morphological measurements due to osmolality issues between bottles</w:t>
      </w:r>
      <w:r>
        <w:rPr>
          <w:rFonts w:ascii="Times New Roman" w:eastAsia="Calibri" w:hAnsi="Times New Roman" w:cs="Times New Roman"/>
        </w:rPr>
        <w:t>.</w:t>
      </w:r>
    </w:p>
    <w:p w14:paraId="545B3D66" w14:textId="55DCC6E9" w:rsidR="001743A7" w:rsidRPr="0044570E" w:rsidRDefault="001743A7" w:rsidP="0083279E">
      <w:pPr>
        <w:pStyle w:val="Heading3"/>
      </w:pPr>
      <w:bookmarkStart w:id="203" w:name="_Toc75290060"/>
      <w:r>
        <w:lastRenderedPageBreak/>
        <w:t>Statistical Analyses</w:t>
      </w:r>
      <w:bookmarkEnd w:id="203"/>
    </w:p>
    <w:p w14:paraId="4B4F4A65" w14:textId="67BA0F61" w:rsidR="00236E6D" w:rsidRPr="00EA690E" w:rsidRDefault="00323822" w:rsidP="0054730B">
      <w:pPr>
        <w:spacing w:line="480" w:lineRule="auto"/>
        <w:ind w:firstLine="720"/>
        <w:rPr>
          <w:rFonts w:ascii="Times New Roman" w:hAnsi="Times New Roman" w:cs="Times New Roman"/>
        </w:rPr>
      </w:pPr>
      <w:r w:rsidRPr="00323822">
        <w:rPr>
          <w:rFonts w:ascii="Times New Roman" w:hAnsi="Times New Roman" w:cs="Times New Roman"/>
        </w:rPr>
        <w:t>A complete randomized design</w:t>
      </w:r>
      <w:r w:rsidR="00A4306C">
        <w:rPr>
          <w:rFonts w:ascii="Times New Roman" w:hAnsi="Times New Roman" w:cs="Times New Roman"/>
        </w:rPr>
        <w:t xml:space="preserve"> </w:t>
      </w:r>
      <w:r w:rsidRPr="00323822">
        <w:rPr>
          <w:rFonts w:ascii="Times New Roman" w:hAnsi="Times New Roman" w:cs="Times New Roman"/>
        </w:rPr>
        <w:t xml:space="preserve">was implemented </w:t>
      </w:r>
      <w:r w:rsidR="003E6D46">
        <w:rPr>
          <w:rFonts w:ascii="Times New Roman" w:hAnsi="Times New Roman" w:cs="Times New Roman"/>
        </w:rPr>
        <w:t xml:space="preserve">to </w:t>
      </w:r>
      <w:r w:rsidR="00C37DC0">
        <w:rPr>
          <w:rFonts w:ascii="Times New Roman" w:hAnsi="Times New Roman" w:cs="Times New Roman"/>
        </w:rPr>
        <w:t xml:space="preserve">assign treatments to each bull completely at random </w:t>
      </w:r>
      <w:r w:rsidRPr="00323822">
        <w:rPr>
          <w:rFonts w:ascii="Times New Roman" w:hAnsi="Times New Roman" w:cs="Times New Roman"/>
        </w:rPr>
        <w:t>in GLIMMIX SAS 9.4 (SAS Institute, Cary, NC) to determine the effects of treatment, nutritional period, and the interaction on motility, morphology, scrotal circumference, back fat, rump fat and scrotal fat. The experimental unit was each individual bull</w:t>
      </w:r>
      <w:r w:rsidR="00335484">
        <w:rPr>
          <w:rFonts w:ascii="Times New Roman" w:hAnsi="Times New Roman" w:cs="Times New Roman"/>
        </w:rPr>
        <w:t xml:space="preserve"> and repeated measures included sampling date</w:t>
      </w:r>
      <w:r w:rsidRPr="00323822">
        <w:rPr>
          <w:rFonts w:ascii="Times New Roman" w:hAnsi="Times New Roman" w:cs="Times New Roman"/>
        </w:rPr>
        <w:t>. Experimental model confirmation was done by evaluating BW and BCS</w:t>
      </w:r>
      <w:r w:rsidR="00C37DC0">
        <w:rPr>
          <w:rFonts w:ascii="Times New Roman" w:hAnsi="Times New Roman" w:cs="Times New Roman"/>
        </w:rPr>
        <w:t xml:space="preserve"> to assess if predicted BW and BCS were reached through dietary volume adjustments for each designated treatment</w:t>
      </w:r>
      <w:r w:rsidRPr="00323822">
        <w:rPr>
          <w:rFonts w:ascii="Times New Roman" w:hAnsi="Times New Roman" w:cs="Times New Roman"/>
        </w:rPr>
        <w:t xml:space="preserve">. This statistical model included date, treatment, nutritional period, and the 3-way interaction for BW, BCS and scrotal circumference. Random effects included bull within treatment. A covariate of hip height was included when evaluating BW and BCS. Scrotal circumference, motility, and morphology were normalized to the initial sample prior to the onset of treatments, allowing each bull to serve as their own respective control. Means were determined to be different when </w:t>
      </w:r>
      <w:r w:rsidRPr="00323822">
        <w:rPr>
          <w:rFonts w:ascii="Times New Roman" w:hAnsi="Times New Roman" w:cs="Times New Roman"/>
          <w:i/>
        </w:rPr>
        <w:t>P</w:t>
      </w:r>
      <w:r w:rsidRPr="00323822">
        <w:rPr>
          <w:rFonts w:ascii="Times New Roman" w:hAnsi="Times New Roman" w:cs="Times New Roman"/>
        </w:rPr>
        <w:t xml:space="preserve"> ≤ 0.05 and a tendency when </w:t>
      </w:r>
      <w:r w:rsidRPr="00323822">
        <w:rPr>
          <w:rFonts w:ascii="Times New Roman" w:hAnsi="Times New Roman" w:cs="Times New Roman"/>
          <w:i/>
        </w:rPr>
        <w:t>P</w:t>
      </w:r>
      <w:r w:rsidRPr="00323822">
        <w:rPr>
          <w:rFonts w:ascii="Times New Roman" w:hAnsi="Times New Roman" w:cs="Times New Roman"/>
        </w:rPr>
        <w:t xml:space="preserve"> ≤ 0.10.</w:t>
      </w:r>
    </w:p>
    <w:p w14:paraId="3BE5E473" w14:textId="051BD6BB" w:rsidR="00236E6D" w:rsidRPr="0044570E" w:rsidRDefault="001743A7" w:rsidP="0083279E">
      <w:pPr>
        <w:pStyle w:val="Heading2"/>
      </w:pPr>
      <w:bookmarkStart w:id="204" w:name="_Toc75290061"/>
      <w:r>
        <w:t>RESULTS</w:t>
      </w:r>
      <w:bookmarkEnd w:id="204"/>
    </w:p>
    <w:p w14:paraId="27F4E0DC" w14:textId="7B3E94DB" w:rsidR="004A0254" w:rsidRDefault="002D3350" w:rsidP="0083279E">
      <w:pPr>
        <w:pStyle w:val="Heading3"/>
        <w:rPr>
          <w:rFonts w:eastAsia="Calibri"/>
        </w:rPr>
      </w:pPr>
      <w:bookmarkStart w:id="205" w:name="_Toc75290062"/>
      <w:bookmarkStart w:id="206" w:name="_Hlk74044855"/>
      <w:r>
        <w:rPr>
          <w:rFonts w:eastAsia="Calibri"/>
        </w:rPr>
        <w:t>Body Weight</w:t>
      </w:r>
      <w:r w:rsidR="00C420D0">
        <w:rPr>
          <w:rFonts w:eastAsia="Calibri"/>
        </w:rPr>
        <w:t xml:space="preserve"> and </w:t>
      </w:r>
      <w:r>
        <w:rPr>
          <w:rFonts w:eastAsia="Calibri"/>
        </w:rPr>
        <w:t>BCS</w:t>
      </w:r>
      <w:bookmarkEnd w:id="205"/>
    </w:p>
    <w:p w14:paraId="398F53C0" w14:textId="72E5DD9C" w:rsidR="00840662" w:rsidRDefault="002D3350" w:rsidP="00B6673D">
      <w:pPr>
        <w:spacing w:after="160" w:line="480" w:lineRule="auto"/>
        <w:ind w:firstLine="720"/>
        <w:rPr>
          <w:rFonts w:ascii="Times New Roman" w:eastAsia="Calibri" w:hAnsi="Times New Roman" w:cs="Times New Roman"/>
          <w:szCs w:val="22"/>
        </w:rPr>
      </w:pPr>
      <w:r w:rsidRPr="002D3350">
        <w:rPr>
          <w:rFonts w:ascii="Times New Roman" w:eastAsia="Calibri" w:hAnsi="Times New Roman" w:cs="Times New Roman"/>
          <w:szCs w:val="22"/>
        </w:rPr>
        <w:t>The covariate, hip height, had no effect on BCS; however, there was a significant (</w:t>
      </w:r>
      <w:r w:rsidRPr="002D3350">
        <w:rPr>
          <w:rFonts w:ascii="Times New Roman" w:eastAsia="Calibri" w:hAnsi="Times New Roman" w:cs="Times New Roman"/>
          <w:i/>
          <w:szCs w:val="22"/>
        </w:rPr>
        <w:t>P</w:t>
      </w:r>
      <w:r w:rsidRPr="002D3350">
        <w:rPr>
          <w:rFonts w:ascii="Times New Roman" w:eastAsia="Calibri" w:hAnsi="Times New Roman" w:cs="Times New Roman"/>
          <w:szCs w:val="22"/>
        </w:rPr>
        <w:t xml:space="preserve"> &lt; 0.001) effect of hip height on BW. Both BW and BCS were influenced (</w:t>
      </w:r>
      <w:r w:rsidRPr="002D3350">
        <w:rPr>
          <w:rFonts w:ascii="Times New Roman" w:eastAsia="Calibri" w:hAnsi="Times New Roman" w:cs="Times New Roman"/>
          <w:i/>
          <w:szCs w:val="22"/>
        </w:rPr>
        <w:t>P</w:t>
      </w:r>
      <w:r w:rsidRPr="002D3350">
        <w:rPr>
          <w:rFonts w:ascii="Times New Roman" w:eastAsia="Calibri" w:hAnsi="Times New Roman" w:cs="Times New Roman"/>
          <w:szCs w:val="22"/>
        </w:rPr>
        <w:t xml:space="preserve"> &lt; 0.001) by a treatment × date interaction (</w:t>
      </w:r>
      <w:r w:rsidRPr="002D3350">
        <w:rPr>
          <w:rFonts w:ascii="Times New Roman" w:eastAsia="Calibri" w:hAnsi="Times New Roman" w:cs="Times New Roman"/>
          <w:b/>
          <w:szCs w:val="22"/>
        </w:rPr>
        <w:t>Table 1</w:t>
      </w:r>
      <w:r w:rsidRPr="002D3350">
        <w:rPr>
          <w:rFonts w:ascii="Times New Roman" w:eastAsia="Calibri" w:hAnsi="Times New Roman" w:cs="Times New Roman"/>
          <w:szCs w:val="22"/>
        </w:rPr>
        <w:t xml:space="preserve">). Body weight and BCS followed the predicted experimental design model with an increase and decrease in BW and BCS during the respective gain and loss periods according to treatment pathway. </w:t>
      </w:r>
      <w:r w:rsidR="00A4306C" w:rsidRPr="00D21BF2">
        <w:rPr>
          <w:rFonts w:ascii="Times New Roman" w:eastAsia="Calibri" w:hAnsi="Times New Roman" w:cs="Times New Roman"/>
          <w:szCs w:val="22"/>
        </w:rPr>
        <w:t xml:space="preserve">Yet, BW </w:t>
      </w:r>
      <w:r w:rsidR="00FF5AB3" w:rsidRPr="00D21BF2">
        <w:rPr>
          <w:rFonts w:ascii="Times New Roman" w:eastAsia="Calibri" w:hAnsi="Times New Roman" w:cs="Times New Roman"/>
          <w:szCs w:val="22"/>
        </w:rPr>
        <w:t xml:space="preserve">tended to </w:t>
      </w:r>
      <w:r w:rsidR="00A4306C" w:rsidRPr="00D21BF2">
        <w:rPr>
          <w:rFonts w:ascii="Times New Roman" w:eastAsia="Calibri" w:hAnsi="Times New Roman" w:cs="Times New Roman"/>
          <w:szCs w:val="22"/>
        </w:rPr>
        <w:t>differ between the OVER and RES treatments at the beginning of the study</w:t>
      </w:r>
      <w:r w:rsidR="002C5DC0">
        <w:rPr>
          <w:rFonts w:ascii="Times New Roman" w:eastAsia="Calibri" w:hAnsi="Times New Roman" w:cs="Times New Roman"/>
          <w:szCs w:val="22"/>
        </w:rPr>
        <w:t xml:space="preserve"> even after the </w:t>
      </w:r>
      <w:proofErr w:type="gramStart"/>
      <w:r w:rsidR="002C5DC0">
        <w:rPr>
          <w:rFonts w:ascii="Times New Roman" w:eastAsia="Calibri" w:hAnsi="Times New Roman" w:cs="Times New Roman"/>
          <w:szCs w:val="22"/>
        </w:rPr>
        <w:t>21 d</w:t>
      </w:r>
      <w:proofErr w:type="gramEnd"/>
      <w:r w:rsidR="002C5DC0">
        <w:rPr>
          <w:rFonts w:ascii="Times New Roman" w:eastAsia="Calibri" w:hAnsi="Times New Roman" w:cs="Times New Roman"/>
          <w:szCs w:val="22"/>
        </w:rPr>
        <w:t xml:space="preserve"> acclimation diet </w:t>
      </w:r>
      <w:r w:rsidR="002C5DC0">
        <w:rPr>
          <w:rFonts w:ascii="Times New Roman" w:eastAsia="Calibri" w:hAnsi="Times New Roman" w:cs="Times New Roman"/>
          <w:szCs w:val="22"/>
        </w:rPr>
        <w:lastRenderedPageBreak/>
        <w:t>prior to treatments</w:t>
      </w:r>
      <w:r w:rsidR="00A4306C" w:rsidRPr="00D21BF2">
        <w:rPr>
          <w:rFonts w:ascii="Times New Roman" w:eastAsia="Calibri" w:hAnsi="Times New Roman" w:cs="Times New Roman"/>
          <w:szCs w:val="22"/>
        </w:rPr>
        <w:t xml:space="preserve"> (</w:t>
      </w:r>
      <w:r w:rsidR="00A4306C" w:rsidRPr="00D21BF2">
        <w:rPr>
          <w:rFonts w:ascii="Times New Roman" w:eastAsia="Calibri" w:hAnsi="Times New Roman" w:cs="Times New Roman"/>
          <w:b/>
          <w:szCs w:val="22"/>
        </w:rPr>
        <w:t>Table 1</w:t>
      </w:r>
      <w:r w:rsidR="00A4306C" w:rsidRPr="00D21BF2">
        <w:rPr>
          <w:rFonts w:ascii="Times New Roman" w:eastAsia="Calibri" w:hAnsi="Times New Roman" w:cs="Times New Roman"/>
          <w:szCs w:val="22"/>
        </w:rPr>
        <w:t>)</w:t>
      </w:r>
      <w:r w:rsidR="00DC5A10" w:rsidRPr="00D21BF2">
        <w:rPr>
          <w:rFonts w:ascii="Times New Roman" w:eastAsia="Calibri" w:hAnsi="Times New Roman" w:cs="Times New Roman"/>
          <w:szCs w:val="22"/>
        </w:rPr>
        <w:t>.</w:t>
      </w:r>
      <w:r w:rsidR="00A4306C">
        <w:rPr>
          <w:rFonts w:ascii="Times New Roman" w:eastAsia="Calibri" w:hAnsi="Times New Roman" w:cs="Times New Roman"/>
          <w:szCs w:val="22"/>
        </w:rPr>
        <w:t xml:space="preserve"> </w:t>
      </w:r>
      <w:r w:rsidRPr="002D3350">
        <w:rPr>
          <w:rFonts w:ascii="Times New Roman" w:eastAsia="Calibri" w:hAnsi="Times New Roman" w:cs="Times New Roman"/>
          <w:szCs w:val="22"/>
        </w:rPr>
        <w:t xml:space="preserve">The two maintenance periods, ABS and ISS, kept bulls at a steady BW and BCS as desired by the model. </w:t>
      </w:r>
      <w:bookmarkEnd w:id="206"/>
      <w:r w:rsidR="00991D14">
        <w:rPr>
          <w:rFonts w:ascii="Times New Roman" w:eastAsia="Calibri" w:hAnsi="Times New Roman" w:cs="Times New Roman"/>
          <w:szCs w:val="22"/>
        </w:rPr>
        <w:t>Bulls on RES achieved the targeted decrease of 2 BCS with a decrease of 67.27 kg over 84 d</w:t>
      </w:r>
      <w:r w:rsidR="00BB3D92">
        <w:rPr>
          <w:rFonts w:ascii="Times New Roman" w:eastAsia="Calibri" w:hAnsi="Times New Roman" w:cs="Times New Roman"/>
          <w:szCs w:val="22"/>
        </w:rPr>
        <w:t xml:space="preserve">. </w:t>
      </w:r>
      <w:r w:rsidR="00DF7435">
        <w:rPr>
          <w:rFonts w:ascii="Times New Roman" w:eastAsia="Calibri" w:hAnsi="Times New Roman" w:cs="Times New Roman"/>
          <w:szCs w:val="22"/>
        </w:rPr>
        <w:t xml:space="preserve">On d 105, bulls were held at a BW of 693.86 kgs and a BCS of 4 for 84 days during the ABS period at an abnormal BCS. Bulls on the RES treatment began re-alimentation during the gain period with a projected increase of 2, yet only achieved a BCS change of 1.2 and an increase of 118.03 kg to achieve the basal BW of 832.50 kgs and a BCS of 6.10. Bulls assigned to the OVER treatment had a projected increase in BCS of 2; however, only increased in BCS by 0.95 and gain 169.82 kg during the initial gain period over 84 days. </w:t>
      </w:r>
      <w:r w:rsidR="000349A4">
        <w:rPr>
          <w:rFonts w:ascii="Times New Roman" w:eastAsia="Calibri" w:hAnsi="Times New Roman" w:cs="Times New Roman"/>
          <w:szCs w:val="22"/>
        </w:rPr>
        <w:t xml:space="preserve">The OVER bulls when acclimated to the ABS period over 84 days </w:t>
      </w:r>
      <w:r w:rsidR="00B6673D">
        <w:rPr>
          <w:rFonts w:ascii="Times New Roman" w:eastAsia="Calibri" w:hAnsi="Times New Roman" w:cs="Times New Roman"/>
          <w:szCs w:val="22"/>
        </w:rPr>
        <w:t xml:space="preserve">as maintenance, reached the new BW of 885.40 kg and a BCS of 6.85. Over the loss period, the bulls returned to a basal BW of 813.58 kg and a BCS of 5.20 with a targeted decrease in BCS of 2. However, the actual decreased change in BCS was only 0.80 and lost only 43.09 kg over the </w:t>
      </w:r>
      <w:proofErr w:type="gramStart"/>
      <w:r w:rsidR="00B6673D">
        <w:rPr>
          <w:rFonts w:ascii="Times New Roman" w:eastAsia="Calibri" w:hAnsi="Times New Roman" w:cs="Times New Roman"/>
          <w:szCs w:val="22"/>
        </w:rPr>
        <w:t>84 d</w:t>
      </w:r>
      <w:proofErr w:type="gramEnd"/>
      <w:r w:rsidR="00B6673D">
        <w:rPr>
          <w:rFonts w:ascii="Times New Roman" w:eastAsia="Calibri" w:hAnsi="Times New Roman" w:cs="Times New Roman"/>
          <w:szCs w:val="22"/>
        </w:rPr>
        <w:t xml:space="preserve"> loss period.</w:t>
      </w:r>
    </w:p>
    <w:p w14:paraId="1AFD523C" w14:textId="20A98D31" w:rsidR="00C420D0" w:rsidRDefault="00C420D0" w:rsidP="0083279E">
      <w:pPr>
        <w:pStyle w:val="Heading3"/>
        <w:rPr>
          <w:rFonts w:eastAsia="Calibri"/>
        </w:rPr>
      </w:pPr>
      <w:bookmarkStart w:id="207" w:name="_Toc75290063"/>
      <w:r>
        <w:rPr>
          <w:rFonts w:eastAsia="Calibri"/>
        </w:rPr>
        <w:t>Scrotal Circumference and Body Fat</w:t>
      </w:r>
      <w:bookmarkEnd w:id="207"/>
    </w:p>
    <w:p w14:paraId="239A5DE7" w14:textId="39160DD1" w:rsidR="00C420D0" w:rsidRPr="00C420D0" w:rsidRDefault="00C420D0" w:rsidP="00C420D0">
      <w:pPr>
        <w:spacing w:line="480" w:lineRule="auto"/>
        <w:ind w:firstLine="720"/>
        <w:rPr>
          <w:rFonts w:eastAsia="Calibri"/>
        </w:rPr>
      </w:pPr>
      <w:r w:rsidRPr="002D3350">
        <w:rPr>
          <w:rFonts w:ascii="Times New Roman" w:eastAsia="Calibri" w:hAnsi="Times New Roman" w:cs="Times New Roman"/>
          <w:szCs w:val="22"/>
        </w:rPr>
        <w:t>Scrotal circumference was impacted (</w:t>
      </w:r>
      <w:r w:rsidRPr="002D3350">
        <w:rPr>
          <w:rFonts w:ascii="Times New Roman" w:eastAsia="Calibri" w:hAnsi="Times New Roman" w:cs="Times New Roman"/>
          <w:i/>
          <w:szCs w:val="22"/>
        </w:rPr>
        <w:t>P</w:t>
      </w:r>
      <w:r w:rsidRPr="002D3350">
        <w:rPr>
          <w:rFonts w:ascii="Times New Roman" w:eastAsia="Calibri" w:hAnsi="Times New Roman" w:cs="Times New Roman"/>
          <w:szCs w:val="22"/>
        </w:rPr>
        <w:t xml:space="preserve"> &lt; 0.05) by a treatment pathway × nutritional period × date interaction (</w:t>
      </w:r>
      <w:r w:rsidRPr="002D3350">
        <w:rPr>
          <w:rFonts w:ascii="Times New Roman" w:eastAsia="Calibri" w:hAnsi="Times New Roman" w:cs="Times New Roman"/>
          <w:b/>
          <w:szCs w:val="22"/>
        </w:rPr>
        <w:t>Fig</w:t>
      </w:r>
      <w:r w:rsidR="00032008">
        <w:rPr>
          <w:rFonts w:ascii="Times New Roman" w:eastAsia="Calibri" w:hAnsi="Times New Roman" w:cs="Times New Roman"/>
          <w:b/>
          <w:szCs w:val="22"/>
        </w:rPr>
        <w:t>ure</w:t>
      </w:r>
      <w:r w:rsidRPr="002D3350">
        <w:rPr>
          <w:rFonts w:ascii="Times New Roman" w:eastAsia="Calibri" w:hAnsi="Times New Roman" w:cs="Times New Roman"/>
          <w:b/>
          <w:szCs w:val="22"/>
        </w:rPr>
        <w:t xml:space="preserve"> 2a and 2b</w:t>
      </w:r>
      <w:r w:rsidRPr="002D3350">
        <w:rPr>
          <w:rFonts w:ascii="Times New Roman" w:eastAsia="Calibri" w:hAnsi="Times New Roman" w:cs="Times New Roman"/>
          <w:szCs w:val="22"/>
        </w:rPr>
        <w:t xml:space="preserve">). The OVER treatment, had the greatest increase in scrotal circumference (3.90 ± 0.74) during the gain period, with similar measurements for the ABS (3.80 </w:t>
      </w:r>
      <w:bookmarkStart w:id="208" w:name="_Hlk67553148"/>
      <w:r w:rsidRPr="002D3350">
        <w:rPr>
          <w:rFonts w:ascii="Times New Roman" w:eastAsia="Calibri" w:hAnsi="Times New Roman" w:cs="Times New Roman"/>
          <w:szCs w:val="22"/>
        </w:rPr>
        <w:t xml:space="preserve">± 0.74). </w:t>
      </w:r>
      <w:bookmarkEnd w:id="208"/>
      <w:r w:rsidRPr="002D3350">
        <w:rPr>
          <w:rFonts w:ascii="Times New Roman" w:eastAsia="Calibri" w:hAnsi="Times New Roman" w:cs="Times New Roman"/>
          <w:szCs w:val="22"/>
        </w:rPr>
        <w:t>All scrotal circumference changes were positive for the OVER bulls when compared back to the initial scrotal circumference (</w:t>
      </w:r>
      <w:r w:rsidRPr="002D3350">
        <w:rPr>
          <w:rFonts w:ascii="Times New Roman" w:eastAsia="Calibri" w:hAnsi="Times New Roman" w:cs="Times New Roman"/>
          <w:b/>
          <w:szCs w:val="22"/>
        </w:rPr>
        <w:t>Fig</w:t>
      </w:r>
      <w:r w:rsidR="00032008">
        <w:rPr>
          <w:rFonts w:ascii="Times New Roman" w:eastAsia="Calibri" w:hAnsi="Times New Roman" w:cs="Times New Roman"/>
          <w:b/>
          <w:szCs w:val="22"/>
        </w:rPr>
        <w:t>ure</w:t>
      </w:r>
      <w:r w:rsidRPr="002D3350">
        <w:rPr>
          <w:rFonts w:ascii="Times New Roman" w:eastAsia="Calibri" w:hAnsi="Times New Roman" w:cs="Times New Roman"/>
          <w:b/>
          <w:szCs w:val="22"/>
        </w:rPr>
        <w:t xml:space="preserve"> 2a</w:t>
      </w:r>
      <w:r w:rsidRPr="002D3350">
        <w:rPr>
          <w:rFonts w:ascii="Times New Roman" w:eastAsia="Calibri" w:hAnsi="Times New Roman" w:cs="Times New Roman"/>
          <w:szCs w:val="22"/>
        </w:rPr>
        <w:t>). Bulls on the OVER treatment scrotal circumference never returned to the initial scrotal circumference even during the ISS period. Similarly, the RES diet treatment had the greatest scrotal circumference measurement on sample C</w:t>
      </w:r>
      <w:r w:rsidR="00C037E3">
        <w:rPr>
          <w:rFonts w:ascii="Times New Roman" w:eastAsia="Calibri" w:hAnsi="Times New Roman" w:cs="Times New Roman"/>
          <w:szCs w:val="22"/>
        </w:rPr>
        <w:t xml:space="preserve"> </w:t>
      </w:r>
      <w:r w:rsidRPr="002D3350">
        <w:rPr>
          <w:rFonts w:ascii="Times New Roman" w:eastAsia="Calibri" w:hAnsi="Times New Roman" w:cs="Times New Roman"/>
          <w:szCs w:val="22"/>
        </w:rPr>
        <w:t xml:space="preserve">of the gain period (3.45 ± 0.67) when returning to basal BCS. The RES bulls had the greatest decrease in scrotal circumference after sample A on the loss period (-0.55 ± 0.67; </w:t>
      </w:r>
      <w:r w:rsidRPr="002D3350">
        <w:rPr>
          <w:rFonts w:ascii="Times New Roman" w:eastAsia="Calibri" w:hAnsi="Times New Roman" w:cs="Times New Roman"/>
          <w:b/>
          <w:szCs w:val="22"/>
        </w:rPr>
        <w:lastRenderedPageBreak/>
        <w:t>Fig</w:t>
      </w:r>
      <w:r w:rsidR="00032008">
        <w:rPr>
          <w:rFonts w:ascii="Times New Roman" w:eastAsia="Calibri" w:hAnsi="Times New Roman" w:cs="Times New Roman"/>
          <w:b/>
          <w:szCs w:val="22"/>
        </w:rPr>
        <w:t>ure</w:t>
      </w:r>
      <w:r w:rsidRPr="002D3350">
        <w:rPr>
          <w:rFonts w:ascii="Times New Roman" w:eastAsia="Calibri" w:hAnsi="Times New Roman" w:cs="Times New Roman"/>
          <w:b/>
          <w:szCs w:val="22"/>
        </w:rPr>
        <w:t xml:space="preserve"> 2b</w:t>
      </w:r>
      <w:r w:rsidRPr="002D3350">
        <w:rPr>
          <w:rFonts w:ascii="Times New Roman" w:eastAsia="Calibri" w:hAnsi="Times New Roman" w:cs="Times New Roman"/>
          <w:szCs w:val="22"/>
        </w:rPr>
        <w:t xml:space="preserve">; </w:t>
      </w:r>
      <w:r w:rsidRPr="002D3350">
        <w:rPr>
          <w:rFonts w:ascii="Times New Roman" w:eastAsia="Calibri" w:hAnsi="Times New Roman" w:cs="Times New Roman"/>
          <w:i/>
          <w:szCs w:val="22"/>
        </w:rPr>
        <w:t>P</w:t>
      </w:r>
      <w:r w:rsidRPr="002D3350">
        <w:rPr>
          <w:rFonts w:ascii="Times New Roman" w:eastAsia="Calibri" w:hAnsi="Times New Roman" w:cs="Times New Roman"/>
          <w:szCs w:val="22"/>
        </w:rPr>
        <w:t xml:space="preserve"> &lt; 0.03). In contrast to scrotal circumference measurements, the scrotal fat measurements via ultrasound had no significant treatment, nutritional period or interaction effects (</w:t>
      </w:r>
      <w:r w:rsidRPr="002D3350">
        <w:rPr>
          <w:rFonts w:ascii="Times New Roman" w:eastAsia="Calibri" w:hAnsi="Times New Roman" w:cs="Times New Roman"/>
          <w:i/>
          <w:szCs w:val="22"/>
        </w:rPr>
        <w:t>P</w:t>
      </w:r>
      <w:r w:rsidRPr="002D3350">
        <w:rPr>
          <w:rFonts w:ascii="Times New Roman" w:eastAsia="Calibri" w:hAnsi="Times New Roman" w:cs="Times New Roman"/>
          <w:szCs w:val="22"/>
        </w:rPr>
        <w:t xml:space="preserve"> &gt; 0.05). Back fat thickness was impacted by nutritional period (</w:t>
      </w:r>
      <w:r w:rsidRPr="002D3350">
        <w:rPr>
          <w:rFonts w:ascii="Times New Roman" w:eastAsia="Calibri" w:hAnsi="Times New Roman" w:cs="Times New Roman"/>
          <w:i/>
          <w:szCs w:val="22"/>
        </w:rPr>
        <w:t>P</w:t>
      </w:r>
      <w:r w:rsidRPr="002D3350">
        <w:rPr>
          <w:rFonts w:ascii="Times New Roman" w:eastAsia="Calibri" w:hAnsi="Times New Roman" w:cs="Times New Roman"/>
          <w:szCs w:val="22"/>
        </w:rPr>
        <w:t xml:space="preserve"> &lt; 0.05; </w:t>
      </w:r>
      <w:r w:rsidRPr="002D3350">
        <w:rPr>
          <w:rFonts w:ascii="Times New Roman" w:eastAsia="Calibri" w:hAnsi="Times New Roman" w:cs="Times New Roman"/>
          <w:b/>
          <w:szCs w:val="22"/>
        </w:rPr>
        <w:t>Fig</w:t>
      </w:r>
      <w:r w:rsidR="00032008">
        <w:rPr>
          <w:rFonts w:ascii="Times New Roman" w:eastAsia="Calibri" w:hAnsi="Times New Roman" w:cs="Times New Roman"/>
          <w:b/>
          <w:szCs w:val="22"/>
        </w:rPr>
        <w:t>ure</w:t>
      </w:r>
      <w:r w:rsidRPr="002D3350">
        <w:rPr>
          <w:rFonts w:ascii="Times New Roman" w:eastAsia="Calibri" w:hAnsi="Times New Roman" w:cs="Times New Roman"/>
          <w:b/>
          <w:szCs w:val="22"/>
        </w:rPr>
        <w:t xml:space="preserve"> 3</w:t>
      </w:r>
      <w:r w:rsidRPr="002D3350">
        <w:rPr>
          <w:rFonts w:ascii="Times New Roman" w:eastAsia="Calibri" w:hAnsi="Times New Roman" w:cs="Times New Roman"/>
          <w:szCs w:val="22"/>
        </w:rPr>
        <w:t>) and rump fat was influenced by a treatment × nutritional period effect (</w:t>
      </w:r>
      <w:r w:rsidRPr="002D3350">
        <w:rPr>
          <w:rFonts w:ascii="Times New Roman" w:eastAsia="Calibri" w:hAnsi="Times New Roman" w:cs="Times New Roman"/>
          <w:i/>
          <w:szCs w:val="22"/>
        </w:rPr>
        <w:t>P</w:t>
      </w:r>
      <w:r w:rsidRPr="002D3350">
        <w:rPr>
          <w:rFonts w:ascii="Times New Roman" w:eastAsia="Calibri" w:hAnsi="Times New Roman" w:cs="Times New Roman"/>
          <w:szCs w:val="22"/>
        </w:rPr>
        <w:t xml:space="preserve"> &lt; 0.005; </w:t>
      </w:r>
      <w:r w:rsidRPr="002D3350">
        <w:rPr>
          <w:rFonts w:ascii="Times New Roman" w:eastAsia="Calibri" w:hAnsi="Times New Roman" w:cs="Times New Roman"/>
          <w:b/>
          <w:szCs w:val="22"/>
        </w:rPr>
        <w:t>Fig</w:t>
      </w:r>
      <w:r w:rsidR="00032008">
        <w:rPr>
          <w:rFonts w:ascii="Times New Roman" w:eastAsia="Calibri" w:hAnsi="Times New Roman" w:cs="Times New Roman"/>
          <w:b/>
          <w:szCs w:val="22"/>
        </w:rPr>
        <w:t>ure</w:t>
      </w:r>
      <w:r w:rsidRPr="002D3350">
        <w:rPr>
          <w:rFonts w:ascii="Times New Roman" w:eastAsia="Calibri" w:hAnsi="Times New Roman" w:cs="Times New Roman"/>
          <w:b/>
          <w:szCs w:val="22"/>
        </w:rPr>
        <w:t xml:space="preserve"> 4a and 4b</w:t>
      </w:r>
      <w:r w:rsidRPr="002D3350">
        <w:rPr>
          <w:rFonts w:ascii="Times New Roman" w:eastAsia="Calibri" w:hAnsi="Times New Roman" w:cs="Times New Roman"/>
          <w:szCs w:val="22"/>
        </w:rPr>
        <w:t>). Similar to BW and BCS, back had the greatest increase fat (</w:t>
      </w:r>
      <w:r w:rsidRPr="002D3350">
        <w:rPr>
          <w:rFonts w:ascii="Times New Roman" w:eastAsia="Calibri" w:hAnsi="Times New Roman" w:cs="Times New Roman"/>
          <w:i/>
          <w:szCs w:val="22"/>
        </w:rPr>
        <w:t>P</w:t>
      </w:r>
      <w:r w:rsidRPr="002D3350">
        <w:rPr>
          <w:rFonts w:ascii="Times New Roman" w:eastAsia="Calibri" w:hAnsi="Times New Roman" w:cs="Times New Roman"/>
          <w:szCs w:val="22"/>
        </w:rPr>
        <w:t xml:space="preserve"> &lt; 0.05; </w:t>
      </w:r>
      <w:r w:rsidRPr="002D3350">
        <w:rPr>
          <w:rFonts w:ascii="Times New Roman" w:eastAsia="Calibri" w:hAnsi="Times New Roman" w:cs="Times New Roman"/>
          <w:b/>
          <w:szCs w:val="22"/>
        </w:rPr>
        <w:t>Fig</w:t>
      </w:r>
      <w:r w:rsidR="00032008">
        <w:rPr>
          <w:rFonts w:ascii="Times New Roman" w:eastAsia="Calibri" w:hAnsi="Times New Roman" w:cs="Times New Roman"/>
          <w:b/>
          <w:szCs w:val="22"/>
        </w:rPr>
        <w:t>ure</w:t>
      </w:r>
      <w:r w:rsidRPr="002D3350">
        <w:rPr>
          <w:rFonts w:ascii="Times New Roman" w:eastAsia="Calibri" w:hAnsi="Times New Roman" w:cs="Times New Roman"/>
          <w:b/>
          <w:szCs w:val="22"/>
        </w:rPr>
        <w:t xml:space="preserve"> 3</w:t>
      </w:r>
      <w:r w:rsidRPr="002D3350">
        <w:rPr>
          <w:rFonts w:ascii="Times New Roman" w:eastAsia="Calibri" w:hAnsi="Times New Roman" w:cs="Times New Roman"/>
          <w:szCs w:val="22"/>
        </w:rPr>
        <w:t>) in adipose deposition during the gain period (0.71 ± 0.50) and the least during the ISS (0.50 ± 0.50), regardless of treatment pathway. Rump fat for the OVER treatment pathway (</w:t>
      </w:r>
      <w:r w:rsidRPr="002D3350">
        <w:rPr>
          <w:rFonts w:ascii="Times New Roman" w:eastAsia="Calibri" w:hAnsi="Times New Roman" w:cs="Times New Roman"/>
          <w:i/>
          <w:szCs w:val="22"/>
        </w:rPr>
        <w:t>P</w:t>
      </w:r>
      <w:r w:rsidRPr="002D3350">
        <w:rPr>
          <w:rFonts w:ascii="Times New Roman" w:eastAsia="Calibri" w:hAnsi="Times New Roman" w:cs="Times New Roman"/>
          <w:szCs w:val="22"/>
        </w:rPr>
        <w:t xml:space="preserve"> &lt; 0.005; </w:t>
      </w:r>
      <w:r w:rsidRPr="002D3350">
        <w:rPr>
          <w:rFonts w:ascii="Times New Roman" w:eastAsia="Calibri" w:hAnsi="Times New Roman" w:cs="Times New Roman"/>
          <w:b/>
          <w:szCs w:val="22"/>
        </w:rPr>
        <w:t>Fig</w:t>
      </w:r>
      <w:r w:rsidR="00032008">
        <w:rPr>
          <w:rFonts w:ascii="Times New Roman" w:eastAsia="Calibri" w:hAnsi="Times New Roman" w:cs="Times New Roman"/>
          <w:b/>
          <w:szCs w:val="22"/>
        </w:rPr>
        <w:t>ure</w:t>
      </w:r>
      <w:r w:rsidRPr="002D3350">
        <w:rPr>
          <w:rFonts w:ascii="Times New Roman" w:eastAsia="Calibri" w:hAnsi="Times New Roman" w:cs="Times New Roman"/>
          <w:b/>
          <w:szCs w:val="22"/>
        </w:rPr>
        <w:t xml:space="preserve"> 4a</w:t>
      </w:r>
      <w:r w:rsidRPr="002D3350">
        <w:rPr>
          <w:rFonts w:ascii="Times New Roman" w:eastAsia="Calibri" w:hAnsi="Times New Roman" w:cs="Times New Roman"/>
          <w:szCs w:val="22"/>
        </w:rPr>
        <w:t>) was greatest during the gain period (1.13 ± 0.17) and the most reduced during the ISS (0.45 ± 0.17). The RES bulls had rump fat thickness (</w:t>
      </w:r>
      <w:r w:rsidRPr="002D3350">
        <w:rPr>
          <w:rFonts w:ascii="Times New Roman" w:eastAsia="Calibri" w:hAnsi="Times New Roman" w:cs="Times New Roman"/>
          <w:i/>
          <w:szCs w:val="22"/>
        </w:rPr>
        <w:t>P</w:t>
      </w:r>
      <w:r w:rsidRPr="002D3350">
        <w:rPr>
          <w:rFonts w:ascii="Times New Roman" w:eastAsia="Calibri" w:hAnsi="Times New Roman" w:cs="Times New Roman"/>
          <w:szCs w:val="22"/>
        </w:rPr>
        <w:t xml:space="preserve"> &lt; 0.005; </w:t>
      </w:r>
      <w:r w:rsidRPr="002D3350">
        <w:rPr>
          <w:rFonts w:ascii="Times New Roman" w:eastAsia="Calibri" w:hAnsi="Times New Roman" w:cs="Times New Roman"/>
          <w:b/>
          <w:szCs w:val="22"/>
        </w:rPr>
        <w:t>Fi</w:t>
      </w:r>
      <w:r w:rsidR="00032008">
        <w:rPr>
          <w:rFonts w:ascii="Times New Roman" w:eastAsia="Calibri" w:hAnsi="Times New Roman" w:cs="Times New Roman"/>
          <w:b/>
          <w:szCs w:val="22"/>
        </w:rPr>
        <w:t>gure</w:t>
      </w:r>
      <w:r w:rsidRPr="002D3350">
        <w:rPr>
          <w:rFonts w:ascii="Times New Roman" w:eastAsia="Calibri" w:hAnsi="Times New Roman" w:cs="Times New Roman"/>
          <w:b/>
          <w:szCs w:val="22"/>
        </w:rPr>
        <w:t xml:space="preserve"> 4b</w:t>
      </w:r>
      <w:r w:rsidRPr="002D3350">
        <w:rPr>
          <w:rFonts w:ascii="Times New Roman" w:eastAsia="Calibri" w:hAnsi="Times New Roman" w:cs="Times New Roman"/>
          <w:szCs w:val="22"/>
        </w:rPr>
        <w:t>) that was thicker during the ISS (1.13 ± 0.16) and remained thinner during the ABS (0.27 ± 0.16).</w:t>
      </w:r>
    </w:p>
    <w:p w14:paraId="66299446" w14:textId="5E6EE09A" w:rsidR="001743A7" w:rsidRDefault="001743A7" w:rsidP="0083279E">
      <w:pPr>
        <w:pStyle w:val="Heading3"/>
      </w:pPr>
      <w:bookmarkStart w:id="209" w:name="_Toc75290064"/>
      <w:r>
        <w:t>Motility</w:t>
      </w:r>
      <w:r w:rsidR="009A5268">
        <w:t xml:space="preserve"> and Morphology</w:t>
      </w:r>
      <w:bookmarkEnd w:id="209"/>
    </w:p>
    <w:p w14:paraId="7E3F380E" w14:textId="48F736B3" w:rsidR="009A5268" w:rsidRPr="009A5268" w:rsidRDefault="009A6D32" w:rsidP="009A6D32">
      <w:pPr>
        <w:spacing w:line="480" w:lineRule="auto"/>
        <w:ind w:firstLine="720"/>
      </w:pPr>
      <w:r w:rsidRPr="009A6D32">
        <w:rPr>
          <w:rFonts w:ascii="Times New Roman" w:eastAsia="Calibri" w:hAnsi="Times New Roman" w:cs="Times New Roman"/>
          <w:szCs w:val="22"/>
        </w:rPr>
        <w:t>Forward progressive motility tended (</w:t>
      </w:r>
      <w:r w:rsidRPr="009A6D32">
        <w:rPr>
          <w:rFonts w:ascii="Times New Roman" w:eastAsia="Calibri" w:hAnsi="Times New Roman" w:cs="Times New Roman"/>
          <w:i/>
          <w:szCs w:val="22"/>
        </w:rPr>
        <w:t>P</w:t>
      </w:r>
      <w:r w:rsidRPr="009A6D32">
        <w:rPr>
          <w:rFonts w:ascii="Times New Roman" w:eastAsia="Calibri" w:hAnsi="Times New Roman" w:cs="Times New Roman"/>
          <w:szCs w:val="22"/>
        </w:rPr>
        <w:t xml:space="preserve"> = 0.10) to decrease more during the loss period (-10.58 ± 4.97) and gain period (-10.10 ± 4.97), compared with the ISS (0.75 ± 4.97) and ABS (-6.92 ± 4.97) was intermediate regardless of treatment (RES or OVER; </w:t>
      </w:r>
      <w:r w:rsidRPr="009A6D32">
        <w:rPr>
          <w:rFonts w:ascii="Times New Roman" w:eastAsia="Calibri" w:hAnsi="Times New Roman" w:cs="Times New Roman"/>
          <w:b/>
          <w:szCs w:val="22"/>
        </w:rPr>
        <w:t>Table 2</w:t>
      </w:r>
      <w:r w:rsidRPr="009A6D32">
        <w:rPr>
          <w:rFonts w:ascii="Times New Roman" w:eastAsia="Calibri" w:hAnsi="Times New Roman" w:cs="Times New Roman"/>
          <w:szCs w:val="22"/>
        </w:rPr>
        <w:t>). Morphological head abnormalities of spermatozoa were influenced (</w:t>
      </w:r>
      <w:r w:rsidRPr="009A6D32">
        <w:rPr>
          <w:rFonts w:ascii="Times New Roman" w:eastAsia="Calibri" w:hAnsi="Times New Roman" w:cs="Times New Roman"/>
          <w:i/>
          <w:szCs w:val="22"/>
        </w:rPr>
        <w:t>P</w:t>
      </w:r>
      <w:r w:rsidRPr="009A6D32">
        <w:rPr>
          <w:rFonts w:ascii="Times New Roman" w:eastAsia="Calibri" w:hAnsi="Times New Roman" w:cs="Times New Roman"/>
          <w:szCs w:val="22"/>
        </w:rPr>
        <w:t xml:space="preserve"> &lt; 0.05;</w:t>
      </w:r>
      <w:r w:rsidRPr="009A6D32">
        <w:rPr>
          <w:rFonts w:ascii="Times New Roman" w:eastAsia="Calibri" w:hAnsi="Times New Roman" w:cs="Times New Roman"/>
          <w:b/>
          <w:szCs w:val="22"/>
        </w:rPr>
        <w:t xml:space="preserve"> Table 2</w:t>
      </w:r>
      <w:r w:rsidRPr="009A6D32">
        <w:rPr>
          <w:rFonts w:ascii="Times New Roman" w:eastAsia="Calibri" w:hAnsi="Times New Roman" w:cs="Times New Roman"/>
          <w:szCs w:val="22"/>
        </w:rPr>
        <w:t xml:space="preserve">) by a treatment × nutritional period interaction. The OVER bulls had the greatest increase in head abnormalities change during the loss period (37.60 ± 8.90) compared to the gain (0.25 ± 8.90), ABS (1.00 ± 8.90) and ISS (1.80 ± 8.90; </w:t>
      </w:r>
      <w:r w:rsidRPr="009A6D32">
        <w:rPr>
          <w:rFonts w:ascii="Times New Roman" w:eastAsia="Calibri" w:hAnsi="Times New Roman" w:cs="Times New Roman"/>
          <w:b/>
          <w:szCs w:val="22"/>
        </w:rPr>
        <w:t>Table 2)</w:t>
      </w:r>
      <w:r w:rsidRPr="009A6D32">
        <w:rPr>
          <w:rFonts w:ascii="Times New Roman" w:eastAsia="Calibri" w:hAnsi="Times New Roman" w:cs="Times New Roman"/>
          <w:szCs w:val="22"/>
        </w:rPr>
        <w:t>. In contrast, the nutritional periods for the RES treatment were not different from each other. When evaluating the change in total spermatozoa abnormalities (</w:t>
      </w:r>
      <w:r w:rsidRPr="009A6D32">
        <w:rPr>
          <w:rFonts w:ascii="Times New Roman" w:eastAsia="Calibri" w:hAnsi="Times New Roman" w:cs="Times New Roman"/>
          <w:i/>
          <w:szCs w:val="22"/>
        </w:rPr>
        <w:t>P</w:t>
      </w:r>
      <w:r w:rsidRPr="009A6D32">
        <w:rPr>
          <w:rFonts w:ascii="Times New Roman" w:eastAsia="Calibri" w:hAnsi="Times New Roman" w:cs="Times New Roman"/>
          <w:szCs w:val="22"/>
        </w:rPr>
        <w:t xml:space="preserve"> &lt; 0.001; </w:t>
      </w:r>
      <w:r w:rsidRPr="009A6D32">
        <w:rPr>
          <w:rFonts w:ascii="Times New Roman" w:eastAsia="Calibri" w:hAnsi="Times New Roman" w:cs="Times New Roman"/>
          <w:b/>
          <w:szCs w:val="22"/>
        </w:rPr>
        <w:t>Table 2</w:t>
      </w:r>
      <w:r w:rsidRPr="009A6D32">
        <w:rPr>
          <w:rFonts w:ascii="Times New Roman" w:eastAsia="Calibri" w:hAnsi="Times New Roman" w:cs="Times New Roman"/>
          <w:szCs w:val="22"/>
        </w:rPr>
        <w:t xml:space="preserve">) from the initial sample, similar trends occurred as the head abnormalities for both treatment pathways. The OVER bulls had the greatest increase from the initial sample during the loss period (43.80 ± 9.71) whereas the least amount of change occurred </w:t>
      </w:r>
      <w:r w:rsidRPr="009A6D32">
        <w:rPr>
          <w:rFonts w:ascii="Times New Roman" w:eastAsia="Calibri" w:hAnsi="Times New Roman" w:cs="Times New Roman"/>
          <w:szCs w:val="22"/>
        </w:rPr>
        <w:lastRenderedPageBreak/>
        <w:t>during the gain period (2.61 ± 9.71), with the ABS (17.20 ± 9.71) and ISS (14.60 ± 9.71) being intermediate in total defects. The greatest defects occurred during the ISS (34.13 ± 8.85) for RES bulls</w:t>
      </w:r>
      <w:r w:rsidR="00741093">
        <w:rPr>
          <w:rFonts w:ascii="Times New Roman" w:eastAsia="Calibri" w:hAnsi="Times New Roman" w:cs="Times New Roman"/>
          <w:szCs w:val="22"/>
        </w:rPr>
        <w:t xml:space="preserve">, potentially due to the change in maintenance requirements with BW and BCS data for RES bulls demonstrating </w:t>
      </w:r>
      <w:proofErr w:type="gramStart"/>
      <w:r w:rsidR="00741093">
        <w:rPr>
          <w:rFonts w:ascii="Times New Roman" w:eastAsia="Calibri" w:hAnsi="Times New Roman" w:cs="Times New Roman"/>
          <w:szCs w:val="22"/>
        </w:rPr>
        <w:t>an</w:t>
      </w:r>
      <w:proofErr w:type="gramEnd"/>
      <w:r w:rsidR="00741093">
        <w:rPr>
          <w:rFonts w:ascii="Times New Roman" w:eastAsia="Calibri" w:hAnsi="Times New Roman" w:cs="Times New Roman"/>
          <w:szCs w:val="22"/>
        </w:rPr>
        <w:t xml:space="preserve"> continued increase during the ISS. H</w:t>
      </w:r>
      <w:r w:rsidRPr="009A6D32">
        <w:rPr>
          <w:rFonts w:ascii="Times New Roman" w:eastAsia="Calibri" w:hAnsi="Times New Roman" w:cs="Times New Roman"/>
          <w:szCs w:val="22"/>
        </w:rPr>
        <w:t>owever, in contrast to head defects the lowest amount of total defect change compared to the initial sample, occurred during the loss period (2.53 ± 8.85).</w:t>
      </w:r>
      <w:r>
        <w:rPr>
          <w:rFonts w:ascii="Times New Roman" w:eastAsia="Calibri" w:hAnsi="Times New Roman" w:cs="Times New Roman"/>
          <w:szCs w:val="22"/>
        </w:rPr>
        <w:t xml:space="preserve"> </w:t>
      </w:r>
    </w:p>
    <w:p w14:paraId="40957E85" w14:textId="7955050F" w:rsidR="001743A7" w:rsidRDefault="00BD4A31" w:rsidP="0083279E">
      <w:pPr>
        <w:pStyle w:val="Heading2"/>
      </w:pPr>
      <w:bookmarkStart w:id="210" w:name="_Toc75290065"/>
      <w:r>
        <w:t>DISCUSSION</w:t>
      </w:r>
      <w:bookmarkEnd w:id="210"/>
    </w:p>
    <w:p w14:paraId="0C890569" w14:textId="483E13E9" w:rsidR="004C6270" w:rsidRPr="004C6270" w:rsidRDefault="004C6270" w:rsidP="00BD188E">
      <w:pPr>
        <w:spacing w:after="160" w:line="480" w:lineRule="auto"/>
        <w:ind w:firstLine="720"/>
        <w:rPr>
          <w:rFonts w:ascii="Times New Roman" w:eastAsia="Calibri" w:hAnsi="Times New Roman" w:cs="Times New Roman"/>
          <w:szCs w:val="22"/>
        </w:rPr>
      </w:pPr>
      <w:r w:rsidRPr="004C6270">
        <w:rPr>
          <w:rFonts w:ascii="Times New Roman" w:eastAsia="Calibri" w:hAnsi="Times New Roman" w:cs="Times New Roman"/>
          <w:szCs w:val="22"/>
        </w:rPr>
        <w:t xml:space="preserve">The role of the sire is often underestimated, since females are responsible for large nutrient investments and long-term interactions with the calf. The bull does not provide any nutrients to the offspring but is responsible for half the genetic information and a majority of postnatal performance in numerous calves per breeding season. Semen quality can be hindered through many external and environmental factors such as age, season, nutrition, collection frequency, and injuries </w:t>
      </w:r>
      <w:r w:rsidRPr="004C6270">
        <w:rPr>
          <w:rFonts w:ascii="Times New Roman" w:eastAsia="Calibri" w:hAnsi="Times New Roman" w:cs="Times New Roman"/>
          <w:szCs w:val="22"/>
        </w:rPr>
        <w:fldChar w:fldCharType="begin">
          <w:fldData xml:space="preserve">PEVuZE5vdGU+PENpdGU+PEF1dGhvcj5LYXN0ZWxpYzwvQXV0aG9yPjxZZWFyPjIwMTM8L1llYXI+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</w:fldData>
        </w:fldChar>
      </w:r>
      <w:r w:rsidR="008C14C5">
        <w:rPr>
          <w:rFonts w:ascii="Times New Roman" w:eastAsia="Calibri" w:hAnsi="Times New Roman" w:cs="Times New Roman"/>
          <w:szCs w:val="22"/>
        </w:rPr>
        <w:instrText xml:space="preserve"> ADDIN EN.CITE </w:instrText>
      </w:r>
      <w:r w:rsidR="008C14C5">
        <w:rPr>
          <w:rFonts w:ascii="Times New Roman" w:eastAsia="Calibri" w:hAnsi="Times New Roman" w:cs="Times New Roman"/>
          <w:szCs w:val="22"/>
        </w:rPr>
        <w:fldChar w:fldCharType="begin">
          <w:fldData xml:space="preserve">PEVuZE5vdGU+PENpdGU+PEF1dGhvcj5LYXN0ZWxpYzwvQXV0aG9yPjxZZWFyPjIwMTM8L1llYXI+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</w:fldData>
        </w:fldChar>
      </w:r>
      <w:r w:rsidR="008C14C5">
        <w:rPr>
          <w:rFonts w:ascii="Times New Roman" w:eastAsia="Calibri" w:hAnsi="Times New Roman" w:cs="Times New Roman"/>
          <w:szCs w:val="22"/>
        </w:rPr>
        <w:instrText xml:space="preserve"> ADDIN EN.CITE.DATA </w:instrText>
      </w:r>
      <w:r w:rsidR="008C14C5">
        <w:rPr>
          <w:rFonts w:ascii="Times New Roman" w:eastAsia="Calibri" w:hAnsi="Times New Roman" w:cs="Times New Roman"/>
          <w:szCs w:val="22"/>
        </w:rPr>
      </w:r>
      <w:r w:rsidR="008C14C5">
        <w:rPr>
          <w:rFonts w:ascii="Times New Roman" w:eastAsia="Calibri" w:hAnsi="Times New Roman" w:cs="Times New Roman"/>
          <w:szCs w:val="22"/>
        </w:rPr>
        <w:fldChar w:fldCharType="end"/>
      </w:r>
      <w:r w:rsidRPr="004C6270">
        <w:rPr>
          <w:rFonts w:ascii="Times New Roman" w:eastAsia="Calibri" w:hAnsi="Times New Roman" w:cs="Times New Roman"/>
          <w:szCs w:val="22"/>
        </w:rPr>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noProof/>
          <w:szCs w:val="22"/>
        </w:rPr>
        <w:t>(</w:t>
      </w:r>
      <w:hyperlink w:anchor="_ENREF_3_1" w:tooltip="Almquist, 1982 #192" w:history="1">
        <w:r w:rsidR="008746AF" w:rsidRPr="004C6270">
          <w:rPr>
            <w:rFonts w:ascii="Times New Roman" w:eastAsia="Calibri" w:hAnsi="Times New Roman" w:cs="Times New Roman"/>
            <w:noProof/>
            <w:szCs w:val="22"/>
          </w:rPr>
          <w:t>Almquist, 1982</w:t>
        </w:r>
      </w:hyperlink>
      <w:r w:rsidRPr="004C6270">
        <w:rPr>
          <w:rFonts w:ascii="Times New Roman" w:eastAsia="Calibri" w:hAnsi="Times New Roman" w:cs="Times New Roman"/>
          <w:noProof/>
          <w:szCs w:val="22"/>
        </w:rPr>
        <w:t xml:space="preserve">; </w:t>
      </w:r>
      <w:hyperlink w:anchor="_ENREF_3_32" w:tooltip="Senger, 2012 #34" w:history="1">
        <w:r w:rsidR="008746AF" w:rsidRPr="004C6270">
          <w:rPr>
            <w:rFonts w:ascii="Times New Roman" w:eastAsia="Calibri" w:hAnsi="Times New Roman" w:cs="Times New Roman"/>
            <w:noProof/>
            <w:szCs w:val="22"/>
          </w:rPr>
          <w:t>Senger, 2012</w:t>
        </w:r>
      </w:hyperlink>
      <w:r w:rsidRPr="004C6270">
        <w:rPr>
          <w:rFonts w:ascii="Times New Roman" w:eastAsia="Calibri" w:hAnsi="Times New Roman" w:cs="Times New Roman"/>
          <w:noProof/>
          <w:szCs w:val="22"/>
        </w:rPr>
        <w:t xml:space="preserve">; </w:t>
      </w:r>
      <w:hyperlink w:anchor="_ENREF_3_18" w:tooltip="Kastelic, 2013 #76" w:history="1">
        <w:r w:rsidR="008746AF" w:rsidRPr="004C6270">
          <w:rPr>
            <w:rFonts w:ascii="Times New Roman" w:eastAsia="Calibri" w:hAnsi="Times New Roman" w:cs="Times New Roman"/>
            <w:noProof/>
            <w:szCs w:val="22"/>
          </w:rPr>
          <w:t>Kastelic, 2013</w:t>
        </w:r>
      </w:hyperlink>
      <w:r w:rsidRPr="004C6270">
        <w:rPr>
          <w:rFonts w:ascii="Times New Roman" w:eastAsia="Calibri" w:hAnsi="Times New Roman" w:cs="Times New Roman"/>
          <w:noProof/>
          <w:szCs w:val="22"/>
        </w:rPr>
        <w:t xml:space="preserve">; </w:t>
      </w:r>
      <w:hyperlink w:anchor="_ENREF_3_23" w:tooltip="Murphy, 2018 #86" w:history="1">
        <w:r w:rsidR="008746AF" w:rsidRPr="004C6270">
          <w:rPr>
            <w:rFonts w:ascii="Times New Roman" w:eastAsia="Calibri" w:hAnsi="Times New Roman" w:cs="Times New Roman"/>
            <w:noProof/>
            <w:szCs w:val="22"/>
          </w:rPr>
          <w:t>Murphy et al., 2018</w:t>
        </w:r>
      </w:hyperlink>
      <w:r w:rsidRPr="004C6270">
        <w:rPr>
          <w:rFonts w:ascii="Times New Roman" w:eastAsia="Calibri" w:hAnsi="Times New Roman" w:cs="Times New Roman"/>
          <w:noProof/>
          <w:szCs w:val="22"/>
        </w:rPr>
        <w:t xml:space="preserve">; </w:t>
      </w:r>
      <w:hyperlink w:anchor="_ENREF_3_38" w:tooltip="Tank, 2020 #193" w:history="1">
        <w:r w:rsidR="008746AF" w:rsidRPr="004C6270">
          <w:rPr>
            <w:rFonts w:ascii="Times New Roman" w:eastAsia="Calibri" w:hAnsi="Times New Roman" w:cs="Times New Roman"/>
            <w:noProof/>
            <w:szCs w:val="22"/>
          </w:rPr>
          <w:t>Tank and Monke, 2020</w:t>
        </w:r>
      </w:hyperlink>
      <w:r w:rsidRPr="004C6270">
        <w:rPr>
          <w:rFonts w:ascii="Times New Roman" w:eastAsia="Calibri" w:hAnsi="Times New Roman" w:cs="Times New Roman"/>
          <w:noProof/>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Specifically, factors causing temperature changes within the scrotum such as injuries, diseases, season and nutrition will decrease semen quality in response to elevated body temperature </w:t>
      </w:r>
      <w:r w:rsidRPr="004C6270">
        <w:rPr>
          <w:rFonts w:ascii="Times New Roman" w:eastAsia="Calibri" w:hAnsi="Times New Roman" w:cs="Times New Roman"/>
          <w:szCs w:val="22"/>
        </w:rPr>
        <w:fldChar w:fldCharType="begin"/>
      </w:r>
      <w:r w:rsidRPr="004C6270">
        <w:rPr>
          <w:rFonts w:ascii="Times New Roman" w:eastAsia="Calibri" w:hAnsi="Times New Roman" w:cs="Times New Roman"/>
          <w:szCs w:val="22"/>
        </w:rPr>
        <w:instrText xml:space="preserve"> ADDIN EN.CITE &lt;EndNote&gt;&lt;Cite&gt;&lt;Author&gt;Vogler&lt;/Author&gt;&lt;Year&gt;1993&lt;/Year&gt;&lt;RecNum&gt;98&lt;/RecNum&gt;&lt;DisplayText&gt;(Vogler et al., 1993)&lt;/DisplayText&gt;&lt;record&gt;&lt;rec-number&gt;98&lt;/rec-number&gt;&lt;foreign-keys&gt;&lt;key app="EN" db-id="f9fatpvs6xx0fyeeez7xssd7ttdt0x0ra95x" timestamp="1618589338"&gt;98&lt;/key&gt;&lt;/foreign-keys&gt;&lt;ref-type name="Journal Article"&gt;17&lt;/ref-type&gt;&lt;contributors&gt;&lt;authors&gt;&lt;author&gt;Vogler, C. J.&lt;/author&gt;&lt;author&gt;Bame, J. H.&lt;/author&gt;&lt;author&gt;DeJarnette, J. M.&lt;/author&gt;&lt;author&gt;McGilliard, M. L.&lt;/author&gt;&lt;author&gt;Saacke, R. G.&lt;/author&gt;&lt;/authors&gt;&lt;/contributors&gt;&lt;titles&gt;&lt;title&gt;Effects of elevated testicular temperature on morphology characteristics of ejaculated spermatozoa in the bovine&lt;/title&gt;&lt;secondary-title&gt;Theriogenology&lt;/secondary-title&gt;&lt;/titles&gt;&lt;periodical&gt;&lt;full-title&gt;Theriogenology&lt;/full-title&gt;&lt;/periodical&gt;&lt;pages&gt;1207-1219&lt;/pages&gt;&lt;volume&gt;40&lt;/volume&gt;&lt;number&gt;6&lt;/number&gt;&lt;keywords&gt;&lt;keyword&gt;thermal stress&lt;/keyword&gt;&lt;keyword&gt;semen quality&lt;/keyword&gt;&lt;keyword&gt;sperm morphology&lt;/keyword&gt;&lt;keyword&gt;bovine&lt;/keyword&gt;&lt;/keywords&gt;&lt;dates&gt;&lt;year&gt;1993&lt;/year&gt;&lt;pub-dates&gt;&lt;date&gt;1993/12/01/&lt;/date&gt;&lt;/pub-dates&gt;&lt;/dates&gt;&lt;isbn&gt;0093-691X&lt;/isbn&gt;&lt;urls&gt;&lt;related-urls&gt;&lt;url&gt;https://www.sciencedirect.com/science/article/pii/0093691X9390291C&lt;/url&gt;&lt;/related-urls&gt;&lt;/urls&gt;&lt;electronic-resource-num&gt;https://doi.org/10.1016/0093-691X(93)90291-C&lt;/electronic-resource-num&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szCs w:val="22"/>
        </w:rPr>
        <w:t>(</w:t>
      </w:r>
      <w:hyperlink w:anchor="_ENREF_3_42" w:tooltip="Vogler, 1993 #98" w:history="1">
        <w:r w:rsidR="008746AF" w:rsidRPr="004C6270">
          <w:rPr>
            <w:rFonts w:ascii="Times New Roman" w:eastAsia="Calibri" w:hAnsi="Times New Roman" w:cs="Times New Roman"/>
            <w:szCs w:val="22"/>
          </w:rPr>
          <w:t>Vogler et al., 1993</w:t>
        </w:r>
      </w:hyperlink>
      <w:r w:rsidRPr="004C6270">
        <w:rPr>
          <w:rFonts w:ascii="Times New Roman" w:eastAsia="Calibri" w:hAnsi="Times New Roman" w:cs="Times New Roman"/>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Bulls often experience various nutritional planes throughout the year due to a short and extreme period of high activity, with most of the year spent with relatively low activity levels. Nutrition is generally accepted as the limiting factor of sire fertility; thus</w:t>
      </w:r>
      <w:r w:rsidR="00647C9A">
        <w:rPr>
          <w:rFonts w:ascii="Times New Roman" w:eastAsia="Calibri" w:hAnsi="Times New Roman" w:cs="Times New Roman"/>
          <w:szCs w:val="22"/>
        </w:rPr>
        <w:t>,</w:t>
      </w:r>
      <w:r w:rsidRPr="004C6270">
        <w:rPr>
          <w:rFonts w:ascii="Times New Roman" w:eastAsia="Calibri" w:hAnsi="Times New Roman" w:cs="Times New Roman"/>
          <w:szCs w:val="22"/>
        </w:rPr>
        <w:t xml:space="preserve"> any fluctuations can be detrimental to reproductive herd efficiency </w:t>
      </w:r>
      <w:r w:rsidRPr="004C627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&lt;EndNote&gt;&lt;Cite&gt;&lt;Author&gt;Short&lt;/Author&gt;&lt;Year&gt;1988&lt;/Year&gt;&lt;RecNum&gt;134&lt;/RecNum&gt;&lt;DisplayText&gt;(Short and Adams, 1988)&lt;/DisplayText&gt;&lt;record&gt;&lt;rec-number&gt;134&lt;/rec-number&gt;&lt;foreign-keys&gt;&lt;key app="EN" db-id="f9fatpvs6xx0fyeeez7xssd7ttdt0x0ra95x" timestamp="1621608273"&gt;134&lt;/key&gt;&lt;/foreign-keys&gt;&lt;ref-type name="Journal Article"&gt;17&lt;/ref-type&gt;&lt;contributors&gt;&lt;authors&gt;&lt;author&gt;Short, R. E.&lt;/author&gt;&lt;author&gt;Adams, D. C.&lt;/author&gt;&lt;/authors&gt;&lt;/contributors&gt;&lt;titles&gt;&lt;title&gt;Nutritional and hormonal interrelationships in beef cattle reproduction&lt;/title&gt;&lt;secondary-title&gt;Can J Anim Sci&lt;/secondary-title&gt;&lt;alt-title&gt;Canadian journal of animal science.&lt;/alt-title&gt;&lt;/titles&gt;&lt;alt-periodical&gt;&lt;full-title&gt;Canadian journal of animal science.&lt;/full-title&gt;&lt;abbr-1&gt;Canadian journal of animal science.&lt;/abbr-1&gt;&lt;/alt-periodical&gt;&lt;pages&gt;29-39&lt;/pages&gt;&lt;volume&gt;68&lt;/volume&gt;&lt;number&gt;1&lt;/number&gt;&lt;dates&gt;&lt;year&gt;1988&lt;/year&gt;&lt;pub-dates&gt;&lt;date&gt;1988/03//&lt;/date&gt;&lt;/pub-dates&gt;&lt;/dates&gt;&lt;isbn&gt;0008-3984&lt;/isbn&gt;&lt;accession-num&gt;IND88006173&lt;/accession-num&gt;&lt;urls&gt;&lt;related-urls&gt;&lt;url&gt;http://europepmc.org/abstract/AGR/IND88006173&lt;/url&gt;&lt;url&gt;https://doi.org/10.4141/cjas88-003&lt;/url&gt;&lt;/related-urls&gt;&lt;/urls&gt;&lt;electronic-resource-num&gt;10.4141/cjas88-003&lt;/electronic-resource-num&gt;&lt;remote-database-name&gt;AGRICOLA&lt;/remote-database-name&gt;&lt;language&gt;eng&lt;/language&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noProof/>
          <w:szCs w:val="22"/>
        </w:rPr>
        <w:t>(</w:t>
      </w:r>
      <w:hyperlink w:anchor="_ENREF_3_33" w:tooltip="Short, 1988 #134" w:history="1">
        <w:r w:rsidR="008746AF" w:rsidRPr="004C6270">
          <w:rPr>
            <w:rFonts w:ascii="Times New Roman" w:eastAsia="Calibri" w:hAnsi="Times New Roman" w:cs="Times New Roman"/>
            <w:noProof/>
            <w:szCs w:val="22"/>
          </w:rPr>
          <w:t>Short and Adams, 1988</w:t>
        </w:r>
      </w:hyperlink>
      <w:r w:rsidRPr="004C6270">
        <w:rPr>
          <w:rFonts w:ascii="Times New Roman" w:eastAsia="Calibri" w:hAnsi="Times New Roman" w:cs="Times New Roman"/>
          <w:noProof/>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Since diet has been shown to impact fertility parameters within the ejaculate, we evaluated the motility and morphology of bulls undergoing different levels of nutrition. Both BW and BCS were different, confirming the success of the nutritional treatment and experimental </w:t>
      </w:r>
      <w:r w:rsidRPr="004C6270">
        <w:rPr>
          <w:rFonts w:ascii="Times New Roman" w:eastAsia="Calibri" w:hAnsi="Times New Roman" w:cs="Times New Roman"/>
          <w:szCs w:val="22"/>
        </w:rPr>
        <w:lastRenderedPageBreak/>
        <w:t xml:space="preserve">design. However, BCS during the ISS was increased during the RES treatment compared to the OVER, potentially due to changes in maintenance requirements after undergoing restricted treatment </w:t>
      </w:r>
      <w:r w:rsidRPr="004C6270">
        <w:rPr>
          <w:rFonts w:ascii="Times New Roman" w:eastAsia="Calibri" w:hAnsi="Times New Roman" w:cs="Times New Roman"/>
          <w:szCs w:val="22"/>
        </w:rPr>
        <w:fldChar w:fldCharType="begin"/>
      </w:r>
      <w:r w:rsidRPr="004C6270">
        <w:rPr>
          <w:rFonts w:ascii="Times New Roman" w:eastAsia="Calibri" w:hAnsi="Times New Roman" w:cs="Times New Roman"/>
          <w:szCs w:val="22"/>
        </w:rPr>
        <w:instrText xml:space="preserve"> ADDIN EN.CITE &lt;EndNote&gt;&lt;Cite&gt;&lt;Author&gt;NRC&lt;/Author&gt;&lt;Year&gt;2000&lt;/Year&gt;&lt;RecNum&gt;56&lt;/RecNum&gt;&lt;DisplayText&gt;(NRC, 2000)&lt;/DisplayText&gt;&lt;record&gt;&lt;rec-number&gt;56&lt;/rec-number&gt;&lt;foreign-keys&gt;&lt;key app="EN" db-id="f9fatpvs6xx0fyeeez7xssd7ttdt0x0ra95x" timestamp="1612538461"&gt;56&lt;/key&gt;&lt;/foreign-keys&gt;&lt;ref-type name="Book"&gt;6&lt;/ref-type&gt;&lt;contributors&gt;&lt;authors&gt;&lt;author&gt;NRC&lt;/author&gt;&lt;/authors&gt;&lt;/contributors&gt;&lt;titles&gt;&lt;title&gt;Nutrient Requirements of Beef Cattle: Seventh Revised Edition: Update 2000&lt;/title&gt;&lt;/titles&gt;&lt;pages&gt;248&lt;/pages&gt;&lt;keywords&gt;&lt;keyword&gt;Agriculture&lt;/keyword&gt;&lt;/keywords&gt;&lt;dates&gt;&lt;year&gt;2000&lt;/year&gt;&lt;/dates&gt;&lt;pub-location&gt;Washington, DC&lt;/pub-location&gt;&lt;publisher&gt;The National Academies Press&lt;/publisher&gt;&lt;urls&gt;&lt;related-urls&gt;&lt;url&gt;https://www.nap.edu/catalog/9791/nutrient-requirements-of-beef-cattle-seventh-revised-edition-update-2000&lt;/url&gt;&lt;/related-urls&gt;&lt;/urls&gt;&lt;electronic-resource-num&gt;doi:10.17226/9791&lt;/electronic-resource-num&gt;&lt;language&gt;English&lt;/language&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szCs w:val="22"/>
        </w:rPr>
        <w:t>(</w:t>
      </w:r>
      <w:hyperlink w:anchor="_ENREF_3_25" w:tooltip="NRC, 2000 #56" w:history="1">
        <w:r w:rsidR="008746AF" w:rsidRPr="004C6270">
          <w:rPr>
            <w:rFonts w:ascii="Times New Roman" w:eastAsia="Calibri" w:hAnsi="Times New Roman" w:cs="Times New Roman"/>
            <w:szCs w:val="22"/>
          </w:rPr>
          <w:t>NRC, 2000</w:t>
        </w:r>
      </w:hyperlink>
      <w:r w:rsidRPr="004C6270">
        <w:rPr>
          <w:rFonts w:ascii="Times New Roman" w:eastAsia="Calibri" w:hAnsi="Times New Roman" w:cs="Times New Roman"/>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Changes in nutrient requirements after different planes of nutrition should be considered so that overcompensation does not occur; specifically following the breeding season in bulls.</w:t>
      </w:r>
    </w:p>
    <w:p w14:paraId="7FA1324E" w14:textId="1AB664A4" w:rsidR="004C6270" w:rsidRPr="004C6270" w:rsidRDefault="004C6270" w:rsidP="00BD188E">
      <w:pPr>
        <w:spacing w:after="160" w:line="480" w:lineRule="auto"/>
        <w:ind w:firstLine="720"/>
        <w:rPr>
          <w:rFonts w:ascii="Times New Roman" w:eastAsia="Calibri" w:hAnsi="Times New Roman" w:cs="Times New Roman"/>
          <w:szCs w:val="22"/>
        </w:rPr>
      </w:pPr>
      <w:r w:rsidRPr="004C6270">
        <w:rPr>
          <w:rFonts w:ascii="Times New Roman" w:eastAsia="Calibri" w:hAnsi="Times New Roman" w:cs="Times New Roman"/>
          <w:szCs w:val="22"/>
        </w:rPr>
        <w:t xml:space="preserve">Scrotal circumference is a heritable trait that is an essential fertility marker due to increased testicular size causing an increase in sperm output, and also carries over into heifer fertility by reducing age at the first breeding season </w:t>
      </w:r>
      <w:r w:rsidRPr="004C6270">
        <w:rPr>
          <w:rFonts w:ascii="Times New Roman" w:eastAsia="Calibri" w:hAnsi="Times New Roman" w:cs="Times New Roman"/>
          <w:szCs w:val="22"/>
        </w:rPr>
        <w:fldChar w:fldCharType="begin">
          <w:fldData xml:space="preserve">PEVuZE5vdGU+PENpdGU+PEF1dGhvcj5NYXJ0aW48L0F1dGhvcj48WWVhcj4xOTkyPC9ZZWFyPjxS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</w:fldData>
        </w:fldChar>
      </w:r>
      <w:r w:rsidR="008C14C5">
        <w:rPr>
          <w:rFonts w:ascii="Times New Roman" w:eastAsia="Calibri" w:hAnsi="Times New Roman" w:cs="Times New Roman"/>
          <w:szCs w:val="22"/>
        </w:rPr>
        <w:instrText xml:space="preserve"> ADDIN EN.CITE </w:instrText>
      </w:r>
      <w:r w:rsidR="008C14C5">
        <w:rPr>
          <w:rFonts w:ascii="Times New Roman" w:eastAsia="Calibri" w:hAnsi="Times New Roman" w:cs="Times New Roman"/>
          <w:szCs w:val="22"/>
        </w:rPr>
        <w:fldChar w:fldCharType="begin">
          <w:fldData xml:space="preserve">PEVuZE5vdGU+PENpdGU+PEF1dGhvcj5NYXJ0aW48L0F1dGhvcj48WWVhcj4xOTkyPC9ZZWFyPjxS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</w:fldData>
        </w:fldChar>
      </w:r>
      <w:r w:rsidR="008C14C5">
        <w:rPr>
          <w:rFonts w:ascii="Times New Roman" w:eastAsia="Calibri" w:hAnsi="Times New Roman" w:cs="Times New Roman"/>
          <w:szCs w:val="22"/>
        </w:rPr>
        <w:instrText xml:space="preserve"> ADDIN EN.CITE.DATA </w:instrText>
      </w:r>
      <w:r w:rsidR="008C14C5">
        <w:rPr>
          <w:rFonts w:ascii="Times New Roman" w:eastAsia="Calibri" w:hAnsi="Times New Roman" w:cs="Times New Roman"/>
          <w:szCs w:val="22"/>
        </w:rPr>
      </w:r>
      <w:r w:rsidR="008C14C5">
        <w:rPr>
          <w:rFonts w:ascii="Times New Roman" w:eastAsia="Calibri" w:hAnsi="Times New Roman" w:cs="Times New Roman"/>
          <w:szCs w:val="22"/>
        </w:rPr>
        <w:fldChar w:fldCharType="end"/>
      </w:r>
      <w:r w:rsidRPr="004C6270">
        <w:rPr>
          <w:rFonts w:ascii="Times New Roman" w:eastAsia="Calibri" w:hAnsi="Times New Roman" w:cs="Times New Roman"/>
          <w:szCs w:val="22"/>
        </w:rPr>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noProof/>
          <w:szCs w:val="22"/>
        </w:rPr>
        <w:t>(</w:t>
      </w:r>
      <w:hyperlink w:anchor="_ENREF_3_22" w:tooltip="Martin, 1992 #68" w:history="1">
        <w:r w:rsidR="008746AF" w:rsidRPr="004C6270">
          <w:rPr>
            <w:rFonts w:ascii="Times New Roman" w:eastAsia="Calibri" w:hAnsi="Times New Roman" w:cs="Times New Roman"/>
            <w:noProof/>
            <w:szCs w:val="22"/>
          </w:rPr>
          <w:t>Martin et al., 1992</w:t>
        </w:r>
      </w:hyperlink>
      <w:r w:rsidRPr="004C6270">
        <w:rPr>
          <w:rFonts w:ascii="Times New Roman" w:eastAsia="Calibri" w:hAnsi="Times New Roman" w:cs="Times New Roman"/>
          <w:noProof/>
          <w:szCs w:val="22"/>
        </w:rPr>
        <w:t xml:space="preserve">; </w:t>
      </w:r>
      <w:hyperlink w:anchor="_ENREF_3_46" w:tooltip="Youngquist, 2006 #4" w:history="1">
        <w:r w:rsidR="008746AF" w:rsidRPr="004C6270">
          <w:rPr>
            <w:rFonts w:ascii="Times New Roman" w:eastAsia="Calibri" w:hAnsi="Times New Roman" w:cs="Times New Roman"/>
            <w:noProof/>
            <w:szCs w:val="22"/>
          </w:rPr>
          <w:t>Youngquist and Threlfall, 2006</w:t>
        </w:r>
      </w:hyperlink>
      <w:r w:rsidRPr="004C6270">
        <w:rPr>
          <w:rFonts w:ascii="Times New Roman" w:eastAsia="Calibri" w:hAnsi="Times New Roman" w:cs="Times New Roman"/>
          <w:noProof/>
          <w:szCs w:val="22"/>
        </w:rPr>
        <w:t xml:space="preserve">; </w:t>
      </w:r>
      <w:hyperlink w:anchor="_ENREF_3_19" w:tooltip="Latif, 2009 #66" w:history="1">
        <w:r w:rsidR="008746AF" w:rsidRPr="004C6270">
          <w:rPr>
            <w:rFonts w:ascii="Times New Roman" w:eastAsia="Calibri" w:hAnsi="Times New Roman" w:cs="Times New Roman"/>
            <w:noProof/>
            <w:szCs w:val="22"/>
          </w:rPr>
          <w:t>Latif et al., 2009</w:t>
        </w:r>
      </w:hyperlink>
      <w:r w:rsidRPr="004C6270">
        <w:rPr>
          <w:rFonts w:ascii="Times New Roman" w:eastAsia="Calibri" w:hAnsi="Times New Roman" w:cs="Times New Roman"/>
          <w:noProof/>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Scrotal circumference is a valued and important trait on bull fertility that can be influenced by nutrition </w:t>
      </w:r>
      <w:r w:rsidRPr="004C6270">
        <w:rPr>
          <w:rFonts w:ascii="Times New Roman" w:eastAsia="Calibri" w:hAnsi="Times New Roman" w:cs="Times New Roman"/>
          <w:szCs w:val="22"/>
        </w:rPr>
        <w:fldChar w:fldCharType="begin"/>
      </w:r>
      <w:r w:rsidRPr="004C6270">
        <w:rPr>
          <w:rFonts w:ascii="Times New Roman" w:eastAsia="Calibri" w:hAnsi="Times New Roman" w:cs="Times New Roman"/>
          <w:szCs w:val="22"/>
        </w:rPr>
        <w:instrText xml:space="preserve"> ADDIN EN.CITE &lt;EndNote&gt;&lt;Cite&gt;&lt;Author&gt;Barth&lt;/Author&gt;&lt;Year&gt;2008&lt;/Year&gt;&lt;RecNum&gt;101&lt;/RecNum&gt;&lt;DisplayText&gt;(Barth et al., 2008)&lt;/DisplayText&gt;&lt;record&gt;&lt;rec-number&gt;101&lt;/rec-number&gt;&lt;foreign-keys&gt;&lt;key app="EN" db-id="f9fatpvs6xx0fyeeez7xssd7ttdt0x0ra95x" timestamp="1618797459"&gt;101&lt;/key&gt;&lt;/foreign-keys&gt;&lt;ref-type name="Journal Article"&gt;17&lt;/ref-type&gt;&lt;contributors&gt;&lt;authors&gt;&lt;author&gt;Barth, A. D.&lt;/author&gt;&lt;author&gt;Brito, L. F. C.&lt;/author&gt;&lt;author&gt;Kastelic, J. P.&lt;/author&gt;&lt;/authors&gt;&lt;/contributors&gt;&lt;titles&gt;&lt;title&gt;The effect of nutrition on sexual development of bulls&lt;/title&gt;&lt;secondary-title&gt;Theriogenology&lt;/secondary-title&gt;&lt;/titles&gt;&lt;periodical&gt;&lt;full-title&gt;Theriogenology&lt;/full-title&gt;&lt;/periodical&gt;&lt;pages&gt;485-494&lt;/pages&gt;&lt;volume&gt;70&lt;/volume&gt;&lt;number&gt;3&lt;/number&gt;&lt;keywords&gt;&lt;keyword&gt;Bulls&lt;/keyword&gt;&lt;keyword&gt;Pubertal development&lt;/keyword&gt;&lt;keyword&gt;Calfhood nutrition&lt;/keyword&gt;&lt;/keywords&gt;&lt;dates&gt;&lt;year&gt;2008&lt;/year&gt;&lt;pub-dates&gt;&lt;date&gt;2008/08/01/&lt;/date&gt;&lt;/pub-dates&gt;&lt;/dates&gt;&lt;isbn&gt;0093-691X&lt;/isbn&gt;&lt;urls&gt;&lt;related-urls&gt;&lt;url&gt;https://www.sciencedirect.com/science/article/pii/S0093691X08002616&lt;/url&gt;&lt;/related-urls&gt;&lt;/urls&gt;&lt;electronic-resource-num&gt;https://doi.org/10.1016/j.theriogenology.2008.05.031&lt;/electronic-resource-num&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szCs w:val="22"/>
        </w:rPr>
        <w:t>(</w:t>
      </w:r>
      <w:hyperlink w:anchor="_ENREF_3_3" w:tooltip="Barth, 2008 #101" w:history="1">
        <w:r w:rsidR="008746AF" w:rsidRPr="004C6270">
          <w:rPr>
            <w:rFonts w:ascii="Times New Roman" w:eastAsia="Calibri" w:hAnsi="Times New Roman" w:cs="Times New Roman"/>
            <w:szCs w:val="22"/>
          </w:rPr>
          <w:t>Barth et al., 2008</w:t>
        </w:r>
      </w:hyperlink>
      <w:r w:rsidRPr="004C6270">
        <w:rPr>
          <w:rFonts w:ascii="Times New Roman" w:eastAsia="Calibri" w:hAnsi="Times New Roman" w:cs="Times New Roman"/>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and </w:t>
      </w:r>
      <w:r w:rsidR="006550FF">
        <w:rPr>
          <w:rFonts w:ascii="Times New Roman" w:eastAsia="Calibri" w:hAnsi="Times New Roman" w:cs="Times New Roman"/>
          <w:szCs w:val="22"/>
        </w:rPr>
        <w:t xml:space="preserve">corresponds </w:t>
      </w:r>
      <w:r w:rsidRPr="004C6270">
        <w:rPr>
          <w:rFonts w:ascii="Times New Roman" w:eastAsia="Calibri" w:hAnsi="Times New Roman" w:cs="Times New Roman"/>
          <w:szCs w:val="22"/>
        </w:rPr>
        <w:t>with the</w:t>
      </w:r>
      <w:r w:rsidR="006550FF">
        <w:rPr>
          <w:rFonts w:ascii="Times New Roman" w:eastAsia="Calibri" w:hAnsi="Times New Roman" w:cs="Times New Roman"/>
          <w:szCs w:val="22"/>
        </w:rPr>
        <w:t xml:space="preserve"> results of the</w:t>
      </w:r>
      <w:r w:rsidRPr="004C6270">
        <w:rPr>
          <w:rFonts w:ascii="Times New Roman" w:eastAsia="Calibri" w:hAnsi="Times New Roman" w:cs="Times New Roman"/>
          <w:szCs w:val="22"/>
        </w:rPr>
        <w:t xml:space="preserve"> current dataset. High energy and protein diets have been reported to increase scrotal circumference </w:t>
      </w:r>
      <w:r w:rsidRPr="004C6270">
        <w:rPr>
          <w:rFonts w:ascii="Times New Roman" w:eastAsia="Calibri" w:hAnsi="Times New Roman" w:cs="Times New Roman"/>
          <w:szCs w:val="22"/>
        </w:rPr>
        <w:fldChar w:fldCharType="begin">
          <w:fldData xml:space="preserve">PEVuZE5vdGU+PENpdGU+PEF1dGhvcj5Db3VsdGVyPC9BdXRob3I+PFllYXI+MTk5NzwvWWVhcj48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</w:fldData>
        </w:fldChar>
      </w:r>
      <w:r w:rsidR="008C14C5">
        <w:rPr>
          <w:rFonts w:ascii="Times New Roman" w:eastAsia="Calibri" w:hAnsi="Times New Roman" w:cs="Times New Roman"/>
          <w:szCs w:val="22"/>
        </w:rPr>
        <w:instrText xml:space="preserve"> ADDIN EN.CITE </w:instrText>
      </w:r>
      <w:r w:rsidR="008C14C5">
        <w:rPr>
          <w:rFonts w:ascii="Times New Roman" w:eastAsia="Calibri" w:hAnsi="Times New Roman" w:cs="Times New Roman"/>
          <w:szCs w:val="22"/>
        </w:rPr>
        <w:fldChar w:fldCharType="begin">
          <w:fldData xml:space="preserve">PEVuZE5vdGU+PENpdGU+PEF1dGhvcj5Db3VsdGVyPC9BdXRob3I+PFllYXI+MTk5NzwvWWVhcj48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</w:fldData>
        </w:fldChar>
      </w:r>
      <w:r w:rsidR="008C14C5">
        <w:rPr>
          <w:rFonts w:ascii="Times New Roman" w:eastAsia="Calibri" w:hAnsi="Times New Roman" w:cs="Times New Roman"/>
          <w:szCs w:val="22"/>
        </w:rPr>
        <w:instrText xml:space="preserve"> ADDIN EN.CITE.DATA </w:instrText>
      </w:r>
      <w:r w:rsidR="008C14C5">
        <w:rPr>
          <w:rFonts w:ascii="Times New Roman" w:eastAsia="Calibri" w:hAnsi="Times New Roman" w:cs="Times New Roman"/>
          <w:szCs w:val="22"/>
        </w:rPr>
      </w:r>
      <w:r w:rsidR="008C14C5">
        <w:rPr>
          <w:rFonts w:ascii="Times New Roman" w:eastAsia="Calibri" w:hAnsi="Times New Roman" w:cs="Times New Roman"/>
          <w:szCs w:val="22"/>
        </w:rPr>
        <w:fldChar w:fldCharType="end"/>
      </w:r>
      <w:r w:rsidRPr="004C6270">
        <w:rPr>
          <w:rFonts w:ascii="Times New Roman" w:eastAsia="Calibri" w:hAnsi="Times New Roman" w:cs="Times New Roman"/>
          <w:szCs w:val="22"/>
        </w:rPr>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noProof/>
          <w:szCs w:val="22"/>
        </w:rPr>
        <w:t>(</w:t>
      </w:r>
      <w:hyperlink w:anchor="_ENREF_3_24" w:tooltip="Mwansa, 1991 #102" w:history="1">
        <w:r w:rsidR="008746AF" w:rsidRPr="004C6270">
          <w:rPr>
            <w:rFonts w:ascii="Times New Roman" w:eastAsia="Calibri" w:hAnsi="Times New Roman" w:cs="Times New Roman"/>
            <w:noProof/>
            <w:szCs w:val="22"/>
          </w:rPr>
          <w:t>Mwansa and Makarechian, 1991</w:t>
        </w:r>
      </w:hyperlink>
      <w:r w:rsidRPr="004C6270">
        <w:rPr>
          <w:rFonts w:ascii="Times New Roman" w:eastAsia="Calibri" w:hAnsi="Times New Roman" w:cs="Times New Roman"/>
          <w:noProof/>
          <w:szCs w:val="22"/>
        </w:rPr>
        <w:t xml:space="preserve">; </w:t>
      </w:r>
      <w:hyperlink w:anchor="_ENREF_3_5" w:tooltip="Coulter, 1997 #28" w:history="1">
        <w:r w:rsidR="008746AF" w:rsidRPr="004C6270">
          <w:rPr>
            <w:rFonts w:ascii="Times New Roman" w:eastAsia="Calibri" w:hAnsi="Times New Roman" w:cs="Times New Roman"/>
            <w:noProof/>
            <w:szCs w:val="22"/>
          </w:rPr>
          <w:t>Coulter et al., 1997</w:t>
        </w:r>
      </w:hyperlink>
      <w:r w:rsidRPr="004C6270">
        <w:rPr>
          <w:rFonts w:ascii="Times New Roman" w:eastAsia="Calibri" w:hAnsi="Times New Roman" w:cs="Times New Roman"/>
          <w:noProof/>
          <w:szCs w:val="22"/>
        </w:rPr>
        <w:t xml:space="preserve">; </w:t>
      </w:r>
      <w:hyperlink w:anchor="_ENREF_3_6" w:tooltip="Coulter, 1999 #42" w:history="1">
        <w:r w:rsidR="008746AF" w:rsidRPr="004C6270">
          <w:rPr>
            <w:rFonts w:ascii="Times New Roman" w:eastAsia="Calibri" w:hAnsi="Times New Roman" w:cs="Times New Roman"/>
            <w:noProof/>
            <w:szCs w:val="22"/>
          </w:rPr>
          <w:t>Coulter et al., 1999</w:t>
        </w:r>
      </w:hyperlink>
      <w:r w:rsidRPr="004C6270">
        <w:rPr>
          <w:rFonts w:ascii="Times New Roman" w:eastAsia="Calibri" w:hAnsi="Times New Roman" w:cs="Times New Roman"/>
          <w:noProof/>
          <w:szCs w:val="22"/>
        </w:rPr>
        <w:t xml:space="preserve">; </w:t>
      </w:r>
      <w:hyperlink w:anchor="_ENREF_3_3" w:tooltip="Barth, 2008 #101" w:history="1">
        <w:r w:rsidR="008746AF" w:rsidRPr="004C6270">
          <w:rPr>
            <w:rFonts w:ascii="Times New Roman" w:eastAsia="Calibri" w:hAnsi="Times New Roman" w:cs="Times New Roman"/>
            <w:noProof/>
            <w:szCs w:val="22"/>
          </w:rPr>
          <w:t>Barth et al., 2008</w:t>
        </w:r>
      </w:hyperlink>
      <w:r w:rsidRPr="004C6270">
        <w:rPr>
          <w:rFonts w:ascii="Times New Roman" w:eastAsia="Calibri" w:hAnsi="Times New Roman" w:cs="Times New Roman"/>
          <w:noProof/>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The speculated increase in adipose deposition from overfeeding can have negative effects </w:t>
      </w:r>
      <w:r w:rsidR="000A730F">
        <w:rPr>
          <w:rFonts w:ascii="Times New Roman" w:eastAsia="Calibri" w:hAnsi="Times New Roman" w:cs="Times New Roman"/>
          <w:szCs w:val="22"/>
        </w:rPr>
        <w:fldChar w:fldCharType="begin"/>
      </w:r>
      <w:r w:rsidR="000A730F">
        <w:rPr>
          <w:rFonts w:ascii="Times New Roman" w:eastAsia="Calibri" w:hAnsi="Times New Roman" w:cs="Times New Roman"/>
          <w:szCs w:val="22"/>
        </w:rPr>
        <w:instrText xml:space="preserve"> ADDIN EN.CITE &lt;EndNote&gt;&lt;Cite&gt;&lt;Author&gt;Coulter&lt;/Author&gt;&lt;Year&gt;1999&lt;/Year&gt;&lt;RecNum&gt;42&lt;/RecNum&gt;&lt;DisplayText&gt;(Coulter et al., 1997; Coulter et al., 1999)&lt;/DisplayText&gt;&lt;record&gt;&lt;rec-number&gt;42&lt;/rec-number&gt;&lt;foreign-keys&gt;&lt;key app="EN" db-id="f9fatpvs6xx0fyeeez7xssd7ttdt0x0ra95x" timestamp="1612152591"&gt;42&lt;/key&gt;&lt;/foreign-keys&gt;&lt;ref-type name="Book"&gt;6&lt;/ref-type&gt;&lt;contributors&gt;&lt;authors&gt;&lt;author&gt;Coulter, GH&lt;/author&gt;&lt;author&gt;Kastelic, JP&lt;/author&gt;&lt;author&gt;Howard, JL&lt;/author&gt;&lt;author&gt;Smith, R&lt;/author&gt;&lt;/authors&gt;&lt;/contributors&gt;&lt;titles&gt;&lt;title&gt;Management programs for developing bulls&lt;/title&gt;&lt;secondary-title&gt;Current Veterinary Therapy–Food Animal Practice.&lt;/secondary-title&gt;&lt;/titles&gt;&lt;pages&gt;127-136&lt;/pages&gt;&lt;volume&gt;4&lt;/volume&gt;&lt;dates&gt;&lt;year&gt;1999&lt;/year&gt;&lt;/dates&gt;&lt;pub-location&gt; WB Saunders Co.&lt;/pub-location&gt;&lt;urls&gt;&lt;/urls&gt;&lt;/record&gt;&lt;/Cite&gt;&lt;Cite&gt;&lt;Author&gt;Coulter&lt;/Author&gt;&lt;Year&gt;1997&lt;/Year&gt;&lt;RecNum&gt;28&lt;/RecNum&gt;&lt;record&gt;&lt;rec-number&gt;28&lt;/rec-number&gt;&lt;foreign-keys&gt;&lt;key app="EN" db-id="f9fatpvs6xx0fyeeez7xssd7ttdt0x0ra95x" timestamp="1611282886"&gt;28&lt;/key&gt;&lt;/foreign-keys&gt;&lt;ref-type name="Journal Article"&gt;17&lt;/ref-type&gt;&lt;contributors&gt;&lt;authors&gt;&lt;author&gt;Coulter, GH&lt;/author&gt;&lt;author&gt;Cook, RB&lt;/author&gt;&lt;author&gt;Kastelic, JP&lt;/author&gt;&lt;/authors&gt;&lt;/contributors&gt;&lt;titles&gt;&lt;title&gt;Effects of dietary energy on scrotal surface temperature, seminal quality, and sperm production in young beef bulls&lt;/title&gt;&lt;secondary-title&gt;J Anim Sci&lt;/secondary-title&gt;&lt;/titles&gt;&lt;periodical&gt;&lt;full-title&gt;J Anim Sci&lt;/full-title&gt;&lt;/periodical&gt;&lt;pages&gt;1048-1052&lt;/pages&gt;&lt;volume&gt;75&lt;/volume&gt;&lt;number&gt;4&lt;/number&gt;&lt;dates&gt;&lt;year&gt;1997&lt;/year&gt;&lt;/dates&gt;&lt;isbn&gt;0021-8812&lt;/isbn&gt;&lt;urls&gt;&lt;/urls&gt;&lt;/record&gt;&lt;/Cite&gt;&lt;/EndNote&gt;</w:instrText>
      </w:r>
      <w:r w:rsidR="000A730F">
        <w:rPr>
          <w:rFonts w:ascii="Times New Roman" w:eastAsia="Calibri" w:hAnsi="Times New Roman" w:cs="Times New Roman"/>
          <w:szCs w:val="22"/>
        </w:rPr>
        <w:fldChar w:fldCharType="separate"/>
      </w:r>
      <w:r w:rsidR="000A730F">
        <w:rPr>
          <w:rFonts w:ascii="Times New Roman" w:eastAsia="Calibri" w:hAnsi="Times New Roman" w:cs="Times New Roman"/>
          <w:noProof/>
          <w:szCs w:val="22"/>
        </w:rPr>
        <w:t>(</w:t>
      </w:r>
      <w:hyperlink w:anchor="_ENREF_3_5" w:tooltip="Coulter, 1997 #28" w:history="1">
        <w:r w:rsidR="008746AF">
          <w:rPr>
            <w:rFonts w:ascii="Times New Roman" w:eastAsia="Calibri" w:hAnsi="Times New Roman" w:cs="Times New Roman"/>
            <w:noProof/>
            <w:szCs w:val="22"/>
          </w:rPr>
          <w:t>Coulter et al., 1997</w:t>
        </w:r>
      </w:hyperlink>
      <w:r w:rsidR="000A730F">
        <w:rPr>
          <w:rFonts w:ascii="Times New Roman" w:eastAsia="Calibri" w:hAnsi="Times New Roman" w:cs="Times New Roman"/>
          <w:noProof/>
          <w:szCs w:val="22"/>
        </w:rPr>
        <w:t xml:space="preserve">; </w:t>
      </w:r>
      <w:hyperlink w:anchor="_ENREF_3_6" w:tooltip="Coulter, 1999 #42" w:history="1">
        <w:r w:rsidR="008746AF">
          <w:rPr>
            <w:rFonts w:ascii="Times New Roman" w:eastAsia="Calibri" w:hAnsi="Times New Roman" w:cs="Times New Roman"/>
            <w:noProof/>
            <w:szCs w:val="22"/>
          </w:rPr>
          <w:t>Coulter et al., 1999</w:t>
        </w:r>
      </w:hyperlink>
      <w:r w:rsidR="000A730F">
        <w:rPr>
          <w:rFonts w:ascii="Times New Roman" w:eastAsia="Calibri" w:hAnsi="Times New Roman" w:cs="Times New Roman"/>
          <w:noProof/>
          <w:szCs w:val="22"/>
        </w:rPr>
        <w:t>)</w:t>
      </w:r>
      <w:r w:rsidR="000A730F">
        <w:rPr>
          <w:rFonts w:ascii="Times New Roman" w:eastAsia="Calibri" w:hAnsi="Times New Roman" w:cs="Times New Roman"/>
          <w:szCs w:val="22"/>
        </w:rPr>
        <w:fldChar w:fldCharType="end"/>
      </w:r>
      <w:r w:rsidR="000A730F">
        <w:rPr>
          <w:rFonts w:ascii="Times New Roman" w:eastAsia="Calibri" w:hAnsi="Times New Roman" w:cs="Times New Roman"/>
          <w:szCs w:val="22"/>
        </w:rPr>
        <w:t xml:space="preserve"> </w:t>
      </w:r>
      <w:r w:rsidRPr="004C6270">
        <w:rPr>
          <w:rFonts w:ascii="Times New Roman" w:eastAsia="Calibri" w:hAnsi="Times New Roman" w:cs="Times New Roman"/>
          <w:szCs w:val="22"/>
        </w:rPr>
        <w:t xml:space="preserve">or no effect </w:t>
      </w:r>
      <w:r w:rsidR="000A730F">
        <w:rPr>
          <w:rFonts w:ascii="Times New Roman" w:eastAsia="Calibri" w:hAnsi="Times New Roman" w:cs="Times New Roman"/>
          <w:szCs w:val="22"/>
        </w:rPr>
        <w:fldChar w:fldCharType="begin"/>
      </w:r>
      <w:r w:rsidR="000A730F">
        <w:rPr>
          <w:rFonts w:ascii="Times New Roman" w:eastAsia="Calibri" w:hAnsi="Times New Roman" w:cs="Times New Roman"/>
          <w:szCs w:val="22"/>
        </w:rPr>
        <w:instrText xml:space="preserve"> ADDIN EN.CITE &lt;EndNote&gt;&lt;Cite&gt;&lt;Author&gt;Schrick&lt;/Author&gt;&lt;Year&gt;1998&lt;/Year&gt;&lt;RecNum&gt;234&lt;/RecNum&gt;&lt;DisplayText&gt;(Schrick, 1998; Lemaster, 1999)&lt;/DisplayText&gt;&lt;record&gt;&lt;rec-number&gt;234&lt;/rec-number&gt;&lt;foreign-keys&gt;&lt;key app="EN" db-id="f9fatpvs6xx0fyeeez7xssd7ttdt0x0ra95x" timestamp="1623788200"&gt;234&lt;/key&gt;&lt;/foreign-keys&gt;&lt;ref-type name="Journal Article"&gt;17&lt;/ref-type&gt;&lt;contributors&gt;&lt;authors&gt;&lt;author&gt;Schrick, F. N., Lemaster, J. W., Hopkins, F. M.&lt;/author&gt;&lt;/authors&gt;&lt;/contributors&gt;&lt;titles&gt;&lt;title&gt;Does a relationship exist between backfat, scrotal fat, and sperm morphology of performance-tested bulls?&lt;/title&gt;&lt;secondary-title&gt;Angus Journal&lt;/secondary-title&gt;&lt;/titles&gt;&lt;periodical&gt;&lt;full-title&gt;Angus Journal&lt;/full-title&gt;&lt;/periodical&gt;&lt;pages&gt;168-169&lt;/pages&gt;&lt;volume&gt;19&lt;/volume&gt;&lt;dates&gt;&lt;year&gt;1998&lt;/year&gt;&lt;/dates&gt;&lt;urls&gt;&lt;/urls&gt;&lt;/record&gt;&lt;/Cite&gt;&lt;Cite&gt;&lt;Author&gt;Lemaster&lt;/Author&gt;&lt;Year&gt;1999&lt;/Year&gt;&lt;RecNum&gt;235&lt;/RecNum&gt;&lt;record&gt;&lt;rec-number&gt;235&lt;/rec-number&gt;&lt;foreign-keys&gt;&lt;key app="EN" db-id="f9fatpvs6xx0fyeeez7xssd7ttdt0x0ra95x" timestamp="1623788269"&gt;235&lt;/key&gt;&lt;/foreign-keys&gt;&lt;ref-type name="Journal Article"&gt;17&lt;/ref-type&gt;&lt;contributors&gt;&lt;authors&gt;&lt;author&gt;Lemaster, J. W., F. M. Hopkins, F. N. Schrick.&lt;/author&gt;&lt;/authors&gt;&lt;/contributors&gt;&lt;titles&gt;&lt;title&gt;Relationship between backfat, scrotal fat deposition and fertility in performance-tested bulls.&lt;/title&gt;&lt;secondary-title&gt;Therio 49: (In Press)&lt;/secondary-title&gt;&lt;/titles&gt;&lt;periodical&gt;&lt;full-title&gt;Therio 49: (In Press)&lt;/full-title&gt;&lt;/periodical&gt;&lt;dates&gt;&lt;year&gt;1999&lt;/year&gt;&lt;/dates&gt;&lt;urls&gt;&lt;/urls&gt;&lt;/record&gt;&lt;/Cite&gt;&lt;/EndNote&gt;</w:instrText>
      </w:r>
      <w:r w:rsidR="000A730F">
        <w:rPr>
          <w:rFonts w:ascii="Times New Roman" w:eastAsia="Calibri" w:hAnsi="Times New Roman" w:cs="Times New Roman"/>
          <w:szCs w:val="22"/>
        </w:rPr>
        <w:fldChar w:fldCharType="separate"/>
      </w:r>
      <w:r w:rsidR="000A730F">
        <w:rPr>
          <w:rFonts w:ascii="Times New Roman" w:eastAsia="Calibri" w:hAnsi="Times New Roman" w:cs="Times New Roman"/>
          <w:noProof/>
          <w:szCs w:val="22"/>
        </w:rPr>
        <w:t>(</w:t>
      </w:r>
      <w:hyperlink w:anchor="_ENREF_3_30" w:tooltip="Schrick, 1998 #234" w:history="1">
        <w:r w:rsidR="008746AF">
          <w:rPr>
            <w:rFonts w:ascii="Times New Roman" w:eastAsia="Calibri" w:hAnsi="Times New Roman" w:cs="Times New Roman"/>
            <w:noProof/>
            <w:szCs w:val="22"/>
          </w:rPr>
          <w:t>Schrick, 1998</w:t>
        </w:r>
      </w:hyperlink>
      <w:r w:rsidR="000A730F">
        <w:rPr>
          <w:rFonts w:ascii="Times New Roman" w:eastAsia="Calibri" w:hAnsi="Times New Roman" w:cs="Times New Roman"/>
          <w:noProof/>
          <w:szCs w:val="22"/>
        </w:rPr>
        <w:t xml:space="preserve">; </w:t>
      </w:r>
      <w:hyperlink w:anchor="_ENREF_3_21" w:tooltip="Lemaster, 1999 #235" w:history="1">
        <w:r w:rsidR="008746AF">
          <w:rPr>
            <w:rFonts w:ascii="Times New Roman" w:eastAsia="Calibri" w:hAnsi="Times New Roman" w:cs="Times New Roman"/>
            <w:noProof/>
            <w:szCs w:val="22"/>
          </w:rPr>
          <w:t>Lemaster, 1999</w:t>
        </w:r>
      </w:hyperlink>
      <w:r w:rsidR="000A730F">
        <w:rPr>
          <w:rFonts w:ascii="Times New Roman" w:eastAsia="Calibri" w:hAnsi="Times New Roman" w:cs="Times New Roman"/>
          <w:noProof/>
          <w:szCs w:val="22"/>
        </w:rPr>
        <w:t>)</w:t>
      </w:r>
      <w:r w:rsidR="000A730F">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on spermatogenesis. Interestingly, scrotal fat in our study was not influenced by treatment or nutritional period even though scrotal circumference measurements was influenced by the 3-way interaction.</w:t>
      </w:r>
    </w:p>
    <w:p w14:paraId="6613DE22" w14:textId="0A6DA527" w:rsidR="004C6270" w:rsidRPr="004C6270" w:rsidRDefault="004C6270" w:rsidP="004C6270">
      <w:pPr>
        <w:spacing w:after="160" w:line="480" w:lineRule="auto"/>
        <w:rPr>
          <w:rFonts w:ascii="Times New Roman" w:eastAsia="Calibri" w:hAnsi="Times New Roman" w:cs="Times New Roman"/>
          <w:szCs w:val="22"/>
        </w:rPr>
      </w:pPr>
      <w:r w:rsidRPr="004C6270">
        <w:rPr>
          <w:rFonts w:ascii="Times New Roman" w:eastAsia="Calibri" w:hAnsi="Times New Roman" w:cs="Times New Roman"/>
          <w:szCs w:val="22"/>
        </w:rPr>
        <w:tab/>
        <w:t xml:space="preserve">The decrease in motility and increase in morphological abnormalities associated with overfeeding is speculated to be related to adipose deposition within the scrotum </w:t>
      </w:r>
      <w:r w:rsidRPr="004C6270">
        <w:rPr>
          <w:rFonts w:ascii="Times New Roman" w:eastAsia="Calibri" w:hAnsi="Times New Roman" w:cs="Times New Roman"/>
          <w:szCs w:val="22"/>
        </w:rPr>
        <w:fldChar w:fldCharType="begin"/>
      </w:r>
      <w:r w:rsidRPr="004C6270">
        <w:rPr>
          <w:rFonts w:ascii="Times New Roman" w:eastAsia="Calibri" w:hAnsi="Times New Roman" w:cs="Times New Roman"/>
          <w:szCs w:val="22"/>
        </w:rPr>
        <w:instrText xml:space="preserve"> ADDIN EN.CITE &lt;EndNote&gt;&lt;Cite&gt;&lt;Author&gt;Coulter&lt;/Author&gt;&lt;Year&gt;1984&lt;/Year&gt;&lt;RecNum&gt;201&lt;/RecNum&gt;&lt;DisplayText&gt;(Coulter and Kozub, 1984)&lt;/DisplayText&gt;&lt;record&gt;&lt;rec-number&gt;201&lt;/rec-number&gt;&lt;foreign-keys&gt;&lt;key app="EN" db-id="f9fatpvs6xx0fyeeez7xssd7ttdt0x0ra95x" timestamp="1623162385"&gt;201&lt;/key&gt;&lt;/foreign-keys&gt;&lt;ref-type name="Journal Article"&gt;17&lt;/ref-type&gt;&lt;contributors&gt;&lt;authors&gt;&lt;author&gt;Coulter, G. H.&lt;/author&gt;&lt;author&gt;Kozub, G. C.&lt;/author&gt;&lt;/authors&gt;&lt;/contributors&gt;&lt;titles&gt;&lt;title&gt;Testicular development, epididymal sperm reserves and seminal quality in two-year-old Hereford and Angus bulls: effects of two levels of dietary energy&lt;/title&gt;&lt;secondary-title&gt;J Anim Sci&lt;/secondary-title&gt;&lt;/titles&gt;&lt;periodical&gt;&lt;full-title&gt;J Anim Sci&lt;/full-title&gt;&lt;/periodical&gt;&lt;pages&gt;432-40&lt;/pages&gt;&lt;volume&gt;59&lt;/volume&gt;&lt;number&gt;2&lt;/number&gt;&lt;edition&gt;1984/08/01&lt;/edition&gt;&lt;keywords&gt;&lt;keyword&gt;*Animal Feed&lt;/keyword&gt;&lt;keyword&gt;Animals&lt;/keyword&gt;&lt;keyword&gt;Body Weight&lt;/keyword&gt;&lt;keyword&gt;Cattle/genetics/*physiology&lt;/keyword&gt;&lt;keyword&gt;Energy Metabolism&lt;/keyword&gt;&lt;keyword&gt;Epididymis/*cytology&lt;/keyword&gt;&lt;keyword&gt;Male&lt;/keyword&gt;&lt;keyword&gt;Organ Size&lt;/keyword&gt;&lt;keyword&gt;Reproduction&lt;/keyword&gt;&lt;keyword&gt;Scrotum/anatomy &amp;amp; histology&lt;/keyword&gt;&lt;keyword&gt;Semen/*physiology&lt;/keyword&gt;&lt;keyword&gt;Sperm Motility&lt;/keyword&gt;&lt;keyword&gt;Testis/*growth &amp;amp; development&lt;/keyword&gt;&lt;/keywords&gt;&lt;dates&gt;&lt;year&gt;1984&lt;/year&gt;&lt;pub-dates&gt;&lt;date&gt;Aug&lt;/date&gt;&lt;/pub-dates&gt;&lt;/dates&gt;&lt;isbn&gt;0021-8812 (Print)&amp;#xD;0021-8812&lt;/isbn&gt;&lt;accession-num&gt;6480537&lt;/accession-num&gt;&lt;urls&gt;&lt;/urls&gt;&lt;electronic-resource-num&gt;10.2527/jas1984.592432x&lt;/electronic-resource-num&gt;&lt;remote-database-provider&gt;NLM&lt;/remote-database-provider&gt;&lt;language&gt;eng&lt;/language&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szCs w:val="22"/>
        </w:rPr>
        <w:t>(</w:t>
      </w:r>
      <w:hyperlink w:anchor="_ENREF_3_7" w:tooltip="Coulter, 1984 #201" w:history="1">
        <w:r w:rsidR="008746AF" w:rsidRPr="004C6270">
          <w:rPr>
            <w:rFonts w:ascii="Times New Roman" w:eastAsia="Calibri" w:hAnsi="Times New Roman" w:cs="Times New Roman"/>
            <w:szCs w:val="22"/>
          </w:rPr>
          <w:t>Coulter and Kozub, 1984</w:t>
        </w:r>
      </w:hyperlink>
      <w:r w:rsidRPr="004C6270">
        <w:rPr>
          <w:rFonts w:ascii="Times New Roman" w:eastAsia="Calibri" w:hAnsi="Times New Roman" w:cs="Times New Roman"/>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The current data </w:t>
      </w:r>
      <w:r w:rsidR="006D24D0">
        <w:rPr>
          <w:rFonts w:ascii="Times New Roman" w:eastAsia="Calibri" w:hAnsi="Times New Roman" w:cs="Times New Roman"/>
          <w:szCs w:val="22"/>
        </w:rPr>
        <w:t xml:space="preserve">show </w:t>
      </w:r>
      <w:r w:rsidRPr="004C6270">
        <w:rPr>
          <w:rFonts w:ascii="Times New Roman" w:eastAsia="Calibri" w:hAnsi="Times New Roman" w:cs="Times New Roman"/>
          <w:szCs w:val="22"/>
        </w:rPr>
        <w:t>both motility and morphology were influenced during the gain period</w:t>
      </w:r>
      <w:r w:rsidR="006D24D0">
        <w:rPr>
          <w:rFonts w:ascii="Times New Roman" w:eastAsia="Calibri" w:hAnsi="Times New Roman" w:cs="Times New Roman"/>
          <w:szCs w:val="22"/>
        </w:rPr>
        <w:t>;</w:t>
      </w:r>
      <w:r w:rsidR="006550FF">
        <w:rPr>
          <w:rFonts w:ascii="Times New Roman" w:eastAsia="Calibri" w:hAnsi="Times New Roman" w:cs="Times New Roman"/>
          <w:szCs w:val="22"/>
        </w:rPr>
        <w:t xml:space="preserve"> however</w:t>
      </w:r>
      <w:r w:rsidR="006D24D0">
        <w:rPr>
          <w:rFonts w:ascii="Times New Roman" w:eastAsia="Calibri" w:hAnsi="Times New Roman" w:cs="Times New Roman"/>
          <w:szCs w:val="22"/>
        </w:rPr>
        <w:t>,</w:t>
      </w:r>
      <w:r w:rsidR="006550FF">
        <w:rPr>
          <w:rFonts w:ascii="Times New Roman" w:eastAsia="Calibri" w:hAnsi="Times New Roman" w:cs="Times New Roman"/>
          <w:szCs w:val="22"/>
        </w:rPr>
        <w:t xml:space="preserve"> no scrotal fat differences were observed based on ultrasound</w:t>
      </w:r>
      <w:r w:rsidRPr="004C6270">
        <w:rPr>
          <w:rFonts w:ascii="Times New Roman" w:eastAsia="Calibri" w:hAnsi="Times New Roman" w:cs="Times New Roman"/>
          <w:szCs w:val="22"/>
        </w:rPr>
        <w:t xml:space="preserve">. In contrast, </w:t>
      </w:r>
      <w:r w:rsidRPr="004C6270">
        <w:rPr>
          <w:rFonts w:ascii="Times New Roman" w:eastAsia="Calibri" w:hAnsi="Times New Roman" w:cs="Times New Roman"/>
          <w:szCs w:val="22"/>
        </w:rPr>
        <w:lastRenderedPageBreak/>
        <w:t xml:space="preserve">prolonged nutritional deficiencies can hinder spermatogenesis and decrease testes size </w:t>
      </w:r>
      <w:r w:rsidRPr="004C6270">
        <w:rPr>
          <w:rFonts w:ascii="Times New Roman" w:eastAsia="Calibri" w:hAnsi="Times New Roman" w:cs="Times New Roman"/>
          <w:szCs w:val="22"/>
        </w:rPr>
        <w:fldChar w:fldCharType="begin"/>
      </w:r>
      <w:r w:rsidR="002E11AB">
        <w:rPr>
          <w:rFonts w:ascii="Times New Roman" w:eastAsia="Calibri" w:hAnsi="Times New Roman" w:cs="Times New Roman"/>
          <w:szCs w:val="22"/>
        </w:rPr>
        <w:instrText xml:space="preserve"> ADDIN EN.CITE &lt;EndNote&gt;&lt;Cite&gt;&lt;Author&gt;Hurley&lt;/Author&gt;&lt;Year&gt;1989&lt;/Year&gt;&lt;RecNum&gt;211&lt;/RecNum&gt;&lt;DisplayText&gt;(Hurley and Doane, 1989)&lt;/DisplayText&gt;&lt;record&gt;&lt;rec-number&gt;211&lt;/rec-number&gt;&lt;foreign-keys&gt;&lt;key app="EN" db-id="f9fatpvs6xx0fyeeez7xssd7ttdt0x0ra95x" timestamp="1623202543"&gt;211&lt;/key&gt;&lt;/foreign-keys&gt;&lt;ref-type name="Journal Article"&gt;17&lt;/ref-type&gt;&lt;contributors&gt;&lt;authors&gt;&lt;author&gt;Hurley, W. L.&lt;/author&gt;&lt;author&gt;Doane, R. M.&lt;/author&gt;&lt;/authors&gt;&lt;/contributors&gt;&lt;titles&gt;&lt;title&gt;Recent Developments in the Roles of Vitamins and Minerals in Reproduction&lt;/title&gt;&lt;secondary-title&gt;Journal of Dairy Science&lt;/secondary-title&gt;&lt;/titles&gt;&lt;periodical&gt;&lt;full-title&gt;Journal of Dairy Science&lt;/full-title&gt;&lt;/periodical&gt;&lt;pages&gt;784-804&lt;/pages&gt;&lt;volume&gt;72&lt;/volume&gt;&lt;number&gt;3&lt;/number&gt;&lt;dates&gt;&lt;year&gt;1989&lt;/year&gt;&lt;pub-dates&gt;&lt;date&gt;1989/03/01/&lt;/date&gt;&lt;/pub-dates&gt;&lt;/dates&gt;&lt;isbn&gt;0022-0302&lt;/isbn&gt;&lt;urls&gt;&lt;related-urls&gt;&lt;url&gt;https://www.sciencedirect.com/science/article/pii/S0022030289791700&lt;/url&gt;&lt;/related-urls&gt;&lt;/urls&gt;&lt;electronic-resource-num&gt;https://doi.org/10.3168/jds.S0022-0302(89)79170-0&lt;/electronic-resource-num&gt;&lt;/record&gt;&lt;/Cite&gt;&lt;/EndNote&gt;</w:instrText>
      </w:r>
      <w:r w:rsidRPr="004C6270">
        <w:rPr>
          <w:rFonts w:ascii="Times New Roman" w:eastAsia="Calibri" w:hAnsi="Times New Roman" w:cs="Times New Roman"/>
          <w:szCs w:val="22"/>
        </w:rPr>
        <w:fldChar w:fldCharType="separate"/>
      </w:r>
      <w:r w:rsidR="002E11AB">
        <w:rPr>
          <w:rFonts w:ascii="Times New Roman" w:eastAsia="Calibri" w:hAnsi="Times New Roman" w:cs="Times New Roman"/>
          <w:noProof/>
          <w:szCs w:val="22"/>
        </w:rPr>
        <w:t>(</w:t>
      </w:r>
      <w:hyperlink w:anchor="_ENREF_3_17" w:tooltip="Hurley, 1989 #211" w:history="1">
        <w:r w:rsidR="008746AF">
          <w:rPr>
            <w:rFonts w:ascii="Times New Roman" w:eastAsia="Calibri" w:hAnsi="Times New Roman" w:cs="Times New Roman"/>
            <w:noProof/>
            <w:szCs w:val="22"/>
          </w:rPr>
          <w:t>Hurley and Doane, 1989</w:t>
        </w:r>
      </w:hyperlink>
      <w:r w:rsidR="002E11AB">
        <w:rPr>
          <w:rFonts w:ascii="Times New Roman" w:eastAsia="Calibri" w:hAnsi="Times New Roman" w:cs="Times New Roman"/>
          <w:noProof/>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Which also agrees with this current study, where decreases in scrotal circumference were observed during the loss periods. Moreover, data within demonstrate that deviating from and back to the ideal BCS of 6 cause</w:t>
      </w:r>
      <w:r w:rsidR="00D106F4">
        <w:rPr>
          <w:rFonts w:ascii="Times New Roman" w:eastAsia="Calibri" w:hAnsi="Times New Roman" w:cs="Times New Roman"/>
          <w:szCs w:val="22"/>
        </w:rPr>
        <w:t>d</w:t>
      </w:r>
      <w:r w:rsidRPr="004C6270">
        <w:rPr>
          <w:rFonts w:ascii="Times New Roman" w:eastAsia="Calibri" w:hAnsi="Times New Roman" w:cs="Times New Roman"/>
          <w:szCs w:val="22"/>
        </w:rPr>
        <w:t xml:space="preserve"> a decrease in motility; however, when diets meet maintenance requirements even at a non-ideal BCS (ABS period</w:t>
      </w:r>
      <w:r w:rsidR="00684435">
        <w:rPr>
          <w:rFonts w:ascii="Times New Roman" w:eastAsia="Calibri" w:hAnsi="Times New Roman" w:cs="Times New Roman"/>
          <w:szCs w:val="22"/>
        </w:rPr>
        <w:t>),</w:t>
      </w:r>
      <w:r w:rsidRPr="004C6270">
        <w:rPr>
          <w:rFonts w:ascii="Times New Roman" w:eastAsia="Calibri" w:hAnsi="Times New Roman" w:cs="Times New Roman"/>
          <w:szCs w:val="22"/>
        </w:rPr>
        <w:t xml:space="preserve"> the motility percentage recovers slightly. This has also been demonstrated in other bull studies that undergo different nutritional periods </w:t>
      </w:r>
      <w:r w:rsidRPr="004C627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&lt;EndNote&gt;&lt;Cite&gt;&lt;Author&gt;Flipse&lt;/Author&gt;&lt;Year&gt;1961&lt;/Year&gt;&lt;RecNum&gt;152&lt;/RecNum&gt;&lt;DisplayText&gt;(Flipse and Almquist, 1961; Pakenas, 1966)&lt;/DisplayText&gt;&lt;record&gt;&lt;rec-number&gt;152&lt;/rec-number&gt;&lt;foreign-keys&gt;&lt;key app="EN" db-id="f9fatpvs6xx0fyeeez7xssd7ttdt0x0ra95x" timestamp="1621889091"&gt;152&lt;/key&gt;&lt;/foreign-keys&gt;&lt;ref-type name="Journal Article"&gt;17&lt;/ref-type&gt;&lt;contributors&gt;&lt;authors&gt;&lt;author&gt;Flipse, R. J.&lt;/author&gt;&lt;author&gt;Almquist, J. O.&lt;/author&gt;&lt;/authors&gt;&lt;/contributors&gt;&lt;titles&gt;&lt;title&gt;Effect of total digestible nutrient intake from birth to four years of age on growth and reproductive development and performance of dairy bulls&lt;/title&gt;&lt;secondary-title&gt;J Dairy Sci&lt;/secondary-title&gt;&lt;/titles&gt;&lt;periodical&gt;&lt;full-title&gt;J Dairy Sci&lt;/full-title&gt;&lt;/periodical&gt;&lt;pages&gt;905-914&lt;/pages&gt;&lt;volume&gt;44&lt;/volume&gt;&lt;number&gt;5&lt;/number&gt;&lt;dates&gt;&lt;year&gt;1961&lt;/year&gt;&lt;pub-dates&gt;&lt;date&gt;1961/05/01/&lt;/date&gt;&lt;/pub-dates&gt;&lt;/dates&gt;&lt;isbn&gt;0022-0302&lt;/isbn&gt;&lt;urls&gt;&lt;related-urls&gt;&lt;url&gt;https://www.sciencedirect.com/science/article/pii/S0022030261898317&lt;/url&gt;&lt;/related-urls&gt;&lt;/urls&gt;&lt;electronic-resource-num&gt;https://doi.org/10.3168/jds.S0022-0302(61)89831-7&lt;/electronic-resource-num&gt;&lt;/record&gt;&lt;/Cite&gt;&lt;Cite&gt;&lt;Author&gt;Pakenas&lt;/Author&gt;&lt;Year&gt;1966&lt;/Year&gt;&lt;RecNum&gt;239&lt;/RecNum&gt;&lt;record&gt;&lt;rec-number&gt;239&lt;/rec-number&gt;&lt;foreign-keys&gt;&lt;key app="EN" db-id="f9fatpvs6xx0fyeeez7xssd7ttdt0x0ra95x" timestamp="1623790588"&gt;239&lt;/key&gt;&lt;/foreign-keys&gt;&lt;ref-type name="Journal Article"&gt;17&lt;/ref-type&gt;&lt;contributors&gt;&lt;authors&gt;&lt;author&gt;Pakenas, P. I, Pilipavicute&lt;/author&gt;&lt;/authors&gt;&lt;/contributors&gt;&lt;titles&gt;&lt;title&gt;The effect of underfeeding for a considerable period on spermatogenesis in the bull.&lt;/title&gt;&lt;secondary-title&gt;J Anim Sci&lt;/secondary-title&gt;&lt;/titles&gt;&lt;periodical&gt;&lt;full-title&gt;J Anim Sci&lt;/full-title&gt;&lt;/periodical&gt;&lt;dates&gt;&lt;year&gt;1966&lt;/year&gt;&lt;/dates&gt;&lt;urls&gt;&lt;/urls&gt;&lt;/record&gt;&lt;/Cite&gt;&lt;/EndNote&gt;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noProof/>
          <w:szCs w:val="22"/>
        </w:rPr>
        <w:t>(</w:t>
      </w:r>
      <w:hyperlink w:anchor="_ENREF_3_13" w:tooltip="Flipse, 1961 #152" w:history="1">
        <w:r w:rsidR="008746AF" w:rsidRPr="004C6270">
          <w:rPr>
            <w:rFonts w:ascii="Times New Roman" w:eastAsia="Calibri" w:hAnsi="Times New Roman" w:cs="Times New Roman"/>
            <w:noProof/>
            <w:szCs w:val="22"/>
          </w:rPr>
          <w:t>Flipse and Almquist, 1961</w:t>
        </w:r>
      </w:hyperlink>
      <w:r w:rsidRPr="004C6270">
        <w:rPr>
          <w:rFonts w:ascii="Times New Roman" w:eastAsia="Calibri" w:hAnsi="Times New Roman" w:cs="Times New Roman"/>
          <w:noProof/>
          <w:szCs w:val="22"/>
        </w:rPr>
        <w:t xml:space="preserve">; </w:t>
      </w:r>
      <w:hyperlink w:anchor="_ENREF_3_26" w:tooltip="Pakenas, 1966 #239" w:history="1">
        <w:r w:rsidR="008746AF" w:rsidRPr="004C6270">
          <w:rPr>
            <w:rFonts w:ascii="Times New Roman" w:eastAsia="Calibri" w:hAnsi="Times New Roman" w:cs="Times New Roman"/>
            <w:noProof/>
            <w:szCs w:val="22"/>
          </w:rPr>
          <w:t>Pakenas, 1966</w:t>
        </w:r>
      </w:hyperlink>
      <w:r w:rsidRPr="004C6270">
        <w:rPr>
          <w:rFonts w:ascii="Times New Roman" w:eastAsia="Calibri" w:hAnsi="Times New Roman" w:cs="Times New Roman"/>
          <w:noProof/>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Sperm motility can be enhanced by seminal plasma</w:t>
      </w:r>
      <w:r w:rsidR="00411FE9">
        <w:rPr>
          <w:rFonts w:ascii="Times New Roman" w:eastAsia="Calibri" w:hAnsi="Times New Roman" w:cs="Times New Roman"/>
          <w:szCs w:val="22"/>
        </w:rPr>
        <w:t xml:space="preserve"> (</w:t>
      </w:r>
      <w:r w:rsidR="00411FE9" w:rsidRPr="00411FE9">
        <w:rPr>
          <w:rFonts w:ascii="Times New Roman" w:eastAsia="Calibri" w:hAnsi="Times New Roman" w:cs="Times New Roman"/>
          <w:b/>
          <w:szCs w:val="22"/>
        </w:rPr>
        <w:t>SP</w:t>
      </w:r>
      <w:r w:rsidR="00411FE9">
        <w:rPr>
          <w:rFonts w:ascii="Times New Roman" w:eastAsia="Calibri" w:hAnsi="Times New Roman" w:cs="Times New Roman"/>
          <w:szCs w:val="22"/>
        </w:rPr>
        <w:t>)</w:t>
      </w:r>
      <w:r w:rsidRPr="004C6270">
        <w:rPr>
          <w:rFonts w:ascii="Times New Roman" w:eastAsia="Calibri" w:hAnsi="Times New Roman" w:cs="Times New Roman"/>
          <w:szCs w:val="22"/>
        </w:rPr>
        <w:t xml:space="preserve"> </w:t>
      </w:r>
      <w:r w:rsidRPr="004C6270">
        <w:rPr>
          <w:rFonts w:ascii="Times New Roman" w:eastAsia="Calibri" w:hAnsi="Times New Roman" w:cs="Times New Roman"/>
          <w:szCs w:val="22"/>
        </w:rPr>
        <w:fldChar w:fldCharType="begin"/>
      </w:r>
      <w:r w:rsidRPr="004C6270">
        <w:rPr>
          <w:rFonts w:ascii="Times New Roman" w:eastAsia="Calibri" w:hAnsi="Times New Roman" w:cs="Times New Roman"/>
          <w:szCs w:val="22"/>
        </w:rPr>
        <w:instrText xml:space="preserve"> ADDIN EN.CITE &lt;EndNote&gt;&lt;Cite&gt;&lt;Author&gt;Graham&lt;/Author&gt;&lt;Year&gt;1994&lt;/Year&gt;&lt;RecNum&gt;96&lt;/RecNum&gt;&lt;DisplayText&gt;(Graham, 1994)&lt;/DisplayText&gt;&lt;record&gt;&lt;rec-number&gt;96&lt;/rec-number&gt;&lt;foreign-keys&gt;&lt;key app="EN" db-id="f9fatpvs6xx0fyeeez7xssd7ttdt0x0ra95x" timestamp="1618536452"&gt;96&lt;/key&gt;&lt;/foreign-keys&gt;&lt;ref-type name="Journal Article"&gt;17&lt;/ref-type&gt;&lt;contributors&gt;&lt;authors&gt;&lt;author&gt;Graham, J. K.&lt;/author&gt;&lt;/authors&gt;&lt;/contributors&gt;&lt;titles&gt;&lt;title&gt;Effect of seminal plasma on the motility of epididymal and ejaculated spermatozoa of the ram and bull during the cryopreservation process&lt;/title&gt;&lt;secondary-title&gt;Theriogenology&lt;/secondary-title&gt;&lt;/titles&gt;&lt;periodical&gt;&lt;full-title&gt;Theriogenology&lt;/full-title&gt;&lt;/periodical&gt;&lt;pages&gt;1151-1162&lt;/pages&gt;&lt;volume&gt;41&lt;/volume&gt;&lt;number&gt;5&lt;/number&gt;&lt;keywords&gt;&lt;keyword&gt;Seminal plasma&lt;/keyword&gt;&lt;keyword&gt;cryopreservation&lt;/keyword&gt;&lt;keyword&gt;epididymal spermatozoa&lt;/keyword&gt;&lt;keyword&gt;ejaculated spermatozoa&lt;/keyword&gt;&lt;/keywords&gt;&lt;dates&gt;&lt;year&gt;1994&lt;/year&gt;&lt;pub-dates&gt;&lt;date&gt;1994/01/01/&lt;/date&gt;&lt;/pub-dates&gt;&lt;/dates&gt;&lt;isbn&gt;0093-691X&lt;/isbn&gt;&lt;urls&gt;&lt;related-urls&gt;&lt;url&gt;https://www.sciencedirect.com/science/article/pii/S0093691X05800378&lt;/url&gt;&lt;/related-urls&gt;&lt;/urls&gt;&lt;electronic-resource-num&gt;https://doi.org/10.1016/S0093-691X(05)80037-8&lt;/electronic-resource-num&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szCs w:val="22"/>
        </w:rPr>
        <w:t>(</w:t>
      </w:r>
      <w:hyperlink w:anchor="_ENREF_3_16" w:tooltip="Graham, 1994 #96" w:history="1">
        <w:r w:rsidR="008746AF" w:rsidRPr="004C6270">
          <w:rPr>
            <w:rFonts w:ascii="Times New Roman" w:eastAsia="Calibri" w:hAnsi="Times New Roman" w:cs="Times New Roman"/>
            <w:szCs w:val="22"/>
          </w:rPr>
          <w:t>Graham, 1994</w:t>
        </w:r>
      </w:hyperlink>
      <w:r w:rsidRPr="004C6270">
        <w:rPr>
          <w:rFonts w:ascii="Times New Roman" w:eastAsia="Calibri" w:hAnsi="Times New Roman" w:cs="Times New Roman"/>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however, certain components of </w:t>
      </w:r>
      <w:r w:rsidR="00411FE9">
        <w:rPr>
          <w:rFonts w:ascii="Times New Roman" w:eastAsia="Calibri" w:hAnsi="Times New Roman" w:cs="Times New Roman"/>
          <w:szCs w:val="22"/>
        </w:rPr>
        <w:t xml:space="preserve">SP </w:t>
      </w:r>
      <w:r w:rsidRPr="004C6270">
        <w:rPr>
          <w:rFonts w:ascii="Times New Roman" w:eastAsia="Calibri" w:hAnsi="Times New Roman" w:cs="Times New Roman"/>
          <w:szCs w:val="22"/>
        </w:rPr>
        <w:t xml:space="preserve">including inflammatory cytokines like Tumor Necrosis Factor-α, have decreased the motility of human spermatozoa during malnutrition </w:t>
      </w:r>
      <w:r w:rsidRPr="004C6270">
        <w:rPr>
          <w:rFonts w:ascii="Times New Roman" w:eastAsia="Calibri" w:hAnsi="Times New Roman" w:cs="Times New Roman"/>
          <w:szCs w:val="22"/>
        </w:rPr>
        <w:fldChar w:fldCharType="begin"/>
      </w:r>
      <w:r w:rsidRPr="004C6270">
        <w:rPr>
          <w:rFonts w:ascii="Times New Roman" w:eastAsia="Calibri" w:hAnsi="Times New Roman" w:cs="Times New Roman"/>
          <w:szCs w:val="22"/>
        </w:rPr>
        <w:instrText xml:space="preserve"> ADDIN EN.CITE &lt;EndNote&gt;&lt;Cite&gt;&lt;Author&gt;Eisermann&lt;/Author&gt;&lt;Year&gt;1989&lt;/Year&gt;&lt;RecNum&gt;99&lt;/RecNum&gt;&lt;DisplayText&gt;(Eisermann et al., 1989)&lt;/DisplayText&gt;&lt;record&gt;&lt;rec-number&gt;99&lt;/rec-number&gt;&lt;foreign-keys&gt;&lt;key app="EN" db-id="f9fatpvs6xx0fyeeez7xssd7ttdt0x0ra95x" timestamp="1618589504"&gt;99&lt;/key&gt;&lt;/foreign-keys&gt;&lt;ref-type name="Journal Article"&gt;17&lt;/ref-type&gt;&lt;contributors&gt;&lt;authors&gt;&lt;author&gt;Eisermann, J.&lt;/author&gt;&lt;author&gt;Register, K. B.&lt;/author&gt;&lt;author&gt;Strickler, R. C.&lt;/author&gt;&lt;author&gt;Collins, J. L.&lt;/author&gt;&lt;/authors&gt;&lt;/contributors&gt;&lt;auth-address&gt;Department of Obstetrics and Gynecology, Washington University School of Medicine, St. Louis, Missouri 63110.&lt;/auth-address&gt;&lt;titles&gt;&lt;title&gt;The effect of tumor necrosis factor on human sperm motility in vitro&lt;/title&gt;&lt;secondary-title&gt;J Androl&lt;/secondary-title&gt;&lt;/titles&gt;&lt;periodical&gt;&lt;full-title&gt;J Androl&lt;/full-title&gt;&lt;/periodical&gt;&lt;pages&gt;270-4&lt;/pages&gt;&lt;volume&gt;10&lt;/volume&gt;&lt;number&gt;4&lt;/number&gt;&lt;edition&gt;1989/07/01&lt;/edition&gt;&lt;keywords&gt;&lt;keyword&gt;Ascitic Fluid/analysis&lt;/keyword&gt;&lt;keyword&gt;Humans&lt;/keyword&gt;&lt;keyword&gt;Male&lt;/keyword&gt;&lt;keyword&gt;Recombinant Fusion Proteins/pharmacology&lt;/keyword&gt;&lt;keyword&gt;Recombinant Proteins/pharmacology&lt;/keyword&gt;&lt;keyword&gt;Sperm Motility/*drug effects&lt;/keyword&gt;&lt;keyword&gt;Tumor Necrosis Factor-alpha/analysis/*pharmacology&lt;/keyword&gt;&lt;/keywords&gt;&lt;dates&gt;&lt;year&gt;1989&lt;/year&gt;&lt;pub-dates&gt;&lt;date&gt;Jul-Aug&lt;/date&gt;&lt;/pub-dates&gt;&lt;/dates&gt;&lt;isbn&gt;0196-3635 (Print)&amp;#xD;0196-3635&lt;/isbn&gt;&lt;accession-num&gt;2777718&lt;/accession-num&gt;&lt;urls&gt;&lt;/urls&gt;&lt;electronic-resource-num&gt;10.1002/j.1939-4640.1989.tb00100.x&lt;/electronic-resource-num&gt;&lt;remote-database-provider&gt;NLM&lt;/remote-database-provider&gt;&lt;language&gt;eng&lt;/language&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szCs w:val="22"/>
        </w:rPr>
        <w:t>(</w:t>
      </w:r>
      <w:hyperlink w:anchor="_ENREF_3_10" w:tooltip="Eisermann, 1989 #99" w:history="1">
        <w:r w:rsidR="008746AF" w:rsidRPr="004C6270">
          <w:rPr>
            <w:rFonts w:ascii="Times New Roman" w:eastAsia="Calibri" w:hAnsi="Times New Roman" w:cs="Times New Roman"/>
            <w:szCs w:val="22"/>
          </w:rPr>
          <w:t>Eisermann et al., 1989</w:t>
        </w:r>
      </w:hyperlink>
      <w:r w:rsidRPr="004C6270">
        <w:rPr>
          <w:rFonts w:ascii="Times New Roman" w:eastAsia="Calibri" w:hAnsi="Times New Roman" w:cs="Times New Roman"/>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Increases in cytokines could have potentially occurred during abnormal nutritional periods due to response to inflammation and stress </w:t>
      </w:r>
      <w:r w:rsidRPr="004C6270">
        <w:rPr>
          <w:rFonts w:ascii="Times New Roman" w:eastAsia="Calibri" w:hAnsi="Times New Roman" w:cs="Times New Roman"/>
          <w:szCs w:val="22"/>
        </w:rPr>
        <w:fldChar w:fldCharType="begin"/>
      </w:r>
      <w:r w:rsidRPr="004C6270">
        <w:rPr>
          <w:rFonts w:ascii="Times New Roman" w:eastAsia="Calibri" w:hAnsi="Times New Roman" w:cs="Times New Roman"/>
          <w:szCs w:val="22"/>
        </w:rPr>
        <w:instrText xml:space="preserve"> ADDIN EN.CITE &lt;EndNote&gt;&lt;Cite&gt;&lt;Author&gt;Eckel&lt;/Author&gt;&lt;Year&gt;2016&lt;/Year&gt;&lt;RecNum&gt;139&lt;/RecNum&gt;&lt;DisplayText&gt;(Eckel and Ametaj, 2016)&lt;/DisplayText&gt;&lt;record&gt;&lt;rec-number&gt;139&lt;/rec-number&gt;&lt;foreign-keys&gt;&lt;key app="EN" db-id="f9fatpvs6xx0fyeeez7xssd7ttdt0x0ra95x" timestamp="1621623159"&gt;139&lt;/key&gt;&lt;/foreign-keys&gt;&lt;ref-type name="Journal Article"&gt;17&lt;/ref-type&gt;&lt;contributors&gt;&lt;authors&gt;&lt;author&gt;Eckel, E. F.&lt;/author&gt;&lt;author&gt;Ametaj, B. N.&lt;/author&gt;&lt;/authors&gt;&lt;/contributors&gt;&lt;auth-address&gt;Department of Agriculture, Food and Nutritional Science, University of Alberta Edmonton, AB T6G 2P5, Canada.&amp;#xD;Department of Agriculture, Food and Nutritional Science, University of Alberta Edmonton, AB T6G 2P5, Canada. Electronic address: burim.ametaj@ualberta.ca.&lt;/auth-address&gt;&lt;titles&gt;&lt;title&gt;Invited review: Role of bacterial endotoxins in the etiopathogenesis of periparturient diseases of transition dairy cows&lt;/title&gt;&lt;secondary-title&gt;J Dairy Sci&lt;/secondary-title&gt;&lt;/titles&gt;&lt;periodical&gt;&lt;full-title&gt;J Dairy Sci&lt;/full-title&gt;&lt;/periodical&gt;&lt;pages&gt;5967-5990&lt;/pages&gt;&lt;volume&gt;99&lt;/volume&gt;&lt;number&gt;8&lt;/number&gt;&lt;edition&gt;2016/05/23&lt;/edition&gt;&lt;keywords&gt;&lt;keyword&gt;Animals&lt;/keyword&gt;&lt;keyword&gt;Cattle&lt;/keyword&gt;&lt;keyword&gt;Cattle Diseases/*etiology/*microbiology&lt;/keyword&gt;&lt;keyword&gt;Dairying&lt;/keyword&gt;&lt;keyword&gt;Endotoxemia/complications/microbiology/*veterinary&lt;/keyword&gt;&lt;keyword&gt;Endotoxins/metabolism/*toxicity&lt;/keyword&gt;&lt;keyword&gt;Female&lt;/keyword&gt;&lt;keyword&gt;Lactation/metabolism&lt;/keyword&gt;&lt;keyword&gt;Peripartum Period&lt;/keyword&gt;&lt;keyword&gt;Pregnancy&lt;/keyword&gt;&lt;keyword&gt;*bacterial endotoxins&lt;/keyword&gt;&lt;keyword&gt;*dairy cows&lt;/keyword&gt;&lt;keyword&gt;*periparturient diseases&lt;/keyword&gt;&lt;/keywords&gt;&lt;dates&gt;&lt;year&gt;2016&lt;/year&gt;&lt;pub-dates&gt;&lt;date&gt;Aug&lt;/date&gt;&lt;/pub-dates&gt;&lt;/dates&gt;&lt;isbn&gt;0022-0302&lt;/isbn&gt;&lt;accession-num&gt;27209132&lt;/accession-num&gt;&lt;urls&gt;&lt;/urls&gt;&lt;electronic-resource-num&gt;10.3168/jds.2015-10727&lt;/electronic-resource-num&gt;&lt;remote-database-provider&gt;NLM&lt;/remote-database-provider&gt;&lt;language&gt;eng&lt;/language&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szCs w:val="22"/>
        </w:rPr>
        <w:t>(</w:t>
      </w:r>
      <w:hyperlink w:anchor="_ENREF_3_9" w:tooltip="Eckel, 2016 #139" w:history="1">
        <w:r w:rsidR="008746AF" w:rsidRPr="004C6270">
          <w:rPr>
            <w:rFonts w:ascii="Times New Roman" w:eastAsia="Calibri" w:hAnsi="Times New Roman" w:cs="Times New Roman"/>
            <w:szCs w:val="22"/>
          </w:rPr>
          <w:t>Eckel and Ametaj, 2016</w:t>
        </w:r>
      </w:hyperlink>
      <w:r w:rsidRPr="004C6270">
        <w:rPr>
          <w:rFonts w:ascii="Times New Roman" w:eastAsia="Calibri" w:hAnsi="Times New Roman" w:cs="Times New Roman"/>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Thus, a possible association between nutritional stress and motility may exist in bulls </w:t>
      </w:r>
      <w:r w:rsidRPr="004C627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&lt;EndNote&gt;&lt;Cite&gt;&lt;Author&gt;Flipse&lt;/Author&gt;&lt;Year&gt;1961&lt;/Year&gt;&lt;RecNum&gt;152&lt;/RecNum&gt;&lt;DisplayText&gt;(Flipse and Almquist, 1961)&lt;/DisplayText&gt;&lt;record&gt;&lt;rec-number&gt;152&lt;/rec-number&gt;&lt;foreign-keys&gt;&lt;key app="EN" db-id="f9fatpvs6xx0fyeeez7xssd7ttdt0x0ra95x" timestamp="1621889091"&gt;152&lt;/key&gt;&lt;/foreign-keys&gt;&lt;ref-type name="Journal Article"&gt;17&lt;/ref-type&gt;&lt;contributors&gt;&lt;authors&gt;&lt;author&gt;Flipse, R. J.&lt;/author&gt;&lt;author&gt;Almquist, J. O.&lt;/author&gt;&lt;/authors&gt;&lt;/contributors&gt;&lt;titles&gt;&lt;title&gt;Effect of total digestible nutrient intake from birth to four years of age on growth and reproductive development and performance of dairy bulls&lt;/title&gt;&lt;secondary-title&gt;J Dairy Sci&lt;/secondary-title&gt;&lt;/titles&gt;&lt;periodical&gt;&lt;full-title&gt;J Dairy Sci&lt;/full-title&gt;&lt;/periodical&gt;&lt;pages&gt;905-914&lt;/pages&gt;&lt;volume&gt;44&lt;/volume&gt;&lt;number&gt;5&lt;/number&gt;&lt;dates&gt;&lt;year&gt;1961&lt;/year&gt;&lt;pub-dates&gt;&lt;date&gt;1961/05/01/&lt;/date&gt;&lt;/pub-dates&gt;&lt;/dates&gt;&lt;isbn&gt;0022-0302&lt;/isbn&gt;&lt;urls&gt;&lt;related-urls&gt;&lt;url&gt;https://www.sciencedirect.com/science/article/pii/S0022030261898317&lt;/url&gt;&lt;/related-urls&gt;&lt;/urls&gt;&lt;electronic-resource-num&gt;https://doi.org/10.3168/jds.S0022-0302(61)89831-7&lt;/electronic-resource-num&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noProof/>
          <w:szCs w:val="22"/>
        </w:rPr>
        <w:t>(</w:t>
      </w:r>
      <w:hyperlink w:anchor="_ENREF_3_13" w:tooltip="Flipse, 1961 #152" w:history="1">
        <w:r w:rsidR="008746AF" w:rsidRPr="004C6270">
          <w:rPr>
            <w:rFonts w:ascii="Times New Roman" w:eastAsia="Calibri" w:hAnsi="Times New Roman" w:cs="Times New Roman"/>
            <w:noProof/>
            <w:szCs w:val="22"/>
          </w:rPr>
          <w:t>Flipse and Almquist, 1961</w:t>
        </w:r>
      </w:hyperlink>
      <w:r w:rsidRPr="004C6270">
        <w:rPr>
          <w:rFonts w:ascii="Times New Roman" w:eastAsia="Calibri" w:hAnsi="Times New Roman" w:cs="Times New Roman"/>
          <w:noProof/>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boars </w:t>
      </w:r>
      <w:r w:rsidRPr="004C627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&lt;EndNote&gt;&lt;Cite&gt;&lt;Author&gt;Stevermer&lt;/Author&gt;&lt;Year&gt;1961&lt;/Year&gt;&lt;RecNum&gt;238&lt;/RecNum&gt;&lt;DisplayText&gt;(Stevermer et al., 1961)&lt;/DisplayText&gt;&lt;record&gt;&lt;rec-number&gt;238&lt;/rec-number&gt;&lt;foreign-keys&gt;&lt;key app="EN" db-id="f9fatpvs6xx0fyeeez7xssd7ttdt0x0ra95x" timestamp="1623789756"&gt;238&lt;/key&gt;&lt;/foreign-keys&gt;&lt;ref-type name="Journal Article"&gt;17&lt;/ref-type&gt;&lt;contributors&gt;&lt;authors&gt;&lt;author&gt;Stevermer, E. J.&lt;/author&gt;&lt;author&gt;Kovacs, M. F., Jr.&lt;/author&gt;&lt;author&gt;Hoekstra, W. G.&lt;/author&gt;&lt;author&gt;Self, H. L.&lt;/author&gt;&lt;/authors&gt;&lt;/contributors&gt;&lt;titles&gt;&lt;title&gt;Effect of feed intake on semen characteristics and reproductive performance of mature boars&lt;/title&gt;&lt;secondary-title&gt;J Anim Sci&lt;/secondary-title&gt;&lt;/titles&gt;&lt;periodical&gt;&lt;full-title&gt;J Anim Sci&lt;/full-title&gt;&lt;/periodical&gt;&lt;pages&gt;858-865&lt;/pages&gt;&lt;volume&gt;20&lt;/volume&gt;&lt;number&gt;4&lt;/number&gt;&lt;dates&gt;&lt;year&gt;1961&lt;/year&gt;&lt;/dates&gt;&lt;isbn&gt;0021-8812&lt;/isbn&gt;&lt;urls&gt;&lt;related-urls&gt;&lt;url&gt;https://doi.org/10.2527/jas1961.204858x&lt;/url&gt;&lt;/related-urls&gt;&lt;/urls&gt;&lt;electronic-resource-num&gt;10.2527/jas1961.204858x&lt;/electronic-resource-num&gt;&lt;access-date&gt;6/15/2021&lt;/access-date&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noProof/>
          <w:szCs w:val="22"/>
        </w:rPr>
        <w:t>(</w:t>
      </w:r>
      <w:hyperlink w:anchor="_ENREF_3_37" w:tooltip="Stevermer, 1961 #238" w:history="1">
        <w:r w:rsidR="008746AF" w:rsidRPr="004C6270">
          <w:rPr>
            <w:rFonts w:ascii="Times New Roman" w:eastAsia="Calibri" w:hAnsi="Times New Roman" w:cs="Times New Roman"/>
            <w:noProof/>
            <w:szCs w:val="22"/>
          </w:rPr>
          <w:t>Stevermer et al., 1961</w:t>
        </w:r>
      </w:hyperlink>
      <w:r w:rsidRPr="004C6270">
        <w:rPr>
          <w:rFonts w:ascii="Times New Roman" w:eastAsia="Calibri" w:hAnsi="Times New Roman" w:cs="Times New Roman"/>
          <w:noProof/>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rodents </w:t>
      </w:r>
      <w:r w:rsidRPr="004C6270">
        <w:rPr>
          <w:rFonts w:ascii="Times New Roman" w:eastAsia="Calibri" w:hAnsi="Times New Roman" w:cs="Times New Roman"/>
          <w:szCs w:val="22"/>
        </w:rPr>
        <w:fldChar w:fldCharType="begin">
          <w:fldData xml:space="preserve">PEVuZE5vdGU+PENpdGU+PEF1dGhvcj5HaGFuYXllbTwvQXV0aG9yPjxZZWFyPjIwMTA8L1llYXI+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</w:fldData>
        </w:fldChar>
      </w:r>
      <w:r w:rsidRPr="004C6270">
        <w:rPr>
          <w:rFonts w:ascii="Times New Roman" w:eastAsia="Calibri" w:hAnsi="Times New Roman" w:cs="Times New Roman"/>
          <w:szCs w:val="22"/>
        </w:rPr>
        <w:instrText xml:space="preserve"> ADDIN EN.CITE </w:instrText>
      </w:r>
      <w:r w:rsidRPr="004C6270">
        <w:rPr>
          <w:rFonts w:ascii="Times New Roman" w:eastAsia="Calibri" w:hAnsi="Times New Roman" w:cs="Times New Roman"/>
          <w:szCs w:val="22"/>
        </w:rPr>
        <w:fldChar w:fldCharType="begin">
          <w:fldData xml:space="preserve">PEVuZE5vdGU+PENpdGU+PEF1dGhvcj5HaGFuYXllbTwvQXV0aG9yPjxZZWFyPjIwMTA8L1llYXI+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</w:fldData>
        </w:fldChar>
      </w:r>
      <w:r w:rsidRPr="004C6270">
        <w:rPr>
          <w:rFonts w:ascii="Times New Roman" w:eastAsia="Calibri" w:hAnsi="Times New Roman" w:cs="Times New Roman"/>
          <w:szCs w:val="22"/>
        </w:rPr>
        <w:instrText xml:space="preserve"> ADDIN EN.CITE.DATA </w:instrText>
      </w:r>
      <w:r w:rsidRPr="004C6270">
        <w:rPr>
          <w:rFonts w:ascii="Times New Roman" w:eastAsia="Calibri" w:hAnsi="Times New Roman" w:cs="Times New Roman"/>
          <w:szCs w:val="22"/>
        </w:rPr>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szCs w:val="22"/>
        </w:rPr>
        <w:t>(</w:t>
      </w:r>
      <w:hyperlink w:anchor="_ENREF_3_15" w:tooltip="Ghanayem, 2010 #237" w:history="1">
        <w:r w:rsidR="008746AF" w:rsidRPr="004C6270">
          <w:rPr>
            <w:rFonts w:ascii="Times New Roman" w:eastAsia="Calibri" w:hAnsi="Times New Roman" w:cs="Times New Roman"/>
            <w:szCs w:val="22"/>
          </w:rPr>
          <w:t>Ghanayem et al., 2010</w:t>
        </w:r>
      </w:hyperlink>
      <w:r w:rsidRPr="004C6270">
        <w:rPr>
          <w:rFonts w:ascii="Times New Roman" w:eastAsia="Calibri" w:hAnsi="Times New Roman" w:cs="Times New Roman"/>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and humans </w:t>
      </w:r>
      <w:r w:rsidRPr="004C627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&lt;EndNote&gt;&lt;Cite&gt;&lt;Author&gt;Skoracka&lt;/Author&gt;&lt;Year&gt;2020&lt;/Year&gt;&lt;RecNum&gt;236&lt;/RecNum&gt;&lt;DisplayText&gt;(Skoracka et al., 2020)&lt;/DisplayText&gt;&lt;record&gt;&lt;rec-number&gt;236&lt;/rec-number&gt;&lt;foreign-keys&gt;&lt;key app="EN" db-id="f9fatpvs6xx0fyeeez7xssd7ttdt0x0ra95x" timestamp="1623789505"&gt;236&lt;/key&gt;&lt;/foreign-keys&gt;&lt;ref-type name="Journal Article"&gt;17&lt;/ref-type&gt;&lt;contributors&gt;&lt;authors&gt;&lt;author&gt;Skoracka, K.&lt;/author&gt;&lt;author&gt;Eder, P.&lt;/author&gt;&lt;author&gt;Łykowska-Szuber, L.&lt;/author&gt;&lt;author&gt;Dobrowolska, A.&lt;/author&gt;&lt;author&gt;Krela-Kaźmierczak, I.&lt;/author&gt;&lt;/authors&gt;&lt;/contributors&gt;&lt;auth-address&gt;Department of Gastroenterology, Dietetics and Internal Diseases, Poznan University of Medical Sciences, Heliodor Święcicki Hospital, 60-355 Poznań, Poland.&lt;/auth-address&gt;&lt;titles&gt;&lt;title&gt;Diet and nutritional factors in male (in)fertility-underestimated factors&lt;/title&gt;&lt;secondary-title&gt;J Clin Med&lt;/secondary-title&gt;&lt;/titles&gt;&lt;periodical&gt;&lt;full-title&gt;J Clin Med&lt;/full-title&gt;&lt;/periodical&gt;&lt;volume&gt;9&lt;/volume&gt;&lt;number&gt;5&lt;/number&gt;&lt;edition&gt;2020/05/14&lt;/edition&gt;&lt;keywords&gt;&lt;keyword&gt;anti-oxidants&lt;/keyword&gt;&lt;keyword&gt;diet&lt;/keyword&gt;&lt;keyword&gt;male infertility&lt;/keyword&gt;&lt;keyword&gt;nutritional model&lt;/keyword&gt;&lt;keyword&gt;semen quality&lt;/keyword&gt;&lt;/keywords&gt;&lt;dates&gt;&lt;year&gt;2020&lt;/year&gt;&lt;pub-dates&gt;&lt;date&gt;May 9&lt;/date&gt;&lt;/pub-dates&gt;&lt;/dates&gt;&lt;isbn&gt;2077-0383 (Print)&amp;#xD;2077-0383&lt;/isbn&gt;&lt;accession-num&gt;32397485&lt;/accession-num&gt;&lt;urls&gt;&lt;/urls&gt;&lt;custom2&gt;PMC7291266&lt;/custom2&gt;&lt;electronic-resource-num&gt;10.3390/jcm9051400&lt;/electronic-resource-num&gt;&lt;remote-database-provider&gt;NLM&lt;/remote-database-provider&gt;&lt;language&gt;eng&lt;/language&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noProof/>
          <w:szCs w:val="22"/>
        </w:rPr>
        <w:t>(</w:t>
      </w:r>
      <w:hyperlink w:anchor="_ENREF_3_36" w:tooltip="Skoracka, 2020 #236" w:history="1">
        <w:r w:rsidR="008746AF" w:rsidRPr="004C6270">
          <w:rPr>
            <w:rFonts w:ascii="Times New Roman" w:eastAsia="Calibri" w:hAnsi="Times New Roman" w:cs="Times New Roman"/>
            <w:noProof/>
            <w:szCs w:val="22"/>
          </w:rPr>
          <w:t>Skoracka et al., 2020</w:t>
        </w:r>
      </w:hyperlink>
      <w:r w:rsidRPr="004C6270">
        <w:rPr>
          <w:rFonts w:ascii="Times New Roman" w:eastAsia="Calibri" w:hAnsi="Times New Roman" w:cs="Times New Roman"/>
          <w:noProof/>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w:t>
      </w:r>
    </w:p>
    <w:p w14:paraId="233DABAD" w14:textId="4C8B4406" w:rsidR="004C6270" w:rsidRPr="004C6270" w:rsidRDefault="004C6270" w:rsidP="004C6270">
      <w:pPr>
        <w:spacing w:after="160" w:line="480" w:lineRule="auto"/>
        <w:rPr>
          <w:rFonts w:ascii="Times New Roman" w:eastAsia="Calibri" w:hAnsi="Times New Roman" w:cs="Times New Roman"/>
          <w:szCs w:val="22"/>
        </w:rPr>
      </w:pPr>
      <w:r w:rsidRPr="004C6270">
        <w:rPr>
          <w:rFonts w:ascii="Times New Roman" w:eastAsia="Calibri" w:hAnsi="Times New Roman" w:cs="Times New Roman"/>
          <w:szCs w:val="22"/>
        </w:rPr>
        <w:tab/>
        <w:t xml:space="preserve">Even though forward progressive motility is vital for spermatozoa to reach the egg, morphological defects are one of the greatest causes for pregnancy failures </w:t>
      </w:r>
      <w:r w:rsidRPr="004C6270">
        <w:rPr>
          <w:rFonts w:ascii="Times New Roman" w:eastAsia="Calibri" w:hAnsi="Times New Roman" w:cs="Times New Roman"/>
          <w:szCs w:val="22"/>
        </w:rPr>
        <w:fldChar w:fldCharType="begin"/>
      </w:r>
      <w:r w:rsidRPr="004C6270">
        <w:rPr>
          <w:rFonts w:ascii="Times New Roman" w:eastAsia="Calibri" w:hAnsi="Times New Roman" w:cs="Times New Roman"/>
          <w:szCs w:val="22"/>
        </w:rPr>
        <w:instrText xml:space="preserve"> ADDIN EN.CITE &lt;EndNote&gt;&lt;Cite&gt;&lt;Author&gt;Walters&lt;/Author&gt;&lt;Year&gt;2005&lt;/Year&gt;&lt;RecNum&gt;203&lt;/RecNum&gt;&lt;DisplayText&gt;(Thundathil et al., 2002; Walters et al., 2005)&lt;/DisplayText&gt;&lt;record&gt;&lt;rec-number&gt;203&lt;/rec-number&gt;&lt;foreign-keys&gt;&lt;key app="EN" db-id="f9fatpvs6xx0fyeeez7xssd7ttdt0x0ra95x" timestamp="1623181823"&gt;203&lt;/key&gt;&lt;/foreign-keys&gt;&lt;ref-type name="Journal Article"&gt;17&lt;/ref-type&gt;&lt;contributors&gt;&lt;authors&gt;&lt;author&gt;Walters, AH&lt;/author&gt;&lt;author&gt;Eyestone, WE&lt;/author&gt;&lt;author&gt;Saacke, RG&lt;/author&gt;&lt;author&gt;Pearson, RE&lt;/author&gt;&lt;author&gt;Gwazdauskas, FC&lt;/author&gt;&lt;/authors&gt;&lt;/contributors&gt;&lt;titles&gt;&lt;title&gt;Bovine embryo development after IVF with spermatozoa having abnormal morphology&lt;/title&gt;&lt;secondary-title&gt;Theriogenology&lt;/secondary-title&gt;&lt;/titles&gt;&lt;periodical&gt;&lt;full-title&gt;Theriogenology&lt;/full-title&gt;&lt;/periodical&gt;&lt;pages&gt;1925-1937&lt;/pages&gt;&lt;volume&gt;63&lt;/volume&gt;&lt;number&gt;7&lt;/number&gt;&lt;dates&gt;&lt;year&gt;2005&lt;/year&gt;&lt;/dates&gt;&lt;isbn&gt;0093-691X&lt;/isbn&gt;&lt;urls&gt;&lt;/urls&gt;&lt;/record&gt;&lt;/Cite&gt;&lt;Cite&gt;&lt;Author&gt;Thundathil&lt;/Author&gt;&lt;Year&gt;2002&lt;/Year&gt;&lt;RecNum&gt;204&lt;/RecNum&gt;&lt;record&gt;&lt;rec-number&gt;204&lt;/rec-number&gt;&lt;foreign-keys&gt;&lt;key app="EN" db-id="f9fatpvs6xx0fyeeez7xssd7ttdt0x0ra95x" timestamp="1623181866"&gt;204&lt;/key&gt;&lt;/foreign-keys&gt;&lt;ref-type name="Journal Article"&gt;17&lt;/ref-type&gt;&lt;contributors&gt;&lt;authors&gt;&lt;author&gt;Thundathil, Jacob&lt;/author&gt;&lt;author&gt;Palasz, Andrzej T&lt;/author&gt;&lt;author&gt;Barth, Albert D&lt;/author&gt;&lt;author&gt;Mapletoft, Reuben J&lt;/author&gt;&lt;/authors&gt;&lt;/contributors&gt;&lt;titles&gt;&lt;title&gt;Plasma membrane and acrosomal integrity in bovine spermatozoa with the knobbed acrosome defect&lt;/title&gt;&lt;secondary-title&gt;Theriogenology&lt;/secondary-title&gt;&lt;/titles&gt;&lt;periodical&gt;&lt;full-title&gt;Theriogenology&lt;/full-title&gt;&lt;/periodical&gt;&lt;pages&gt;87-102&lt;/pages&gt;&lt;volume&gt;58&lt;/volume&gt;&lt;number&gt;1&lt;/number&gt;&lt;dates&gt;&lt;year&gt;2002&lt;/year&gt;&lt;/dates&gt;&lt;isbn&gt;0093-691X&lt;/isbn&gt;&lt;urls&gt;&lt;/urls&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szCs w:val="22"/>
        </w:rPr>
        <w:t>(</w:t>
      </w:r>
      <w:hyperlink w:anchor="_ENREF_3_40" w:tooltip="Thundathil, 2002 #204" w:history="1">
        <w:r w:rsidR="008746AF" w:rsidRPr="004C6270">
          <w:rPr>
            <w:rFonts w:ascii="Times New Roman" w:eastAsia="Calibri" w:hAnsi="Times New Roman" w:cs="Times New Roman"/>
            <w:szCs w:val="22"/>
          </w:rPr>
          <w:t>Thundathil et al., 2002</w:t>
        </w:r>
      </w:hyperlink>
      <w:r w:rsidRPr="004C6270">
        <w:rPr>
          <w:rFonts w:ascii="Times New Roman" w:eastAsia="Calibri" w:hAnsi="Times New Roman" w:cs="Times New Roman"/>
          <w:szCs w:val="22"/>
        </w:rPr>
        <w:t xml:space="preserve">; </w:t>
      </w:r>
      <w:hyperlink w:anchor="_ENREF_3_44" w:tooltip="Walters, 2005 #203" w:history="1">
        <w:r w:rsidR="008746AF" w:rsidRPr="004C6270">
          <w:rPr>
            <w:rFonts w:ascii="Times New Roman" w:eastAsia="Calibri" w:hAnsi="Times New Roman" w:cs="Times New Roman"/>
            <w:szCs w:val="22"/>
          </w:rPr>
          <w:t>Walters et al., 2005</w:t>
        </w:r>
      </w:hyperlink>
      <w:r w:rsidRPr="004C6270">
        <w:rPr>
          <w:rFonts w:ascii="Times New Roman" w:eastAsia="Calibri" w:hAnsi="Times New Roman" w:cs="Times New Roman"/>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As the sperm head contains the genetic material and key effectors of fertilization, most abnormalities of the head are associated with fertility impairment </w:t>
      </w:r>
      <w:r w:rsidRPr="004C6270">
        <w:rPr>
          <w:rFonts w:ascii="Times New Roman" w:eastAsia="Calibri" w:hAnsi="Times New Roman" w:cs="Times New Roman"/>
          <w:szCs w:val="22"/>
        </w:rPr>
        <w:fldChar w:fldCharType="begin"/>
      </w:r>
      <w:r w:rsidRPr="004C6270">
        <w:rPr>
          <w:rFonts w:ascii="Times New Roman" w:eastAsia="Calibri" w:hAnsi="Times New Roman" w:cs="Times New Roman"/>
          <w:szCs w:val="22"/>
        </w:rPr>
        <w:instrText xml:space="preserve"> ADDIN EN.CITE &lt;EndNote&gt;&lt;Cite&gt;&lt;Author&gt;Wilmington&lt;/Author&gt;&lt;Year&gt;1981&lt;/Year&gt;&lt;RecNum&gt;202&lt;/RecNum&gt;&lt;DisplayText&gt;(Wilmington, 1981)&lt;/DisplayText&gt;&lt;record&gt;&lt;rec-number&gt;202&lt;/rec-number&gt;&lt;foreign-keys&gt;&lt;key app="EN" db-id="f9fatpvs6xx0fyeeez7xssd7ttdt0x0ra95x" timestamp="1623181366"&gt;202&lt;/key&gt;&lt;/foreign-keys&gt;&lt;ref-type name="Journal Article"&gt;17&lt;/ref-type&gt;&lt;contributors&gt;&lt;authors&gt;&lt;author&gt;Wilmington, JA&lt;/author&gt;&lt;/authors&gt;&lt;/contributors&gt;&lt;titles&gt;&lt;title&gt;Some investigations into the effect of sperm morphology on the fertility of semen used for artificial insemination&lt;/title&gt;&lt;secondary-title&gt;Proc Assoc Veterinary Teach Res Work&lt;/secondary-title&gt;&lt;/titles&gt;&lt;periodical&gt;&lt;full-title&gt;Proc Assoc Veterinary Teach Res Work&lt;/full-title&gt;&lt;/periodical&gt;&lt;pages&gt;1-11&lt;/pages&gt;&lt;dates&gt;&lt;year&gt;1981&lt;/year&gt;&lt;/dates&gt;&lt;urls&gt;&lt;/urls&gt;&lt;/record&gt;&lt;/Cite&gt;&lt;/EndNote&gt;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szCs w:val="22"/>
        </w:rPr>
        <w:t>(</w:t>
      </w:r>
      <w:hyperlink w:anchor="_ENREF_3_45" w:tooltip="Wilmington, 1981 #202" w:history="1">
        <w:r w:rsidR="008746AF" w:rsidRPr="004C6270">
          <w:rPr>
            <w:rFonts w:ascii="Times New Roman" w:eastAsia="Calibri" w:hAnsi="Times New Roman" w:cs="Times New Roman"/>
            <w:szCs w:val="22"/>
          </w:rPr>
          <w:t>Wilmington, 1981</w:t>
        </w:r>
      </w:hyperlink>
      <w:r w:rsidRPr="004C6270">
        <w:rPr>
          <w:rFonts w:ascii="Times New Roman" w:eastAsia="Calibri" w:hAnsi="Times New Roman" w:cs="Times New Roman"/>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The fact that head defects were greatest during the loss period for OVER bulls, may indicate that returning back to basal BCS after being overfed due to the respective treatment, is more detrimental to morphology than when losing BW at a BCS of 6. The current dataset demonstrated increased abnormal spermatozoa during overfed nutritional periods; </w:t>
      </w:r>
      <w:r w:rsidRPr="004C6270">
        <w:rPr>
          <w:rFonts w:ascii="Times New Roman" w:eastAsia="Calibri" w:hAnsi="Times New Roman" w:cs="Times New Roman"/>
          <w:szCs w:val="22"/>
        </w:rPr>
        <w:lastRenderedPageBreak/>
        <w:t xml:space="preserve">conjointly, other research found bulls decreased from high nutritional periods, continued abnormal productions trends potentially due to affected heat exchange mechanisms </w:t>
      </w:r>
      <w:r w:rsidRPr="004C6270">
        <w:rPr>
          <w:rFonts w:ascii="Times New Roman" w:eastAsia="Calibri" w:hAnsi="Times New Roman" w:cs="Times New Roman"/>
          <w:szCs w:val="22"/>
        </w:rPr>
        <w:fldChar w:fldCharType="begin"/>
      </w:r>
      <w:r w:rsidRPr="004C6270">
        <w:rPr>
          <w:rFonts w:ascii="Times New Roman" w:eastAsia="Calibri" w:hAnsi="Times New Roman" w:cs="Times New Roman"/>
          <w:szCs w:val="22"/>
        </w:rPr>
        <w:instrText xml:space="preserve"> ADDIN EN.CITE &lt;EndNote&gt;&lt;Cite&gt;&lt;Author&gt;Coulter&lt;/Author&gt;&lt;Year&gt;1984&lt;/Year&gt;&lt;RecNum&gt;201&lt;/RecNum&gt;&lt;DisplayText&gt;(Coulter and Kozub, 1984)&lt;/DisplayText&gt;&lt;record&gt;&lt;rec-number&gt;201&lt;/rec-number&gt;&lt;foreign-keys&gt;&lt;key app="EN" db-id="f9fatpvs6xx0fyeeez7xssd7ttdt0x0ra95x" timestamp="1623162385"&gt;201&lt;/key&gt;&lt;/foreign-keys&gt;&lt;ref-type name="Journal Article"&gt;17&lt;/ref-type&gt;&lt;contributors&gt;&lt;authors&gt;&lt;author&gt;Coulter, G. H.&lt;/author&gt;&lt;author&gt;Kozub, G. C.&lt;/author&gt;&lt;/authors&gt;&lt;/contributors&gt;&lt;titles&gt;&lt;title&gt;Testicular development, epididymal sperm reserves and seminal quality in two-year-old Hereford and Angus bulls: effects of two levels of dietary energy&lt;/title&gt;&lt;secondary-title&gt;J Anim Sci&lt;/secondary-title&gt;&lt;/titles&gt;&lt;periodical&gt;&lt;full-title&gt;J Anim Sci&lt;/full-title&gt;&lt;/periodical&gt;&lt;pages&gt;432-40&lt;/pages&gt;&lt;volume&gt;59&lt;/volume&gt;&lt;number&gt;2&lt;/number&gt;&lt;edition&gt;1984/08/01&lt;/edition&gt;&lt;keywords&gt;&lt;keyword&gt;*Animal Feed&lt;/keyword&gt;&lt;keyword&gt;Animals&lt;/keyword&gt;&lt;keyword&gt;Body Weight&lt;/keyword&gt;&lt;keyword&gt;Cattle/genetics/*physiology&lt;/keyword&gt;&lt;keyword&gt;Energy Metabolism&lt;/keyword&gt;&lt;keyword&gt;Epididymis/*cytology&lt;/keyword&gt;&lt;keyword&gt;Male&lt;/keyword&gt;&lt;keyword&gt;Organ Size&lt;/keyword&gt;&lt;keyword&gt;Reproduction&lt;/keyword&gt;&lt;keyword&gt;Scrotum/anatomy &amp;amp; histology&lt;/keyword&gt;&lt;keyword&gt;Semen/*physiology&lt;/keyword&gt;&lt;keyword&gt;Sperm Motility&lt;/keyword&gt;&lt;keyword&gt;Testis/*growth &amp;amp; development&lt;/keyword&gt;&lt;/keywords&gt;&lt;dates&gt;&lt;year&gt;1984&lt;/year&gt;&lt;pub-dates&gt;&lt;date&gt;Aug&lt;/date&gt;&lt;/pub-dates&gt;&lt;/dates&gt;&lt;isbn&gt;0021-8812 (Print)&amp;#xD;0021-8812&lt;/isbn&gt;&lt;accession-num&gt;6480537&lt;/accession-num&gt;&lt;urls&gt;&lt;/urls&gt;&lt;electronic-resource-num&gt;10.2527/jas1984.592432x&lt;/electronic-resource-num&gt;&lt;remote-database-provider&gt;NLM&lt;/remote-database-provider&gt;&lt;language&gt;eng&lt;/language&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szCs w:val="22"/>
        </w:rPr>
        <w:t>(</w:t>
      </w:r>
      <w:hyperlink w:anchor="_ENREF_3_7" w:tooltip="Coulter, 1984 #201" w:history="1">
        <w:r w:rsidR="008746AF" w:rsidRPr="004C6270">
          <w:rPr>
            <w:rFonts w:ascii="Times New Roman" w:eastAsia="Calibri" w:hAnsi="Times New Roman" w:cs="Times New Roman"/>
            <w:szCs w:val="22"/>
          </w:rPr>
          <w:t>Coulter and Kozub, 1984</w:t>
        </w:r>
      </w:hyperlink>
      <w:r w:rsidRPr="004C6270">
        <w:rPr>
          <w:rFonts w:ascii="Times New Roman" w:eastAsia="Calibri" w:hAnsi="Times New Roman" w:cs="Times New Roman"/>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Furthermore, the total spermatozoa defects increased during the gain and ISS for the RES pathway potentially due to the acquired fat deposition from nutritional stress of overfeeding </w:t>
      </w:r>
      <w:r w:rsidRPr="004C6270">
        <w:rPr>
          <w:rFonts w:ascii="Times New Roman" w:eastAsia="Calibri" w:hAnsi="Times New Roman" w:cs="Times New Roman"/>
          <w:szCs w:val="22"/>
        </w:rPr>
        <w:fldChar w:fldCharType="begin"/>
      </w:r>
      <w:r w:rsidR="008C14C5">
        <w:rPr>
          <w:rFonts w:ascii="Times New Roman" w:eastAsia="Calibri" w:hAnsi="Times New Roman" w:cs="Times New Roman"/>
          <w:szCs w:val="22"/>
        </w:rPr>
        <w:instrText xml:space="preserve"> ADDIN EN.CITE &lt;EndNote&gt;&lt;Cite&gt;&lt;Author&gt;Skinner&lt;/Author&gt;&lt;Year&gt;1981&lt;/Year&gt;&lt;RecNum&gt;240&lt;/RecNum&gt;&lt;DisplayText&gt;(Skinner, 1981)&lt;/DisplayText&gt;&lt;record&gt;&lt;rec-number&gt;240&lt;/rec-number&gt;&lt;foreign-keys&gt;&lt;key app="EN" db-id="f9fatpvs6xx0fyeeez7xssd7ttdt0x0ra95x" timestamp="1623791282"&gt;240&lt;/key&gt;&lt;/foreign-keys&gt;&lt;ref-type name="Book Section"&gt;5&lt;/ref-type&gt;&lt;contributors&gt;&lt;authors&gt;&lt;author&gt;Skinner, J. D.&lt;/author&gt;&lt;/authors&gt;&lt;secondary-authors&gt;&lt;author&gt;Gilmore, Desmond&lt;/author&gt;&lt;author&gt;Cook, Brian&lt;/author&gt;&lt;/secondary-authors&gt;&lt;/contributors&gt;&lt;titles&gt;&lt;title&gt;Nutrition and fertility in pedigree bulls&lt;/title&gt;&lt;secondary-title&gt;Environmental factors in mammal reproduction&lt;/secondary-title&gt;&lt;/titles&gt;&lt;pages&gt;160-168&lt;/pages&gt;&lt;dates&gt;&lt;year&gt;1981&lt;/year&gt;&lt;/dates&gt;&lt;pub-location&gt;London&lt;/pub-location&gt;&lt;publisher&gt;Palgrave Macmillan UK&lt;/publisher&gt;&lt;isbn&gt;978-1-349-03964-7&lt;/isbn&gt;&lt;label&gt;Skinner1981&lt;/label&gt;&lt;urls&gt;&lt;related-urls&gt;&lt;url&gt;https://doi.org/10.1007/978-1-349-03964-7_10&lt;/url&gt;&lt;/related-urls&gt;&lt;/urls&gt;&lt;electronic-resource-num&gt;10.1007/978-1-349-03964-7_10&lt;/electronic-resource-num&gt;&lt;/record&gt;&lt;/Cite&gt;&lt;/EndNote&gt;</w:instrText>
      </w:r>
      <w:r w:rsidRPr="004C6270">
        <w:rPr>
          <w:rFonts w:ascii="Times New Roman" w:eastAsia="Calibri" w:hAnsi="Times New Roman" w:cs="Times New Roman"/>
          <w:szCs w:val="22"/>
        </w:rPr>
        <w:fldChar w:fldCharType="separate"/>
      </w:r>
      <w:r w:rsidRPr="004C6270">
        <w:rPr>
          <w:rFonts w:ascii="Times New Roman" w:eastAsia="Calibri" w:hAnsi="Times New Roman" w:cs="Times New Roman"/>
          <w:noProof/>
          <w:szCs w:val="22"/>
        </w:rPr>
        <w:t>(</w:t>
      </w:r>
      <w:hyperlink w:anchor="_ENREF_3_35" w:tooltip="Skinner, 1981 #240" w:history="1">
        <w:r w:rsidR="008746AF" w:rsidRPr="004C6270">
          <w:rPr>
            <w:rFonts w:ascii="Times New Roman" w:eastAsia="Calibri" w:hAnsi="Times New Roman" w:cs="Times New Roman"/>
            <w:noProof/>
            <w:szCs w:val="22"/>
          </w:rPr>
          <w:t>Skinner, 1981</w:t>
        </w:r>
      </w:hyperlink>
      <w:r w:rsidRPr="004C6270">
        <w:rPr>
          <w:rFonts w:ascii="Times New Roman" w:eastAsia="Calibri" w:hAnsi="Times New Roman" w:cs="Times New Roman"/>
          <w:noProof/>
          <w:szCs w:val="22"/>
        </w:rPr>
        <w:t>)</w:t>
      </w:r>
      <w:r w:rsidRPr="004C6270">
        <w:rPr>
          <w:rFonts w:ascii="Times New Roman" w:eastAsia="Calibri" w:hAnsi="Times New Roman" w:cs="Times New Roman"/>
          <w:szCs w:val="22"/>
        </w:rPr>
        <w:fldChar w:fldCharType="end"/>
      </w:r>
      <w:r w:rsidRPr="004C6270">
        <w:rPr>
          <w:rFonts w:ascii="Times New Roman" w:eastAsia="Calibri" w:hAnsi="Times New Roman" w:cs="Times New Roman"/>
          <w:szCs w:val="22"/>
        </w:rPr>
        <w:t xml:space="preserve">. </w:t>
      </w:r>
    </w:p>
    <w:p w14:paraId="4096AAD0" w14:textId="78A56848" w:rsidR="004C6270" w:rsidRPr="00863914" w:rsidRDefault="004C6270" w:rsidP="004C6270">
      <w:pPr>
        <w:spacing w:after="160" w:line="480" w:lineRule="auto"/>
        <w:rPr>
          <w:rFonts w:ascii="Times New Roman" w:eastAsia="Calibri" w:hAnsi="Times New Roman" w:cs="Times New Roman"/>
          <w:szCs w:val="22"/>
        </w:rPr>
      </w:pPr>
      <w:r w:rsidRPr="004C6270">
        <w:rPr>
          <w:rFonts w:ascii="Times New Roman" w:eastAsia="Calibri" w:hAnsi="Times New Roman" w:cs="Times New Roman"/>
          <w:szCs w:val="22"/>
        </w:rPr>
        <w:tab/>
        <w:t>In conclusion, spermatozoa motility and morphology fluctuated throughout nutritional periods. Nutritionally preparing bulls for the breeding season is vital to ensure optimal fertility by increasing or maintaining slightly elevated BCS. Within the current study, the ABS through the loss period in OVER bulls and the onset through the ABS periods for the RES bulls resembles the nutritional levels and potentially the morphological and motility effects that would occur during the breeding season. Overall, nutritional periods and treatments influenced semen quality by undergoing different adiposity levels and stress that potentially resembles the various BCS that bulls undergo in normal production scenarios. Further studies are need in order to fully understand the long-term impacts on the ejaculate due to sire diet and reproductive efficiency.</w:t>
      </w:r>
    </w:p>
    <w:p w14:paraId="4EE07B2F" w14:textId="6D60686E" w:rsidR="00C57574" w:rsidRPr="00863914" w:rsidRDefault="00863914" w:rsidP="00863914">
      <w:pPr>
        <w:spacing w:after="160" w:line="480" w:lineRule="auto"/>
        <w:rPr>
          <w:rFonts w:ascii="Times New Roman" w:eastAsia="Calibri" w:hAnsi="Times New Roman" w:cs="Times New Roman"/>
          <w:szCs w:val="22"/>
        </w:rPr>
      </w:pPr>
      <w:r w:rsidRPr="00863914">
        <w:rPr>
          <w:rFonts w:ascii="Times New Roman" w:eastAsia="Calibri" w:hAnsi="Times New Roman" w:cs="Times New Roman"/>
          <w:szCs w:val="22"/>
        </w:rPr>
        <w:t xml:space="preserve"> </w:t>
      </w:r>
    </w:p>
    <w:p w14:paraId="10BB6A95" w14:textId="77777777" w:rsidR="00863914" w:rsidRDefault="00863914">
      <w:pPr>
        <w:rPr>
          <w:rFonts w:ascii="Times New Roman" w:hAnsi="Times New Roman" w:cs="Times New Roman"/>
          <w:b/>
          <w:bCs/>
          <w:caps/>
          <w:color w:val="000000" w:themeColor="text1"/>
          <w:sz w:val="28"/>
        </w:rPr>
      </w:pPr>
      <w:r>
        <w:br w:type="page"/>
      </w:r>
    </w:p>
    <w:p w14:paraId="06BE49A7" w14:textId="6FA223AF" w:rsidR="00863914" w:rsidRDefault="00C24BD3" w:rsidP="004A4A46">
      <w:pPr>
        <w:pStyle w:val="Heading1"/>
      </w:pPr>
      <w:bookmarkStart w:id="211" w:name="_Toc75290066"/>
      <w:r>
        <w:lastRenderedPageBreak/>
        <w:t>LITERATURE CITED</w:t>
      </w:r>
      <w:bookmarkEnd w:id="211"/>
    </w:p>
    <w:p w14:paraId="79D6E6C8" w14:textId="77777777" w:rsidR="008746AF" w:rsidRPr="008746AF" w:rsidRDefault="000E1BD7" w:rsidP="008746AF">
      <w:pPr>
        <w:pStyle w:val="EndNoteBibliography"/>
        <w:spacing w:after="0"/>
        <w:ind w:left="720" w:hanging="720"/>
      </w:pPr>
      <w:r>
        <w:rPr>
          <w:b/>
          <w:bCs/>
          <w:caps/>
          <w:color w:val="000000" w:themeColor="text1"/>
          <w:sz w:val="28"/>
        </w:rPr>
        <w:fldChar w:fldCharType="begin"/>
      </w:r>
      <w:r>
        <w:rPr>
          <w:b/>
          <w:bCs/>
          <w:caps/>
          <w:color w:val="000000" w:themeColor="text1"/>
          <w:sz w:val="28"/>
        </w:rPr>
        <w:instrText xml:space="preserve"> ADDIN EN.SECTION.REFLIST </w:instrText>
      </w:r>
      <w:r>
        <w:rPr>
          <w:b/>
          <w:bCs/>
          <w:caps/>
          <w:color w:val="000000" w:themeColor="text1"/>
          <w:sz w:val="28"/>
        </w:rPr>
        <w:fldChar w:fldCharType="separate"/>
      </w:r>
      <w:bookmarkStart w:id="212" w:name="_ENREF_3_1"/>
      <w:r w:rsidR="008746AF" w:rsidRPr="008746AF">
        <w:t>Almquist, J. O. 1982. Effect of long term ejaculation at high frequency on output of sperm, sexual behavior, and fertility of Holstein bulls; relation of reproductive capacity to high nutrient allowance. J Dairy Sci 65(5):814-823. doi: 10.3168/jds.S0022-0302(82)82270-4</w:t>
      </w:r>
      <w:bookmarkEnd w:id="212"/>
    </w:p>
    <w:p w14:paraId="4339F917" w14:textId="77777777" w:rsidR="008746AF" w:rsidRPr="008746AF" w:rsidRDefault="008746AF" w:rsidP="008746AF">
      <w:pPr>
        <w:pStyle w:val="EndNoteBibliography"/>
        <w:spacing w:after="0"/>
        <w:ind w:left="720" w:hanging="720"/>
      </w:pPr>
      <w:bookmarkStart w:id="213" w:name="_ENREF_3_2"/>
      <w:r w:rsidRPr="008746AF">
        <w:t>Barth, A. D. 2018. Review: The use of bull breeding soundness evaluation to identify subfertile and infertile bulls. Animal 12(s1):s158-s164. doi: 10.1017/S1751731118000538</w:t>
      </w:r>
      <w:bookmarkEnd w:id="213"/>
    </w:p>
    <w:p w14:paraId="7E2B07BC" w14:textId="0D33CC65" w:rsidR="008746AF" w:rsidRPr="008746AF" w:rsidRDefault="008746AF" w:rsidP="008746AF">
      <w:pPr>
        <w:pStyle w:val="EndNoteBibliography"/>
        <w:spacing w:after="0"/>
        <w:ind w:left="720" w:hanging="720"/>
      </w:pPr>
      <w:bookmarkStart w:id="214" w:name="_ENREF_3_3"/>
      <w:r w:rsidRPr="008746AF">
        <w:t xml:space="preserve">Barth, A. D., L. F. C. Brito, and J. P. Kastelic. 2008. The effect of nutrition on sexual development of bulls. Theriogenology 70(3):485-494. doi: </w:t>
      </w:r>
      <w:hyperlink r:id="rId39" w:history="1">
        <w:r w:rsidRPr="008746AF">
          <w:rPr>
            <w:rStyle w:val="Hyperlink"/>
            <w:rFonts w:ascii="Times New Roman" w:hAnsi="Times New Roman"/>
          </w:rPr>
          <w:t>https://doi.org/10.1016/j.theriogenology.2008.05.031</w:t>
        </w:r>
        <w:bookmarkEnd w:id="214"/>
      </w:hyperlink>
    </w:p>
    <w:p w14:paraId="78A00E3D" w14:textId="77777777" w:rsidR="008746AF" w:rsidRPr="008746AF" w:rsidRDefault="008746AF" w:rsidP="008746AF">
      <w:pPr>
        <w:pStyle w:val="EndNoteBibliography"/>
        <w:spacing w:after="0"/>
        <w:ind w:left="720" w:hanging="720"/>
      </w:pPr>
      <w:bookmarkStart w:id="215" w:name="_ENREF_3_4"/>
      <w:r w:rsidRPr="008746AF">
        <w:t>Bollwein, H., F. Janett, and M. Kaske. 2017. Effects of nutrition on sexual development of bulls. Anim Reprod Sci 14:607-613. doi: 10.21451/1984-3143-AR1004</w:t>
      </w:r>
      <w:bookmarkEnd w:id="215"/>
    </w:p>
    <w:p w14:paraId="09B33F3F" w14:textId="77777777" w:rsidR="008746AF" w:rsidRPr="008746AF" w:rsidRDefault="008746AF" w:rsidP="008746AF">
      <w:pPr>
        <w:pStyle w:val="EndNoteBibliography"/>
        <w:spacing w:after="0"/>
        <w:ind w:left="720" w:hanging="720"/>
      </w:pPr>
      <w:bookmarkStart w:id="216" w:name="_ENREF_3_5"/>
      <w:r w:rsidRPr="008746AF">
        <w:t xml:space="preserve">Coulter, G., R. Cook, and J. Kastelic. 1997. Effects of dietary energy on scrotal surface temperature, seminal quality, and sperm production in young beef bulls. J Anim Sci 75(4):1048-1052. </w:t>
      </w:r>
      <w:bookmarkEnd w:id="216"/>
    </w:p>
    <w:p w14:paraId="158E551C" w14:textId="77777777" w:rsidR="008746AF" w:rsidRPr="008746AF" w:rsidRDefault="008746AF" w:rsidP="008746AF">
      <w:pPr>
        <w:pStyle w:val="EndNoteBibliography"/>
        <w:spacing w:after="0"/>
        <w:ind w:left="720" w:hanging="720"/>
      </w:pPr>
      <w:bookmarkStart w:id="217" w:name="_ENREF_3_6"/>
      <w:r w:rsidRPr="008746AF">
        <w:t>Coulter, G., J. Kastelic, J. Howard, and R. Smith. 1999. Management programs for developing bulls, WB Saunders Co.</w:t>
      </w:r>
      <w:bookmarkEnd w:id="217"/>
    </w:p>
    <w:p w14:paraId="22551A2F" w14:textId="77777777" w:rsidR="008746AF" w:rsidRPr="008746AF" w:rsidRDefault="008746AF" w:rsidP="008746AF">
      <w:pPr>
        <w:pStyle w:val="EndNoteBibliography"/>
        <w:spacing w:after="0"/>
        <w:ind w:left="720" w:hanging="720"/>
      </w:pPr>
      <w:bookmarkStart w:id="218" w:name="_ENREF_3_7"/>
      <w:r w:rsidRPr="008746AF">
        <w:t>Coulter, G. H., and G. C. Kozub. 1984. Testicular development, epididymal sperm reserves and seminal quality in two-year-old Hereford and Angus bulls: effects of two levels of dietary energy. J Anim Sci 59(2):432-440. doi: 10.2527/jas1984.592432x</w:t>
      </w:r>
      <w:bookmarkEnd w:id="218"/>
    </w:p>
    <w:p w14:paraId="0F5CF933" w14:textId="77777777" w:rsidR="008746AF" w:rsidRPr="008746AF" w:rsidRDefault="008746AF" w:rsidP="008746AF">
      <w:pPr>
        <w:pStyle w:val="EndNoteBibliography"/>
        <w:spacing w:after="0"/>
        <w:ind w:left="720" w:hanging="720"/>
      </w:pPr>
      <w:bookmarkStart w:id="219" w:name="_ENREF_3_8"/>
      <w:r w:rsidRPr="008746AF">
        <w:t>Diskin, M. G., and D. A. Kenny. 2014. Optimising reproductive performance of beef cows and replacement heifers. Animal 8 Suppl 1:27-39. doi: 10.1017/s175173111400086x</w:t>
      </w:r>
      <w:bookmarkEnd w:id="219"/>
    </w:p>
    <w:p w14:paraId="623DC58F" w14:textId="77777777" w:rsidR="008746AF" w:rsidRPr="008746AF" w:rsidRDefault="008746AF" w:rsidP="008746AF">
      <w:pPr>
        <w:pStyle w:val="EndNoteBibliography"/>
        <w:spacing w:after="0"/>
        <w:ind w:left="720" w:hanging="720"/>
      </w:pPr>
      <w:bookmarkStart w:id="220" w:name="_ENREF_3_9"/>
      <w:r w:rsidRPr="008746AF">
        <w:t>Eckel, E. F., and B. N. Ametaj. 2016. Invited review: Role of bacterial endotoxins in the etiopathogenesis of periparturient diseases of transition dairy cows. J Dairy Sci 99(8):5967-5990. doi: 10.3168/jds.2015-10727</w:t>
      </w:r>
      <w:bookmarkEnd w:id="220"/>
    </w:p>
    <w:p w14:paraId="647C0F72" w14:textId="77777777" w:rsidR="008746AF" w:rsidRPr="008746AF" w:rsidRDefault="008746AF" w:rsidP="008746AF">
      <w:pPr>
        <w:pStyle w:val="EndNoteBibliography"/>
        <w:spacing w:after="0"/>
        <w:ind w:left="720" w:hanging="720"/>
      </w:pPr>
      <w:bookmarkStart w:id="221" w:name="_ENREF_3_10"/>
      <w:r w:rsidRPr="008746AF">
        <w:t>Eisermann, J., K. B. Register, R. C. Strickler, and J. L. Collins. 1989. The effect of tumor necrosis factor on human sperm motility in vitro. J Androl 10(4):270-274. doi: 10.1002/j.1939-4640.1989.tb00100.x</w:t>
      </w:r>
      <w:bookmarkEnd w:id="221"/>
    </w:p>
    <w:p w14:paraId="740DC298" w14:textId="77777777" w:rsidR="008746AF" w:rsidRPr="008746AF" w:rsidRDefault="008746AF" w:rsidP="008746AF">
      <w:pPr>
        <w:pStyle w:val="EndNoteBibliography"/>
        <w:spacing w:after="0"/>
        <w:ind w:left="720" w:hanging="720"/>
      </w:pPr>
      <w:bookmarkStart w:id="222" w:name="_ENREF_3_11"/>
      <w:r w:rsidRPr="008746AF">
        <w:lastRenderedPageBreak/>
        <w:t xml:space="preserve">Endecott, R., R. Funston, J. Mulliniks, and A. Roberts. 2013. Joint alpharma-beef species symposium: implications of beef heifer development systems and lifetime productivity. J Anim Sci 91(3):1329-1335. </w:t>
      </w:r>
      <w:bookmarkEnd w:id="222"/>
    </w:p>
    <w:p w14:paraId="48AB40A4" w14:textId="77777777" w:rsidR="008746AF" w:rsidRPr="008746AF" w:rsidRDefault="008746AF" w:rsidP="008746AF">
      <w:pPr>
        <w:pStyle w:val="EndNoteBibliography"/>
        <w:spacing w:after="0"/>
        <w:ind w:left="720" w:hanging="720"/>
      </w:pPr>
      <w:bookmarkStart w:id="223" w:name="_ENREF_3_12"/>
      <w:r w:rsidRPr="008746AF">
        <w:t xml:space="preserve">FAO. 2009. How to feed the world in 2050. Rome, Italy, Food and Agriculture Organization </w:t>
      </w:r>
      <w:bookmarkEnd w:id="223"/>
    </w:p>
    <w:p w14:paraId="6B660541" w14:textId="2B23524D" w:rsidR="008746AF" w:rsidRPr="008746AF" w:rsidRDefault="008746AF" w:rsidP="008746AF">
      <w:pPr>
        <w:pStyle w:val="EndNoteBibliography"/>
        <w:spacing w:after="0"/>
        <w:ind w:left="720" w:hanging="720"/>
      </w:pPr>
      <w:bookmarkStart w:id="224" w:name="_ENREF_3_13"/>
      <w:r w:rsidRPr="008746AF">
        <w:t xml:space="preserve">Flipse, R. J., and J. O. Almquist. 1961. Effect of total digestible nutrient intake from birth to four years of age on growth and reproductive development and performance of dairy bulls. J Dairy Sci 44(5):905-914. doi: </w:t>
      </w:r>
      <w:hyperlink r:id="rId40" w:history="1">
        <w:r w:rsidRPr="008746AF">
          <w:rPr>
            <w:rStyle w:val="Hyperlink"/>
            <w:rFonts w:ascii="Times New Roman" w:hAnsi="Times New Roman"/>
          </w:rPr>
          <w:t>https://doi.org/10.3168/jds.S0022-0302(61)89831-7</w:t>
        </w:r>
        <w:bookmarkEnd w:id="224"/>
      </w:hyperlink>
    </w:p>
    <w:p w14:paraId="14B8E83C" w14:textId="77777777" w:rsidR="008746AF" w:rsidRPr="008746AF" w:rsidRDefault="008746AF" w:rsidP="008746AF">
      <w:pPr>
        <w:pStyle w:val="EndNoteBibliography"/>
        <w:spacing w:after="0"/>
        <w:ind w:left="720" w:hanging="720"/>
      </w:pPr>
      <w:bookmarkStart w:id="225" w:name="_ENREF_3_14"/>
      <w:r w:rsidRPr="008746AF">
        <w:t>Funston, R. N., J. A. Musgrave, T. L. Meyer, and D. M. Larson. 2012. Effect of calving distribution on beef cattle progeny performance. J Anim Sci 90(13):5118-5121. doi: 10.2527/jas.2012-5263</w:t>
      </w:r>
      <w:bookmarkEnd w:id="225"/>
    </w:p>
    <w:p w14:paraId="792E031D" w14:textId="77777777" w:rsidR="008746AF" w:rsidRPr="008746AF" w:rsidRDefault="008746AF" w:rsidP="008746AF">
      <w:pPr>
        <w:pStyle w:val="EndNoteBibliography"/>
        <w:spacing w:after="0"/>
        <w:ind w:left="720" w:hanging="720"/>
      </w:pPr>
      <w:bookmarkStart w:id="226" w:name="_ENREF_3_15"/>
      <w:r w:rsidRPr="008746AF">
        <w:t>Ghanayem, B. I., R. Bai, G. E. Kissling, G. Travlos, and U. Hoffler. 2010. Diet-induced obesity in male mice is associated with reduced fertility and potentiation of acrylamide-induced reproductive toxicity. Biol Reprod 82(1):96-104. doi: 10.1095/biolreprod.109.078915</w:t>
      </w:r>
      <w:bookmarkEnd w:id="226"/>
    </w:p>
    <w:p w14:paraId="0A5DC573" w14:textId="545BB702" w:rsidR="008746AF" w:rsidRPr="008746AF" w:rsidRDefault="008746AF" w:rsidP="008746AF">
      <w:pPr>
        <w:pStyle w:val="EndNoteBibliography"/>
        <w:spacing w:after="0"/>
        <w:ind w:left="720" w:hanging="720"/>
      </w:pPr>
      <w:bookmarkStart w:id="227" w:name="_ENREF_3_16"/>
      <w:r w:rsidRPr="008746AF">
        <w:t xml:space="preserve">Graham, J. K. 1994. Effect of seminal plasma on the motility of epididymal and ejaculated spermatozoa of the ram and bull during the cryopreservation process. Theriogenology 41(5):1151-1162. doi: </w:t>
      </w:r>
      <w:hyperlink r:id="rId41" w:history="1">
        <w:r w:rsidRPr="008746AF">
          <w:rPr>
            <w:rStyle w:val="Hyperlink"/>
            <w:rFonts w:ascii="Times New Roman" w:hAnsi="Times New Roman"/>
          </w:rPr>
          <w:t>https://doi.org/10.1016/S0093-691X(05)80037-8</w:t>
        </w:r>
        <w:bookmarkEnd w:id="227"/>
      </w:hyperlink>
    </w:p>
    <w:p w14:paraId="0C861D85" w14:textId="42492AE1" w:rsidR="008746AF" w:rsidRPr="008746AF" w:rsidRDefault="008746AF" w:rsidP="008746AF">
      <w:pPr>
        <w:pStyle w:val="EndNoteBibliography"/>
        <w:spacing w:after="0"/>
        <w:ind w:left="720" w:hanging="720"/>
      </w:pPr>
      <w:bookmarkStart w:id="228" w:name="_ENREF_3_17"/>
      <w:r w:rsidRPr="008746AF">
        <w:t xml:space="preserve">Hurley, W. L., and R. M. Doane. 1989. Recent Developments in the Roles of Vitamins and Minerals in Reproduction. Journal of Dairy Science 72(3):784-804. doi: </w:t>
      </w:r>
      <w:hyperlink r:id="rId42" w:history="1">
        <w:r w:rsidRPr="008746AF">
          <w:rPr>
            <w:rStyle w:val="Hyperlink"/>
            <w:rFonts w:ascii="Times New Roman" w:hAnsi="Times New Roman"/>
          </w:rPr>
          <w:t>https://doi.org/10.3168/jds.S0022-0302(89)79170-0</w:t>
        </w:r>
        <w:bookmarkEnd w:id="228"/>
      </w:hyperlink>
    </w:p>
    <w:p w14:paraId="48318FF9" w14:textId="77777777" w:rsidR="008746AF" w:rsidRPr="008746AF" w:rsidRDefault="008746AF" w:rsidP="008746AF">
      <w:pPr>
        <w:pStyle w:val="EndNoteBibliography"/>
        <w:spacing w:after="0"/>
        <w:ind w:left="720" w:hanging="720"/>
      </w:pPr>
      <w:bookmarkStart w:id="229" w:name="_ENREF_3_18"/>
      <w:r w:rsidRPr="008746AF">
        <w:t>Kastelic, J. 2013. Male involvement in fertility and factors affecting semen quality in bulls. Anim Front 3:20-25. doi: 10.2527/af.2013-0029</w:t>
      </w:r>
      <w:bookmarkEnd w:id="229"/>
    </w:p>
    <w:p w14:paraId="08FA3C33" w14:textId="77777777" w:rsidR="008746AF" w:rsidRPr="008746AF" w:rsidRDefault="008746AF" w:rsidP="008746AF">
      <w:pPr>
        <w:pStyle w:val="EndNoteBibliography"/>
        <w:spacing w:after="0"/>
        <w:ind w:left="720" w:hanging="720"/>
      </w:pPr>
      <w:bookmarkStart w:id="230" w:name="_ENREF_3_19"/>
      <w:r w:rsidRPr="008746AF">
        <w:t>Latif, M., J. Ahmed, M. Bhuiyan, and M. Shamsuddin. 2009. Relationship between scrotal circumference and semen parameters in crossbred bulls. Bangl Vet 26:61-67. doi: 10.3329/bvet.v26i2.4952</w:t>
      </w:r>
      <w:bookmarkEnd w:id="230"/>
    </w:p>
    <w:p w14:paraId="2404DEE8" w14:textId="77777777" w:rsidR="008746AF" w:rsidRPr="008746AF" w:rsidRDefault="008746AF" w:rsidP="008746AF">
      <w:pPr>
        <w:pStyle w:val="EndNoteBibliography"/>
        <w:spacing w:after="0"/>
        <w:ind w:left="720" w:hanging="720"/>
      </w:pPr>
      <w:bookmarkStart w:id="231" w:name="_ENREF_3_20"/>
      <w:r w:rsidRPr="008746AF">
        <w:t xml:space="preserve">Leathem, J. H. 1975. Nutritional influences on testicular composition and function in mammals. Handb Physiol V:225-232. </w:t>
      </w:r>
      <w:bookmarkEnd w:id="231"/>
    </w:p>
    <w:p w14:paraId="0A2BA145" w14:textId="77777777" w:rsidR="008746AF" w:rsidRPr="008746AF" w:rsidRDefault="008746AF" w:rsidP="008746AF">
      <w:pPr>
        <w:pStyle w:val="EndNoteBibliography"/>
        <w:spacing w:after="0"/>
        <w:ind w:left="720" w:hanging="720"/>
      </w:pPr>
      <w:bookmarkStart w:id="232" w:name="_ENREF_3_21"/>
      <w:r w:rsidRPr="008746AF">
        <w:t xml:space="preserve">Lemaster, J. W., F. M. Hopkins, F. N. Schrick. 1999. Relationship between backfat, scrotal fat deposition and fertility in performance-tested bulls. Therio 49: (In Press) </w:t>
      </w:r>
      <w:bookmarkEnd w:id="232"/>
    </w:p>
    <w:p w14:paraId="2BC75CA1" w14:textId="77777777" w:rsidR="008746AF" w:rsidRPr="008746AF" w:rsidRDefault="008746AF" w:rsidP="008746AF">
      <w:pPr>
        <w:pStyle w:val="EndNoteBibliography"/>
        <w:spacing w:after="0"/>
        <w:ind w:left="720" w:hanging="720"/>
      </w:pPr>
      <w:bookmarkStart w:id="233" w:name="_ENREF_3_22"/>
      <w:r w:rsidRPr="008746AF">
        <w:lastRenderedPageBreak/>
        <w:t>Martin, L. C., J. S. Brinks, R. M. Bourdon, and L. V. Cundiff. 1992. Genetic effects on beef heifer puberty and subsequent reproduction. J Anim Sci 70(12):4006-4017. doi: 10.2527/1992.70124006x</w:t>
      </w:r>
      <w:bookmarkEnd w:id="233"/>
    </w:p>
    <w:p w14:paraId="607F12D0" w14:textId="77777777" w:rsidR="008746AF" w:rsidRPr="008746AF" w:rsidRDefault="008746AF" w:rsidP="008746AF">
      <w:pPr>
        <w:pStyle w:val="EndNoteBibliography"/>
        <w:spacing w:after="0"/>
        <w:ind w:left="720" w:hanging="720"/>
      </w:pPr>
      <w:bookmarkStart w:id="234" w:name="_ENREF_3_23"/>
      <w:r w:rsidRPr="008746AF">
        <w:t>Murphy, E. M., A. K. Kelly, C. O'Meara, B. Eivers, P. Lonergan, and S. Fair. 2018. Influence of bull age, ejaculate number, and season of collection on semen production and sperm motility parameters in Holstein Friesian bulls in a commercial artificial insemination centre. J Anim Sci 96(6):2408-2418. doi: 10.1093/jas/sky130</w:t>
      </w:r>
      <w:bookmarkEnd w:id="234"/>
    </w:p>
    <w:p w14:paraId="135904B3" w14:textId="413FAB3B" w:rsidR="008746AF" w:rsidRPr="008746AF" w:rsidRDefault="008746AF" w:rsidP="008746AF">
      <w:pPr>
        <w:pStyle w:val="EndNoteBibliography"/>
        <w:spacing w:after="0"/>
        <w:ind w:left="720" w:hanging="720"/>
      </w:pPr>
      <w:bookmarkStart w:id="235" w:name="_ENREF_3_24"/>
      <w:r w:rsidRPr="008746AF">
        <w:t xml:space="preserve">Mwansa, P. B., and M. Makarechian. 1991. The effect of postweaning level of dietary energy on sex drive and semen quality of young beef bulls. Theriogenology 35(6):1169-1178. doi: </w:t>
      </w:r>
      <w:hyperlink r:id="rId43" w:history="1">
        <w:r w:rsidRPr="008746AF">
          <w:rPr>
            <w:rStyle w:val="Hyperlink"/>
            <w:rFonts w:ascii="Times New Roman" w:hAnsi="Times New Roman"/>
          </w:rPr>
          <w:t>https://doi.org/10.1016/0093-691X(91)90363-I</w:t>
        </w:r>
        <w:bookmarkEnd w:id="235"/>
      </w:hyperlink>
    </w:p>
    <w:p w14:paraId="0E564CE4" w14:textId="77777777" w:rsidR="008746AF" w:rsidRPr="008746AF" w:rsidRDefault="008746AF" w:rsidP="008746AF">
      <w:pPr>
        <w:pStyle w:val="EndNoteBibliography"/>
        <w:spacing w:after="0"/>
        <w:ind w:left="720" w:hanging="720"/>
      </w:pPr>
      <w:bookmarkStart w:id="236" w:name="_ENREF_3_25"/>
      <w:r w:rsidRPr="008746AF">
        <w:t>NRC. 2000. Nutrient Requirements of Beef Cattle: Seventh Revised Edition: Update 2000. The National Academies Press, Washington, DC.</w:t>
      </w:r>
      <w:bookmarkEnd w:id="236"/>
    </w:p>
    <w:p w14:paraId="1B2A7CEF" w14:textId="77777777" w:rsidR="008746AF" w:rsidRPr="008746AF" w:rsidRDefault="008746AF" w:rsidP="008746AF">
      <w:pPr>
        <w:pStyle w:val="EndNoteBibliography"/>
        <w:spacing w:after="0"/>
        <w:ind w:left="720" w:hanging="720"/>
      </w:pPr>
      <w:bookmarkStart w:id="237" w:name="_ENREF_3_26"/>
      <w:r w:rsidRPr="008746AF">
        <w:t xml:space="preserve">Pakenas, P. I., Pilipavicute. 1966. The effect of underfeeding for a considerable period on spermatogenesis in the bull. J Anim Sci </w:t>
      </w:r>
      <w:bookmarkEnd w:id="237"/>
    </w:p>
    <w:p w14:paraId="72237DEA" w14:textId="77777777" w:rsidR="008746AF" w:rsidRPr="008746AF" w:rsidRDefault="008746AF" w:rsidP="008746AF">
      <w:pPr>
        <w:pStyle w:val="EndNoteBibliography"/>
        <w:spacing w:after="0"/>
        <w:ind w:left="720" w:hanging="720"/>
      </w:pPr>
      <w:bookmarkStart w:id="238" w:name="_ENREF_3_27"/>
      <w:r w:rsidRPr="008746AF">
        <w:t>Parkinson, T. J. 1987. Seasonal variations in semen quality of bulls: correlations with environmental temperature. Vet Rec 120(20):479-482. doi: 10.1136/vr.120.20.479</w:t>
      </w:r>
      <w:bookmarkEnd w:id="238"/>
    </w:p>
    <w:p w14:paraId="35918BFB" w14:textId="77777777" w:rsidR="008746AF" w:rsidRPr="008746AF" w:rsidRDefault="008746AF" w:rsidP="008746AF">
      <w:pPr>
        <w:pStyle w:val="EndNoteBibliography"/>
        <w:spacing w:after="0"/>
        <w:ind w:left="720" w:hanging="720"/>
      </w:pPr>
      <w:bookmarkStart w:id="239" w:name="_ENREF_3_28"/>
      <w:r w:rsidRPr="008746AF">
        <w:t xml:space="preserve">Perkovic S, V. D., Novakovic S. 2001. The effect of nutrition on quantity and quality of obtained bull ejaculates. Biotech Anim Husbandry (2-5(5,6)):281-286. </w:t>
      </w:r>
      <w:bookmarkEnd w:id="239"/>
    </w:p>
    <w:p w14:paraId="3270902A" w14:textId="77777777" w:rsidR="008746AF" w:rsidRPr="008746AF" w:rsidRDefault="008746AF" w:rsidP="008746AF">
      <w:pPr>
        <w:pStyle w:val="EndNoteBibliography"/>
        <w:spacing w:after="0"/>
        <w:ind w:left="720" w:hanging="720"/>
      </w:pPr>
      <w:bookmarkStart w:id="240" w:name="_ENREF_3_29"/>
      <w:r w:rsidRPr="008746AF">
        <w:t>Reynolds, L. P., M. C. Wulster-Radcliffe, D. K. Aaron, and T. A. Davis. 2015. Importance of Animals in Agricultural Sustainability and Food Security. J Nutr 145(7):1377-1379. doi: 10.3945/jn.115.212217</w:t>
      </w:r>
      <w:bookmarkEnd w:id="240"/>
    </w:p>
    <w:p w14:paraId="2DA197D5" w14:textId="77777777" w:rsidR="008746AF" w:rsidRPr="008746AF" w:rsidRDefault="008746AF" w:rsidP="008746AF">
      <w:pPr>
        <w:pStyle w:val="EndNoteBibliography"/>
        <w:spacing w:after="0"/>
        <w:ind w:left="720" w:hanging="720"/>
      </w:pPr>
      <w:bookmarkStart w:id="241" w:name="_ENREF_3_30"/>
      <w:r w:rsidRPr="008746AF">
        <w:t xml:space="preserve">Schrick, F. N., Lemaster, J. W., Hopkins, F. M. 1998. Does a relationship exist between backfat, scrotal fat, and sperm morphology of performance-tested bulls? Angus Journal 19:168-169. </w:t>
      </w:r>
      <w:bookmarkEnd w:id="241"/>
    </w:p>
    <w:p w14:paraId="5850EE83" w14:textId="77777777" w:rsidR="008746AF" w:rsidRPr="008746AF" w:rsidRDefault="008746AF" w:rsidP="008746AF">
      <w:pPr>
        <w:pStyle w:val="EndNoteBibliography"/>
        <w:spacing w:after="0"/>
        <w:ind w:left="720" w:hanging="720"/>
      </w:pPr>
      <w:bookmarkStart w:id="242" w:name="_ENREF_3_31"/>
      <w:r w:rsidRPr="008746AF">
        <w:t>Selvaraju, S., T. Sivasubramani, B. S. Raghavendra, P. Raju, S. B. Rao, D. Dineshkumar, and J. P. Ravindra. 2012. Effect of dietary energy on seminal plasma insulin-like growth factor-I (IGF-I), serum IGF-I and testosterone levels, semen quality and fertility in adult rams. Theriogenology 78(3):646-655. doi: 10.1016/j.theriogenology.2012.03.010</w:t>
      </w:r>
      <w:bookmarkEnd w:id="242"/>
    </w:p>
    <w:p w14:paraId="365E3192" w14:textId="77777777" w:rsidR="008746AF" w:rsidRPr="008746AF" w:rsidRDefault="008746AF" w:rsidP="008746AF">
      <w:pPr>
        <w:pStyle w:val="EndNoteBibliography"/>
        <w:spacing w:after="0"/>
        <w:ind w:left="720" w:hanging="720"/>
      </w:pPr>
      <w:bookmarkStart w:id="243" w:name="_ENREF_3_32"/>
      <w:r w:rsidRPr="008746AF">
        <w:t>Senger, P. L. 2012. Pathways to pregnancy &amp; parturition.</w:t>
      </w:r>
      <w:bookmarkEnd w:id="243"/>
    </w:p>
    <w:p w14:paraId="63B280A3" w14:textId="77777777" w:rsidR="008746AF" w:rsidRPr="008746AF" w:rsidRDefault="008746AF" w:rsidP="008746AF">
      <w:pPr>
        <w:pStyle w:val="EndNoteBibliography"/>
        <w:spacing w:after="0"/>
        <w:ind w:left="720" w:hanging="720"/>
      </w:pPr>
      <w:bookmarkStart w:id="244" w:name="_ENREF_3_33"/>
      <w:r w:rsidRPr="008746AF">
        <w:lastRenderedPageBreak/>
        <w:t>Short, R. E., and D. C. Adams. 1988. Nutritional and hormonal interrelationships in beef cattle reproduction. Can J Anim Sci 68(1):29-39. doi: 10.4141/cjas88-003</w:t>
      </w:r>
      <w:bookmarkEnd w:id="244"/>
    </w:p>
    <w:p w14:paraId="19CF0C32" w14:textId="77777777" w:rsidR="008746AF" w:rsidRPr="008746AF" w:rsidRDefault="008746AF" w:rsidP="008746AF">
      <w:pPr>
        <w:pStyle w:val="EndNoteBibliography"/>
        <w:spacing w:after="0"/>
        <w:ind w:left="720" w:hanging="720"/>
      </w:pPr>
      <w:bookmarkStart w:id="245" w:name="_ENREF_3_34"/>
      <w:r w:rsidRPr="008746AF">
        <w:t xml:space="preserve">Singh, A., S. Rajak, P. Kumar, S. Kerketta, and R. Yogi. 2018. Nutrition and bull fertility: A review. J Entomol Zool Stud 6(6):635-643. </w:t>
      </w:r>
      <w:bookmarkEnd w:id="245"/>
    </w:p>
    <w:p w14:paraId="3198BE2A" w14:textId="77777777" w:rsidR="008746AF" w:rsidRPr="008746AF" w:rsidRDefault="008746AF" w:rsidP="008746AF">
      <w:pPr>
        <w:pStyle w:val="EndNoteBibliography"/>
        <w:spacing w:after="0"/>
        <w:ind w:left="720" w:hanging="720"/>
      </w:pPr>
      <w:bookmarkStart w:id="246" w:name="_ENREF_3_35"/>
      <w:r w:rsidRPr="008746AF">
        <w:t>Skinner, J. D. 1981. Nutrition and fertility in pedigree bulls. In: D. Gilmore and B. Cook, editors, Environmental factors in mammal reproduction. Palgrave Macmillan UK, London. p. 160-168.</w:t>
      </w:r>
      <w:bookmarkEnd w:id="246"/>
    </w:p>
    <w:p w14:paraId="3BF61AF3" w14:textId="77777777" w:rsidR="008746AF" w:rsidRPr="008746AF" w:rsidRDefault="008746AF" w:rsidP="008746AF">
      <w:pPr>
        <w:pStyle w:val="EndNoteBibliography"/>
        <w:spacing w:after="0"/>
        <w:ind w:left="720" w:hanging="720"/>
      </w:pPr>
      <w:bookmarkStart w:id="247" w:name="_ENREF_3_36"/>
      <w:r w:rsidRPr="008746AF">
        <w:t>Skoracka, K., P. Eder, L. Łykowska-Szuber, A. Dobrowolska, and I. Krela-Kaźmierczak. 2020. Diet and nutritional factors in male (in)fertility-underestimated factors. J Clin Med 9(5)doi: 10.3390/jcm9051400</w:t>
      </w:r>
      <w:bookmarkEnd w:id="247"/>
    </w:p>
    <w:p w14:paraId="0A999004" w14:textId="77777777" w:rsidR="008746AF" w:rsidRPr="008746AF" w:rsidRDefault="008746AF" w:rsidP="008746AF">
      <w:pPr>
        <w:pStyle w:val="EndNoteBibliography"/>
        <w:spacing w:after="0"/>
        <w:ind w:left="720" w:hanging="720"/>
      </w:pPr>
      <w:bookmarkStart w:id="248" w:name="_ENREF_3_37"/>
      <w:r w:rsidRPr="008746AF">
        <w:t>Stevermer, E. J., M. F. Kovacs, Jr., W. G. Hoekstra, and H. L. Self. 1961. Effect of feed intake on semen characteristics and reproductive performance of mature boars. J Anim Sci 20(4):858-865. doi: 10.2527/jas1961.204858x</w:t>
      </w:r>
      <w:bookmarkEnd w:id="248"/>
    </w:p>
    <w:p w14:paraId="2E3FDB70" w14:textId="77777777" w:rsidR="008746AF" w:rsidRPr="008746AF" w:rsidRDefault="008746AF" w:rsidP="008746AF">
      <w:pPr>
        <w:pStyle w:val="EndNoteBibliography"/>
        <w:spacing w:after="0"/>
        <w:ind w:left="720" w:hanging="720"/>
      </w:pPr>
      <w:bookmarkStart w:id="249" w:name="_ENREF_3_38"/>
      <w:r w:rsidRPr="008746AF">
        <w:t>Tank, J. L., and D. R. Monke. 2020. Bull management | Artificial insemination centers, Reference Module in Food Science. Elsevier.</w:t>
      </w:r>
      <w:bookmarkEnd w:id="249"/>
    </w:p>
    <w:p w14:paraId="32F9CE47" w14:textId="77777777" w:rsidR="008746AF" w:rsidRPr="008746AF" w:rsidRDefault="008746AF" w:rsidP="008746AF">
      <w:pPr>
        <w:pStyle w:val="EndNoteBibliography"/>
        <w:spacing w:after="0"/>
        <w:ind w:left="720" w:hanging="720"/>
      </w:pPr>
      <w:bookmarkStart w:id="250" w:name="_ENREF_3_39"/>
      <w:r w:rsidRPr="008746AF">
        <w:t>Thomas, H. S. 2009. Managing Bulls for Optimum Production Hereford World. p 30-33.</w:t>
      </w:r>
      <w:bookmarkEnd w:id="250"/>
    </w:p>
    <w:p w14:paraId="5E564B3E" w14:textId="77777777" w:rsidR="008746AF" w:rsidRPr="008746AF" w:rsidRDefault="008746AF" w:rsidP="008746AF">
      <w:pPr>
        <w:pStyle w:val="EndNoteBibliography"/>
        <w:spacing w:after="0"/>
        <w:ind w:left="720" w:hanging="720"/>
      </w:pPr>
      <w:bookmarkStart w:id="251" w:name="_ENREF_3_40"/>
      <w:r w:rsidRPr="008746AF">
        <w:t xml:space="preserve">Thundathil, J., A. T. Palasz, A. D. Barth, and R. J. Mapletoft. 2002. Plasma membrane and acrosomal integrity in bovine spermatozoa with the knobbed acrosome defect. Theriogenology 58(1):87-102. </w:t>
      </w:r>
      <w:bookmarkEnd w:id="251"/>
    </w:p>
    <w:p w14:paraId="163A7FB6" w14:textId="77777777" w:rsidR="008746AF" w:rsidRPr="008746AF" w:rsidRDefault="008746AF" w:rsidP="008746AF">
      <w:pPr>
        <w:pStyle w:val="EndNoteBibliography"/>
        <w:spacing w:after="0"/>
        <w:ind w:left="720" w:hanging="720"/>
      </w:pPr>
      <w:bookmarkStart w:id="252" w:name="_ENREF_3_41"/>
      <w:r w:rsidRPr="008746AF">
        <w:t>Tremellen, K., R. Seamark, and S. Robertson. 1998. Seminal transforming growth factor-1 stimulates granulocyte- macrophage colony-stimulating factor production and inflammatory cell recruitment in the murine uterus. Biol Reprod 58:1217-1225. doi: 10.1095/biolreprod58.5.1217</w:t>
      </w:r>
      <w:bookmarkEnd w:id="252"/>
    </w:p>
    <w:p w14:paraId="6866E21F" w14:textId="778DFC7B" w:rsidR="008746AF" w:rsidRPr="008746AF" w:rsidRDefault="008746AF" w:rsidP="008746AF">
      <w:pPr>
        <w:pStyle w:val="EndNoteBibliography"/>
        <w:spacing w:after="0"/>
        <w:ind w:left="720" w:hanging="720"/>
      </w:pPr>
      <w:bookmarkStart w:id="253" w:name="_ENREF_3_42"/>
      <w:r w:rsidRPr="008746AF">
        <w:t xml:space="preserve">Vogler, C. J., J. H. Bame, J. M. DeJarnette, M. L. McGilliard, and R. G. Saacke. 1993. Effects of elevated testicular temperature on morphology characteristics of ejaculated spermatozoa in the bovine. Theriogenology 40(6):1207-1219. doi: </w:t>
      </w:r>
      <w:hyperlink r:id="rId44" w:history="1">
        <w:r w:rsidRPr="008746AF">
          <w:rPr>
            <w:rStyle w:val="Hyperlink"/>
            <w:rFonts w:ascii="Times New Roman" w:hAnsi="Times New Roman"/>
          </w:rPr>
          <w:t>https://doi.org/10.1016/0093-691X(93)90291-C</w:t>
        </w:r>
        <w:bookmarkEnd w:id="253"/>
      </w:hyperlink>
    </w:p>
    <w:p w14:paraId="024DF0C8" w14:textId="77777777" w:rsidR="008746AF" w:rsidRPr="008746AF" w:rsidRDefault="008746AF" w:rsidP="008746AF">
      <w:pPr>
        <w:pStyle w:val="EndNoteBibliography"/>
        <w:spacing w:after="0"/>
        <w:ind w:left="720" w:hanging="720"/>
      </w:pPr>
      <w:bookmarkStart w:id="254" w:name="_ENREF_3_43"/>
      <w:r w:rsidRPr="008746AF">
        <w:t xml:space="preserve">Wagner, J. J., K. S. Lusby, J. W. Oltjen, J. Rakestraw, R. P. Wettemann, and L. E. Walters. 1988. Carcass composition in mature hereford cows: estimation and effect on daily </w:t>
      </w:r>
      <w:r w:rsidRPr="008746AF">
        <w:lastRenderedPageBreak/>
        <w:t>metabolizable energy requirement during winter. J Anim Sci 66(3):603-612. doi: 10.2527/jas1988.663603x</w:t>
      </w:r>
      <w:bookmarkEnd w:id="254"/>
    </w:p>
    <w:p w14:paraId="11FE9DF0" w14:textId="77777777" w:rsidR="008746AF" w:rsidRPr="008746AF" w:rsidRDefault="008746AF" w:rsidP="008746AF">
      <w:pPr>
        <w:pStyle w:val="EndNoteBibliography"/>
        <w:spacing w:after="0"/>
        <w:ind w:left="720" w:hanging="720"/>
      </w:pPr>
      <w:bookmarkStart w:id="255" w:name="_ENREF_3_44"/>
      <w:r w:rsidRPr="008746AF">
        <w:t xml:space="preserve">Walters, A., W. Eyestone, R. Saacke, R. Pearson, and F. Gwazdauskas. 2005. Bovine embryo development after IVF with spermatozoa having abnormal morphology. Theriogenology 63(7):1925-1937. </w:t>
      </w:r>
      <w:bookmarkEnd w:id="255"/>
    </w:p>
    <w:p w14:paraId="12F44B92" w14:textId="77777777" w:rsidR="008746AF" w:rsidRPr="008746AF" w:rsidRDefault="008746AF" w:rsidP="008746AF">
      <w:pPr>
        <w:pStyle w:val="EndNoteBibliography"/>
        <w:spacing w:after="0"/>
        <w:ind w:left="720" w:hanging="720"/>
      </w:pPr>
      <w:bookmarkStart w:id="256" w:name="_ENREF_3_45"/>
      <w:r w:rsidRPr="008746AF">
        <w:t xml:space="preserve">Wilmington, J. 1981. Some investigations into the effect of sperm morphology on the fertility of semen used for artificial insemination. Proc Assoc Veterinary Teach Res Work:1-11. </w:t>
      </w:r>
      <w:bookmarkEnd w:id="256"/>
    </w:p>
    <w:p w14:paraId="4EBE939E" w14:textId="77777777" w:rsidR="008746AF" w:rsidRPr="008746AF" w:rsidRDefault="008746AF" w:rsidP="008746AF">
      <w:pPr>
        <w:pStyle w:val="EndNoteBibliography"/>
        <w:ind w:left="720" w:hanging="720"/>
      </w:pPr>
      <w:bookmarkStart w:id="257" w:name="_ENREF_3_46"/>
      <w:r w:rsidRPr="008746AF">
        <w:t>Youngquist, R. S., and W. R. Threlfall. 2006. Current therapy in large animal theriogenology. Elsevier Health Sciences.</w:t>
      </w:r>
      <w:bookmarkEnd w:id="257"/>
    </w:p>
    <w:p w14:paraId="0C8602F5" w14:textId="4103ED97" w:rsidR="00F726D1" w:rsidRPr="00087F6C" w:rsidRDefault="000E1BD7" w:rsidP="000E1BD7">
      <w:pPr>
        <w:pStyle w:val="Heading1"/>
      </w:pPr>
      <w:r>
        <w:rPr>
          <w:b w:val="0"/>
          <w:bCs w:val="0"/>
          <w:caps w:val="0"/>
        </w:rPr>
        <w:fldChar w:fldCharType="end"/>
      </w:r>
      <w:r w:rsidR="00F710F9" w:rsidRPr="0044570E">
        <w:br w:type="page"/>
      </w:r>
    </w:p>
    <w:tbl>
      <w:tblPr>
        <w:tblStyle w:val="TableGrid2"/>
        <w:tblpPr w:leftFromText="180" w:rightFromText="180" w:vertAnchor="text" w:horzAnchor="margin" w:tblpY="1161"/>
        <w:tblW w:w="9085" w:type="dxa"/>
        <w:tblLook w:val="04A0" w:firstRow="1" w:lastRow="0" w:firstColumn="1" w:lastColumn="0" w:noHBand="0" w:noVBand="1"/>
      </w:tblPr>
      <w:tblGrid>
        <w:gridCol w:w="1975"/>
        <w:gridCol w:w="1263"/>
        <w:gridCol w:w="1527"/>
        <w:gridCol w:w="1440"/>
        <w:gridCol w:w="1440"/>
        <w:gridCol w:w="1440"/>
      </w:tblGrid>
      <w:tr w:rsidR="001001C1" w14:paraId="77FB8164" w14:textId="77777777" w:rsidTr="001001C1">
        <w:tc>
          <w:tcPr>
            <w:tcW w:w="1975" w:type="dxa"/>
            <w:tcBorders>
              <w:top w:val="single" w:sz="18" w:space="0" w:color="auto"/>
              <w:left w:val="nil"/>
              <w:bottom w:val="single" w:sz="8" w:space="0" w:color="auto"/>
              <w:right w:val="nil"/>
            </w:tcBorders>
            <w:vAlign w:val="center"/>
          </w:tcPr>
          <w:p w14:paraId="6052FD1A" w14:textId="77777777" w:rsidR="001001C1" w:rsidRPr="006D5EB6" w:rsidRDefault="001001C1" w:rsidP="001001C1">
            <w:pPr>
              <w:spacing w:line="276" w:lineRule="auto"/>
              <w:jc w:val="center"/>
              <w:rPr>
                <w:rFonts w:ascii="Times New Roman" w:hAnsi="Times New Roman" w:cs="Times New Roman"/>
                <w:b/>
                <w:sz w:val="24"/>
                <w:szCs w:val="24"/>
              </w:rPr>
            </w:pPr>
            <w:r w:rsidRPr="006D5EB6">
              <w:rPr>
                <w:rFonts w:ascii="Times New Roman" w:hAnsi="Times New Roman" w:cs="Times New Roman"/>
                <w:b/>
                <w:sz w:val="24"/>
                <w:szCs w:val="24"/>
              </w:rPr>
              <w:lastRenderedPageBreak/>
              <w:t>Nutritional P</w:t>
            </w:r>
            <w:r>
              <w:rPr>
                <w:rFonts w:ascii="Times New Roman" w:hAnsi="Times New Roman" w:cs="Times New Roman"/>
                <w:b/>
                <w:sz w:val="24"/>
                <w:szCs w:val="24"/>
              </w:rPr>
              <w:t>eriod</w:t>
            </w:r>
          </w:p>
        </w:tc>
        <w:tc>
          <w:tcPr>
            <w:tcW w:w="1263" w:type="dxa"/>
            <w:tcBorders>
              <w:top w:val="single" w:sz="18" w:space="0" w:color="auto"/>
              <w:left w:val="nil"/>
              <w:bottom w:val="single" w:sz="8" w:space="0" w:color="auto"/>
              <w:right w:val="nil"/>
            </w:tcBorders>
            <w:vAlign w:val="center"/>
          </w:tcPr>
          <w:p w14:paraId="6AC4AD4D" w14:textId="7E2C4C74" w:rsidR="001001C1" w:rsidRPr="006D5EB6" w:rsidRDefault="001001C1" w:rsidP="001001C1">
            <w:pPr>
              <w:spacing w:line="276" w:lineRule="auto"/>
              <w:jc w:val="center"/>
              <w:rPr>
                <w:rFonts w:ascii="Times New Roman" w:hAnsi="Times New Roman" w:cs="Times New Roman"/>
                <w:b/>
                <w:sz w:val="24"/>
                <w:szCs w:val="24"/>
              </w:rPr>
            </w:pPr>
            <w:r w:rsidRPr="006D5EB6">
              <w:rPr>
                <w:rFonts w:ascii="Times New Roman" w:hAnsi="Times New Roman" w:cs="Times New Roman"/>
                <w:b/>
                <w:sz w:val="24"/>
                <w:szCs w:val="24"/>
              </w:rPr>
              <w:t>Sampl</w:t>
            </w:r>
            <w:r>
              <w:rPr>
                <w:rFonts w:ascii="Times New Roman" w:hAnsi="Times New Roman" w:cs="Times New Roman"/>
                <w:b/>
                <w:sz w:val="24"/>
                <w:szCs w:val="24"/>
              </w:rPr>
              <w:t>e</w:t>
            </w:r>
            <w:r w:rsidR="00130D67">
              <w:rPr>
                <w:rFonts w:ascii="Times New Roman" w:hAnsi="Times New Roman" w:cs="Times New Roman"/>
                <w:b/>
                <w:sz w:val="24"/>
                <w:szCs w:val="24"/>
              </w:rPr>
              <w:t>, d</w:t>
            </w:r>
          </w:p>
        </w:tc>
        <w:tc>
          <w:tcPr>
            <w:tcW w:w="1527" w:type="dxa"/>
            <w:tcBorders>
              <w:top w:val="single" w:sz="18" w:space="0" w:color="auto"/>
              <w:left w:val="nil"/>
              <w:bottom w:val="single" w:sz="8" w:space="0" w:color="auto"/>
              <w:right w:val="nil"/>
            </w:tcBorders>
            <w:vAlign w:val="center"/>
          </w:tcPr>
          <w:p w14:paraId="16396188" w14:textId="77777777" w:rsidR="001001C1" w:rsidRDefault="001001C1" w:rsidP="001001C1">
            <w:pPr>
              <w:spacing w:line="276" w:lineRule="auto"/>
              <w:jc w:val="center"/>
              <w:rPr>
                <w:rFonts w:ascii="Times New Roman" w:hAnsi="Times New Roman" w:cs="Times New Roman"/>
                <w:b/>
                <w:sz w:val="24"/>
                <w:szCs w:val="24"/>
              </w:rPr>
            </w:pPr>
            <w:r w:rsidRPr="006D5EB6">
              <w:rPr>
                <w:rFonts w:ascii="Times New Roman" w:hAnsi="Times New Roman" w:cs="Times New Roman"/>
                <w:b/>
                <w:sz w:val="24"/>
                <w:szCs w:val="24"/>
              </w:rPr>
              <w:t>O</w:t>
            </w:r>
            <w:r>
              <w:rPr>
                <w:rFonts w:ascii="Times New Roman" w:hAnsi="Times New Roman" w:cs="Times New Roman"/>
                <w:b/>
                <w:sz w:val="24"/>
                <w:szCs w:val="24"/>
              </w:rPr>
              <w:t>VER</w:t>
            </w:r>
          </w:p>
          <w:p w14:paraId="325F49F1" w14:textId="77777777" w:rsidR="001001C1" w:rsidRPr="006D5EB6" w:rsidRDefault="001001C1" w:rsidP="001001C1">
            <w:pPr>
              <w:spacing w:line="276" w:lineRule="auto"/>
              <w:jc w:val="center"/>
              <w:rPr>
                <w:rFonts w:ascii="Times New Roman" w:hAnsi="Times New Roman" w:cs="Times New Roman"/>
                <w:b/>
                <w:sz w:val="24"/>
                <w:szCs w:val="24"/>
              </w:rPr>
            </w:pPr>
            <w:r w:rsidRPr="006D5EB6">
              <w:rPr>
                <w:rFonts w:ascii="Times New Roman" w:hAnsi="Times New Roman" w:cs="Times New Roman"/>
                <w:b/>
                <w:sz w:val="24"/>
                <w:szCs w:val="24"/>
              </w:rPr>
              <w:t>BW</w:t>
            </w:r>
            <w:r>
              <w:rPr>
                <w:rFonts w:ascii="Times New Roman" w:hAnsi="Times New Roman" w:cs="Times New Roman"/>
                <w:b/>
                <w:sz w:val="24"/>
                <w:szCs w:val="24"/>
              </w:rPr>
              <w:t xml:space="preserve">, </w:t>
            </w:r>
            <w:r w:rsidRPr="006D5EB6">
              <w:rPr>
                <w:rFonts w:ascii="Times New Roman" w:hAnsi="Times New Roman" w:cs="Times New Roman"/>
                <w:b/>
                <w:sz w:val="24"/>
                <w:szCs w:val="24"/>
              </w:rPr>
              <w:t>kgs</w:t>
            </w:r>
          </w:p>
        </w:tc>
        <w:tc>
          <w:tcPr>
            <w:tcW w:w="1440" w:type="dxa"/>
            <w:tcBorders>
              <w:top w:val="single" w:sz="18" w:space="0" w:color="auto"/>
              <w:left w:val="nil"/>
              <w:bottom w:val="single" w:sz="8" w:space="0" w:color="auto"/>
              <w:right w:val="nil"/>
            </w:tcBorders>
            <w:vAlign w:val="center"/>
          </w:tcPr>
          <w:p w14:paraId="0CA46A7C" w14:textId="77777777" w:rsidR="001001C1" w:rsidRDefault="001001C1" w:rsidP="001001C1">
            <w:pPr>
              <w:spacing w:line="276" w:lineRule="auto"/>
              <w:jc w:val="center"/>
              <w:rPr>
                <w:rFonts w:ascii="Times New Roman" w:hAnsi="Times New Roman" w:cs="Times New Roman"/>
                <w:b/>
                <w:sz w:val="24"/>
                <w:szCs w:val="24"/>
              </w:rPr>
            </w:pPr>
            <w:r w:rsidRPr="006D5EB6">
              <w:rPr>
                <w:rFonts w:ascii="Times New Roman" w:hAnsi="Times New Roman" w:cs="Times New Roman"/>
                <w:b/>
                <w:sz w:val="24"/>
                <w:szCs w:val="24"/>
              </w:rPr>
              <w:t>R</w:t>
            </w:r>
            <w:r>
              <w:rPr>
                <w:rFonts w:ascii="Times New Roman" w:hAnsi="Times New Roman" w:cs="Times New Roman"/>
                <w:b/>
                <w:sz w:val="24"/>
                <w:szCs w:val="24"/>
              </w:rPr>
              <w:t>ES</w:t>
            </w:r>
          </w:p>
          <w:p w14:paraId="1A95D8E9" w14:textId="77777777" w:rsidR="001001C1" w:rsidRPr="006D5EB6" w:rsidRDefault="001001C1" w:rsidP="001001C1">
            <w:pPr>
              <w:spacing w:line="276" w:lineRule="auto"/>
              <w:jc w:val="center"/>
              <w:rPr>
                <w:rFonts w:ascii="Times New Roman" w:hAnsi="Times New Roman" w:cs="Times New Roman"/>
                <w:b/>
                <w:sz w:val="24"/>
                <w:szCs w:val="24"/>
              </w:rPr>
            </w:pPr>
            <w:r w:rsidRPr="006D5EB6">
              <w:rPr>
                <w:rFonts w:ascii="Times New Roman" w:hAnsi="Times New Roman" w:cs="Times New Roman"/>
                <w:b/>
                <w:sz w:val="24"/>
                <w:szCs w:val="24"/>
              </w:rPr>
              <w:t>B</w:t>
            </w:r>
            <w:r>
              <w:rPr>
                <w:rFonts w:ascii="Times New Roman" w:hAnsi="Times New Roman" w:cs="Times New Roman"/>
                <w:b/>
                <w:sz w:val="24"/>
                <w:szCs w:val="24"/>
              </w:rPr>
              <w:t xml:space="preserve">W, </w:t>
            </w:r>
            <w:r w:rsidRPr="006D5EB6">
              <w:rPr>
                <w:rFonts w:ascii="Times New Roman" w:hAnsi="Times New Roman" w:cs="Times New Roman"/>
                <w:b/>
                <w:sz w:val="24"/>
                <w:szCs w:val="24"/>
              </w:rPr>
              <w:t>kgs</w:t>
            </w:r>
          </w:p>
        </w:tc>
        <w:tc>
          <w:tcPr>
            <w:tcW w:w="1440" w:type="dxa"/>
            <w:tcBorders>
              <w:top w:val="single" w:sz="18" w:space="0" w:color="auto"/>
              <w:left w:val="nil"/>
              <w:bottom w:val="single" w:sz="8" w:space="0" w:color="auto"/>
              <w:right w:val="nil"/>
            </w:tcBorders>
            <w:vAlign w:val="center"/>
          </w:tcPr>
          <w:p w14:paraId="01AF2F86" w14:textId="77777777" w:rsidR="001001C1" w:rsidRDefault="001001C1" w:rsidP="001001C1">
            <w:pPr>
              <w:spacing w:line="276" w:lineRule="auto"/>
              <w:jc w:val="center"/>
              <w:rPr>
                <w:rFonts w:ascii="Times New Roman" w:hAnsi="Times New Roman" w:cs="Times New Roman"/>
                <w:b/>
                <w:sz w:val="24"/>
                <w:szCs w:val="24"/>
              </w:rPr>
            </w:pPr>
            <w:r w:rsidRPr="006D5EB6">
              <w:rPr>
                <w:rFonts w:ascii="Times New Roman" w:hAnsi="Times New Roman" w:cs="Times New Roman"/>
                <w:b/>
                <w:sz w:val="24"/>
                <w:szCs w:val="24"/>
              </w:rPr>
              <w:t>O</w:t>
            </w:r>
            <w:r>
              <w:rPr>
                <w:rFonts w:ascii="Times New Roman" w:hAnsi="Times New Roman" w:cs="Times New Roman"/>
                <w:b/>
                <w:sz w:val="24"/>
                <w:szCs w:val="24"/>
              </w:rPr>
              <w:t>VER</w:t>
            </w:r>
          </w:p>
          <w:p w14:paraId="38BEE918" w14:textId="77777777" w:rsidR="001001C1" w:rsidRPr="006D5EB6" w:rsidRDefault="001001C1" w:rsidP="001001C1">
            <w:pPr>
              <w:spacing w:line="276" w:lineRule="auto"/>
              <w:jc w:val="center"/>
              <w:rPr>
                <w:rFonts w:ascii="Times New Roman" w:hAnsi="Times New Roman" w:cs="Times New Roman"/>
                <w:b/>
                <w:sz w:val="24"/>
                <w:szCs w:val="24"/>
              </w:rPr>
            </w:pPr>
            <w:r w:rsidRPr="006D5EB6">
              <w:rPr>
                <w:rFonts w:ascii="Times New Roman" w:hAnsi="Times New Roman" w:cs="Times New Roman"/>
                <w:b/>
                <w:sz w:val="24"/>
                <w:szCs w:val="24"/>
              </w:rPr>
              <w:t>BCS</w:t>
            </w:r>
          </w:p>
        </w:tc>
        <w:tc>
          <w:tcPr>
            <w:tcW w:w="1440" w:type="dxa"/>
            <w:tcBorders>
              <w:top w:val="single" w:sz="18" w:space="0" w:color="auto"/>
              <w:left w:val="nil"/>
              <w:bottom w:val="single" w:sz="8" w:space="0" w:color="auto"/>
              <w:right w:val="nil"/>
            </w:tcBorders>
            <w:vAlign w:val="center"/>
          </w:tcPr>
          <w:p w14:paraId="0F010727" w14:textId="77777777" w:rsidR="001001C1" w:rsidRDefault="001001C1" w:rsidP="001001C1">
            <w:pPr>
              <w:spacing w:line="276" w:lineRule="auto"/>
              <w:jc w:val="center"/>
              <w:rPr>
                <w:rFonts w:ascii="Times New Roman" w:hAnsi="Times New Roman" w:cs="Times New Roman"/>
                <w:b/>
                <w:sz w:val="24"/>
                <w:szCs w:val="24"/>
              </w:rPr>
            </w:pPr>
            <w:r>
              <w:rPr>
                <w:rFonts w:ascii="Times New Roman" w:hAnsi="Times New Roman" w:cs="Times New Roman"/>
                <w:b/>
                <w:sz w:val="24"/>
                <w:szCs w:val="24"/>
              </w:rPr>
              <w:t>RES</w:t>
            </w:r>
          </w:p>
          <w:p w14:paraId="357C2DF3" w14:textId="77777777" w:rsidR="001001C1" w:rsidRPr="006D5EB6" w:rsidRDefault="001001C1" w:rsidP="001001C1">
            <w:pPr>
              <w:spacing w:line="276" w:lineRule="auto"/>
              <w:jc w:val="center"/>
              <w:rPr>
                <w:rFonts w:ascii="Times New Roman" w:hAnsi="Times New Roman" w:cs="Times New Roman"/>
                <w:b/>
                <w:sz w:val="24"/>
                <w:szCs w:val="24"/>
              </w:rPr>
            </w:pPr>
            <w:r w:rsidRPr="006D5EB6">
              <w:rPr>
                <w:rFonts w:ascii="Times New Roman" w:hAnsi="Times New Roman" w:cs="Times New Roman"/>
                <w:b/>
                <w:sz w:val="24"/>
                <w:szCs w:val="24"/>
              </w:rPr>
              <w:t>BCS</w:t>
            </w:r>
          </w:p>
        </w:tc>
      </w:tr>
      <w:tr w:rsidR="001001C1" w14:paraId="37686565" w14:textId="77777777" w:rsidTr="00DF60C7">
        <w:tc>
          <w:tcPr>
            <w:tcW w:w="1975" w:type="dxa"/>
            <w:tcBorders>
              <w:top w:val="single" w:sz="8" w:space="0" w:color="auto"/>
              <w:left w:val="nil"/>
              <w:bottom w:val="single" w:sz="4" w:space="0" w:color="auto"/>
              <w:right w:val="nil"/>
            </w:tcBorders>
            <w:vAlign w:val="center"/>
          </w:tcPr>
          <w:p w14:paraId="069FC96D" w14:textId="5C15D1AB" w:rsidR="001001C1" w:rsidRPr="00713A35" w:rsidRDefault="00CB4BD9" w:rsidP="001001C1">
            <w:pPr>
              <w:jc w:val="center"/>
              <w:rPr>
                <w:rFonts w:ascii="Times New Roman" w:hAnsi="Times New Roman" w:cs="Times New Roman"/>
                <w:b/>
                <w:sz w:val="24"/>
                <w:szCs w:val="24"/>
              </w:rPr>
            </w:pPr>
            <w:r>
              <w:rPr>
                <w:rFonts w:ascii="Times New Roman" w:hAnsi="Times New Roman" w:cs="Times New Roman"/>
                <w:b/>
                <w:sz w:val="24"/>
                <w:szCs w:val="24"/>
              </w:rPr>
              <w:t>Initial</w:t>
            </w:r>
          </w:p>
        </w:tc>
        <w:tc>
          <w:tcPr>
            <w:tcW w:w="1263" w:type="dxa"/>
            <w:tcBorders>
              <w:top w:val="single" w:sz="8" w:space="0" w:color="auto"/>
              <w:left w:val="nil"/>
              <w:bottom w:val="single" w:sz="4" w:space="0" w:color="auto"/>
              <w:right w:val="nil"/>
            </w:tcBorders>
            <w:vAlign w:val="center"/>
          </w:tcPr>
          <w:p w14:paraId="3AFF03E2" w14:textId="4195E9C9" w:rsidR="001001C1" w:rsidRPr="00C12E5E" w:rsidRDefault="00130D67" w:rsidP="001001C1">
            <w:pPr>
              <w:jc w:val="center"/>
              <w:rPr>
                <w:rFonts w:ascii="Times New Roman" w:hAnsi="Times New Roman" w:cs="Times New Roman"/>
                <w:sz w:val="24"/>
                <w:szCs w:val="24"/>
              </w:rPr>
            </w:pPr>
            <w:r>
              <w:rPr>
                <w:rFonts w:ascii="Times New Roman" w:hAnsi="Times New Roman" w:cs="Times New Roman"/>
                <w:sz w:val="24"/>
                <w:szCs w:val="24"/>
              </w:rPr>
              <w:t>21</w:t>
            </w:r>
          </w:p>
        </w:tc>
        <w:tc>
          <w:tcPr>
            <w:tcW w:w="1527" w:type="dxa"/>
            <w:tcBorders>
              <w:top w:val="single" w:sz="8" w:space="0" w:color="auto"/>
              <w:left w:val="nil"/>
              <w:bottom w:val="single" w:sz="4" w:space="0" w:color="auto"/>
              <w:right w:val="nil"/>
            </w:tcBorders>
            <w:vAlign w:val="center"/>
          </w:tcPr>
          <w:p w14:paraId="6444D229" w14:textId="106547D7" w:rsidR="001001C1" w:rsidRPr="00C12E5E" w:rsidRDefault="001001C1" w:rsidP="001001C1">
            <w:pPr>
              <w:tabs>
                <w:tab w:val="decimal" w:pos="614"/>
              </w:tabs>
              <w:rPr>
                <w:rFonts w:ascii="Times New Roman" w:hAnsi="Times New Roman" w:cs="Times New Roman"/>
                <w:color w:val="000000"/>
                <w:sz w:val="24"/>
                <w:szCs w:val="24"/>
              </w:rPr>
            </w:pPr>
            <w:r w:rsidRPr="00C12E5E">
              <w:rPr>
                <w:rFonts w:ascii="Times New Roman" w:hAnsi="Times New Roman" w:cs="Times New Roman"/>
                <w:color w:val="000000"/>
                <w:sz w:val="24"/>
                <w:szCs w:val="24"/>
              </w:rPr>
              <w:t>7</w:t>
            </w:r>
            <w:r w:rsidR="00130D67">
              <w:rPr>
                <w:rFonts w:ascii="Times New Roman" w:hAnsi="Times New Roman" w:cs="Times New Roman"/>
                <w:color w:val="000000"/>
                <w:sz w:val="24"/>
                <w:szCs w:val="24"/>
              </w:rPr>
              <w:t>15</w:t>
            </w:r>
            <w:r w:rsidRPr="00C12E5E">
              <w:rPr>
                <w:rFonts w:ascii="Times New Roman" w:hAnsi="Times New Roman" w:cs="Times New Roman"/>
                <w:color w:val="000000"/>
                <w:sz w:val="24"/>
                <w:szCs w:val="24"/>
              </w:rPr>
              <w:t>.</w:t>
            </w:r>
            <w:r w:rsidR="00130D67">
              <w:rPr>
                <w:rFonts w:ascii="Times New Roman" w:hAnsi="Times New Roman" w:cs="Times New Roman"/>
                <w:color w:val="000000"/>
                <w:sz w:val="24"/>
                <w:szCs w:val="24"/>
              </w:rPr>
              <w:t>58</w:t>
            </w:r>
            <w:r w:rsidR="00151A93">
              <w:rPr>
                <w:rFonts w:ascii="Times New Roman" w:hAnsi="Times New Roman" w:cs="Times New Roman"/>
                <w:color w:val="000000"/>
                <w:sz w:val="24"/>
                <w:szCs w:val="24"/>
                <w:vertAlign w:val="superscript"/>
              </w:rPr>
              <w:t>w</w:t>
            </w:r>
            <w:r w:rsidRPr="00462625">
              <w:rPr>
                <w:rFonts w:ascii="Times New Roman" w:hAnsi="Times New Roman" w:cs="Times New Roman"/>
                <w:color w:val="000000"/>
                <w:sz w:val="24"/>
                <w:szCs w:val="24"/>
                <w:vertAlign w:val="superscript"/>
              </w:rPr>
              <w:t>,</w:t>
            </w:r>
            <w:r w:rsidR="008A7A85">
              <w:rPr>
                <w:rFonts w:ascii="Times New Roman" w:hAnsi="Times New Roman" w:cs="Times New Roman"/>
                <w:color w:val="000000"/>
                <w:sz w:val="24"/>
                <w:szCs w:val="24"/>
                <w:vertAlign w:val="superscript"/>
              </w:rPr>
              <w:t>1</w:t>
            </w:r>
          </w:p>
        </w:tc>
        <w:tc>
          <w:tcPr>
            <w:tcW w:w="1440" w:type="dxa"/>
            <w:tcBorders>
              <w:top w:val="single" w:sz="8" w:space="0" w:color="auto"/>
              <w:left w:val="nil"/>
              <w:bottom w:val="single" w:sz="4" w:space="0" w:color="auto"/>
              <w:right w:val="nil"/>
            </w:tcBorders>
            <w:vAlign w:val="center"/>
          </w:tcPr>
          <w:p w14:paraId="3F3F5FA9" w14:textId="2D0B08DB" w:rsidR="001001C1" w:rsidRPr="00C12E5E" w:rsidRDefault="001001C1" w:rsidP="001001C1">
            <w:pPr>
              <w:tabs>
                <w:tab w:val="decimal" w:pos="610"/>
              </w:tabs>
              <w:ind w:right="70"/>
              <w:rPr>
                <w:rFonts w:ascii="Times New Roman" w:hAnsi="Times New Roman" w:cs="Times New Roman"/>
                <w:color w:val="000000"/>
                <w:sz w:val="24"/>
                <w:szCs w:val="24"/>
              </w:rPr>
            </w:pPr>
            <w:r w:rsidRPr="00C12E5E">
              <w:rPr>
                <w:rFonts w:ascii="Times New Roman" w:hAnsi="Times New Roman" w:cs="Times New Roman"/>
                <w:color w:val="000000"/>
                <w:sz w:val="24"/>
                <w:szCs w:val="24"/>
              </w:rPr>
              <w:t>7</w:t>
            </w:r>
            <w:r w:rsidR="00130D67">
              <w:rPr>
                <w:rFonts w:ascii="Times New Roman" w:hAnsi="Times New Roman" w:cs="Times New Roman"/>
                <w:color w:val="000000"/>
                <w:sz w:val="24"/>
                <w:szCs w:val="24"/>
              </w:rPr>
              <w:t>61.13</w:t>
            </w:r>
            <w:r w:rsidR="00151A93">
              <w:rPr>
                <w:rFonts w:ascii="Times New Roman" w:hAnsi="Times New Roman" w:cs="Times New Roman"/>
                <w:color w:val="000000"/>
                <w:sz w:val="24"/>
                <w:szCs w:val="24"/>
                <w:vertAlign w:val="superscript"/>
              </w:rPr>
              <w:t>x</w:t>
            </w:r>
          </w:p>
        </w:tc>
        <w:tc>
          <w:tcPr>
            <w:tcW w:w="1440" w:type="dxa"/>
            <w:tcBorders>
              <w:top w:val="single" w:sz="8" w:space="0" w:color="auto"/>
              <w:left w:val="nil"/>
              <w:bottom w:val="single" w:sz="4" w:space="0" w:color="auto"/>
              <w:right w:val="nil"/>
            </w:tcBorders>
            <w:vAlign w:val="center"/>
          </w:tcPr>
          <w:p w14:paraId="7D45BE64" w14:textId="29E4A631"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5.</w:t>
            </w:r>
            <w:r w:rsidR="00912491">
              <w:rPr>
                <w:rFonts w:ascii="Times New Roman" w:eastAsia="Times New Roman" w:hAnsi="Times New Roman" w:cs="Times New Roman"/>
                <w:color w:val="000000"/>
                <w:sz w:val="24"/>
                <w:szCs w:val="24"/>
              </w:rPr>
              <w:t>90</w:t>
            </w:r>
            <w:r w:rsidRPr="00C0754E">
              <w:rPr>
                <w:rFonts w:ascii="Times New Roman" w:eastAsia="Times New Roman" w:hAnsi="Times New Roman" w:cs="Times New Roman"/>
                <w:color w:val="000000"/>
                <w:sz w:val="24"/>
                <w:szCs w:val="24"/>
                <w:vertAlign w:val="superscript"/>
              </w:rPr>
              <w:t>a</w:t>
            </w:r>
          </w:p>
        </w:tc>
        <w:tc>
          <w:tcPr>
            <w:tcW w:w="1440" w:type="dxa"/>
            <w:tcBorders>
              <w:top w:val="single" w:sz="8" w:space="0" w:color="auto"/>
              <w:left w:val="nil"/>
              <w:bottom w:val="single" w:sz="4" w:space="0" w:color="auto"/>
              <w:right w:val="nil"/>
            </w:tcBorders>
            <w:vAlign w:val="center"/>
          </w:tcPr>
          <w:p w14:paraId="77A60706" w14:textId="7A2340E8" w:rsidR="001001C1" w:rsidRPr="00C12E5E" w:rsidRDefault="00912491" w:rsidP="001001C1">
            <w:pPr>
              <w:tabs>
                <w:tab w:val="decimal" w:pos="520"/>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6.10</w:t>
            </w:r>
            <w:r w:rsidR="002178D3">
              <w:rPr>
                <w:rFonts w:ascii="Times New Roman" w:eastAsia="Times New Roman" w:hAnsi="Times New Roman" w:cs="Times New Roman"/>
                <w:color w:val="000000"/>
                <w:sz w:val="24"/>
                <w:szCs w:val="24"/>
                <w:vertAlign w:val="superscript"/>
              </w:rPr>
              <w:t>a</w:t>
            </w:r>
          </w:p>
        </w:tc>
      </w:tr>
      <w:tr w:rsidR="00CB4BD9" w14:paraId="14C764E8" w14:textId="77777777" w:rsidTr="00DF60C7">
        <w:trPr>
          <w:trHeight w:val="89"/>
        </w:trPr>
        <w:tc>
          <w:tcPr>
            <w:tcW w:w="1975" w:type="dxa"/>
            <w:vMerge w:val="restart"/>
            <w:tcBorders>
              <w:top w:val="single" w:sz="4" w:space="0" w:color="auto"/>
              <w:left w:val="nil"/>
              <w:right w:val="nil"/>
            </w:tcBorders>
            <w:vAlign w:val="center"/>
          </w:tcPr>
          <w:p w14:paraId="3B06A30B" w14:textId="430CC663" w:rsidR="00CB4BD9" w:rsidRPr="00713A35" w:rsidRDefault="00CB4BD9" w:rsidP="00B51C22">
            <w:pPr>
              <w:jc w:val="center"/>
              <w:rPr>
                <w:rFonts w:ascii="Times New Roman" w:hAnsi="Times New Roman" w:cs="Times New Roman"/>
                <w:b/>
                <w:sz w:val="24"/>
                <w:szCs w:val="24"/>
              </w:rPr>
            </w:pPr>
            <w:r w:rsidRPr="00713A35">
              <w:rPr>
                <w:rFonts w:ascii="Times New Roman" w:hAnsi="Times New Roman" w:cs="Times New Roman"/>
                <w:b/>
                <w:sz w:val="24"/>
                <w:szCs w:val="24"/>
              </w:rPr>
              <w:t>P</w:t>
            </w:r>
            <w:r>
              <w:rPr>
                <w:rFonts w:ascii="Times New Roman" w:hAnsi="Times New Roman" w:cs="Times New Roman"/>
                <w:b/>
                <w:sz w:val="24"/>
                <w:szCs w:val="24"/>
              </w:rPr>
              <w:t>eriod</w:t>
            </w:r>
            <w:r w:rsidRPr="00713A35">
              <w:rPr>
                <w:rFonts w:ascii="Times New Roman" w:hAnsi="Times New Roman" w:cs="Times New Roman"/>
                <w:b/>
                <w:sz w:val="24"/>
                <w:szCs w:val="24"/>
              </w:rPr>
              <w:t xml:space="preserve"> </w:t>
            </w:r>
            <w:r>
              <w:rPr>
                <w:rFonts w:ascii="Times New Roman" w:hAnsi="Times New Roman" w:cs="Times New Roman"/>
                <w:b/>
                <w:sz w:val="24"/>
                <w:szCs w:val="24"/>
              </w:rPr>
              <w:t>1</w:t>
            </w:r>
            <w:r w:rsidR="008A7A85">
              <w:rPr>
                <w:rFonts w:ascii="Times New Roman" w:hAnsi="Times New Roman" w:cs="Times New Roman"/>
                <w:sz w:val="24"/>
                <w:szCs w:val="24"/>
                <w:vertAlign w:val="superscript"/>
              </w:rPr>
              <w:t>2</w:t>
            </w:r>
          </w:p>
        </w:tc>
        <w:tc>
          <w:tcPr>
            <w:tcW w:w="1263" w:type="dxa"/>
            <w:tcBorders>
              <w:top w:val="single" w:sz="4" w:space="0" w:color="auto"/>
              <w:left w:val="nil"/>
              <w:bottom w:val="nil"/>
              <w:right w:val="nil"/>
            </w:tcBorders>
            <w:vAlign w:val="center"/>
          </w:tcPr>
          <w:p w14:paraId="08A99E30" w14:textId="470250B3" w:rsidR="00CB4BD9" w:rsidRPr="00C12E5E" w:rsidRDefault="00606488" w:rsidP="001001C1">
            <w:pPr>
              <w:jc w:val="center"/>
              <w:rPr>
                <w:rFonts w:ascii="Times New Roman" w:hAnsi="Times New Roman" w:cs="Times New Roman"/>
                <w:sz w:val="24"/>
                <w:szCs w:val="24"/>
              </w:rPr>
            </w:pPr>
            <w:r>
              <w:rPr>
                <w:rFonts w:ascii="Times New Roman" w:hAnsi="Times New Roman" w:cs="Times New Roman"/>
                <w:sz w:val="24"/>
                <w:szCs w:val="24"/>
              </w:rPr>
              <w:t>49</w:t>
            </w:r>
          </w:p>
        </w:tc>
        <w:tc>
          <w:tcPr>
            <w:tcW w:w="1527" w:type="dxa"/>
            <w:tcBorders>
              <w:top w:val="single" w:sz="4" w:space="0" w:color="auto"/>
              <w:left w:val="nil"/>
              <w:bottom w:val="nil"/>
              <w:right w:val="nil"/>
            </w:tcBorders>
            <w:vAlign w:val="center"/>
          </w:tcPr>
          <w:p w14:paraId="6E264BF6" w14:textId="17364357" w:rsidR="00CB4BD9" w:rsidRPr="00C12E5E" w:rsidRDefault="00CB4BD9" w:rsidP="001001C1">
            <w:pPr>
              <w:tabs>
                <w:tab w:val="decimal" w:pos="614"/>
              </w:tabs>
              <w:rPr>
                <w:rFonts w:ascii="Times New Roman" w:hAnsi="Times New Roman" w:cs="Times New Roman"/>
                <w:color w:val="000000"/>
                <w:sz w:val="24"/>
                <w:szCs w:val="24"/>
              </w:rPr>
            </w:pPr>
            <w:r w:rsidRPr="00C12E5E">
              <w:rPr>
                <w:rFonts w:ascii="Times New Roman" w:hAnsi="Times New Roman" w:cs="Times New Roman"/>
                <w:color w:val="000000"/>
                <w:sz w:val="24"/>
                <w:szCs w:val="24"/>
              </w:rPr>
              <w:t>799.22</w:t>
            </w:r>
            <w:r w:rsidRPr="00620CA1">
              <w:rPr>
                <w:rFonts w:ascii="Times New Roman" w:hAnsi="Times New Roman" w:cs="Times New Roman"/>
                <w:color w:val="000000"/>
                <w:sz w:val="24"/>
                <w:szCs w:val="24"/>
                <w:vertAlign w:val="superscript"/>
              </w:rPr>
              <w:t>a</w:t>
            </w:r>
            <w:r w:rsidR="00151A93">
              <w:rPr>
                <w:rFonts w:ascii="Times New Roman" w:hAnsi="Times New Roman" w:cs="Times New Roman"/>
                <w:color w:val="000000"/>
                <w:sz w:val="24"/>
                <w:szCs w:val="24"/>
                <w:vertAlign w:val="superscript"/>
              </w:rPr>
              <w:t>,</w:t>
            </w:r>
            <w:r w:rsidR="0096720D">
              <w:rPr>
                <w:rFonts w:ascii="Times New Roman" w:hAnsi="Times New Roman" w:cs="Times New Roman"/>
                <w:color w:val="000000"/>
                <w:sz w:val="24"/>
                <w:szCs w:val="24"/>
                <w:vertAlign w:val="superscript"/>
              </w:rPr>
              <w:t>3</w:t>
            </w:r>
          </w:p>
        </w:tc>
        <w:tc>
          <w:tcPr>
            <w:tcW w:w="1440" w:type="dxa"/>
            <w:tcBorders>
              <w:top w:val="single" w:sz="4" w:space="0" w:color="auto"/>
              <w:left w:val="nil"/>
              <w:bottom w:val="nil"/>
              <w:right w:val="nil"/>
            </w:tcBorders>
            <w:vAlign w:val="center"/>
          </w:tcPr>
          <w:p w14:paraId="4E3D02DE" w14:textId="77777777" w:rsidR="00CB4BD9" w:rsidRPr="00C12E5E" w:rsidRDefault="00CB4BD9" w:rsidP="001001C1">
            <w:pPr>
              <w:tabs>
                <w:tab w:val="decimal" w:pos="610"/>
              </w:tabs>
              <w:ind w:right="70"/>
              <w:rPr>
                <w:rFonts w:ascii="Times New Roman" w:hAnsi="Times New Roman" w:cs="Times New Roman"/>
                <w:color w:val="000000"/>
                <w:sz w:val="24"/>
                <w:szCs w:val="24"/>
              </w:rPr>
            </w:pPr>
            <w:r w:rsidRPr="00C12E5E">
              <w:rPr>
                <w:rFonts w:ascii="Times New Roman" w:hAnsi="Times New Roman" w:cs="Times New Roman"/>
                <w:color w:val="000000"/>
                <w:sz w:val="24"/>
                <w:szCs w:val="24"/>
              </w:rPr>
              <w:t>740.83</w:t>
            </w:r>
            <w:r w:rsidRPr="00620CA1">
              <w:rPr>
                <w:rFonts w:ascii="Times New Roman" w:hAnsi="Times New Roman" w:cs="Times New Roman"/>
                <w:color w:val="000000"/>
                <w:sz w:val="24"/>
                <w:szCs w:val="24"/>
                <w:vertAlign w:val="superscript"/>
              </w:rPr>
              <w:t>b</w:t>
            </w:r>
          </w:p>
        </w:tc>
        <w:tc>
          <w:tcPr>
            <w:tcW w:w="1440" w:type="dxa"/>
            <w:tcBorders>
              <w:top w:val="single" w:sz="4" w:space="0" w:color="auto"/>
              <w:left w:val="nil"/>
              <w:bottom w:val="nil"/>
              <w:right w:val="nil"/>
            </w:tcBorders>
            <w:vAlign w:val="center"/>
          </w:tcPr>
          <w:p w14:paraId="15A3EB13" w14:textId="77777777" w:rsidR="00CB4BD9" w:rsidRPr="00C12E5E" w:rsidRDefault="00CB4BD9"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6.05</w:t>
            </w:r>
            <w:r w:rsidRPr="00C0754E">
              <w:rPr>
                <w:rFonts w:ascii="Times New Roman" w:eastAsia="Times New Roman" w:hAnsi="Times New Roman" w:cs="Times New Roman"/>
                <w:color w:val="000000"/>
                <w:sz w:val="24"/>
                <w:szCs w:val="24"/>
                <w:vertAlign w:val="superscript"/>
              </w:rPr>
              <w:t>a</w:t>
            </w:r>
          </w:p>
        </w:tc>
        <w:tc>
          <w:tcPr>
            <w:tcW w:w="1440" w:type="dxa"/>
            <w:tcBorders>
              <w:top w:val="single" w:sz="4" w:space="0" w:color="auto"/>
              <w:left w:val="nil"/>
              <w:bottom w:val="nil"/>
              <w:right w:val="nil"/>
            </w:tcBorders>
            <w:vAlign w:val="center"/>
          </w:tcPr>
          <w:p w14:paraId="4C7DE502" w14:textId="77777777" w:rsidR="00CB4BD9" w:rsidRPr="00C12E5E" w:rsidRDefault="00CB4BD9"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4.96</w:t>
            </w:r>
            <w:r>
              <w:rPr>
                <w:rFonts w:ascii="Times New Roman" w:eastAsia="Times New Roman" w:hAnsi="Times New Roman" w:cs="Times New Roman"/>
                <w:color w:val="000000"/>
                <w:sz w:val="24"/>
                <w:szCs w:val="24"/>
                <w:vertAlign w:val="superscript"/>
              </w:rPr>
              <w:t>b</w:t>
            </w:r>
          </w:p>
        </w:tc>
      </w:tr>
      <w:tr w:rsidR="00CB4BD9" w14:paraId="44B6579D" w14:textId="77777777" w:rsidTr="00B51C22">
        <w:tc>
          <w:tcPr>
            <w:tcW w:w="1975" w:type="dxa"/>
            <w:vMerge/>
            <w:tcBorders>
              <w:left w:val="nil"/>
              <w:right w:val="nil"/>
            </w:tcBorders>
            <w:vAlign w:val="center"/>
          </w:tcPr>
          <w:p w14:paraId="4076D054" w14:textId="74F75498" w:rsidR="00CB4BD9" w:rsidRPr="00713A35" w:rsidRDefault="00CB4BD9" w:rsidP="001001C1">
            <w:pPr>
              <w:jc w:val="center"/>
              <w:rPr>
                <w:rFonts w:ascii="Times New Roman" w:hAnsi="Times New Roman" w:cs="Times New Roman"/>
                <w:b/>
                <w:sz w:val="24"/>
                <w:szCs w:val="24"/>
              </w:rPr>
            </w:pPr>
          </w:p>
        </w:tc>
        <w:tc>
          <w:tcPr>
            <w:tcW w:w="1263" w:type="dxa"/>
            <w:tcBorders>
              <w:top w:val="nil"/>
              <w:left w:val="nil"/>
              <w:bottom w:val="nil"/>
              <w:right w:val="nil"/>
            </w:tcBorders>
            <w:vAlign w:val="center"/>
          </w:tcPr>
          <w:p w14:paraId="2922FB43" w14:textId="2CB516CA" w:rsidR="00CB4BD9" w:rsidRPr="00C12E5E" w:rsidRDefault="00606488" w:rsidP="001001C1">
            <w:pPr>
              <w:jc w:val="center"/>
              <w:rPr>
                <w:rFonts w:ascii="Times New Roman" w:hAnsi="Times New Roman" w:cs="Times New Roman"/>
                <w:sz w:val="24"/>
                <w:szCs w:val="24"/>
              </w:rPr>
            </w:pPr>
            <w:r>
              <w:rPr>
                <w:rFonts w:ascii="Times New Roman" w:hAnsi="Times New Roman" w:cs="Times New Roman"/>
                <w:sz w:val="24"/>
                <w:szCs w:val="24"/>
              </w:rPr>
              <w:t>77</w:t>
            </w:r>
          </w:p>
        </w:tc>
        <w:tc>
          <w:tcPr>
            <w:tcW w:w="1527" w:type="dxa"/>
            <w:tcBorders>
              <w:top w:val="nil"/>
              <w:left w:val="nil"/>
              <w:bottom w:val="nil"/>
              <w:right w:val="nil"/>
            </w:tcBorders>
            <w:vAlign w:val="center"/>
          </w:tcPr>
          <w:p w14:paraId="3E0DFD86" w14:textId="77777777" w:rsidR="00CB4BD9" w:rsidRPr="00C12E5E" w:rsidRDefault="00CB4BD9" w:rsidP="001001C1">
            <w:pPr>
              <w:tabs>
                <w:tab w:val="decimal" w:pos="614"/>
              </w:tabs>
              <w:rPr>
                <w:rFonts w:ascii="Times New Roman" w:hAnsi="Times New Roman" w:cs="Times New Roman"/>
                <w:color w:val="000000"/>
                <w:sz w:val="24"/>
                <w:szCs w:val="24"/>
              </w:rPr>
            </w:pPr>
            <w:r w:rsidRPr="00C12E5E">
              <w:rPr>
                <w:rFonts w:ascii="Times New Roman" w:hAnsi="Times New Roman" w:cs="Times New Roman"/>
                <w:color w:val="000000"/>
                <w:sz w:val="24"/>
                <w:szCs w:val="24"/>
              </w:rPr>
              <w:t>851.58</w:t>
            </w:r>
            <w:r w:rsidRPr="00620CA1">
              <w:rPr>
                <w:rFonts w:ascii="Times New Roman" w:hAnsi="Times New Roman" w:cs="Times New Roman"/>
                <w:color w:val="000000"/>
                <w:sz w:val="24"/>
                <w:szCs w:val="24"/>
                <w:vertAlign w:val="superscript"/>
              </w:rPr>
              <w:t>a</w:t>
            </w:r>
          </w:p>
        </w:tc>
        <w:tc>
          <w:tcPr>
            <w:tcW w:w="1440" w:type="dxa"/>
            <w:tcBorders>
              <w:top w:val="nil"/>
              <w:left w:val="nil"/>
              <w:bottom w:val="nil"/>
              <w:right w:val="nil"/>
            </w:tcBorders>
            <w:vAlign w:val="center"/>
          </w:tcPr>
          <w:p w14:paraId="39C3E2C2" w14:textId="77777777" w:rsidR="00CB4BD9" w:rsidRPr="00C12E5E" w:rsidRDefault="00CB4BD9" w:rsidP="001001C1">
            <w:pPr>
              <w:tabs>
                <w:tab w:val="decimal" w:pos="610"/>
              </w:tabs>
              <w:ind w:right="70"/>
              <w:rPr>
                <w:rFonts w:ascii="Times New Roman" w:hAnsi="Times New Roman" w:cs="Times New Roman"/>
                <w:color w:val="000000"/>
                <w:sz w:val="24"/>
                <w:szCs w:val="24"/>
              </w:rPr>
            </w:pPr>
            <w:r w:rsidRPr="00C12E5E">
              <w:rPr>
                <w:rFonts w:ascii="Times New Roman" w:hAnsi="Times New Roman" w:cs="Times New Roman"/>
                <w:color w:val="000000"/>
                <w:sz w:val="24"/>
                <w:szCs w:val="24"/>
              </w:rPr>
              <w:t>721.74</w:t>
            </w:r>
            <w:r w:rsidRPr="00620CA1">
              <w:rPr>
                <w:rFonts w:ascii="Times New Roman" w:hAnsi="Times New Roman" w:cs="Times New Roman"/>
                <w:color w:val="000000"/>
                <w:sz w:val="24"/>
                <w:szCs w:val="24"/>
                <w:vertAlign w:val="superscript"/>
              </w:rPr>
              <w:t>b</w:t>
            </w:r>
          </w:p>
        </w:tc>
        <w:tc>
          <w:tcPr>
            <w:tcW w:w="1440" w:type="dxa"/>
            <w:tcBorders>
              <w:top w:val="nil"/>
              <w:left w:val="nil"/>
              <w:bottom w:val="nil"/>
              <w:right w:val="nil"/>
            </w:tcBorders>
            <w:vAlign w:val="center"/>
          </w:tcPr>
          <w:p w14:paraId="2ADF0797" w14:textId="77777777" w:rsidR="00CB4BD9" w:rsidRPr="00C12E5E" w:rsidRDefault="00CB4BD9"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6.50</w:t>
            </w:r>
            <w:r w:rsidRPr="00C0754E">
              <w:rPr>
                <w:rFonts w:ascii="Times New Roman" w:eastAsia="Times New Roman" w:hAnsi="Times New Roman" w:cs="Times New Roman"/>
                <w:color w:val="000000"/>
                <w:sz w:val="24"/>
                <w:szCs w:val="24"/>
                <w:vertAlign w:val="superscript"/>
              </w:rPr>
              <w:t>a</w:t>
            </w:r>
          </w:p>
        </w:tc>
        <w:tc>
          <w:tcPr>
            <w:tcW w:w="1440" w:type="dxa"/>
            <w:tcBorders>
              <w:top w:val="nil"/>
              <w:left w:val="nil"/>
              <w:bottom w:val="nil"/>
              <w:right w:val="nil"/>
            </w:tcBorders>
            <w:vAlign w:val="center"/>
          </w:tcPr>
          <w:p w14:paraId="493300E6" w14:textId="77777777" w:rsidR="00CB4BD9" w:rsidRPr="00C12E5E" w:rsidRDefault="00CB4BD9"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4.67</w:t>
            </w:r>
            <w:r>
              <w:rPr>
                <w:rFonts w:ascii="Times New Roman" w:eastAsia="Times New Roman" w:hAnsi="Times New Roman" w:cs="Times New Roman"/>
                <w:color w:val="000000"/>
                <w:sz w:val="24"/>
                <w:szCs w:val="24"/>
                <w:vertAlign w:val="superscript"/>
              </w:rPr>
              <w:t>b</w:t>
            </w:r>
          </w:p>
        </w:tc>
      </w:tr>
      <w:tr w:rsidR="00CB4BD9" w14:paraId="7751526B" w14:textId="77777777" w:rsidTr="00B51C22">
        <w:tc>
          <w:tcPr>
            <w:tcW w:w="1975" w:type="dxa"/>
            <w:vMerge/>
            <w:tcBorders>
              <w:left w:val="nil"/>
              <w:bottom w:val="single" w:sz="8" w:space="0" w:color="auto"/>
              <w:right w:val="nil"/>
            </w:tcBorders>
            <w:vAlign w:val="center"/>
          </w:tcPr>
          <w:p w14:paraId="224BF6A2" w14:textId="77777777" w:rsidR="00CB4BD9" w:rsidRPr="00713A35" w:rsidRDefault="00CB4BD9" w:rsidP="001001C1">
            <w:pPr>
              <w:jc w:val="center"/>
              <w:rPr>
                <w:rFonts w:ascii="Times New Roman" w:hAnsi="Times New Roman" w:cs="Times New Roman"/>
                <w:b/>
                <w:sz w:val="24"/>
                <w:szCs w:val="24"/>
              </w:rPr>
            </w:pPr>
          </w:p>
        </w:tc>
        <w:tc>
          <w:tcPr>
            <w:tcW w:w="1263" w:type="dxa"/>
            <w:tcBorders>
              <w:top w:val="nil"/>
              <w:left w:val="nil"/>
              <w:bottom w:val="single" w:sz="8" w:space="0" w:color="auto"/>
              <w:right w:val="nil"/>
            </w:tcBorders>
            <w:vAlign w:val="center"/>
          </w:tcPr>
          <w:p w14:paraId="57415B19" w14:textId="11E8231D" w:rsidR="00CB4BD9" w:rsidRPr="00C12E5E" w:rsidRDefault="00606488" w:rsidP="001001C1">
            <w:pPr>
              <w:jc w:val="center"/>
              <w:rPr>
                <w:rFonts w:ascii="Times New Roman" w:hAnsi="Times New Roman" w:cs="Times New Roman"/>
                <w:sz w:val="24"/>
                <w:szCs w:val="24"/>
              </w:rPr>
            </w:pPr>
            <w:r>
              <w:rPr>
                <w:rFonts w:ascii="Times New Roman" w:hAnsi="Times New Roman" w:cs="Times New Roman"/>
                <w:sz w:val="24"/>
                <w:szCs w:val="24"/>
              </w:rPr>
              <w:t>105</w:t>
            </w:r>
          </w:p>
        </w:tc>
        <w:tc>
          <w:tcPr>
            <w:tcW w:w="1527" w:type="dxa"/>
            <w:tcBorders>
              <w:top w:val="nil"/>
              <w:left w:val="nil"/>
              <w:bottom w:val="single" w:sz="8" w:space="0" w:color="auto"/>
              <w:right w:val="nil"/>
            </w:tcBorders>
            <w:vAlign w:val="center"/>
          </w:tcPr>
          <w:p w14:paraId="0150BB68" w14:textId="77777777" w:rsidR="00CB4BD9" w:rsidRPr="00C12E5E" w:rsidRDefault="00CB4BD9" w:rsidP="001001C1">
            <w:pPr>
              <w:tabs>
                <w:tab w:val="decimal" w:pos="614"/>
              </w:tabs>
              <w:rPr>
                <w:rFonts w:ascii="Times New Roman" w:hAnsi="Times New Roman" w:cs="Times New Roman"/>
                <w:color w:val="000000"/>
                <w:sz w:val="24"/>
                <w:szCs w:val="24"/>
              </w:rPr>
            </w:pPr>
            <w:r w:rsidRPr="00C12E5E">
              <w:rPr>
                <w:rFonts w:ascii="Times New Roman" w:hAnsi="Times New Roman" w:cs="Times New Roman"/>
                <w:color w:val="000000"/>
                <w:sz w:val="24"/>
                <w:szCs w:val="24"/>
              </w:rPr>
              <w:t>885.4</w:t>
            </w:r>
            <w:r>
              <w:rPr>
                <w:rFonts w:ascii="Times New Roman" w:hAnsi="Times New Roman" w:cs="Times New Roman"/>
                <w:color w:val="000000"/>
                <w:sz w:val="24"/>
                <w:szCs w:val="24"/>
              </w:rPr>
              <w:t>0</w:t>
            </w:r>
            <w:r w:rsidRPr="00620CA1">
              <w:rPr>
                <w:rFonts w:ascii="Times New Roman" w:hAnsi="Times New Roman" w:cs="Times New Roman"/>
                <w:color w:val="000000"/>
                <w:sz w:val="24"/>
                <w:szCs w:val="24"/>
                <w:vertAlign w:val="superscript"/>
              </w:rPr>
              <w:t>a</w:t>
            </w:r>
          </w:p>
        </w:tc>
        <w:tc>
          <w:tcPr>
            <w:tcW w:w="1440" w:type="dxa"/>
            <w:tcBorders>
              <w:top w:val="nil"/>
              <w:left w:val="nil"/>
              <w:bottom w:val="single" w:sz="8" w:space="0" w:color="auto"/>
              <w:right w:val="nil"/>
            </w:tcBorders>
            <w:vAlign w:val="center"/>
          </w:tcPr>
          <w:p w14:paraId="113238C9" w14:textId="77777777" w:rsidR="00CB4BD9" w:rsidRPr="00C12E5E" w:rsidRDefault="00CB4BD9" w:rsidP="001001C1">
            <w:pPr>
              <w:tabs>
                <w:tab w:val="decimal" w:pos="610"/>
              </w:tabs>
              <w:ind w:right="70"/>
              <w:rPr>
                <w:rFonts w:ascii="Times New Roman" w:hAnsi="Times New Roman" w:cs="Times New Roman"/>
                <w:color w:val="000000"/>
                <w:sz w:val="24"/>
                <w:szCs w:val="24"/>
              </w:rPr>
            </w:pPr>
            <w:r w:rsidRPr="00C12E5E">
              <w:rPr>
                <w:rFonts w:ascii="Times New Roman" w:hAnsi="Times New Roman" w:cs="Times New Roman"/>
                <w:color w:val="000000"/>
                <w:sz w:val="24"/>
                <w:szCs w:val="24"/>
              </w:rPr>
              <w:t>693.86</w:t>
            </w:r>
            <w:r w:rsidRPr="00620CA1">
              <w:rPr>
                <w:rFonts w:ascii="Times New Roman" w:hAnsi="Times New Roman" w:cs="Times New Roman"/>
                <w:color w:val="000000"/>
                <w:sz w:val="24"/>
                <w:szCs w:val="24"/>
                <w:vertAlign w:val="superscript"/>
              </w:rPr>
              <w:t>b</w:t>
            </w:r>
          </w:p>
        </w:tc>
        <w:tc>
          <w:tcPr>
            <w:tcW w:w="1440" w:type="dxa"/>
            <w:tcBorders>
              <w:top w:val="nil"/>
              <w:left w:val="nil"/>
              <w:bottom w:val="single" w:sz="8" w:space="0" w:color="auto"/>
              <w:right w:val="nil"/>
            </w:tcBorders>
            <w:vAlign w:val="center"/>
          </w:tcPr>
          <w:p w14:paraId="4EB92CBE" w14:textId="77777777" w:rsidR="00CB4BD9" w:rsidRPr="00C12E5E" w:rsidRDefault="00CB4BD9"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6.85</w:t>
            </w:r>
            <w:r w:rsidRPr="00C0754E">
              <w:rPr>
                <w:rFonts w:ascii="Times New Roman" w:eastAsia="Times New Roman" w:hAnsi="Times New Roman" w:cs="Times New Roman"/>
                <w:color w:val="000000"/>
                <w:sz w:val="24"/>
                <w:szCs w:val="24"/>
                <w:vertAlign w:val="superscript"/>
              </w:rPr>
              <w:t>a</w:t>
            </w:r>
          </w:p>
        </w:tc>
        <w:tc>
          <w:tcPr>
            <w:tcW w:w="1440" w:type="dxa"/>
            <w:tcBorders>
              <w:top w:val="nil"/>
              <w:left w:val="nil"/>
              <w:bottom w:val="single" w:sz="8" w:space="0" w:color="auto"/>
              <w:right w:val="nil"/>
            </w:tcBorders>
            <w:vAlign w:val="center"/>
          </w:tcPr>
          <w:p w14:paraId="30F6636E" w14:textId="77777777" w:rsidR="00CB4BD9" w:rsidRPr="00C12E5E" w:rsidRDefault="00CB4BD9"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4.09</w:t>
            </w:r>
            <w:r>
              <w:rPr>
                <w:rFonts w:ascii="Times New Roman" w:eastAsia="Times New Roman" w:hAnsi="Times New Roman" w:cs="Times New Roman"/>
                <w:color w:val="000000"/>
                <w:sz w:val="24"/>
                <w:szCs w:val="24"/>
                <w:vertAlign w:val="superscript"/>
              </w:rPr>
              <w:t>b</w:t>
            </w:r>
          </w:p>
        </w:tc>
      </w:tr>
      <w:tr w:rsidR="001001C1" w14:paraId="3BCCA95D" w14:textId="77777777" w:rsidTr="001001C1">
        <w:tc>
          <w:tcPr>
            <w:tcW w:w="1975" w:type="dxa"/>
            <w:vMerge w:val="restart"/>
            <w:tcBorders>
              <w:top w:val="single" w:sz="8" w:space="0" w:color="auto"/>
              <w:left w:val="nil"/>
              <w:bottom w:val="nil"/>
              <w:right w:val="nil"/>
            </w:tcBorders>
            <w:vAlign w:val="center"/>
          </w:tcPr>
          <w:p w14:paraId="05D3BC73" w14:textId="4ACB5153" w:rsidR="001001C1" w:rsidRPr="00713A35" w:rsidRDefault="001001C1" w:rsidP="001001C1">
            <w:pPr>
              <w:jc w:val="center"/>
              <w:rPr>
                <w:rFonts w:ascii="Times New Roman" w:hAnsi="Times New Roman" w:cs="Times New Roman"/>
                <w:b/>
                <w:sz w:val="24"/>
                <w:szCs w:val="24"/>
              </w:rPr>
            </w:pPr>
            <w:r>
              <w:rPr>
                <w:rFonts w:ascii="Times New Roman" w:hAnsi="Times New Roman" w:cs="Times New Roman"/>
                <w:b/>
                <w:sz w:val="24"/>
                <w:szCs w:val="24"/>
              </w:rPr>
              <w:t>Period 2</w:t>
            </w:r>
            <w:r w:rsidR="00DF60C7">
              <w:rPr>
                <w:rFonts w:ascii="Times New Roman" w:hAnsi="Times New Roman" w:cs="Times New Roman"/>
                <w:sz w:val="24"/>
                <w:szCs w:val="24"/>
                <w:vertAlign w:val="superscript"/>
              </w:rPr>
              <w:t>4</w:t>
            </w:r>
          </w:p>
        </w:tc>
        <w:tc>
          <w:tcPr>
            <w:tcW w:w="1263" w:type="dxa"/>
            <w:tcBorders>
              <w:top w:val="single" w:sz="8" w:space="0" w:color="auto"/>
              <w:left w:val="nil"/>
              <w:bottom w:val="nil"/>
              <w:right w:val="nil"/>
            </w:tcBorders>
            <w:vAlign w:val="center"/>
          </w:tcPr>
          <w:p w14:paraId="26F138B5" w14:textId="043518F3" w:rsidR="001001C1" w:rsidRPr="00C12E5E" w:rsidRDefault="00606488" w:rsidP="001001C1">
            <w:pPr>
              <w:jc w:val="center"/>
              <w:rPr>
                <w:rFonts w:ascii="Times New Roman" w:hAnsi="Times New Roman" w:cs="Times New Roman"/>
                <w:sz w:val="24"/>
                <w:szCs w:val="24"/>
              </w:rPr>
            </w:pPr>
            <w:r>
              <w:rPr>
                <w:rFonts w:ascii="Times New Roman" w:hAnsi="Times New Roman" w:cs="Times New Roman"/>
                <w:sz w:val="24"/>
                <w:szCs w:val="24"/>
              </w:rPr>
              <w:t>133</w:t>
            </w:r>
          </w:p>
        </w:tc>
        <w:tc>
          <w:tcPr>
            <w:tcW w:w="1527" w:type="dxa"/>
            <w:tcBorders>
              <w:top w:val="single" w:sz="8" w:space="0" w:color="auto"/>
              <w:left w:val="nil"/>
              <w:bottom w:val="nil"/>
              <w:right w:val="nil"/>
            </w:tcBorders>
            <w:vAlign w:val="center"/>
          </w:tcPr>
          <w:p w14:paraId="0F1942AF" w14:textId="77777777" w:rsidR="001001C1" w:rsidRPr="00C12E5E" w:rsidRDefault="001001C1" w:rsidP="001001C1">
            <w:pPr>
              <w:tabs>
                <w:tab w:val="decimal" w:pos="614"/>
              </w:tabs>
              <w:rPr>
                <w:rFonts w:ascii="Times New Roman" w:hAnsi="Times New Roman" w:cs="Times New Roman"/>
                <w:color w:val="000000"/>
                <w:sz w:val="24"/>
                <w:szCs w:val="24"/>
              </w:rPr>
            </w:pPr>
            <w:r w:rsidRPr="00C12E5E">
              <w:rPr>
                <w:rFonts w:ascii="Times New Roman" w:hAnsi="Times New Roman" w:cs="Times New Roman"/>
                <w:color w:val="000000"/>
                <w:sz w:val="24"/>
                <w:szCs w:val="24"/>
              </w:rPr>
              <w:t>852.49</w:t>
            </w:r>
            <w:r w:rsidRPr="00620CA1">
              <w:rPr>
                <w:rFonts w:ascii="Times New Roman" w:hAnsi="Times New Roman" w:cs="Times New Roman"/>
                <w:color w:val="000000"/>
                <w:sz w:val="24"/>
                <w:szCs w:val="24"/>
                <w:vertAlign w:val="superscript"/>
              </w:rPr>
              <w:t>a</w:t>
            </w:r>
          </w:p>
        </w:tc>
        <w:tc>
          <w:tcPr>
            <w:tcW w:w="1440" w:type="dxa"/>
            <w:tcBorders>
              <w:top w:val="single" w:sz="8" w:space="0" w:color="auto"/>
              <w:left w:val="nil"/>
              <w:bottom w:val="nil"/>
              <w:right w:val="nil"/>
            </w:tcBorders>
            <w:vAlign w:val="center"/>
          </w:tcPr>
          <w:p w14:paraId="571FFFA0" w14:textId="77777777" w:rsidR="001001C1" w:rsidRPr="00C12E5E" w:rsidRDefault="001001C1" w:rsidP="001001C1">
            <w:pPr>
              <w:tabs>
                <w:tab w:val="decimal" w:pos="610"/>
              </w:tabs>
              <w:ind w:right="70"/>
              <w:rPr>
                <w:rFonts w:ascii="Times New Roman" w:hAnsi="Times New Roman" w:cs="Times New Roman"/>
                <w:color w:val="000000"/>
                <w:sz w:val="24"/>
                <w:szCs w:val="24"/>
              </w:rPr>
            </w:pPr>
            <w:r w:rsidRPr="00C12E5E">
              <w:rPr>
                <w:rFonts w:ascii="Times New Roman" w:hAnsi="Times New Roman" w:cs="Times New Roman"/>
                <w:color w:val="000000"/>
                <w:sz w:val="24"/>
                <w:szCs w:val="24"/>
              </w:rPr>
              <w:t>719.47</w:t>
            </w:r>
            <w:r w:rsidRPr="00620CA1">
              <w:rPr>
                <w:rFonts w:ascii="Times New Roman" w:hAnsi="Times New Roman" w:cs="Times New Roman"/>
                <w:color w:val="000000"/>
                <w:sz w:val="24"/>
                <w:szCs w:val="24"/>
                <w:vertAlign w:val="superscript"/>
              </w:rPr>
              <w:t>b</w:t>
            </w:r>
          </w:p>
        </w:tc>
        <w:tc>
          <w:tcPr>
            <w:tcW w:w="1440" w:type="dxa"/>
            <w:tcBorders>
              <w:top w:val="single" w:sz="8" w:space="0" w:color="auto"/>
              <w:left w:val="nil"/>
              <w:bottom w:val="nil"/>
              <w:right w:val="nil"/>
            </w:tcBorders>
            <w:vAlign w:val="center"/>
          </w:tcPr>
          <w:p w14:paraId="019E84FB"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6.30</w:t>
            </w:r>
            <w:r w:rsidRPr="00C0754E">
              <w:rPr>
                <w:rFonts w:ascii="Times New Roman" w:eastAsia="Times New Roman" w:hAnsi="Times New Roman" w:cs="Times New Roman"/>
                <w:color w:val="000000"/>
                <w:sz w:val="24"/>
                <w:szCs w:val="24"/>
                <w:vertAlign w:val="superscript"/>
              </w:rPr>
              <w:t>a</w:t>
            </w:r>
          </w:p>
        </w:tc>
        <w:tc>
          <w:tcPr>
            <w:tcW w:w="1440" w:type="dxa"/>
            <w:tcBorders>
              <w:top w:val="single" w:sz="8" w:space="0" w:color="auto"/>
              <w:left w:val="nil"/>
              <w:bottom w:val="nil"/>
              <w:right w:val="nil"/>
            </w:tcBorders>
            <w:vAlign w:val="center"/>
          </w:tcPr>
          <w:p w14:paraId="39603B38"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4.75</w:t>
            </w:r>
            <w:r>
              <w:rPr>
                <w:rFonts w:ascii="Times New Roman" w:eastAsia="Times New Roman" w:hAnsi="Times New Roman" w:cs="Times New Roman"/>
                <w:color w:val="000000"/>
                <w:sz w:val="24"/>
                <w:szCs w:val="24"/>
                <w:vertAlign w:val="superscript"/>
              </w:rPr>
              <w:t>b</w:t>
            </w:r>
          </w:p>
        </w:tc>
      </w:tr>
      <w:tr w:rsidR="001001C1" w14:paraId="24F347D1" w14:textId="77777777" w:rsidTr="001001C1">
        <w:tc>
          <w:tcPr>
            <w:tcW w:w="1975" w:type="dxa"/>
            <w:vMerge/>
            <w:tcBorders>
              <w:top w:val="nil"/>
              <w:left w:val="nil"/>
              <w:bottom w:val="nil"/>
              <w:right w:val="nil"/>
            </w:tcBorders>
            <w:vAlign w:val="center"/>
          </w:tcPr>
          <w:p w14:paraId="358A27CF" w14:textId="77777777" w:rsidR="001001C1" w:rsidRPr="00713A35" w:rsidRDefault="001001C1" w:rsidP="001001C1">
            <w:pPr>
              <w:jc w:val="center"/>
              <w:rPr>
                <w:rFonts w:ascii="Times New Roman" w:hAnsi="Times New Roman" w:cs="Times New Roman"/>
                <w:b/>
                <w:sz w:val="24"/>
                <w:szCs w:val="24"/>
              </w:rPr>
            </w:pPr>
          </w:p>
        </w:tc>
        <w:tc>
          <w:tcPr>
            <w:tcW w:w="1263" w:type="dxa"/>
            <w:tcBorders>
              <w:top w:val="nil"/>
              <w:left w:val="nil"/>
              <w:bottom w:val="nil"/>
              <w:right w:val="nil"/>
            </w:tcBorders>
            <w:vAlign w:val="center"/>
          </w:tcPr>
          <w:p w14:paraId="1025ED92" w14:textId="33F70A45" w:rsidR="001001C1" w:rsidRPr="00C12E5E" w:rsidRDefault="00606488" w:rsidP="001001C1">
            <w:pPr>
              <w:jc w:val="center"/>
              <w:rPr>
                <w:rFonts w:ascii="Times New Roman" w:hAnsi="Times New Roman" w:cs="Times New Roman"/>
                <w:sz w:val="24"/>
                <w:szCs w:val="24"/>
              </w:rPr>
            </w:pPr>
            <w:r>
              <w:rPr>
                <w:rFonts w:ascii="Times New Roman" w:hAnsi="Times New Roman" w:cs="Times New Roman"/>
                <w:sz w:val="24"/>
                <w:szCs w:val="24"/>
              </w:rPr>
              <w:t>161</w:t>
            </w:r>
          </w:p>
        </w:tc>
        <w:tc>
          <w:tcPr>
            <w:tcW w:w="1527" w:type="dxa"/>
            <w:tcBorders>
              <w:top w:val="nil"/>
              <w:left w:val="nil"/>
              <w:bottom w:val="nil"/>
              <w:right w:val="nil"/>
            </w:tcBorders>
            <w:vAlign w:val="center"/>
          </w:tcPr>
          <w:p w14:paraId="1A17A473" w14:textId="77777777" w:rsidR="001001C1" w:rsidRPr="00C12E5E" w:rsidRDefault="001001C1" w:rsidP="001001C1">
            <w:pPr>
              <w:tabs>
                <w:tab w:val="decimal" w:pos="614"/>
              </w:tabs>
              <w:rPr>
                <w:rFonts w:ascii="Times New Roman" w:hAnsi="Times New Roman" w:cs="Times New Roman"/>
                <w:color w:val="000000"/>
                <w:sz w:val="24"/>
                <w:szCs w:val="24"/>
              </w:rPr>
            </w:pPr>
            <w:r w:rsidRPr="00C12E5E">
              <w:rPr>
                <w:rFonts w:ascii="Times New Roman" w:hAnsi="Times New Roman" w:cs="Times New Roman"/>
                <w:color w:val="000000"/>
                <w:sz w:val="24"/>
                <w:szCs w:val="24"/>
              </w:rPr>
              <w:t>853.95</w:t>
            </w:r>
            <w:r w:rsidRPr="00620CA1">
              <w:rPr>
                <w:rFonts w:ascii="Times New Roman" w:hAnsi="Times New Roman" w:cs="Times New Roman"/>
                <w:color w:val="000000"/>
                <w:sz w:val="24"/>
                <w:szCs w:val="24"/>
                <w:vertAlign w:val="superscript"/>
              </w:rPr>
              <w:t>a</w:t>
            </w:r>
          </w:p>
        </w:tc>
        <w:tc>
          <w:tcPr>
            <w:tcW w:w="1440" w:type="dxa"/>
            <w:tcBorders>
              <w:top w:val="nil"/>
              <w:left w:val="nil"/>
              <w:bottom w:val="nil"/>
              <w:right w:val="nil"/>
            </w:tcBorders>
            <w:vAlign w:val="center"/>
          </w:tcPr>
          <w:p w14:paraId="180CA247" w14:textId="77777777" w:rsidR="001001C1" w:rsidRPr="00C12E5E" w:rsidRDefault="001001C1" w:rsidP="001001C1">
            <w:pPr>
              <w:tabs>
                <w:tab w:val="decimal" w:pos="610"/>
              </w:tabs>
              <w:ind w:right="70"/>
              <w:rPr>
                <w:rFonts w:ascii="Times New Roman" w:hAnsi="Times New Roman" w:cs="Times New Roman"/>
                <w:color w:val="000000"/>
                <w:sz w:val="24"/>
                <w:szCs w:val="24"/>
              </w:rPr>
            </w:pPr>
            <w:r w:rsidRPr="00C12E5E">
              <w:rPr>
                <w:rFonts w:ascii="Times New Roman" w:hAnsi="Times New Roman" w:cs="Times New Roman"/>
                <w:color w:val="000000"/>
                <w:sz w:val="24"/>
                <w:szCs w:val="24"/>
              </w:rPr>
              <w:t>717.19</w:t>
            </w:r>
            <w:r w:rsidRPr="00620CA1">
              <w:rPr>
                <w:rFonts w:ascii="Times New Roman" w:hAnsi="Times New Roman" w:cs="Times New Roman"/>
                <w:color w:val="000000"/>
                <w:sz w:val="24"/>
                <w:szCs w:val="24"/>
                <w:vertAlign w:val="superscript"/>
              </w:rPr>
              <w:t>b</w:t>
            </w:r>
          </w:p>
        </w:tc>
        <w:tc>
          <w:tcPr>
            <w:tcW w:w="1440" w:type="dxa"/>
            <w:tcBorders>
              <w:top w:val="nil"/>
              <w:left w:val="nil"/>
              <w:bottom w:val="nil"/>
              <w:right w:val="nil"/>
            </w:tcBorders>
            <w:vAlign w:val="center"/>
          </w:tcPr>
          <w:p w14:paraId="37BA30BF"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6.05</w:t>
            </w:r>
            <w:r w:rsidRPr="00C0754E">
              <w:rPr>
                <w:rFonts w:ascii="Times New Roman" w:eastAsia="Times New Roman" w:hAnsi="Times New Roman" w:cs="Times New Roman"/>
                <w:color w:val="000000"/>
                <w:sz w:val="24"/>
                <w:szCs w:val="24"/>
                <w:vertAlign w:val="superscript"/>
              </w:rPr>
              <w:t>a</w:t>
            </w:r>
          </w:p>
        </w:tc>
        <w:tc>
          <w:tcPr>
            <w:tcW w:w="1440" w:type="dxa"/>
            <w:tcBorders>
              <w:top w:val="nil"/>
              <w:left w:val="nil"/>
              <w:bottom w:val="nil"/>
              <w:right w:val="nil"/>
            </w:tcBorders>
            <w:vAlign w:val="center"/>
          </w:tcPr>
          <w:p w14:paraId="7CECD6A4"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4.96</w:t>
            </w:r>
            <w:r>
              <w:rPr>
                <w:rFonts w:ascii="Times New Roman" w:eastAsia="Times New Roman" w:hAnsi="Times New Roman" w:cs="Times New Roman"/>
                <w:color w:val="000000"/>
                <w:sz w:val="24"/>
                <w:szCs w:val="24"/>
                <w:vertAlign w:val="superscript"/>
              </w:rPr>
              <w:t>b</w:t>
            </w:r>
          </w:p>
        </w:tc>
      </w:tr>
      <w:tr w:rsidR="001001C1" w14:paraId="5B274459" w14:textId="77777777" w:rsidTr="001001C1">
        <w:tc>
          <w:tcPr>
            <w:tcW w:w="1975" w:type="dxa"/>
            <w:vMerge/>
            <w:tcBorders>
              <w:top w:val="nil"/>
              <w:left w:val="nil"/>
              <w:bottom w:val="single" w:sz="8" w:space="0" w:color="auto"/>
              <w:right w:val="nil"/>
            </w:tcBorders>
            <w:vAlign w:val="center"/>
          </w:tcPr>
          <w:p w14:paraId="2416E8AE" w14:textId="77777777" w:rsidR="001001C1" w:rsidRPr="00713A35" w:rsidRDefault="001001C1" w:rsidP="001001C1">
            <w:pPr>
              <w:jc w:val="center"/>
              <w:rPr>
                <w:rFonts w:ascii="Times New Roman" w:hAnsi="Times New Roman" w:cs="Times New Roman"/>
                <w:b/>
                <w:sz w:val="24"/>
                <w:szCs w:val="24"/>
              </w:rPr>
            </w:pPr>
          </w:p>
        </w:tc>
        <w:tc>
          <w:tcPr>
            <w:tcW w:w="1263" w:type="dxa"/>
            <w:tcBorders>
              <w:top w:val="nil"/>
              <w:left w:val="nil"/>
              <w:bottom w:val="single" w:sz="8" w:space="0" w:color="auto"/>
              <w:right w:val="nil"/>
            </w:tcBorders>
            <w:vAlign w:val="center"/>
          </w:tcPr>
          <w:p w14:paraId="1DE92731" w14:textId="5A9DA49E" w:rsidR="001001C1" w:rsidRPr="00C12E5E" w:rsidRDefault="00606488" w:rsidP="001001C1">
            <w:pPr>
              <w:jc w:val="center"/>
              <w:rPr>
                <w:rFonts w:ascii="Times New Roman" w:hAnsi="Times New Roman" w:cs="Times New Roman"/>
                <w:sz w:val="24"/>
                <w:szCs w:val="24"/>
              </w:rPr>
            </w:pPr>
            <w:r>
              <w:rPr>
                <w:rFonts w:ascii="Times New Roman" w:hAnsi="Times New Roman" w:cs="Times New Roman"/>
                <w:sz w:val="24"/>
                <w:szCs w:val="24"/>
              </w:rPr>
              <w:t>189</w:t>
            </w:r>
          </w:p>
        </w:tc>
        <w:tc>
          <w:tcPr>
            <w:tcW w:w="1527" w:type="dxa"/>
            <w:tcBorders>
              <w:top w:val="nil"/>
              <w:left w:val="nil"/>
              <w:bottom w:val="single" w:sz="8" w:space="0" w:color="auto"/>
              <w:right w:val="nil"/>
            </w:tcBorders>
            <w:vAlign w:val="center"/>
          </w:tcPr>
          <w:p w14:paraId="14913D53" w14:textId="77777777" w:rsidR="001001C1" w:rsidRPr="00C12E5E" w:rsidRDefault="001001C1" w:rsidP="001001C1">
            <w:pPr>
              <w:tabs>
                <w:tab w:val="decimal" w:pos="614"/>
              </w:tabs>
              <w:rPr>
                <w:rFonts w:ascii="Times New Roman" w:hAnsi="Times New Roman" w:cs="Times New Roman"/>
                <w:color w:val="000000"/>
                <w:sz w:val="24"/>
                <w:szCs w:val="24"/>
              </w:rPr>
            </w:pPr>
            <w:r w:rsidRPr="00C12E5E">
              <w:rPr>
                <w:rFonts w:ascii="Times New Roman" w:hAnsi="Times New Roman" w:cs="Times New Roman"/>
                <w:color w:val="000000"/>
                <w:sz w:val="24"/>
                <w:szCs w:val="24"/>
              </w:rPr>
              <w:t>852.86</w:t>
            </w:r>
            <w:r w:rsidRPr="00620CA1">
              <w:rPr>
                <w:rFonts w:ascii="Times New Roman" w:hAnsi="Times New Roman" w:cs="Times New Roman"/>
                <w:color w:val="000000"/>
                <w:sz w:val="24"/>
                <w:szCs w:val="24"/>
                <w:vertAlign w:val="superscript"/>
              </w:rPr>
              <w:t>a</w:t>
            </w:r>
          </w:p>
        </w:tc>
        <w:tc>
          <w:tcPr>
            <w:tcW w:w="1440" w:type="dxa"/>
            <w:tcBorders>
              <w:top w:val="nil"/>
              <w:left w:val="nil"/>
              <w:bottom w:val="single" w:sz="8" w:space="0" w:color="auto"/>
              <w:right w:val="nil"/>
            </w:tcBorders>
            <w:vAlign w:val="center"/>
          </w:tcPr>
          <w:p w14:paraId="22EA474F" w14:textId="77777777" w:rsidR="001001C1" w:rsidRPr="00C12E5E" w:rsidRDefault="001001C1" w:rsidP="001001C1">
            <w:pPr>
              <w:tabs>
                <w:tab w:val="decimal" w:pos="610"/>
              </w:tabs>
              <w:ind w:right="70"/>
              <w:rPr>
                <w:rFonts w:ascii="Times New Roman" w:hAnsi="Times New Roman" w:cs="Times New Roman"/>
                <w:color w:val="000000"/>
                <w:sz w:val="24"/>
                <w:szCs w:val="24"/>
              </w:rPr>
            </w:pPr>
            <w:r w:rsidRPr="00C12E5E">
              <w:rPr>
                <w:rFonts w:ascii="Times New Roman" w:hAnsi="Times New Roman" w:cs="Times New Roman"/>
                <w:color w:val="000000"/>
                <w:sz w:val="24"/>
                <w:szCs w:val="24"/>
              </w:rPr>
              <w:t>714.46</w:t>
            </w:r>
            <w:r w:rsidRPr="00620CA1">
              <w:rPr>
                <w:rFonts w:ascii="Times New Roman" w:hAnsi="Times New Roman" w:cs="Times New Roman"/>
                <w:color w:val="000000"/>
                <w:sz w:val="24"/>
                <w:szCs w:val="24"/>
                <w:vertAlign w:val="superscript"/>
              </w:rPr>
              <w:t>b</w:t>
            </w:r>
          </w:p>
        </w:tc>
        <w:tc>
          <w:tcPr>
            <w:tcW w:w="1440" w:type="dxa"/>
            <w:tcBorders>
              <w:top w:val="nil"/>
              <w:left w:val="nil"/>
              <w:bottom w:val="single" w:sz="8" w:space="0" w:color="auto"/>
              <w:right w:val="nil"/>
            </w:tcBorders>
            <w:vAlign w:val="center"/>
          </w:tcPr>
          <w:p w14:paraId="10BE7758"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6.05</w:t>
            </w:r>
            <w:r w:rsidRPr="00620CA1">
              <w:rPr>
                <w:rFonts w:ascii="Times New Roman" w:hAnsi="Times New Roman" w:cs="Times New Roman"/>
                <w:color w:val="000000"/>
                <w:sz w:val="24"/>
                <w:szCs w:val="24"/>
                <w:vertAlign w:val="superscript"/>
              </w:rPr>
              <w:t>a</w:t>
            </w:r>
          </w:p>
        </w:tc>
        <w:tc>
          <w:tcPr>
            <w:tcW w:w="1440" w:type="dxa"/>
            <w:tcBorders>
              <w:top w:val="nil"/>
              <w:left w:val="nil"/>
              <w:bottom w:val="single" w:sz="8" w:space="0" w:color="auto"/>
              <w:right w:val="nil"/>
            </w:tcBorders>
            <w:vAlign w:val="center"/>
          </w:tcPr>
          <w:p w14:paraId="75F5360B"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4.92</w:t>
            </w:r>
            <w:r>
              <w:rPr>
                <w:rFonts w:ascii="Times New Roman" w:hAnsi="Times New Roman" w:cs="Times New Roman"/>
                <w:color w:val="000000"/>
                <w:sz w:val="24"/>
                <w:szCs w:val="24"/>
                <w:vertAlign w:val="superscript"/>
              </w:rPr>
              <w:t>b</w:t>
            </w:r>
          </w:p>
        </w:tc>
      </w:tr>
      <w:tr w:rsidR="001001C1" w14:paraId="47E89C97" w14:textId="77777777" w:rsidTr="001001C1">
        <w:tc>
          <w:tcPr>
            <w:tcW w:w="1975" w:type="dxa"/>
            <w:vMerge w:val="restart"/>
            <w:tcBorders>
              <w:top w:val="single" w:sz="8" w:space="0" w:color="auto"/>
              <w:left w:val="nil"/>
              <w:bottom w:val="nil"/>
              <w:right w:val="nil"/>
            </w:tcBorders>
            <w:vAlign w:val="center"/>
          </w:tcPr>
          <w:p w14:paraId="0C75EA05" w14:textId="379EAA1A" w:rsidR="001001C1" w:rsidRPr="00713A35" w:rsidRDefault="001001C1" w:rsidP="001001C1">
            <w:pPr>
              <w:jc w:val="center"/>
              <w:rPr>
                <w:rFonts w:ascii="Times New Roman" w:hAnsi="Times New Roman" w:cs="Times New Roman"/>
                <w:b/>
                <w:sz w:val="24"/>
                <w:szCs w:val="24"/>
              </w:rPr>
            </w:pPr>
            <w:r>
              <w:rPr>
                <w:rFonts w:ascii="Times New Roman" w:hAnsi="Times New Roman" w:cs="Times New Roman"/>
                <w:b/>
                <w:sz w:val="24"/>
                <w:szCs w:val="24"/>
              </w:rPr>
              <w:t>Period 3</w:t>
            </w:r>
            <w:r w:rsidR="00DF60C7">
              <w:rPr>
                <w:rFonts w:ascii="Times New Roman" w:hAnsi="Times New Roman" w:cs="Times New Roman"/>
                <w:sz w:val="24"/>
                <w:szCs w:val="24"/>
                <w:vertAlign w:val="superscript"/>
              </w:rPr>
              <w:t>5</w:t>
            </w:r>
          </w:p>
        </w:tc>
        <w:tc>
          <w:tcPr>
            <w:tcW w:w="1263" w:type="dxa"/>
            <w:tcBorders>
              <w:top w:val="single" w:sz="8" w:space="0" w:color="auto"/>
              <w:left w:val="nil"/>
              <w:bottom w:val="nil"/>
              <w:right w:val="nil"/>
            </w:tcBorders>
            <w:vAlign w:val="center"/>
          </w:tcPr>
          <w:p w14:paraId="229F7392" w14:textId="316AFB89" w:rsidR="001001C1" w:rsidRPr="00C12E5E" w:rsidRDefault="00606488" w:rsidP="001001C1">
            <w:pPr>
              <w:jc w:val="center"/>
              <w:rPr>
                <w:rFonts w:ascii="Times New Roman" w:hAnsi="Times New Roman" w:cs="Times New Roman"/>
                <w:sz w:val="24"/>
                <w:szCs w:val="24"/>
              </w:rPr>
            </w:pPr>
            <w:r>
              <w:rPr>
                <w:rFonts w:ascii="Times New Roman" w:hAnsi="Times New Roman" w:cs="Times New Roman"/>
                <w:sz w:val="24"/>
                <w:szCs w:val="24"/>
              </w:rPr>
              <w:t>217</w:t>
            </w:r>
          </w:p>
        </w:tc>
        <w:tc>
          <w:tcPr>
            <w:tcW w:w="1527" w:type="dxa"/>
            <w:tcBorders>
              <w:top w:val="single" w:sz="8" w:space="0" w:color="auto"/>
              <w:left w:val="nil"/>
              <w:bottom w:val="nil"/>
              <w:right w:val="nil"/>
            </w:tcBorders>
            <w:vAlign w:val="center"/>
          </w:tcPr>
          <w:p w14:paraId="5A2172E4" w14:textId="77777777" w:rsidR="001001C1" w:rsidRPr="00E93A54" w:rsidRDefault="001001C1" w:rsidP="001001C1">
            <w:pPr>
              <w:tabs>
                <w:tab w:val="decimal" w:pos="614"/>
              </w:tabs>
              <w:rPr>
                <w:rFonts w:ascii="Times New Roman" w:hAnsi="Times New Roman" w:cs="Times New Roman"/>
                <w:color w:val="000000"/>
                <w:sz w:val="24"/>
                <w:szCs w:val="24"/>
              </w:rPr>
            </w:pPr>
            <w:r w:rsidRPr="00E93A54">
              <w:rPr>
                <w:rFonts w:ascii="Times New Roman" w:hAnsi="Times New Roman" w:cs="Times New Roman"/>
                <w:color w:val="000000"/>
                <w:sz w:val="24"/>
                <w:szCs w:val="24"/>
              </w:rPr>
              <w:t>837.58</w:t>
            </w:r>
            <w:r w:rsidRPr="00462625">
              <w:rPr>
                <w:rFonts w:ascii="Times New Roman" w:hAnsi="Times New Roman" w:cs="Times New Roman"/>
                <w:color w:val="000000"/>
                <w:sz w:val="24"/>
                <w:szCs w:val="24"/>
                <w:vertAlign w:val="superscript"/>
              </w:rPr>
              <w:t>w,5</w:t>
            </w:r>
          </w:p>
        </w:tc>
        <w:tc>
          <w:tcPr>
            <w:tcW w:w="1440" w:type="dxa"/>
            <w:tcBorders>
              <w:top w:val="single" w:sz="8" w:space="0" w:color="auto"/>
              <w:left w:val="nil"/>
              <w:bottom w:val="nil"/>
              <w:right w:val="nil"/>
            </w:tcBorders>
            <w:vAlign w:val="center"/>
          </w:tcPr>
          <w:p w14:paraId="50418046" w14:textId="77777777" w:rsidR="001001C1" w:rsidRPr="00E93A54" w:rsidRDefault="001001C1" w:rsidP="001001C1">
            <w:pPr>
              <w:tabs>
                <w:tab w:val="decimal" w:pos="610"/>
              </w:tabs>
              <w:ind w:right="70"/>
              <w:rPr>
                <w:rFonts w:ascii="Times New Roman" w:hAnsi="Times New Roman" w:cs="Times New Roman"/>
                <w:color w:val="000000"/>
                <w:sz w:val="24"/>
                <w:szCs w:val="24"/>
              </w:rPr>
            </w:pPr>
            <w:r w:rsidRPr="00E93A54">
              <w:rPr>
                <w:rFonts w:ascii="Times New Roman" w:hAnsi="Times New Roman" w:cs="Times New Roman"/>
                <w:color w:val="000000"/>
                <w:sz w:val="24"/>
                <w:szCs w:val="24"/>
              </w:rPr>
              <w:t>790.07</w:t>
            </w:r>
            <w:r w:rsidRPr="00E93A54">
              <w:rPr>
                <w:rFonts w:ascii="Times New Roman" w:hAnsi="Times New Roman" w:cs="Times New Roman"/>
                <w:color w:val="000000"/>
                <w:sz w:val="24"/>
                <w:szCs w:val="24"/>
                <w:vertAlign w:val="superscript"/>
              </w:rPr>
              <w:t>x</w:t>
            </w:r>
          </w:p>
        </w:tc>
        <w:tc>
          <w:tcPr>
            <w:tcW w:w="1440" w:type="dxa"/>
            <w:tcBorders>
              <w:top w:val="single" w:sz="8" w:space="0" w:color="auto"/>
              <w:left w:val="nil"/>
              <w:bottom w:val="nil"/>
              <w:right w:val="nil"/>
            </w:tcBorders>
            <w:vAlign w:val="center"/>
          </w:tcPr>
          <w:p w14:paraId="7BE2E966"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5.80</w:t>
            </w:r>
            <w:r w:rsidRPr="00B32550">
              <w:rPr>
                <w:rFonts w:ascii="Times New Roman" w:eastAsia="Times New Roman" w:hAnsi="Times New Roman" w:cs="Times New Roman"/>
                <w:color w:val="000000"/>
                <w:sz w:val="24"/>
                <w:szCs w:val="24"/>
                <w:vertAlign w:val="superscript"/>
              </w:rPr>
              <w:t>a</w:t>
            </w:r>
          </w:p>
        </w:tc>
        <w:tc>
          <w:tcPr>
            <w:tcW w:w="1440" w:type="dxa"/>
            <w:tcBorders>
              <w:top w:val="single" w:sz="8" w:space="0" w:color="auto"/>
              <w:left w:val="nil"/>
              <w:bottom w:val="nil"/>
              <w:right w:val="nil"/>
            </w:tcBorders>
            <w:vAlign w:val="center"/>
          </w:tcPr>
          <w:p w14:paraId="4B20E471"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5.50</w:t>
            </w:r>
            <w:r w:rsidRPr="00B32550">
              <w:rPr>
                <w:rFonts w:ascii="Times New Roman" w:eastAsia="Times New Roman" w:hAnsi="Times New Roman" w:cs="Times New Roman"/>
                <w:color w:val="000000"/>
                <w:sz w:val="24"/>
                <w:szCs w:val="24"/>
                <w:vertAlign w:val="superscript"/>
              </w:rPr>
              <w:t>a</w:t>
            </w:r>
          </w:p>
        </w:tc>
      </w:tr>
      <w:tr w:rsidR="001001C1" w14:paraId="40771E4F" w14:textId="77777777" w:rsidTr="001001C1">
        <w:tc>
          <w:tcPr>
            <w:tcW w:w="1975" w:type="dxa"/>
            <w:vMerge/>
            <w:tcBorders>
              <w:top w:val="nil"/>
              <w:left w:val="nil"/>
              <w:bottom w:val="nil"/>
              <w:right w:val="nil"/>
            </w:tcBorders>
            <w:vAlign w:val="center"/>
          </w:tcPr>
          <w:p w14:paraId="41CC2904" w14:textId="77777777" w:rsidR="001001C1" w:rsidRPr="00713A35" w:rsidRDefault="001001C1" w:rsidP="001001C1">
            <w:pPr>
              <w:jc w:val="center"/>
              <w:rPr>
                <w:rFonts w:ascii="Times New Roman" w:hAnsi="Times New Roman" w:cs="Times New Roman"/>
                <w:b/>
                <w:sz w:val="24"/>
                <w:szCs w:val="24"/>
              </w:rPr>
            </w:pPr>
          </w:p>
        </w:tc>
        <w:tc>
          <w:tcPr>
            <w:tcW w:w="1263" w:type="dxa"/>
            <w:tcBorders>
              <w:top w:val="nil"/>
              <w:left w:val="nil"/>
              <w:bottom w:val="nil"/>
              <w:right w:val="nil"/>
            </w:tcBorders>
            <w:vAlign w:val="center"/>
          </w:tcPr>
          <w:p w14:paraId="504E6853" w14:textId="656505E8" w:rsidR="001001C1" w:rsidRPr="00C12E5E" w:rsidRDefault="00606488" w:rsidP="001001C1">
            <w:pPr>
              <w:jc w:val="center"/>
              <w:rPr>
                <w:rFonts w:ascii="Times New Roman" w:hAnsi="Times New Roman" w:cs="Times New Roman"/>
                <w:sz w:val="24"/>
                <w:szCs w:val="24"/>
              </w:rPr>
            </w:pPr>
            <w:r>
              <w:rPr>
                <w:rFonts w:ascii="Times New Roman" w:hAnsi="Times New Roman" w:cs="Times New Roman"/>
                <w:sz w:val="24"/>
                <w:szCs w:val="24"/>
              </w:rPr>
              <w:t>245</w:t>
            </w:r>
          </w:p>
        </w:tc>
        <w:tc>
          <w:tcPr>
            <w:tcW w:w="1527" w:type="dxa"/>
            <w:tcBorders>
              <w:top w:val="nil"/>
              <w:left w:val="nil"/>
              <w:bottom w:val="nil"/>
              <w:right w:val="nil"/>
            </w:tcBorders>
            <w:vAlign w:val="center"/>
          </w:tcPr>
          <w:p w14:paraId="6B052B3D" w14:textId="77777777" w:rsidR="001001C1" w:rsidRPr="00C12E5E" w:rsidRDefault="001001C1" w:rsidP="001001C1">
            <w:pPr>
              <w:tabs>
                <w:tab w:val="decimal" w:pos="614"/>
              </w:tabs>
              <w:rPr>
                <w:rFonts w:ascii="Times New Roman" w:hAnsi="Times New Roman" w:cs="Times New Roman"/>
                <w:color w:val="000000"/>
                <w:sz w:val="24"/>
                <w:szCs w:val="24"/>
              </w:rPr>
            </w:pPr>
            <w:r w:rsidRPr="00C12E5E">
              <w:rPr>
                <w:rFonts w:ascii="Times New Roman" w:hAnsi="Times New Roman" w:cs="Times New Roman"/>
                <w:color w:val="000000"/>
                <w:sz w:val="24"/>
                <w:szCs w:val="24"/>
              </w:rPr>
              <w:t>821.4</w:t>
            </w:r>
            <w:r>
              <w:rPr>
                <w:rFonts w:ascii="Times New Roman" w:hAnsi="Times New Roman" w:cs="Times New Roman"/>
                <w:color w:val="000000"/>
                <w:sz w:val="24"/>
                <w:szCs w:val="24"/>
              </w:rPr>
              <w:t>0</w:t>
            </w:r>
            <w:r w:rsidRPr="00620CA1">
              <w:rPr>
                <w:rFonts w:ascii="Times New Roman" w:hAnsi="Times New Roman" w:cs="Times New Roman"/>
                <w:color w:val="000000"/>
                <w:sz w:val="24"/>
                <w:szCs w:val="24"/>
                <w:vertAlign w:val="superscript"/>
              </w:rPr>
              <w:t>a</w:t>
            </w:r>
          </w:p>
        </w:tc>
        <w:tc>
          <w:tcPr>
            <w:tcW w:w="1440" w:type="dxa"/>
            <w:tcBorders>
              <w:top w:val="nil"/>
              <w:left w:val="nil"/>
              <w:bottom w:val="nil"/>
              <w:right w:val="nil"/>
            </w:tcBorders>
            <w:vAlign w:val="center"/>
          </w:tcPr>
          <w:p w14:paraId="4058C35D" w14:textId="77777777" w:rsidR="001001C1" w:rsidRPr="00C12E5E" w:rsidRDefault="001001C1" w:rsidP="001001C1">
            <w:pPr>
              <w:tabs>
                <w:tab w:val="decimal" w:pos="610"/>
              </w:tabs>
              <w:ind w:right="70"/>
              <w:rPr>
                <w:rFonts w:ascii="Times New Roman" w:hAnsi="Times New Roman" w:cs="Times New Roman"/>
                <w:color w:val="000000"/>
                <w:sz w:val="24"/>
                <w:szCs w:val="24"/>
              </w:rPr>
            </w:pPr>
            <w:r w:rsidRPr="00C12E5E">
              <w:rPr>
                <w:rFonts w:ascii="Times New Roman" w:hAnsi="Times New Roman" w:cs="Times New Roman"/>
                <w:color w:val="000000"/>
                <w:sz w:val="24"/>
                <w:szCs w:val="24"/>
              </w:rPr>
              <w:t>808.86</w:t>
            </w:r>
            <w:r w:rsidRPr="00620CA1">
              <w:rPr>
                <w:rFonts w:ascii="Times New Roman" w:hAnsi="Times New Roman" w:cs="Times New Roman"/>
                <w:color w:val="000000"/>
                <w:sz w:val="24"/>
                <w:szCs w:val="24"/>
                <w:vertAlign w:val="superscript"/>
              </w:rPr>
              <w:t>a</w:t>
            </w:r>
          </w:p>
        </w:tc>
        <w:tc>
          <w:tcPr>
            <w:tcW w:w="1440" w:type="dxa"/>
            <w:tcBorders>
              <w:top w:val="nil"/>
              <w:left w:val="nil"/>
              <w:bottom w:val="nil"/>
              <w:right w:val="nil"/>
            </w:tcBorders>
            <w:vAlign w:val="center"/>
          </w:tcPr>
          <w:p w14:paraId="284B9889"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5.50</w:t>
            </w:r>
            <w:r w:rsidRPr="00B32550">
              <w:rPr>
                <w:rFonts w:ascii="Times New Roman" w:eastAsia="Times New Roman" w:hAnsi="Times New Roman" w:cs="Times New Roman"/>
                <w:color w:val="000000"/>
                <w:sz w:val="24"/>
                <w:szCs w:val="24"/>
                <w:vertAlign w:val="superscript"/>
              </w:rPr>
              <w:t>a</w:t>
            </w:r>
          </w:p>
        </w:tc>
        <w:tc>
          <w:tcPr>
            <w:tcW w:w="1440" w:type="dxa"/>
            <w:tcBorders>
              <w:top w:val="nil"/>
              <w:left w:val="nil"/>
              <w:bottom w:val="nil"/>
              <w:right w:val="nil"/>
            </w:tcBorders>
            <w:vAlign w:val="center"/>
          </w:tcPr>
          <w:p w14:paraId="772779C3"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5.75</w:t>
            </w:r>
            <w:r w:rsidRPr="00B32550">
              <w:rPr>
                <w:rFonts w:ascii="Times New Roman" w:eastAsia="Times New Roman" w:hAnsi="Times New Roman" w:cs="Times New Roman"/>
                <w:color w:val="000000"/>
                <w:sz w:val="24"/>
                <w:szCs w:val="24"/>
                <w:vertAlign w:val="superscript"/>
              </w:rPr>
              <w:t>a</w:t>
            </w:r>
          </w:p>
        </w:tc>
      </w:tr>
      <w:tr w:rsidR="001001C1" w14:paraId="1BA53F9D" w14:textId="77777777" w:rsidTr="001001C1">
        <w:tc>
          <w:tcPr>
            <w:tcW w:w="1975" w:type="dxa"/>
            <w:vMerge/>
            <w:tcBorders>
              <w:top w:val="nil"/>
              <w:left w:val="nil"/>
              <w:bottom w:val="single" w:sz="8" w:space="0" w:color="auto"/>
              <w:right w:val="nil"/>
            </w:tcBorders>
            <w:vAlign w:val="center"/>
          </w:tcPr>
          <w:p w14:paraId="34D288E7" w14:textId="77777777" w:rsidR="001001C1" w:rsidRPr="00713A35" w:rsidRDefault="001001C1" w:rsidP="001001C1">
            <w:pPr>
              <w:jc w:val="center"/>
              <w:rPr>
                <w:rFonts w:ascii="Times New Roman" w:hAnsi="Times New Roman" w:cs="Times New Roman"/>
                <w:b/>
                <w:sz w:val="24"/>
                <w:szCs w:val="24"/>
              </w:rPr>
            </w:pPr>
          </w:p>
        </w:tc>
        <w:tc>
          <w:tcPr>
            <w:tcW w:w="1263" w:type="dxa"/>
            <w:tcBorders>
              <w:top w:val="nil"/>
              <w:left w:val="nil"/>
              <w:bottom w:val="single" w:sz="8" w:space="0" w:color="auto"/>
              <w:right w:val="nil"/>
            </w:tcBorders>
            <w:vAlign w:val="center"/>
          </w:tcPr>
          <w:p w14:paraId="0BDAD558" w14:textId="44121D34" w:rsidR="001001C1" w:rsidRPr="00C12E5E" w:rsidRDefault="00606488" w:rsidP="001001C1">
            <w:pPr>
              <w:jc w:val="center"/>
              <w:rPr>
                <w:rFonts w:ascii="Times New Roman" w:hAnsi="Times New Roman" w:cs="Times New Roman"/>
                <w:sz w:val="24"/>
                <w:szCs w:val="24"/>
              </w:rPr>
            </w:pPr>
            <w:r>
              <w:rPr>
                <w:rFonts w:ascii="Times New Roman" w:hAnsi="Times New Roman" w:cs="Times New Roman"/>
                <w:sz w:val="24"/>
                <w:szCs w:val="24"/>
              </w:rPr>
              <w:t>273</w:t>
            </w:r>
          </w:p>
        </w:tc>
        <w:tc>
          <w:tcPr>
            <w:tcW w:w="1527" w:type="dxa"/>
            <w:tcBorders>
              <w:top w:val="nil"/>
              <w:left w:val="nil"/>
              <w:bottom w:val="single" w:sz="8" w:space="0" w:color="auto"/>
              <w:right w:val="nil"/>
            </w:tcBorders>
            <w:vAlign w:val="center"/>
          </w:tcPr>
          <w:p w14:paraId="6537591F" w14:textId="77777777" w:rsidR="001001C1" w:rsidRPr="00C12E5E" w:rsidRDefault="001001C1" w:rsidP="001001C1">
            <w:pPr>
              <w:tabs>
                <w:tab w:val="decimal" w:pos="614"/>
              </w:tabs>
              <w:rPr>
                <w:rFonts w:ascii="Times New Roman" w:hAnsi="Times New Roman" w:cs="Times New Roman"/>
                <w:color w:val="000000"/>
                <w:sz w:val="24"/>
                <w:szCs w:val="24"/>
              </w:rPr>
            </w:pPr>
            <w:r w:rsidRPr="00C12E5E">
              <w:rPr>
                <w:rFonts w:ascii="Times New Roman" w:hAnsi="Times New Roman" w:cs="Times New Roman"/>
                <w:color w:val="000000"/>
                <w:sz w:val="24"/>
                <w:szCs w:val="24"/>
              </w:rPr>
              <w:t>809.77</w:t>
            </w:r>
            <w:r w:rsidRPr="00620CA1">
              <w:rPr>
                <w:rFonts w:ascii="Times New Roman" w:hAnsi="Times New Roman" w:cs="Times New Roman"/>
                <w:color w:val="000000"/>
                <w:sz w:val="24"/>
                <w:szCs w:val="24"/>
                <w:vertAlign w:val="superscript"/>
              </w:rPr>
              <w:t>a</w:t>
            </w:r>
          </w:p>
        </w:tc>
        <w:tc>
          <w:tcPr>
            <w:tcW w:w="1440" w:type="dxa"/>
            <w:tcBorders>
              <w:top w:val="nil"/>
              <w:left w:val="nil"/>
              <w:bottom w:val="single" w:sz="8" w:space="0" w:color="auto"/>
              <w:right w:val="nil"/>
            </w:tcBorders>
            <w:vAlign w:val="center"/>
          </w:tcPr>
          <w:p w14:paraId="1762F765" w14:textId="77777777" w:rsidR="001001C1" w:rsidRPr="00C12E5E" w:rsidRDefault="001001C1" w:rsidP="001001C1">
            <w:pPr>
              <w:tabs>
                <w:tab w:val="decimal" w:pos="610"/>
              </w:tabs>
              <w:ind w:right="70"/>
              <w:rPr>
                <w:rFonts w:ascii="Times New Roman" w:hAnsi="Times New Roman" w:cs="Times New Roman"/>
                <w:color w:val="000000"/>
                <w:sz w:val="24"/>
                <w:szCs w:val="24"/>
              </w:rPr>
            </w:pPr>
            <w:r w:rsidRPr="00C12E5E">
              <w:rPr>
                <w:rFonts w:ascii="Times New Roman" w:hAnsi="Times New Roman" w:cs="Times New Roman"/>
                <w:color w:val="000000"/>
                <w:sz w:val="24"/>
                <w:szCs w:val="24"/>
              </w:rPr>
              <w:t>832.49</w:t>
            </w:r>
            <w:r w:rsidRPr="00620CA1">
              <w:rPr>
                <w:rFonts w:ascii="Times New Roman" w:hAnsi="Times New Roman" w:cs="Times New Roman"/>
                <w:color w:val="000000"/>
                <w:sz w:val="24"/>
                <w:szCs w:val="24"/>
                <w:vertAlign w:val="superscript"/>
              </w:rPr>
              <w:t>a</w:t>
            </w:r>
          </w:p>
        </w:tc>
        <w:tc>
          <w:tcPr>
            <w:tcW w:w="1440" w:type="dxa"/>
            <w:tcBorders>
              <w:top w:val="nil"/>
              <w:left w:val="nil"/>
              <w:bottom w:val="single" w:sz="8" w:space="0" w:color="auto"/>
              <w:right w:val="nil"/>
            </w:tcBorders>
            <w:vAlign w:val="center"/>
          </w:tcPr>
          <w:p w14:paraId="4AB99E34"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5.25</w:t>
            </w:r>
            <w:r w:rsidRPr="00521AE3">
              <w:rPr>
                <w:rFonts w:ascii="Times New Roman" w:eastAsia="Times New Roman" w:hAnsi="Times New Roman" w:cs="Times New Roman"/>
                <w:color w:val="000000"/>
                <w:sz w:val="24"/>
                <w:szCs w:val="24"/>
                <w:vertAlign w:val="superscript"/>
              </w:rPr>
              <w:t>a</w:t>
            </w:r>
          </w:p>
        </w:tc>
        <w:tc>
          <w:tcPr>
            <w:tcW w:w="1440" w:type="dxa"/>
            <w:tcBorders>
              <w:top w:val="nil"/>
              <w:left w:val="nil"/>
              <w:bottom w:val="single" w:sz="8" w:space="0" w:color="auto"/>
              <w:right w:val="nil"/>
            </w:tcBorders>
            <w:vAlign w:val="center"/>
          </w:tcPr>
          <w:p w14:paraId="4DF719CA"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6.09</w:t>
            </w:r>
            <w:r w:rsidRPr="00521AE3">
              <w:rPr>
                <w:rFonts w:ascii="Times New Roman" w:eastAsia="Times New Roman" w:hAnsi="Times New Roman" w:cs="Times New Roman"/>
                <w:color w:val="000000"/>
                <w:sz w:val="24"/>
                <w:szCs w:val="24"/>
                <w:vertAlign w:val="superscript"/>
              </w:rPr>
              <w:t>b</w:t>
            </w:r>
          </w:p>
        </w:tc>
      </w:tr>
      <w:tr w:rsidR="001001C1" w14:paraId="6869B964" w14:textId="77777777" w:rsidTr="001001C1">
        <w:tc>
          <w:tcPr>
            <w:tcW w:w="1975" w:type="dxa"/>
            <w:vMerge w:val="restart"/>
            <w:tcBorders>
              <w:top w:val="single" w:sz="8" w:space="0" w:color="auto"/>
              <w:left w:val="nil"/>
              <w:bottom w:val="nil"/>
              <w:right w:val="nil"/>
            </w:tcBorders>
            <w:vAlign w:val="center"/>
          </w:tcPr>
          <w:p w14:paraId="2D862CB9" w14:textId="76888CE0" w:rsidR="001001C1" w:rsidRPr="00635026" w:rsidRDefault="001001C1" w:rsidP="001001C1">
            <w:pPr>
              <w:jc w:val="center"/>
              <w:rPr>
                <w:rFonts w:ascii="Times New Roman" w:hAnsi="Times New Roman" w:cs="Times New Roman"/>
                <w:b/>
                <w:sz w:val="24"/>
                <w:szCs w:val="24"/>
              </w:rPr>
            </w:pPr>
            <w:r w:rsidRPr="00635026">
              <w:rPr>
                <w:rFonts w:ascii="Times New Roman" w:hAnsi="Times New Roman" w:cs="Times New Roman"/>
                <w:b/>
                <w:sz w:val="24"/>
                <w:szCs w:val="24"/>
              </w:rPr>
              <w:t>P</w:t>
            </w:r>
            <w:r>
              <w:rPr>
                <w:rFonts w:ascii="Times New Roman" w:hAnsi="Times New Roman" w:cs="Times New Roman"/>
                <w:b/>
                <w:sz w:val="24"/>
                <w:szCs w:val="24"/>
              </w:rPr>
              <w:t>eriod</w:t>
            </w:r>
            <w:r w:rsidRPr="00635026">
              <w:rPr>
                <w:rFonts w:ascii="Times New Roman" w:hAnsi="Times New Roman" w:cs="Times New Roman"/>
                <w:b/>
                <w:sz w:val="24"/>
                <w:szCs w:val="24"/>
              </w:rPr>
              <w:t xml:space="preserve"> </w:t>
            </w:r>
            <w:r>
              <w:rPr>
                <w:rFonts w:ascii="Times New Roman" w:hAnsi="Times New Roman" w:cs="Times New Roman"/>
                <w:b/>
                <w:sz w:val="24"/>
                <w:szCs w:val="24"/>
              </w:rPr>
              <w:t>4</w:t>
            </w:r>
            <w:r w:rsidR="00DF60C7">
              <w:rPr>
                <w:rFonts w:ascii="Times New Roman" w:hAnsi="Times New Roman" w:cs="Times New Roman"/>
                <w:sz w:val="24"/>
                <w:szCs w:val="24"/>
                <w:vertAlign w:val="superscript"/>
              </w:rPr>
              <w:t>4</w:t>
            </w:r>
          </w:p>
        </w:tc>
        <w:tc>
          <w:tcPr>
            <w:tcW w:w="1263" w:type="dxa"/>
            <w:tcBorders>
              <w:top w:val="single" w:sz="8" w:space="0" w:color="auto"/>
              <w:left w:val="nil"/>
              <w:bottom w:val="nil"/>
              <w:right w:val="nil"/>
            </w:tcBorders>
            <w:vAlign w:val="center"/>
          </w:tcPr>
          <w:p w14:paraId="0F6E8203" w14:textId="71A7F295" w:rsidR="001001C1" w:rsidRPr="00C12E5E" w:rsidRDefault="00606488" w:rsidP="001001C1">
            <w:pPr>
              <w:jc w:val="center"/>
              <w:rPr>
                <w:rFonts w:ascii="Times New Roman" w:hAnsi="Times New Roman" w:cs="Times New Roman"/>
                <w:sz w:val="24"/>
                <w:szCs w:val="24"/>
              </w:rPr>
            </w:pPr>
            <w:r>
              <w:rPr>
                <w:rFonts w:ascii="Times New Roman" w:hAnsi="Times New Roman" w:cs="Times New Roman"/>
                <w:sz w:val="24"/>
                <w:szCs w:val="24"/>
              </w:rPr>
              <w:t>301</w:t>
            </w:r>
          </w:p>
        </w:tc>
        <w:tc>
          <w:tcPr>
            <w:tcW w:w="1527" w:type="dxa"/>
            <w:tcBorders>
              <w:top w:val="single" w:sz="8" w:space="0" w:color="auto"/>
              <w:left w:val="nil"/>
              <w:bottom w:val="nil"/>
              <w:right w:val="nil"/>
            </w:tcBorders>
            <w:vAlign w:val="center"/>
          </w:tcPr>
          <w:p w14:paraId="1D7E6789" w14:textId="77777777" w:rsidR="001001C1" w:rsidRPr="00C12E5E" w:rsidRDefault="001001C1" w:rsidP="001001C1">
            <w:pPr>
              <w:tabs>
                <w:tab w:val="decimal" w:pos="614"/>
              </w:tabs>
              <w:rPr>
                <w:rFonts w:ascii="Times New Roman" w:hAnsi="Times New Roman" w:cs="Times New Roman"/>
                <w:color w:val="000000"/>
                <w:sz w:val="24"/>
                <w:szCs w:val="24"/>
              </w:rPr>
            </w:pPr>
            <w:r w:rsidRPr="00C12E5E">
              <w:rPr>
                <w:rFonts w:ascii="Times New Roman" w:hAnsi="Times New Roman" w:cs="Times New Roman"/>
                <w:color w:val="000000"/>
                <w:sz w:val="24"/>
                <w:szCs w:val="24"/>
              </w:rPr>
              <w:t>804.31</w:t>
            </w:r>
            <w:r w:rsidRPr="00620CA1">
              <w:rPr>
                <w:rFonts w:ascii="Times New Roman" w:hAnsi="Times New Roman" w:cs="Times New Roman"/>
                <w:color w:val="000000"/>
                <w:sz w:val="24"/>
                <w:szCs w:val="24"/>
                <w:vertAlign w:val="superscript"/>
              </w:rPr>
              <w:t>a</w:t>
            </w:r>
          </w:p>
        </w:tc>
        <w:tc>
          <w:tcPr>
            <w:tcW w:w="1440" w:type="dxa"/>
            <w:tcBorders>
              <w:top w:val="single" w:sz="8" w:space="0" w:color="auto"/>
              <w:left w:val="nil"/>
              <w:bottom w:val="nil"/>
              <w:right w:val="nil"/>
            </w:tcBorders>
            <w:vAlign w:val="center"/>
          </w:tcPr>
          <w:p w14:paraId="1556C053" w14:textId="77777777" w:rsidR="001001C1" w:rsidRPr="00C12E5E" w:rsidRDefault="001001C1" w:rsidP="001001C1">
            <w:pPr>
              <w:tabs>
                <w:tab w:val="decimal" w:pos="610"/>
              </w:tabs>
              <w:ind w:right="70"/>
              <w:rPr>
                <w:rFonts w:ascii="Times New Roman" w:hAnsi="Times New Roman" w:cs="Times New Roman"/>
                <w:color w:val="000000"/>
                <w:sz w:val="24"/>
                <w:szCs w:val="24"/>
              </w:rPr>
            </w:pPr>
            <w:r w:rsidRPr="00C12E5E">
              <w:rPr>
                <w:rFonts w:ascii="Times New Roman" w:hAnsi="Times New Roman" w:cs="Times New Roman"/>
                <w:color w:val="000000"/>
                <w:sz w:val="24"/>
                <w:szCs w:val="24"/>
              </w:rPr>
              <w:t>835.3</w:t>
            </w:r>
            <w:r>
              <w:rPr>
                <w:rFonts w:ascii="Times New Roman" w:hAnsi="Times New Roman" w:cs="Times New Roman"/>
                <w:color w:val="000000"/>
                <w:sz w:val="24"/>
                <w:szCs w:val="24"/>
              </w:rPr>
              <w:t>7</w:t>
            </w:r>
            <w:r w:rsidRPr="00620CA1">
              <w:rPr>
                <w:rFonts w:ascii="Times New Roman" w:hAnsi="Times New Roman" w:cs="Times New Roman"/>
                <w:color w:val="000000"/>
                <w:sz w:val="24"/>
                <w:szCs w:val="24"/>
                <w:vertAlign w:val="superscript"/>
              </w:rPr>
              <w:t>a</w:t>
            </w:r>
          </w:p>
        </w:tc>
        <w:tc>
          <w:tcPr>
            <w:tcW w:w="1440" w:type="dxa"/>
            <w:tcBorders>
              <w:top w:val="single" w:sz="8" w:space="0" w:color="auto"/>
              <w:left w:val="nil"/>
              <w:bottom w:val="nil"/>
              <w:right w:val="nil"/>
            </w:tcBorders>
            <w:vAlign w:val="center"/>
          </w:tcPr>
          <w:p w14:paraId="3C1CE38E"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5.25</w:t>
            </w:r>
            <w:r w:rsidRPr="00521AE3">
              <w:rPr>
                <w:rFonts w:ascii="Times New Roman" w:eastAsia="Times New Roman" w:hAnsi="Times New Roman" w:cs="Times New Roman"/>
                <w:color w:val="000000"/>
                <w:sz w:val="24"/>
                <w:szCs w:val="24"/>
                <w:vertAlign w:val="superscript"/>
              </w:rPr>
              <w:t>a</w:t>
            </w:r>
          </w:p>
        </w:tc>
        <w:tc>
          <w:tcPr>
            <w:tcW w:w="1440" w:type="dxa"/>
            <w:tcBorders>
              <w:top w:val="single" w:sz="8" w:space="0" w:color="auto"/>
              <w:left w:val="nil"/>
              <w:bottom w:val="nil"/>
              <w:right w:val="nil"/>
            </w:tcBorders>
            <w:vAlign w:val="center"/>
          </w:tcPr>
          <w:p w14:paraId="3B52894A" w14:textId="77777777" w:rsidR="001001C1" w:rsidRPr="00C12E5E" w:rsidRDefault="001001C1" w:rsidP="001001C1">
            <w:pPr>
              <w:tabs>
                <w:tab w:val="decimal" w:pos="520"/>
              </w:tabs>
              <w:rPr>
                <w:rFonts w:ascii="Times New Roman" w:eastAsia="Times New Roman" w:hAnsi="Times New Roman" w:cs="Times New Roman"/>
                <w:color w:val="000000"/>
                <w:sz w:val="24"/>
                <w:szCs w:val="24"/>
              </w:rPr>
            </w:pPr>
            <w:r w:rsidRPr="00C12E5E">
              <w:rPr>
                <w:rFonts w:ascii="Times New Roman" w:eastAsia="Times New Roman" w:hAnsi="Times New Roman" w:cs="Times New Roman"/>
                <w:color w:val="000000"/>
                <w:sz w:val="24"/>
                <w:szCs w:val="24"/>
              </w:rPr>
              <w:t>6.05</w:t>
            </w:r>
            <w:r w:rsidRPr="00521AE3">
              <w:rPr>
                <w:rFonts w:ascii="Times New Roman" w:eastAsia="Times New Roman" w:hAnsi="Times New Roman" w:cs="Times New Roman"/>
                <w:color w:val="000000"/>
                <w:sz w:val="24"/>
                <w:szCs w:val="24"/>
                <w:vertAlign w:val="superscript"/>
              </w:rPr>
              <w:t>b</w:t>
            </w:r>
          </w:p>
        </w:tc>
      </w:tr>
      <w:tr w:rsidR="001001C1" w14:paraId="653045D0" w14:textId="77777777" w:rsidTr="001001C1">
        <w:tc>
          <w:tcPr>
            <w:tcW w:w="1975" w:type="dxa"/>
            <w:vMerge/>
            <w:tcBorders>
              <w:top w:val="nil"/>
              <w:left w:val="nil"/>
              <w:bottom w:val="nil"/>
              <w:right w:val="nil"/>
            </w:tcBorders>
            <w:vAlign w:val="center"/>
          </w:tcPr>
          <w:p w14:paraId="3AFA258B" w14:textId="77777777" w:rsidR="001001C1" w:rsidRPr="00C12E5E" w:rsidRDefault="001001C1" w:rsidP="001001C1">
            <w:pPr>
              <w:jc w:val="center"/>
              <w:rPr>
                <w:rFonts w:ascii="Times New Roman" w:hAnsi="Times New Roman" w:cs="Times New Roman"/>
                <w:sz w:val="24"/>
                <w:szCs w:val="24"/>
              </w:rPr>
            </w:pPr>
          </w:p>
        </w:tc>
        <w:tc>
          <w:tcPr>
            <w:tcW w:w="1263" w:type="dxa"/>
            <w:tcBorders>
              <w:top w:val="nil"/>
              <w:left w:val="nil"/>
              <w:bottom w:val="nil"/>
              <w:right w:val="nil"/>
            </w:tcBorders>
            <w:vAlign w:val="center"/>
          </w:tcPr>
          <w:p w14:paraId="297F14C6" w14:textId="4FB1FF22" w:rsidR="001001C1" w:rsidRPr="00C12E5E" w:rsidRDefault="00606488" w:rsidP="001001C1">
            <w:pPr>
              <w:jc w:val="center"/>
              <w:rPr>
                <w:rFonts w:ascii="Times New Roman" w:hAnsi="Times New Roman" w:cs="Times New Roman"/>
                <w:sz w:val="24"/>
                <w:szCs w:val="24"/>
              </w:rPr>
            </w:pPr>
            <w:r>
              <w:rPr>
                <w:rFonts w:ascii="Times New Roman" w:hAnsi="Times New Roman" w:cs="Times New Roman"/>
                <w:sz w:val="24"/>
                <w:szCs w:val="24"/>
              </w:rPr>
              <w:t>329</w:t>
            </w:r>
          </w:p>
        </w:tc>
        <w:tc>
          <w:tcPr>
            <w:tcW w:w="1527" w:type="dxa"/>
            <w:tcBorders>
              <w:top w:val="nil"/>
              <w:left w:val="nil"/>
              <w:bottom w:val="nil"/>
              <w:right w:val="nil"/>
            </w:tcBorders>
            <w:vAlign w:val="center"/>
          </w:tcPr>
          <w:p w14:paraId="0B4CAA27" w14:textId="77777777" w:rsidR="001001C1" w:rsidRPr="00C12E5E" w:rsidRDefault="001001C1" w:rsidP="001001C1">
            <w:pPr>
              <w:tabs>
                <w:tab w:val="decimal" w:pos="614"/>
              </w:tabs>
              <w:rPr>
                <w:rFonts w:ascii="Times New Roman" w:hAnsi="Times New Roman" w:cs="Times New Roman"/>
                <w:color w:val="000000"/>
                <w:sz w:val="24"/>
                <w:szCs w:val="24"/>
              </w:rPr>
            </w:pPr>
            <w:r w:rsidRPr="00C12E5E">
              <w:rPr>
                <w:rFonts w:ascii="Times New Roman" w:hAnsi="Times New Roman" w:cs="Times New Roman"/>
                <w:color w:val="000000"/>
                <w:sz w:val="24"/>
                <w:szCs w:val="24"/>
              </w:rPr>
              <w:t>807.04</w:t>
            </w:r>
            <w:r w:rsidRPr="00620CA1">
              <w:rPr>
                <w:rFonts w:ascii="Times New Roman" w:hAnsi="Times New Roman" w:cs="Times New Roman"/>
                <w:color w:val="000000"/>
                <w:sz w:val="24"/>
                <w:szCs w:val="24"/>
                <w:vertAlign w:val="superscript"/>
              </w:rPr>
              <w:t>a</w:t>
            </w:r>
          </w:p>
        </w:tc>
        <w:tc>
          <w:tcPr>
            <w:tcW w:w="1440" w:type="dxa"/>
            <w:tcBorders>
              <w:top w:val="nil"/>
              <w:left w:val="nil"/>
              <w:bottom w:val="nil"/>
              <w:right w:val="nil"/>
            </w:tcBorders>
            <w:vAlign w:val="center"/>
          </w:tcPr>
          <w:p w14:paraId="172852D1" w14:textId="77777777" w:rsidR="001001C1" w:rsidRPr="00C12E5E" w:rsidRDefault="001001C1" w:rsidP="001001C1">
            <w:pPr>
              <w:tabs>
                <w:tab w:val="decimal" w:pos="610"/>
              </w:tabs>
              <w:ind w:right="70"/>
              <w:rPr>
                <w:rFonts w:ascii="Times New Roman" w:hAnsi="Times New Roman" w:cs="Times New Roman"/>
                <w:color w:val="000000"/>
                <w:sz w:val="24"/>
                <w:szCs w:val="24"/>
              </w:rPr>
            </w:pPr>
            <w:r w:rsidRPr="00C12E5E">
              <w:rPr>
                <w:rFonts w:ascii="Times New Roman" w:hAnsi="Times New Roman" w:cs="Times New Roman"/>
                <w:color w:val="000000"/>
                <w:sz w:val="24"/>
                <w:szCs w:val="24"/>
              </w:rPr>
              <w:t>831.74</w:t>
            </w:r>
            <w:r w:rsidRPr="00620CA1">
              <w:rPr>
                <w:rFonts w:ascii="Times New Roman" w:hAnsi="Times New Roman" w:cs="Times New Roman"/>
                <w:color w:val="000000"/>
                <w:sz w:val="24"/>
                <w:szCs w:val="24"/>
                <w:vertAlign w:val="superscript"/>
              </w:rPr>
              <w:t>a</w:t>
            </w:r>
          </w:p>
        </w:tc>
        <w:tc>
          <w:tcPr>
            <w:tcW w:w="1440" w:type="dxa"/>
            <w:tcBorders>
              <w:top w:val="nil"/>
              <w:left w:val="nil"/>
              <w:bottom w:val="nil"/>
              <w:right w:val="nil"/>
            </w:tcBorders>
            <w:vAlign w:val="center"/>
          </w:tcPr>
          <w:p w14:paraId="00FDDBB2" w14:textId="77777777" w:rsidR="001001C1" w:rsidRPr="00E93A54" w:rsidRDefault="001001C1" w:rsidP="001001C1">
            <w:pPr>
              <w:tabs>
                <w:tab w:val="decimal" w:pos="520"/>
              </w:tabs>
              <w:rPr>
                <w:rFonts w:ascii="Times New Roman" w:eastAsia="Times New Roman" w:hAnsi="Times New Roman" w:cs="Times New Roman"/>
                <w:color w:val="000000"/>
                <w:sz w:val="24"/>
                <w:szCs w:val="24"/>
              </w:rPr>
            </w:pPr>
            <w:r w:rsidRPr="00E93A54">
              <w:rPr>
                <w:rFonts w:ascii="Times New Roman" w:eastAsia="Times New Roman" w:hAnsi="Times New Roman" w:cs="Times New Roman"/>
                <w:color w:val="000000"/>
                <w:sz w:val="24"/>
                <w:szCs w:val="24"/>
              </w:rPr>
              <w:t>5.45</w:t>
            </w:r>
            <w:r w:rsidRPr="00E93A54">
              <w:rPr>
                <w:rFonts w:ascii="Times New Roman" w:eastAsia="Times New Roman" w:hAnsi="Times New Roman" w:cs="Times New Roman"/>
                <w:color w:val="000000"/>
                <w:sz w:val="24"/>
                <w:szCs w:val="24"/>
                <w:vertAlign w:val="superscript"/>
              </w:rPr>
              <w:t>y</w:t>
            </w:r>
          </w:p>
        </w:tc>
        <w:tc>
          <w:tcPr>
            <w:tcW w:w="1440" w:type="dxa"/>
            <w:tcBorders>
              <w:top w:val="nil"/>
              <w:left w:val="nil"/>
              <w:bottom w:val="nil"/>
              <w:right w:val="nil"/>
            </w:tcBorders>
            <w:vAlign w:val="center"/>
          </w:tcPr>
          <w:p w14:paraId="25E1DEE2" w14:textId="77777777" w:rsidR="001001C1" w:rsidRPr="00E93A54" w:rsidRDefault="001001C1" w:rsidP="001001C1">
            <w:pPr>
              <w:tabs>
                <w:tab w:val="decimal" w:pos="520"/>
              </w:tabs>
              <w:rPr>
                <w:rFonts w:ascii="Times New Roman" w:eastAsia="Times New Roman" w:hAnsi="Times New Roman" w:cs="Times New Roman"/>
                <w:color w:val="000000"/>
                <w:sz w:val="24"/>
                <w:szCs w:val="24"/>
              </w:rPr>
            </w:pPr>
            <w:r w:rsidRPr="00E93A54">
              <w:rPr>
                <w:rFonts w:ascii="Times New Roman" w:eastAsia="Times New Roman" w:hAnsi="Times New Roman" w:cs="Times New Roman"/>
                <w:color w:val="000000"/>
                <w:sz w:val="24"/>
                <w:szCs w:val="24"/>
              </w:rPr>
              <w:t>5.88</w:t>
            </w:r>
            <w:r w:rsidRPr="00E93A54">
              <w:rPr>
                <w:rFonts w:ascii="Times New Roman" w:eastAsia="Times New Roman" w:hAnsi="Times New Roman" w:cs="Times New Roman"/>
                <w:color w:val="000000"/>
                <w:sz w:val="24"/>
                <w:szCs w:val="24"/>
                <w:vertAlign w:val="superscript"/>
              </w:rPr>
              <w:t>z</w:t>
            </w:r>
          </w:p>
        </w:tc>
      </w:tr>
      <w:tr w:rsidR="001001C1" w14:paraId="646BD631" w14:textId="77777777" w:rsidTr="001001C1">
        <w:tc>
          <w:tcPr>
            <w:tcW w:w="1975" w:type="dxa"/>
            <w:vMerge/>
            <w:tcBorders>
              <w:top w:val="nil"/>
              <w:left w:val="nil"/>
              <w:bottom w:val="single" w:sz="18" w:space="0" w:color="auto"/>
              <w:right w:val="nil"/>
            </w:tcBorders>
            <w:vAlign w:val="center"/>
          </w:tcPr>
          <w:p w14:paraId="07F32D5F" w14:textId="77777777" w:rsidR="001001C1" w:rsidRPr="00C12E5E" w:rsidRDefault="001001C1" w:rsidP="001001C1">
            <w:pPr>
              <w:jc w:val="center"/>
              <w:rPr>
                <w:rFonts w:ascii="Times New Roman" w:hAnsi="Times New Roman" w:cs="Times New Roman"/>
                <w:sz w:val="24"/>
                <w:szCs w:val="24"/>
              </w:rPr>
            </w:pPr>
          </w:p>
        </w:tc>
        <w:tc>
          <w:tcPr>
            <w:tcW w:w="1263" w:type="dxa"/>
            <w:tcBorders>
              <w:top w:val="nil"/>
              <w:left w:val="nil"/>
              <w:bottom w:val="single" w:sz="18" w:space="0" w:color="auto"/>
              <w:right w:val="nil"/>
            </w:tcBorders>
            <w:vAlign w:val="center"/>
          </w:tcPr>
          <w:p w14:paraId="1720476B" w14:textId="7706E429" w:rsidR="001001C1" w:rsidRPr="00C12E5E" w:rsidRDefault="00606488" w:rsidP="001001C1">
            <w:pPr>
              <w:jc w:val="center"/>
              <w:rPr>
                <w:rFonts w:ascii="Times New Roman" w:hAnsi="Times New Roman" w:cs="Times New Roman"/>
                <w:sz w:val="24"/>
                <w:szCs w:val="24"/>
              </w:rPr>
            </w:pPr>
            <w:r>
              <w:rPr>
                <w:rFonts w:ascii="Times New Roman" w:hAnsi="Times New Roman" w:cs="Times New Roman"/>
                <w:sz w:val="24"/>
                <w:szCs w:val="24"/>
              </w:rPr>
              <w:t>357</w:t>
            </w:r>
          </w:p>
        </w:tc>
        <w:tc>
          <w:tcPr>
            <w:tcW w:w="1527" w:type="dxa"/>
            <w:tcBorders>
              <w:top w:val="nil"/>
              <w:left w:val="nil"/>
              <w:bottom w:val="single" w:sz="18" w:space="0" w:color="auto"/>
              <w:right w:val="nil"/>
            </w:tcBorders>
            <w:vAlign w:val="center"/>
          </w:tcPr>
          <w:p w14:paraId="4C60864C" w14:textId="77777777" w:rsidR="001001C1" w:rsidRPr="00C12E5E" w:rsidRDefault="001001C1" w:rsidP="001001C1">
            <w:pPr>
              <w:tabs>
                <w:tab w:val="decimal" w:pos="614"/>
              </w:tabs>
              <w:rPr>
                <w:rFonts w:ascii="Times New Roman" w:hAnsi="Times New Roman" w:cs="Times New Roman"/>
                <w:color w:val="000000"/>
                <w:sz w:val="24"/>
                <w:szCs w:val="24"/>
              </w:rPr>
            </w:pPr>
            <w:r w:rsidRPr="00C12E5E">
              <w:rPr>
                <w:rFonts w:ascii="Times New Roman" w:hAnsi="Times New Roman" w:cs="Times New Roman"/>
                <w:color w:val="000000"/>
                <w:sz w:val="24"/>
                <w:szCs w:val="24"/>
              </w:rPr>
              <w:t>813.58</w:t>
            </w:r>
            <w:r w:rsidRPr="00620CA1">
              <w:rPr>
                <w:rFonts w:ascii="Times New Roman" w:hAnsi="Times New Roman" w:cs="Times New Roman"/>
                <w:color w:val="000000"/>
                <w:sz w:val="24"/>
                <w:szCs w:val="24"/>
                <w:vertAlign w:val="superscript"/>
              </w:rPr>
              <w:t>a</w:t>
            </w:r>
          </w:p>
        </w:tc>
        <w:tc>
          <w:tcPr>
            <w:tcW w:w="1440" w:type="dxa"/>
            <w:tcBorders>
              <w:top w:val="nil"/>
              <w:left w:val="nil"/>
              <w:bottom w:val="single" w:sz="18" w:space="0" w:color="auto"/>
              <w:right w:val="nil"/>
            </w:tcBorders>
            <w:vAlign w:val="center"/>
          </w:tcPr>
          <w:p w14:paraId="2E0CF4D1" w14:textId="77777777" w:rsidR="001001C1" w:rsidRPr="00C12E5E" w:rsidRDefault="001001C1" w:rsidP="001001C1">
            <w:pPr>
              <w:tabs>
                <w:tab w:val="decimal" w:pos="610"/>
              </w:tabs>
              <w:ind w:right="70"/>
              <w:rPr>
                <w:rFonts w:ascii="Times New Roman" w:hAnsi="Times New Roman" w:cs="Times New Roman"/>
                <w:color w:val="000000"/>
                <w:sz w:val="24"/>
                <w:szCs w:val="24"/>
              </w:rPr>
            </w:pPr>
            <w:r w:rsidRPr="00C12E5E">
              <w:rPr>
                <w:rFonts w:ascii="Times New Roman" w:hAnsi="Times New Roman" w:cs="Times New Roman"/>
                <w:color w:val="000000"/>
                <w:sz w:val="24"/>
                <w:szCs w:val="24"/>
              </w:rPr>
              <w:t>852.95</w:t>
            </w:r>
            <w:r w:rsidRPr="00620CA1">
              <w:rPr>
                <w:rFonts w:ascii="Times New Roman" w:hAnsi="Times New Roman" w:cs="Times New Roman"/>
                <w:color w:val="000000"/>
                <w:sz w:val="24"/>
                <w:szCs w:val="24"/>
                <w:vertAlign w:val="superscript"/>
              </w:rPr>
              <w:t>a</w:t>
            </w:r>
          </w:p>
        </w:tc>
        <w:tc>
          <w:tcPr>
            <w:tcW w:w="1440" w:type="dxa"/>
            <w:tcBorders>
              <w:top w:val="nil"/>
              <w:left w:val="nil"/>
              <w:bottom w:val="single" w:sz="18" w:space="0" w:color="auto"/>
              <w:right w:val="nil"/>
            </w:tcBorders>
            <w:vAlign w:val="center"/>
          </w:tcPr>
          <w:p w14:paraId="4218BC49" w14:textId="77777777" w:rsidR="001001C1" w:rsidRPr="00E93A54" w:rsidRDefault="001001C1" w:rsidP="001001C1">
            <w:pPr>
              <w:tabs>
                <w:tab w:val="decimal" w:pos="520"/>
              </w:tabs>
              <w:rPr>
                <w:rFonts w:ascii="Times New Roman" w:eastAsia="Times New Roman" w:hAnsi="Times New Roman" w:cs="Times New Roman"/>
                <w:color w:val="000000"/>
                <w:sz w:val="24"/>
                <w:szCs w:val="24"/>
              </w:rPr>
            </w:pPr>
            <w:r w:rsidRPr="00E93A54">
              <w:rPr>
                <w:rFonts w:ascii="Times New Roman" w:eastAsia="Times New Roman" w:hAnsi="Times New Roman" w:cs="Times New Roman"/>
                <w:color w:val="000000"/>
                <w:sz w:val="24"/>
                <w:szCs w:val="24"/>
              </w:rPr>
              <w:t>5.20</w:t>
            </w:r>
            <w:r w:rsidRPr="00E93A54">
              <w:rPr>
                <w:rFonts w:ascii="Times New Roman" w:eastAsia="Times New Roman" w:hAnsi="Times New Roman" w:cs="Times New Roman"/>
                <w:color w:val="000000"/>
                <w:sz w:val="24"/>
                <w:szCs w:val="24"/>
                <w:vertAlign w:val="superscript"/>
              </w:rPr>
              <w:t>y</w:t>
            </w:r>
          </w:p>
        </w:tc>
        <w:tc>
          <w:tcPr>
            <w:tcW w:w="1440" w:type="dxa"/>
            <w:tcBorders>
              <w:top w:val="nil"/>
              <w:left w:val="nil"/>
              <w:bottom w:val="single" w:sz="18" w:space="0" w:color="auto"/>
              <w:right w:val="nil"/>
            </w:tcBorders>
            <w:vAlign w:val="center"/>
          </w:tcPr>
          <w:p w14:paraId="49FC0580" w14:textId="77777777" w:rsidR="001001C1" w:rsidRPr="00E93A54" w:rsidRDefault="001001C1" w:rsidP="001001C1">
            <w:pPr>
              <w:tabs>
                <w:tab w:val="decimal" w:pos="520"/>
              </w:tabs>
              <w:rPr>
                <w:rFonts w:ascii="Times New Roman" w:eastAsia="Times New Roman" w:hAnsi="Times New Roman" w:cs="Times New Roman"/>
                <w:color w:val="000000"/>
                <w:sz w:val="24"/>
                <w:szCs w:val="24"/>
              </w:rPr>
            </w:pPr>
            <w:r w:rsidRPr="00E93A54">
              <w:rPr>
                <w:rFonts w:ascii="Times New Roman" w:eastAsia="Times New Roman" w:hAnsi="Times New Roman" w:cs="Times New Roman"/>
                <w:color w:val="000000"/>
                <w:sz w:val="24"/>
                <w:szCs w:val="24"/>
              </w:rPr>
              <w:t>5.63</w:t>
            </w:r>
            <w:r w:rsidRPr="00E93A54">
              <w:rPr>
                <w:rFonts w:ascii="Times New Roman" w:eastAsia="Times New Roman" w:hAnsi="Times New Roman" w:cs="Times New Roman"/>
                <w:color w:val="000000"/>
                <w:sz w:val="24"/>
                <w:szCs w:val="24"/>
                <w:vertAlign w:val="superscript"/>
              </w:rPr>
              <w:t>z</w:t>
            </w:r>
          </w:p>
        </w:tc>
      </w:tr>
      <w:tr w:rsidR="001001C1" w14:paraId="28C87BD9" w14:textId="77777777" w:rsidTr="001001C1">
        <w:trPr>
          <w:trHeight w:val="1647"/>
        </w:trPr>
        <w:tc>
          <w:tcPr>
            <w:tcW w:w="9085" w:type="dxa"/>
            <w:gridSpan w:val="6"/>
            <w:tcBorders>
              <w:top w:val="single" w:sz="4" w:space="0" w:color="auto"/>
              <w:left w:val="nil"/>
              <w:bottom w:val="nil"/>
              <w:right w:val="nil"/>
            </w:tcBorders>
            <w:vAlign w:val="center"/>
          </w:tcPr>
          <w:p w14:paraId="1804F5B6" w14:textId="490071D0" w:rsidR="001001C1" w:rsidRPr="00FF5FF8" w:rsidRDefault="001001C1" w:rsidP="001001C1">
            <w:pPr>
              <w:tabs>
                <w:tab w:val="decimal" w:pos="520"/>
              </w:tabs>
              <w:rPr>
                <w:rFonts w:ascii="Times New Roman" w:eastAsia="Times New Roman" w:hAnsi="Times New Roman" w:cs="Times New Roman"/>
                <w:color w:val="000000"/>
                <w:sz w:val="20"/>
                <w:szCs w:val="20"/>
              </w:rPr>
            </w:pPr>
            <w:r w:rsidRPr="00FF5FF8">
              <w:rPr>
                <w:rFonts w:ascii="Times New Roman" w:eastAsia="Times New Roman" w:hAnsi="Times New Roman" w:cs="Times New Roman"/>
                <w:color w:val="000000"/>
                <w:sz w:val="20"/>
                <w:szCs w:val="20"/>
                <w:vertAlign w:val="superscript"/>
              </w:rPr>
              <w:footnoteRef/>
            </w:r>
            <w:r w:rsidR="008A7A85" w:rsidRPr="00FF5FF8">
              <w:rPr>
                <w:rFonts w:ascii="Times New Roman" w:eastAsia="Times New Roman" w:hAnsi="Times New Roman" w:cs="Times New Roman"/>
                <w:color w:val="000000"/>
                <w:sz w:val="20"/>
                <w:szCs w:val="20"/>
                <w:vertAlign w:val="superscript"/>
              </w:rPr>
              <w:t xml:space="preserve"> w </w:t>
            </w:r>
            <w:proofErr w:type="spellStart"/>
            <w:proofErr w:type="gramStart"/>
            <w:r w:rsidR="008A7A85" w:rsidRPr="00FF5FF8">
              <w:rPr>
                <w:rFonts w:ascii="Times New Roman" w:eastAsia="Times New Roman" w:hAnsi="Times New Roman" w:cs="Times New Roman"/>
                <w:color w:val="000000"/>
                <w:sz w:val="20"/>
                <w:szCs w:val="20"/>
                <w:vertAlign w:val="superscript"/>
              </w:rPr>
              <w:t>x,y</w:t>
            </w:r>
            <w:proofErr w:type="gramEnd"/>
            <w:r w:rsidR="008A7A85" w:rsidRPr="00FF5FF8">
              <w:rPr>
                <w:rFonts w:ascii="Times New Roman" w:eastAsia="Times New Roman" w:hAnsi="Times New Roman" w:cs="Times New Roman"/>
                <w:color w:val="000000"/>
                <w:sz w:val="20"/>
                <w:szCs w:val="20"/>
                <w:vertAlign w:val="superscript"/>
              </w:rPr>
              <w:t>,z</w:t>
            </w:r>
            <w:proofErr w:type="spellEnd"/>
            <w:r w:rsidR="008A7A85" w:rsidRPr="00FF5FF8">
              <w:rPr>
                <w:rFonts w:ascii="Times New Roman" w:eastAsia="Times New Roman" w:hAnsi="Times New Roman" w:cs="Times New Roman"/>
                <w:color w:val="000000"/>
                <w:sz w:val="20"/>
                <w:szCs w:val="20"/>
                <w:vertAlign w:val="superscript"/>
              </w:rPr>
              <w:t xml:space="preserve"> </w:t>
            </w:r>
            <w:r w:rsidR="008A7A85" w:rsidRPr="00FF5FF8">
              <w:rPr>
                <w:rFonts w:ascii="Times New Roman" w:eastAsia="Times New Roman" w:hAnsi="Times New Roman" w:cs="Times New Roman"/>
                <w:color w:val="000000"/>
                <w:sz w:val="20"/>
                <w:szCs w:val="20"/>
              </w:rPr>
              <w:t>Within a row, means without a common letter differ for BW and BCS (</w:t>
            </w:r>
            <w:r w:rsidR="008A7A85" w:rsidRPr="00FF5FF8">
              <w:rPr>
                <w:rFonts w:ascii="Times New Roman" w:eastAsia="Times New Roman" w:hAnsi="Times New Roman" w:cs="Times New Roman"/>
                <w:i/>
                <w:color w:val="000000"/>
                <w:sz w:val="20"/>
                <w:szCs w:val="20"/>
              </w:rPr>
              <w:t>P</w:t>
            </w:r>
            <w:r w:rsidR="008A7A85" w:rsidRPr="00FF5FF8">
              <w:rPr>
                <w:rFonts w:ascii="Times New Roman" w:eastAsia="Times New Roman" w:hAnsi="Times New Roman" w:cs="Times New Roman"/>
                <w:color w:val="000000"/>
                <w:sz w:val="20"/>
                <w:szCs w:val="20"/>
              </w:rPr>
              <w:t xml:space="preserve"> &lt; 0.10)</w:t>
            </w:r>
          </w:p>
          <w:p w14:paraId="11530DC7" w14:textId="2FECE702" w:rsidR="001001C1" w:rsidRPr="00FF5FF8" w:rsidRDefault="008A7A85" w:rsidP="001001C1">
            <w:pPr>
              <w:tabs>
                <w:tab w:val="decimal" w:pos="73"/>
              </w:tabs>
              <w:rPr>
                <w:rFonts w:ascii="Times New Roman" w:eastAsia="Times New Roman" w:hAnsi="Times New Roman" w:cs="Times New Roman"/>
                <w:color w:val="000000"/>
                <w:sz w:val="20"/>
                <w:szCs w:val="20"/>
              </w:rPr>
            </w:pPr>
            <w:r w:rsidRPr="00FF5FF8">
              <w:rPr>
                <w:rFonts w:ascii="Times New Roman" w:eastAsia="Times New Roman" w:hAnsi="Times New Roman" w:cs="Times New Roman"/>
                <w:color w:val="000000"/>
                <w:sz w:val="20"/>
                <w:szCs w:val="20"/>
                <w:vertAlign w:val="superscript"/>
              </w:rPr>
              <w:t xml:space="preserve">2 </w:t>
            </w:r>
            <w:r w:rsidRPr="00FF5FF8">
              <w:rPr>
                <w:rFonts w:ascii="Times New Roman" w:eastAsia="Times New Roman" w:hAnsi="Times New Roman" w:cs="Times New Roman"/>
                <w:color w:val="000000"/>
                <w:sz w:val="20"/>
                <w:szCs w:val="20"/>
              </w:rPr>
              <w:t xml:space="preserve">Period 1: OVER </w:t>
            </w:r>
            <w:r>
              <w:rPr>
                <w:rFonts w:ascii="Times New Roman" w:eastAsia="Times New Roman" w:hAnsi="Times New Roman" w:cs="Times New Roman"/>
                <w:color w:val="000000"/>
                <w:sz w:val="20"/>
                <w:szCs w:val="20"/>
              </w:rPr>
              <w:t xml:space="preserve">(Over-fed) </w:t>
            </w:r>
            <w:r w:rsidRPr="00FF5FF8">
              <w:rPr>
                <w:rFonts w:ascii="Times New Roman" w:eastAsia="Times New Roman" w:hAnsi="Times New Roman" w:cs="Times New Roman"/>
                <w:color w:val="000000"/>
                <w:sz w:val="20"/>
                <w:szCs w:val="20"/>
              </w:rPr>
              <w:t>treatment= gain period; RES</w:t>
            </w:r>
            <w:r>
              <w:rPr>
                <w:rFonts w:ascii="Times New Roman" w:eastAsia="Times New Roman" w:hAnsi="Times New Roman" w:cs="Times New Roman"/>
                <w:color w:val="000000"/>
                <w:sz w:val="20"/>
                <w:szCs w:val="20"/>
              </w:rPr>
              <w:t xml:space="preserve"> (Restricted)</w:t>
            </w:r>
            <w:r w:rsidRPr="00FF5FF8">
              <w:rPr>
                <w:rFonts w:ascii="Times New Roman" w:eastAsia="Times New Roman" w:hAnsi="Times New Roman" w:cs="Times New Roman"/>
                <w:color w:val="000000"/>
                <w:sz w:val="20"/>
                <w:szCs w:val="20"/>
              </w:rPr>
              <w:t xml:space="preserve"> treatment= loss period</w:t>
            </w:r>
          </w:p>
          <w:p w14:paraId="3A4449C9" w14:textId="7942B180" w:rsidR="001001C1" w:rsidRPr="00FF5FF8" w:rsidRDefault="008A7A85" w:rsidP="001001C1">
            <w:pPr>
              <w:tabs>
                <w:tab w:val="decimal" w:pos="73"/>
              </w:tabs>
              <w:rPr>
                <w:rFonts w:ascii="Times New Roman" w:eastAsia="Times New Roman" w:hAnsi="Times New Roman" w:cs="Times New Roman"/>
                <w:color w:val="000000"/>
                <w:sz w:val="20"/>
                <w:szCs w:val="20"/>
              </w:rPr>
            </w:pPr>
            <w:r w:rsidRPr="00FF5FF8">
              <w:rPr>
                <w:rFonts w:ascii="Times New Roman" w:eastAsia="Times New Roman" w:hAnsi="Times New Roman" w:cs="Times New Roman"/>
                <w:color w:val="000000"/>
                <w:sz w:val="20"/>
                <w:szCs w:val="20"/>
                <w:vertAlign w:val="superscript"/>
              </w:rPr>
              <w:t xml:space="preserve">3 </w:t>
            </w:r>
            <w:proofErr w:type="spellStart"/>
            <w:proofErr w:type="gramStart"/>
            <w:r w:rsidRPr="00FF5FF8">
              <w:rPr>
                <w:rFonts w:ascii="Times New Roman" w:eastAsia="Times New Roman" w:hAnsi="Times New Roman" w:cs="Times New Roman"/>
                <w:color w:val="000000"/>
                <w:sz w:val="20"/>
                <w:szCs w:val="20"/>
                <w:vertAlign w:val="superscript"/>
              </w:rPr>
              <w:t>a,b</w:t>
            </w:r>
            <w:proofErr w:type="spellEnd"/>
            <w:proofErr w:type="gramEnd"/>
            <w:r w:rsidRPr="00FF5FF8">
              <w:rPr>
                <w:rFonts w:ascii="Times New Roman" w:eastAsia="Times New Roman" w:hAnsi="Times New Roman" w:cs="Times New Roman"/>
                <w:color w:val="000000"/>
                <w:sz w:val="20"/>
                <w:szCs w:val="20"/>
              </w:rPr>
              <w:t xml:space="preserve"> Within a row, means without a common letter differ for BW and BCS (</w:t>
            </w:r>
            <w:r w:rsidRPr="00FF5FF8">
              <w:rPr>
                <w:rFonts w:ascii="Times New Roman" w:eastAsia="Times New Roman" w:hAnsi="Times New Roman" w:cs="Times New Roman"/>
                <w:i/>
                <w:color w:val="000000"/>
                <w:sz w:val="20"/>
                <w:szCs w:val="20"/>
              </w:rPr>
              <w:t>P</w:t>
            </w:r>
            <w:r w:rsidRPr="00FF5FF8">
              <w:rPr>
                <w:rFonts w:ascii="Times New Roman" w:eastAsia="Times New Roman" w:hAnsi="Times New Roman" w:cs="Times New Roman"/>
                <w:color w:val="000000"/>
                <w:sz w:val="20"/>
                <w:szCs w:val="20"/>
              </w:rPr>
              <w:t xml:space="preserve"> &lt; 0.05)</w:t>
            </w:r>
          </w:p>
          <w:p w14:paraId="68CF6A3A" w14:textId="0EA06839" w:rsidR="001001C1" w:rsidRPr="008A7A85" w:rsidRDefault="008A7A85" w:rsidP="008A7A85">
            <w:r w:rsidRPr="00FF5FF8">
              <w:rPr>
                <w:rFonts w:ascii="Times New Roman" w:eastAsia="Times New Roman" w:hAnsi="Times New Roman" w:cs="Times New Roman"/>
                <w:color w:val="000000"/>
                <w:sz w:val="20"/>
                <w:szCs w:val="20"/>
                <w:vertAlign w:val="superscript"/>
              </w:rPr>
              <w:t>4</w:t>
            </w:r>
            <w:r w:rsidRPr="00FF5FF8">
              <w:rPr>
                <w:rFonts w:ascii="Times New Roman" w:eastAsia="Times New Roman" w:hAnsi="Times New Roman" w:cs="Times New Roman"/>
                <w:color w:val="000000"/>
                <w:sz w:val="20"/>
                <w:szCs w:val="20"/>
              </w:rPr>
              <w:t xml:space="preserve"> </w:t>
            </w:r>
            <w:r w:rsidRPr="00FF5FF8">
              <w:rPr>
                <w:rFonts w:ascii="Times New Roman" w:hAnsi="Times New Roman" w:cs="Times New Roman"/>
                <w:color w:val="000000"/>
                <w:sz w:val="20"/>
                <w:szCs w:val="20"/>
              </w:rPr>
              <w:t>Both</w:t>
            </w:r>
            <w:r w:rsidRPr="00FF5FF8">
              <w:rPr>
                <w:rFonts w:ascii="Times New Roman" w:eastAsia="Times New Roman" w:hAnsi="Times New Roman" w:cs="Times New Roman"/>
                <w:color w:val="000000"/>
                <w:sz w:val="20"/>
                <w:szCs w:val="20"/>
              </w:rPr>
              <w:t xml:space="preserve"> treatment pathways- Period 2: ABS; Period 4: ISS</w:t>
            </w:r>
          </w:p>
          <w:p w14:paraId="782B1479" w14:textId="1CF4E581" w:rsidR="001001C1" w:rsidRPr="00FF5FF8" w:rsidRDefault="001001C1" w:rsidP="001001C1">
            <w:pPr>
              <w:tabs>
                <w:tab w:val="decimal" w:pos="73"/>
              </w:tabs>
              <w:rPr>
                <w:rFonts w:ascii="Times New Roman" w:eastAsia="Times New Roman" w:hAnsi="Times New Roman" w:cs="Times New Roman"/>
                <w:color w:val="000000"/>
                <w:sz w:val="20"/>
                <w:szCs w:val="20"/>
              </w:rPr>
            </w:pPr>
            <w:r w:rsidRPr="00FF5FF8">
              <w:rPr>
                <w:rFonts w:ascii="Times New Roman" w:eastAsia="Times New Roman" w:hAnsi="Times New Roman" w:cs="Times New Roman"/>
                <w:color w:val="000000"/>
                <w:sz w:val="20"/>
                <w:szCs w:val="20"/>
                <w:vertAlign w:val="superscript"/>
              </w:rPr>
              <w:t>5</w:t>
            </w:r>
            <w:r w:rsidRPr="00FF5FF8">
              <w:rPr>
                <w:rFonts w:ascii="Times New Roman" w:eastAsia="Times New Roman" w:hAnsi="Times New Roman" w:cs="Times New Roman"/>
                <w:color w:val="000000"/>
                <w:sz w:val="20"/>
                <w:szCs w:val="20"/>
              </w:rPr>
              <w:t xml:space="preserve"> </w:t>
            </w:r>
            <w:r w:rsidR="008A7A85" w:rsidRPr="00FF5FF8">
              <w:rPr>
                <w:rFonts w:ascii="Times New Roman" w:eastAsia="Times New Roman" w:hAnsi="Times New Roman" w:cs="Times New Roman"/>
                <w:color w:val="000000"/>
                <w:sz w:val="20"/>
                <w:szCs w:val="20"/>
              </w:rPr>
              <w:t>Period 3: OVER treatment= loss period; RES treatment= gain period</w:t>
            </w:r>
          </w:p>
          <w:p w14:paraId="27BD6B42" w14:textId="4F50545D" w:rsidR="001001C1" w:rsidRPr="00FF5FF8" w:rsidRDefault="001001C1" w:rsidP="001001C1">
            <w:pPr>
              <w:tabs>
                <w:tab w:val="decimal" w:pos="520"/>
              </w:tabs>
              <w:rPr>
                <w:rFonts w:ascii="Times New Roman" w:eastAsia="Times New Roman" w:hAnsi="Times New Roman" w:cs="Times New Roman"/>
                <w:color w:val="000000"/>
                <w:sz w:val="20"/>
                <w:szCs w:val="20"/>
              </w:rPr>
            </w:pPr>
          </w:p>
        </w:tc>
      </w:tr>
    </w:tbl>
    <w:p w14:paraId="675161FB" w14:textId="2E440881" w:rsidR="00236E6D" w:rsidRDefault="00000C0C" w:rsidP="004A4A46">
      <w:pPr>
        <w:pStyle w:val="Heading1"/>
      </w:pPr>
      <w:bookmarkStart w:id="258" w:name="_Toc75290067"/>
      <w:r>
        <w:t>APPENDIX</w:t>
      </w:r>
      <w:bookmarkEnd w:id="258"/>
    </w:p>
    <w:p w14:paraId="2AB8D3FA" w14:textId="372A855F" w:rsidR="001001C1" w:rsidRDefault="001001C1" w:rsidP="00BA0243">
      <w:pPr>
        <w:pStyle w:val="Caption"/>
      </w:pPr>
      <w:r w:rsidRPr="00067D92">
        <w:lastRenderedPageBreak/>
        <w:t>Table 1. Body weight (kgs) and BCS for each</w:t>
      </w:r>
      <w:r w:rsidR="00DD1F00">
        <w:t xml:space="preserve"> randomly generated</w:t>
      </w:r>
      <w:r w:rsidRPr="00067D92">
        <w:t xml:space="preserve"> treatment pathway per individual sampling date through the designated nutritional planes. </w:t>
      </w:r>
    </w:p>
    <w:p w14:paraId="0A0F42FA" w14:textId="066BCA9B" w:rsidR="00FA47E8" w:rsidRDefault="00E07D40" w:rsidP="00BA0243">
      <w:pPr>
        <w:pStyle w:val="Caption"/>
      </w:pPr>
      <w:bookmarkStart w:id="259" w:name="_Toc74307194"/>
      <w:r>
        <w:rPr>
          <w:noProof/>
        </w:rPr>
        <w:drawing>
          <wp:inline distT="0" distB="0" distL="0" distR="0" wp14:anchorId="7D3C0D97" wp14:editId="01F9F62A">
            <wp:extent cx="5365232" cy="3950858"/>
            <wp:effectExtent l="0" t="0" r="6985"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387454" cy="3967222"/>
                    </a:xfrm>
                    <a:prstGeom prst="rect">
                      <a:avLst/>
                    </a:prstGeom>
                    <a:noFill/>
                  </pic:spPr>
                </pic:pic>
              </a:graphicData>
            </a:graphic>
          </wp:inline>
        </w:drawing>
      </w:r>
    </w:p>
    <w:p w14:paraId="42C70D99" w14:textId="0421232F" w:rsidR="00FA47E8" w:rsidRPr="000877D1" w:rsidRDefault="00FA47E8" w:rsidP="00BA0243">
      <w:pPr>
        <w:pStyle w:val="Caption"/>
        <w:rPr>
          <w:vanish/>
          <w:specVanish/>
        </w:rPr>
      </w:pPr>
      <w:bookmarkStart w:id="260" w:name="_Toc77154947"/>
      <w:r>
        <w:t xml:space="preserve">Figure </w:t>
      </w:r>
      <w:r w:rsidR="003542C8">
        <w:fldChar w:fldCharType="begin"/>
      </w:r>
      <w:r w:rsidR="003542C8">
        <w:instrText xml:space="preserve"> SEQ Figure \* ARABIC </w:instrText>
      </w:r>
      <w:r w:rsidR="003542C8">
        <w:fldChar w:fldCharType="separate"/>
      </w:r>
      <w:r w:rsidR="00AC56DF">
        <w:rPr>
          <w:noProof/>
        </w:rPr>
        <w:t>1</w:t>
      </w:r>
      <w:r w:rsidR="003542C8">
        <w:rPr>
          <w:noProof/>
        </w:rPr>
        <w:fldChar w:fldCharType="end"/>
      </w:r>
      <w:r>
        <w:t>. Fertility p</w:t>
      </w:r>
      <w:r w:rsidRPr="00FC6A7E">
        <w:t xml:space="preserve">roject </w:t>
      </w:r>
      <w:r>
        <w:t>t</w:t>
      </w:r>
      <w:r w:rsidRPr="00FC6A7E">
        <w:t>imeline</w:t>
      </w:r>
      <w:bookmarkEnd w:id="259"/>
      <w:bookmarkEnd w:id="260"/>
    </w:p>
    <w:p w14:paraId="69616C57" w14:textId="77777777" w:rsidR="00FA47E8" w:rsidRDefault="00FA47E8" w:rsidP="00BA0243">
      <w:pPr>
        <w:pStyle w:val="Caption"/>
      </w:pPr>
      <w:r>
        <w:t xml:space="preserve"> </w:t>
      </w:r>
      <w:r w:rsidRPr="00FE10BE">
        <w:t xml:space="preserve">with two treatment pathways: OVER and RES, with four respective nutritional planes. Sample collections followed after the </w:t>
      </w:r>
      <w:proofErr w:type="gramStart"/>
      <w:r w:rsidRPr="00FE10BE">
        <w:t>21 d</w:t>
      </w:r>
      <w:proofErr w:type="gramEnd"/>
      <w:r w:rsidRPr="00FE10BE">
        <w:t xml:space="preserve"> maintenance diet prior to treatment pathways. Including: semen collection for morphology and motility every 84 d (large falcon tubes), diet changes (*) and scrotal circumference measurements (*).</w:t>
      </w:r>
    </w:p>
    <w:p w14:paraId="71AD4EBE" w14:textId="6D2CFA0C" w:rsidR="00823753" w:rsidRPr="00BA0243" w:rsidRDefault="00FA47E8">
      <w:pPr>
        <w:rPr>
          <w:rFonts w:ascii="Times New Roman" w:eastAsia="Calibri" w:hAnsi="Times New Roman" w:cs="Times New Roman"/>
          <w:b/>
          <w:iCs/>
          <w:color w:val="000000" w:themeColor="text1"/>
          <w:sz w:val="20"/>
          <w:szCs w:val="18"/>
        </w:rPr>
      </w:pPr>
      <w:r>
        <w:br w:type="page"/>
      </w:r>
    </w:p>
    <w:p w14:paraId="25786EA0" w14:textId="10855E49" w:rsidR="00067D92" w:rsidRPr="00067D92" w:rsidRDefault="00C41BA5" w:rsidP="00067D92">
      <w:r w:rsidRPr="00C41BA5">
        <w:rPr>
          <w:rFonts w:ascii="Times New Roman" w:hAnsi="Times New Roman" w:cs="Times New Roman"/>
        </w:rPr>
        <w:lastRenderedPageBreak/>
        <w:t>A</w:t>
      </w:r>
      <w:r>
        <w:rPr>
          <w:rFonts w:ascii="Times New Roman" w:hAnsi="Times New Roman" w:cs="Times New Roman"/>
          <w:noProof/>
        </w:rPr>
        <w:drawing>
          <wp:inline distT="0" distB="0" distL="0" distR="0" wp14:anchorId="43D1B3C5" wp14:editId="7FA24D88">
            <wp:extent cx="4334510" cy="285940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34510" cy="2859405"/>
                    </a:xfrm>
                    <a:prstGeom prst="rect">
                      <a:avLst/>
                    </a:prstGeom>
                    <a:noFill/>
                  </pic:spPr>
                </pic:pic>
              </a:graphicData>
            </a:graphic>
          </wp:inline>
        </w:drawing>
      </w:r>
    </w:p>
    <w:p w14:paraId="1838C027" w14:textId="7DD088A9" w:rsidR="00067D92" w:rsidRPr="00067D92" w:rsidRDefault="00067D92" w:rsidP="00067D92">
      <w:pPr>
        <w:rPr>
          <w:b/>
        </w:rPr>
      </w:pPr>
      <w:r w:rsidRPr="00C41BA5">
        <w:rPr>
          <w:rFonts w:ascii="Times New Roman" w:hAnsi="Times New Roman" w:cs="Times New Roman"/>
        </w:rPr>
        <w:t>B</w:t>
      </w:r>
      <w:r w:rsidR="00C41BA5">
        <w:rPr>
          <w:noProof/>
        </w:rPr>
        <w:drawing>
          <wp:inline distT="0" distB="0" distL="0" distR="0" wp14:anchorId="4417B1DB" wp14:editId="5C0EFF24">
            <wp:extent cx="4432300" cy="3078480"/>
            <wp:effectExtent l="0" t="0" r="635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32300" cy="3078480"/>
                    </a:xfrm>
                    <a:prstGeom prst="rect">
                      <a:avLst/>
                    </a:prstGeom>
                    <a:noFill/>
                  </pic:spPr>
                </pic:pic>
              </a:graphicData>
            </a:graphic>
          </wp:inline>
        </w:drawing>
      </w:r>
    </w:p>
    <w:p w14:paraId="6A65ADCB" w14:textId="50B10A7B" w:rsidR="004A4098" w:rsidRPr="004A4098" w:rsidRDefault="004A4098" w:rsidP="00BA0243">
      <w:pPr>
        <w:pStyle w:val="Caption"/>
        <w:rPr>
          <w:vanish/>
          <w:specVanish/>
        </w:rPr>
      </w:pPr>
      <w:bookmarkStart w:id="261" w:name="_Toc77154948"/>
      <w:r>
        <w:t xml:space="preserve">Figure </w:t>
      </w:r>
      <w:r w:rsidR="003542C8">
        <w:fldChar w:fldCharType="begin"/>
      </w:r>
      <w:r w:rsidR="003542C8">
        <w:instrText xml:space="preserve"> SEQ Figure \* ARABIC </w:instrText>
      </w:r>
      <w:r w:rsidR="003542C8">
        <w:fldChar w:fldCharType="separate"/>
      </w:r>
      <w:r w:rsidR="00AC56DF">
        <w:rPr>
          <w:noProof/>
        </w:rPr>
        <w:t>2</w:t>
      </w:r>
      <w:r w:rsidR="003542C8">
        <w:rPr>
          <w:noProof/>
        </w:rPr>
        <w:fldChar w:fldCharType="end"/>
      </w:r>
      <w:r>
        <w:t xml:space="preserve">. </w:t>
      </w:r>
      <w:r w:rsidRPr="00F0110C">
        <w:t>Scrotal circumference measurements</w:t>
      </w:r>
      <w:bookmarkEnd w:id="261"/>
      <w:r>
        <w:t xml:space="preserve"> </w:t>
      </w:r>
    </w:p>
    <w:p w14:paraId="38902C59" w14:textId="25D64946" w:rsidR="00067D92" w:rsidRDefault="004A4098" w:rsidP="00BA0243">
      <w:pPr>
        <w:pStyle w:val="Caption"/>
      </w:pPr>
      <w:bookmarkStart w:id="262" w:name="_Hlk67331694"/>
      <w:r>
        <w:t xml:space="preserve"> </w:t>
      </w:r>
      <w:r w:rsidR="008E61AE" w:rsidRPr="00067D92">
        <w:t>(</w:t>
      </w:r>
      <w:r w:rsidR="00A23896">
        <w:t>Normalized</w:t>
      </w:r>
      <w:r w:rsidR="008E61AE" w:rsidRPr="00067D92">
        <w:t xml:space="preserve"> Mean ± SEM;</w:t>
      </w:r>
      <w:r w:rsidR="008E61AE" w:rsidRPr="00067D92">
        <w:rPr>
          <w:i/>
        </w:rPr>
        <w:t xml:space="preserve"> P</w:t>
      </w:r>
      <w:r w:rsidR="008E61AE" w:rsidRPr="00067D92">
        <w:t xml:space="preserve"> &lt; 0.03</w:t>
      </w:r>
      <w:r w:rsidR="008E61AE">
        <w:t>)</w:t>
      </w:r>
      <w:r w:rsidR="00067D92" w:rsidRPr="00067D92">
        <w:t xml:space="preserve"> for the OVER treatment (a) and RES treatment (b) per exposure day </w:t>
      </w:r>
      <w:r w:rsidR="007652A3">
        <w:t xml:space="preserve">(A= 28 d, B= 56 d, C= 84 d during each nutritional period) </w:t>
      </w:r>
      <w:r w:rsidR="00067D92" w:rsidRPr="00067D92">
        <w:t>compared to the initial scrotal circumference prior to treatment, for each nutritional pe</w:t>
      </w:r>
      <w:bookmarkEnd w:id="262"/>
      <w:r w:rsidR="007652A3">
        <w:t>riod</w:t>
      </w:r>
      <w:r w:rsidR="00067D92" w:rsidRPr="00067D92">
        <w:t>.</w:t>
      </w:r>
      <w:r w:rsidR="00067D92" w:rsidRPr="00067D92">
        <w:rPr>
          <w:vertAlign w:val="superscript"/>
        </w:rPr>
        <w:t xml:space="preserve"> </w:t>
      </w:r>
      <w:proofErr w:type="spellStart"/>
      <w:r w:rsidR="007652A3">
        <w:rPr>
          <w:vertAlign w:val="superscript"/>
        </w:rPr>
        <w:t>ABC</w:t>
      </w:r>
      <w:r w:rsidR="00067D92" w:rsidRPr="00067D92">
        <w:t>Bars</w:t>
      </w:r>
      <w:proofErr w:type="spellEnd"/>
      <w:r w:rsidR="00067D92" w:rsidRPr="00067D92">
        <w:t> (arithmetic means ± SEM)</w:t>
      </w:r>
      <w:r w:rsidR="00067D92" w:rsidRPr="00067D92">
        <w:rPr>
          <w:vertAlign w:val="superscript"/>
        </w:rPr>
        <w:t> </w:t>
      </w:r>
      <w:r w:rsidR="00067D92" w:rsidRPr="00067D92">
        <w:t>that do not share a letter denotes differences at </w:t>
      </w:r>
      <w:r w:rsidR="00067D92" w:rsidRPr="00067D92">
        <w:rPr>
          <w:i/>
        </w:rPr>
        <w:t>P</w:t>
      </w:r>
      <w:r w:rsidR="00067D92" w:rsidRPr="00067D92">
        <w:t> ≤ 0.05. </w:t>
      </w:r>
    </w:p>
    <w:p w14:paraId="40E1D150" w14:textId="77777777" w:rsidR="00067D92" w:rsidRDefault="00067D92">
      <w:pPr>
        <w:rPr>
          <w:rFonts w:ascii="Times New Roman" w:hAnsi="Times New Roman" w:cs="Times New Roman"/>
          <w:b/>
          <w:iCs/>
          <w:color w:val="000000" w:themeColor="text1"/>
          <w:sz w:val="20"/>
          <w:szCs w:val="18"/>
        </w:rPr>
      </w:pPr>
      <w:r>
        <w:br w:type="page"/>
      </w:r>
    </w:p>
    <w:p w14:paraId="58570584" w14:textId="2FCF5D67" w:rsidR="00067D92" w:rsidRPr="00067D92" w:rsidRDefault="009323D4" w:rsidP="00067D92">
      <w:pPr>
        <w:spacing w:after="160" w:line="480" w:lineRule="auto"/>
        <w:rPr>
          <w:rFonts w:ascii="Times New Roman" w:eastAsia="Calibri" w:hAnsi="Times New Roman" w:cs="Times New Roman"/>
          <w:b/>
        </w:rPr>
      </w:pPr>
      <w:r>
        <w:rPr>
          <w:rFonts w:ascii="Times New Roman" w:eastAsia="Calibri" w:hAnsi="Times New Roman" w:cs="Times New Roman"/>
          <w:b/>
          <w:noProof/>
        </w:rPr>
        <w:lastRenderedPageBreak/>
        <w:drawing>
          <wp:inline distT="0" distB="0" distL="0" distR="0" wp14:anchorId="20578762" wp14:editId="413EFB7B">
            <wp:extent cx="4182110" cy="2889885"/>
            <wp:effectExtent l="0" t="0" r="889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82110" cy="2889885"/>
                    </a:xfrm>
                    <a:prstGeom prst="rect">
                      <a:avLst/>
                    </a:prstGeom>
                    <a:noFill/>
                  </pic:spPr>
                </pic:pic>
              </a:graphicData>
            </a:graphic>
          </wp:inline>
        </w:drawing>
      </w:r>
    </w:p>
    <w:p w14:paraId="46E839C8" w14:textId="097D6411" w:rsidR="004F7052" w:rsidRPr="004F7052" w:rsidRDefault="004F7052" w:rsidP="00BA0243">
      <w:pPr>
        <w:pStyle w:val="Caption"/>
        <w:rPr>
          <w:vanish/>
          <w:specVanish/>
        </w:rPr>
      </w:pPr>
      <w:bookmarkStart w:id="263" w:name="_Toc77154949"/>
      <w:r>
        <w:t xml:space="preserve">Figure </w:t>
      </w:r>
      <w:r w:rsidR="003542C8">
        <w:fldChar w:fldCharType="begin"/>
      </w:r>
      <w:r w:rsidR="003542C8">
        <w:instrText xml:space="preserve"> SEQ Figure \* ARABIC </w:instrText>
      </w:r>
      <w:r w:rsidR="003542C8">
        <w:fldChar w:fldCharType="separate"/>
      </w:r>
      <w:r w:rsidR="00AC56DF">
        <w:rPr>
          <w:noProof/>
        </w:rPr>
        <w:t>3</w:t>
      </w:r>
      <w:r w:rsidR="003542C8">
        <w:rPr>
          <w:noProof/>
        </w:rPr>
        <w:fldChar w:fldCharType="end"/>
      </w:r>
      <w:r>
        <w:t xml:space="preserve">. </w:t>
      </w:r>
      <w:r w:rsidR="009323D4">
        <w:t>Back fat</w:t>
      </w:r>
      <w:r w:rsidRPr="00FC77CD">
        <w:t xml:space="preserve"> measurements</w:t>
      </w:r>
      <w:bookmarkEnd w:id="263"/>
      <w:r w:rsidRPr="00FC77CD">
        <w:t xml:space="preserve"> </w:t>
      </w:r>
    </w:p>
    <w:p w14:paraId="301C8A38" w14:textId="26EDAEE3" w:rsidR="0083219E" w:rsidRPr="009323D4" w:rsidRDefault="004F7052" w:rsidP="00BA0243">
      <w:pPr>
        <w:pStyle w:val="Caption"/>
      </w:pPr>
      <w:r>
        <w:t xml:space="preserve"> </w:t>
      </w:r>
      <w:r w:rsidR="00067D92" w:rsidRPr="00067D92">
        <w:t xml:space="preserve">(Raw Mean ± </w:t>
      </w:r>
      <w:r w:rsidR="00B97716">
        <w:t>SEM</w:t>
      </w:r>
      <w:r w:rsidR="00067D92" w:rsidRPr="00067D92">
        <w:t>;</w:t>
      </w:r>
      <w:r w:rsidR="00067D92" w:rsidRPr="00067D92">
        <w:rPr>
          <w:i/>
        </w:rPr>
        <w:t xml:space="preserve"> P</w:t>
      </w:r>
      <w:r w:rsidR="00067D92" w:rsidRPr="00067D92">
        <w:t xml:space="preserve"> = 0.02) </w:t>
      </w:r>
      <w:r w:rsidR="00DC1CE3">
        <w:t xml:space="preserve">for each nutritional period </w:t>
      </w:r>
      <w:r w:rsidR="00067D92" w:rsidRPr="00067D92">
        <w:t xml:space="preserve">included: </w:t>
      </w:r>
      <w:r w:rsidR="009323D4" w:rsidRPr="009323D4">
        <w:t xml:space="preserve">the gain (0.71 ± 0.50), ABS (0.56 ± 0.50), loss (0.51 ± 0.50) and ISS period (0.51 ± 0.50). </w:t>
      </w:r>
      <w:proofErr w:type="spellStart"/>
      <w:r w:rsidR="009323D4" w:rsidRPr="009323D4">
        <w:rPr>
          <w:vertAlign w:val="superscript"/>
        </w:rPr>
        <w:t>AB</w:t>
      </w:r>
      <w:r w:rsidR="009323D4" w:rsidRPr="009323D4">
        <w:t>Bars</w:t>
      </w:r>
      <w:proofErr w:type="spellEnd"/>
      <w:r w:rsidR="009323D4" w:rsidRPr="009323D4">
        <w:t> (arithmetic means ± SEM)</w:t>
      </w:r>
      <w:r w:rsidR="009323D4" w:rsidRPr="009323D4">
        <w:rPr>
          <w:vertAlign w:val="superscript"/>
        </w:rPr>
        <w:t> </w:t>
      </w:r>
      <w:r w:rsidR="009323D4" w:rsidRPr="009323D4">
        <w:t>that do not share a letter denotes differences at </w:t>
      </w:r>
      <w:r w:rsidR="009323D4" w:rsidRPr="009323D4">
        <w:rPr>
          <w:i/>
        </w:rPr>
        <w:t>P</w:t>
      </w:r>
      <w:r w:rsidR="009323D4" w:rsidRPr="009323D4">
        <w:t> ≤ 0.05. </w:t>
      </w:r>
      <w:r w:rsidR="0083219E">
        <w:br w:type="page"/>
      </w:r>
    </w:p>
    <w:p w14:paraId="684B4EE2" w14:textId="4C587066" w:rsidR="0083219E" w:rsidRPr="0083219E" w:rsidRDefault="0083219E" w:rsidP="00BA0243">
      <w:pPr>
        <w:pStyle w:val="Caption"/>
      </w:pPr>
      <w:r w:rsidRPr="00A660FE">
        <w:rPr>
          <w:sz w:val="24"/>
          <w:szCs w:val="24"/>
        </w:rPr>
        <w:lastRenderedPageBreak/>
        <w:t>A</w:t>
      </w:r>
      <w:r w:rsidR="00A660FE">
        <w:rPr>
          <w:noProof/>
        </w:rPr>
        <w:drawing>
          <wp:inline distT="0" distB="0" distL="0" distR="0" wp14:anchorId="1A356FAF" wp14:editId="30FBF0FA">
            <wp:extent cx="3968750" cy="26212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68750" cy="2621280"/>
                    </a:xfrm>
                    <a:prstGeom prst="rect">
                      <a:avLst/>
                    </a:prstGeom>
                    <a:noFill/>
                  </pic:spPr>
                </pic:pic>
              </a:graphicData>
            </a:graphic>
          </wp:inline>
        </w:drawing>
      </w:r>
    </w:p>
    <w:p w14:paraId="2C1E1057" w14:textId="60D3042D" w:rsidR="0083219E" w:rsidRPr="0083219E" w:rsidRDefault="0083219E" w:rsidP="00BA0243">
      <w:pPr>
        <w:pStyle w:val="Caption"/>
      </w:pPr>
      <w:r w:rsidRPr="00A660FE">
        <w:t>B</w:t>
      </w:r>
      <w:r w:rsidR="00A660FE">
        <w:rPr>
          <w:noProof/>
        </w:rPr>
        <w:drawing>
          <wp:inline distT="0" distB="0" distL="0" distR="0" wp14:anchorId="15ACFC27" wp14:editId="557ABDDF">
            <wp:extent cx="3968750" cy="263969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68750" cy="2639695"/>
                    </a:xfrm>
                    <a:prstGeom prst="rect">
                      <a:avLst/>
                    </a:prstGeom>
                    <a:noFill/>
                  </pic:spPr>
                </pic:pic>
              </a:graphicData>
            </a:graphic>
          </wp:inline>
        </w:drawing>
      </w:r>
    </w:p>
    <w:p w14:paraId="39D9320A" w14:textId="79FDB1AE" w:rsidR="0072707D" w:rsidRPr="0072707D" w:rsidRDefault="0072707D" w:rsidP="00BA0243">
      <w:pPr>
        <w:pStyle w:val="Caption"/>
        <w:rPr>
          <w:vanish/>
          <w:specVanish/>
        </w:rPr>
      </w:pPr>
      <w:bookmarkStart w:id="264" w:name="_Toc77154950"/>
      <w:r>
        <w:t xml:space="preserve">Figure </w:t>
      </w:r>
      <w:r w:rsidR="003542C8">
        <w:fldChar w:fldCharType="begin"/>
      </w:r>
      <w:r w:rsidR="003542C8">
        <w:instrText xml:space="preserve"> SEQ Figure \* AR</w:instrText>
      </w:r>
      <w:r w:rsidR="003542C8">
        <w:instrText xml:space="preserve">ABIC </w:instrText>
      </w:r>
      <w:r w:rsidR="003542C8">
        <w:fldChar w:fldCharType="separate"/>
      </w:r>
      <w:r w:rsidR="00AC56DF">
        <w:rPr>
          <w:noProof/>
        </w:rPr>
        <w:t>4</w:t>
      </w:r>
      <w:r w:rsidR="003542C8">
        <w:rPr>
          <w:noProof/>
        </w:rPr>
        <w:fldChar w:fldCharType="end"/>
      </w:r>
      <w:r>
        <w:t xml:space="preserve">. </w:t>
      </w:r>
      <w:r w:rsidRPr="00602370">
        <w:t>Rump fat measurements</w:t>
      </w:r>
      <w:bookmarkEnd w:id="264"/>
      <w:r>
        <w:t xml:space="preserve"> </w:t>
      </w:r>
    </w:p>
    <w:p w14:paraId="3E4FCA47" w14:textId="77777777" w:rsidR="00A660FE" w:rsidRPr="00A660FE" w:rsidRDefault="0072707D" w:rsidP="00BA0243">
      <w:pPr>
        <w:pStyle w:val="Caption"/>
      </w:pPr>
      <w:r>
        <w:t xml:space="preserve"> </w:t>
      </w:r>
      <w:r w:rsidR="0083219E" w:rsidRPr="0083219E">
        <w:t xml:space="preserve">(Raw Mean ± SEM; P &lt; 0.005) for the OVER treatment pathway (a) included: </w:t>
      </w:r>
      <w:r w:rsidR="00A660FE" w:rsidRPr="00A660FE">
        <w:t xml:space="preserve">the gain (1.13 ± 0.17), ABS (0.88 ± 0.17), loss (0.53 ± 0.17) and ISS period (0.45 ± 0.17). The RES pathway (b) included: the loss (0.39 ± 0.16), ABS (0.27 ± 0.16), gain (0.97 ± 0.16) and ISS (1.13 ± 0.16). </w:t>
      </w:r>
      <w:r w:rsidR="00A660FE" w:rsidRPr="00A660FE">
        <w:rPr>
          <w:vertAlign w:val="superscript"/>
        </w:rPr>
        <w:t xml:space="preserve"> </w:t>
      </w:r>
      <w:bookmarkStart w:id="265" w:name="_Hlk74046390"/>
      <w:proofErr w:type="spellStart"/>
      <w:r w:rsidR="00A660FE" w:rsidRPr="00A660FE">
        <w:rPr>
          <w:vertAlign w:val="superscript"/>
        </w:rPr>
        <w:t>ABCD</w:t>
      </w:r>
      <w:r w:rsidR="00A660FE" w:rsidRPr="00A660FE">
        <w:t>Bars</w:t>
      </w:r>
      <w:proofErr w:type="spellEnd"/>
      <w:r w:rsidR="00A660FE" w:rsidRPr="00A660FE">
        <w:t> (arithmetic means ± SEM)</w:t>
      </w:r>
      <w:r w:rsidR="00A660FE" w:rsidRPr="00A660FE">
        <w:rPr>
          <w:vertAlign w:val="superscript"/>
        </w:rPr>
        <w:t> </w:t>
      </w:r>
      <w:r w:rsidR="00A660FE" w:rsidRPr="00A660FE">
        <w:t>that do not share a letter denotes differences at </w:t>
      </w:r>
      <w:r w:rsidR="00A660FE" w:rsidRPr="00A660FE">
        <w:rPr>
          <w:i/>
        </w:rPr>
        <w:t>P</w:t>
      </w:r>
      <w:r w:rsidR="00A660FE" w:rsidRPr="00A660FE">
        <w:t> ≤ 0.05. </w:t>
      </w:r>
    </w:p>
    <w:bookmarkEnd w:id="265"/>
    <w:p w14:paraId="27CA777F" w14:textId="1A542F55" w:rsidR="0083219E" w:rsidRDefault="0083219E" w:rsidP="00BA0243">
      <w:pPr>
        <w:pStyle w:val="Caption"/>
      </w:pPr>
    </w:p>
    <w:p w14:paraId="15134D7A" w14:textId="77777777" w:rsidR="0083219E" w:rsidRDefault="0083219E">
      <w:pPr>
        <w:rPr>
          <w:rFonts w:ascii="Times New Roman" w:eastAsia="Calibri" w:hAnsi="Times New Roman" w:cs="Times New Roman"/>
          <w:b/>
          <w:iCs/>
          <w:color w:val="000000" w:themeColor="text1"/>
          <w:sz w:val="20"/>
          <w:szCs w:val="18"/>
        </w:rPr>
      </w:pPr>
      <w:r>
        <w:br w:type="page"/>
      </w:r>
    </w:p>
    <w:tbl>
      <w:tblPr>
        <w:tblStyle w:val="TableGrid3"/>
        <w:tblpPr w:leftFromText="180" w:rightFromText="180" w:vertAnchor="page" w:horzAnchor="margin" w:tblpXSpec="center" w:tblpY="2269"/>
        <w:tblW w:w="9540" w:type="dxa"/>
        <w:tblLayout w:type="fixed"/>
        <w:tblLook w:val="04A0" w:firstRow="1" w:lastRow="0" w:firstColumn="1" w:lastColumn="0" w:noHBand="0" w:noVBand="1"/>
      </w:tblPr>
      <w:tblGrid>
        <w:gridCol w:w="1473"/>
        <w:gridCol w:w="1227"/>
        <w:gridCol w:w="1147"/>
        <w:gridCol w:w="1148"/>
        <w:gridCol w:w="1147"/>
        <w:gridCol w:w="1148"/>
        <w:gridCol w:w="1170"/>
        <w:gridCol w:w="1080"/>
      </w:tblGrid>
      <w:tr w:rsidR="00F701C2" w:rsidRPr="00F701C2" w14:paraId="15D52835" w14:textId="77777777" w:rsidTr="00E43C30">
        <w:tc>
          <w:tcPr>
            <w:tcW w:w="2700" w:type="dxa"/>
            <w:gridSpan w:val="2"/>
            <w:tcBorders>
              <w:top w:val="single" w:sz="18" w:space="0" w:color="auto"/>
              <w:left w:val="nil"/>
              <w:bottom w:val="nil"/>
              <w:right w:val="nil"/>
            </w:tcBorders>
            <w:vAlign w:val="center"/>
          </w:tcPr>
          <w:p w14:paraId="50E46083" w14:textId="77777777" w:rsidR="00F701C2" w:rsidRPr="00F701C2" w:rsidRDefault="00F701C2" w:rsidP="00F701C2">
            <w:pPr>
              <w:spacing w:line="360" w:lineRule="auto"/>
              <w:rPr>
                <w:rFonts w:ascii="Times New Roman" w:hAnsi="Times New Roman"/>
                <w:b/>
              </w:rPr>
            </w:pPr>
          </w:p>
        </w:tc>
        <w:tc>
          <w:tcPr>
            <w:tcW w:w="4590" w:type="dxa"/>
            <w:gridSpan w:val="4"/>
            <w:tcBorders>
              <w:top w:val="single" w:sz="18" w:space="0" w:color="auto"/>
              <w:left w:val="nil"/>
              <w:bottom w:val="nil"/>
              <w:right w:val="nil"/>
            </w:tcBorders>
            <w:vAlign w:val="center"/>
          </w:tcPr>
          <w:p w14:paraId="6457507D" w14:textId="77777777" w:rsidR="00F701C2" w:rsidRPr="00F701C2" w:rsidRDefault="00F701C2" w:rsidP="00F701C2">
            <w:pPr>
              <w:jc w:val="center"/>
              <w:rPr>
                <w:rFonts w:ascii="Times New Roman" w:hAnsi="Times New Roman"/>
                <w:b/>
              </w:rPr>
            </w:pPr>
            <w:r w:rsidRPr="00F701C2">
              <w:rPr>
                <w:rFonts w:ascii="Times New Roman" w:hAnsi="Times New Roman"/>
                <w:b/>
              </w:rPr>
              <w:t>Nutritional Period</w:t>
            </w:r>
            <w:r w:rsidRPr="00F701C2">
              <w:rPr>
                <w:rFonts w:ascii="Times New Roman" w:hAnsi="Times New Roman"/>
                <w:vertAlign w:val="superscript"/>
              </w:rPr>
              <w:t>2</w:t>
            </w:r>
          </w:p>
        </w:tc>
        <w:tc>
          <w:tcPr>
            <w:tcW w:w="2250" w:type="dxa"/>
            <w:gridSpan w:val="2"/>
            <w:tcBorders>
              <w:top w:val="single" w:sz="18" w:space="0" w:color="auto"/>
              <w:left w:val="nil"/>
              <w:bottom w:val="nil"/>
              <w:right w:val="nil"/>
            </w:tcBorders>
            <w:vAlign w:val="center"/>
          </w:tcPr>
          <w:p w14:paraId="04B7AF85" w14:textId="77777777" w:rsidR="00F701C2" w:rsidRPr="00F701C2" w:rsidRDefault="00F701C2" w:rsidP="00F701C2">
            <w:pPr>
              <w:spacing w:line="360" w:lineRule="auto"/>
              <w:jc w:val="center"/>
              <w:rPr>
                <w:rFonts w:ascii="Times New Roman" w:hAnsi="Times New Roman"/>
                <w:b/>
              </w:rPr>
            </w:pPr>
          </w:p>
        </w:tc>
      </w:tr>
      <w:tr w:rsidR="00F701C2" w:rsidRPr="00F701C2" w14:paraId="764C73ED" w14:textId="77777777" w:rsidTr="00E43C30">
        <w:tc>
          <w:tcPr>
            <w:tcW w:w="1473" w:type="dxa"/>
            <w:tcBorders>
              <w:top w:val="nil"/>
              <w:left w:val="nil"/>
              <w:bottom w:val="single" w:sz="8" w:space="0" w:color="auto"/>
              <w:right w:val="nil"/>
            </w:tcBorders>
            <w:vAlign w:val="center"/>
          </w:tcPr>
          <w:p w14:paraId="2D743725" w14:textId="77777777" w:rsidR="00F701C2" w:rsidRPr="00F701C2" w:rsidRDefault="00F701C2" w:rsidP="00F701C2">
            <w:pPr>
              <w:spacing w:line="360" w:lineRule="auto"/>
              <w:jc w:val="center"/>
              <w:rPr>
                <w:rFonts w:ascii="Times New Roman" w:hAnsi="Times New Roman"/>
                <w:b/>
              </w:rPr>
            </w:pPr>
          </w:p>
        </w:tc>
        <w:tc>
          <w:tcPr>
            <w:tcW w:w="1227" w:type="dxa"/>
            <w:tcBorders>
              <w:top w:val="nil"/>
              <w:left w:val="nil"/>
              <w:bottom w:val="single" w:sz="8" w:space="0" w:color="auto"/>
              <w:right w:val="nil"/>
            </w:tcBorders>
            <w:vAlign w:val="center"/>
          </w:tcPr>
          <w:p w14:paraId="5E7461A1" w14:textId="77777777" w:rsidR="00F701C2" w:rsidRPr="00F701C2" w:rsidRDefault="00F701C2" w:rsidP="00F701C2">
            <w:pPr>
              <w:jc w:val="center"/>
              <w:rPr>
                <w:rFonts w:ascii="Times New Roman" w:hAnsi="Times New Roman"/>
                <w:b/>
              </w:rPr>
            </w:pPr>
            <w:r w:rsidRPr="00F701C2">
              <w:rPr>
                <w:rFonts w:ascii="Times New Roman" w:hAnsi="Times New Roman"/>
                <w:b/>
              </w:rPr>
              <w:t>Treatment</w:t>
            </w:r>
          </w:p>
        </w:tc>
        <w:tc>
          <w:tcPr>
            <w:tcW w:w="1147" w:type="dxa"/>
            <w:tcBorders>
              <w:top w:val="single" w:sz="8" w:space="0" w:color="auto"/>
              <w:left w:val="nil"/>
              <w:bottom w:val="single" w:sz="8" w:space="0" w:color="auto"/>
              <w:right w:val="nil"/>
            </w:tcBorders>
            <w:vAlign w:val="center"/>
          </w:tcPr>
          <w:p w14:paraId="31D23980" w14:textId="77777777" w:rsidR="00F701C2" w:rsidRPr="00F701C2" w:rsidRDefault="00F701C2" w:rsidP="00F701C2">
            <w:pPr>
              <w:jc w:val="center"/>
              <w:rPr>
                <w:rFonts w:ascii="Times New Roman" w:hAnsi="Times New Roman"/>
                <w:b/>
              </w:rPr>
            </w:pPr>
            <w:r w:rsidRPr="00F701C2">
              <w:rPr>
                <w:rFonts w:ascii="Times New Roman" w:hAnsi="Times New Roman"/>
                <w:b/>
              </w:rPr>
              <w:t>Gain</w:t>
            </w:r>
          </w:p>
        </w:tc>
        <w:tc>
          <w:tcPr>
            <w:tcW w:w="1148" w:type="dxa"/>
            <w:tcBorders>
              <w:top w:val="single" w:sz="8" w:space="0" w:color="auto"/>
              <w:left w:val="nil"/>
              <w:bottom w:val="single" w:sz="8" w:space="0" w:color="auto"/>
              <w:right w:val="nil"/>
            </w:tcBorders>
            <w:vAlign w:val="center"/>
          </w:tcPr>
          <w:p w14:paraId="68F4BF6F" w14:textId="77777777" w:rsidR="00F701C2" w:rsidRPr="00F701C2" w:rsidRDefault="00F701C2" w:rsidP="00F701C2">
            <w:pPr>
              <w:jc w:val="center"/>
              <w:rPr>
                <w:rFonts w:ascii="Times New Roman" w:hAnsi="Times New Roman"/>
                <w:b/>
              </w:rPr>
            </w:pPr>
            <w:r w:rsidRPr="00F701C2">
              <w:rPr>
                <w:rFonts w:ascii="Times New Roman" w:hAnsi="Times New Roman"/>
                <w:b/>
              </w:rPr>
              <w:t>ABS</w:t>
            </w:r>
          </w:p>
        </w:tc>
        <w:tc>
          <w:tcPr>
            <w:tcW w:w="1147" w:type="dxa"/>
            <w:tcBorders>
              <w:top w:val="single" w:sz="8" w:space="0" w:color="auto"/>
              <w:left w:val="nil"/>
              <w:bottom w:val="single" w:sz="8" w:space="0" w:color="auto"/>
              <w:right w:val="nil"/>
            </w:tcBorders>
            <w:vAlign w:val="center"/>
          </w:tcPr>
          <w:p w14:paraId="106100A9" w14:textId="77777777" w:rsidR="00F701C2" w:rsidRPr="00F701C2" w:rsidRDefault="00F701C2" w:rsidP="00F701C2">
            <w:pPr>
              <w:jc w:val="center"/>
              <w:rPr>
                <w:rFonts w:ascii="Times New Roman" w:hAnsi="Times New Roman"/>
                <w:b/>
              </w:rPr>
            </w:pPr>
            <w:r w:rsidRPr="00F701C2">
              <w:rPr>
                <w:rFonts w:ascii="Times New Roman" w:hAnsi="Times New Roman"/>
                <w:b/>
              </w:rPr>
              <w:t>Loss</w:t>
            </w:r>
          </w:p>
        </w:tc>
        <w:tc>
          <w:tcPr>
            <w:tcW w:w="1148" w:type="dxa"/>
            <w:tcBorders>
              <w:top w:val="single" w:sz="8" w:space="0" w:color="auto"/>
              <w:left w:val="nil"/>
              <w:bottom w:val="single" w:sz="8" w:space="0" w:color="auto"/>
              <w:right w:val="nil"/>
            </w:tcBorders>
            <w:vAlign w:val="center"/>
          </w:tcPr>
          <w:p w14:paraId="7463061E" w14:textId="77777777" w:rsidR="00F701C2" w:rsidRPr="00F701C2" w:rsidRDefault="00F701C2" w:rsidP="00F701C2">
            <w:pPr>
              <w:jc w:val="center"/>
              <w:rPr>
                <w:rFonts w:ascii="Times New Roman" w:hAnsi="Times New Roman"/>
                <w:b/>
              </w:rPr>
            </w:pPr>
            <w:r w:rsidRPr="00F701C2">
              <w:rPr>
                <w:rFonts w:ascii="Times New Roman" w:hAnsi="Times New Roman"/>
                <w:b/>
              </w:rPr>
              <w:t>ISS</w:t>
            </w:r>
          </w:p>
        </w:tc>
        <w:tc>
          <w:tcPr>
            <w:tcW w:w="1170" w:type="dxa"/>
            <w:tcBorders>
              <w:top w:val="nil"/>
              <w:left w:val="nil"/>
              <w:bottom w:val="single" w:sz="8" w:space="0" w:color="auto"/>
              <w:right w:val="nil"/>
            </w:tcBorders>
            <w:vAlign w:val="center"/>
          </w:tcPr>
          <w:p w14:paraId="15EEABFB" w14:textId="77777777" w:rsidR="00F701C2" w:rsidRPr="00F701C2" w:rsidRDefault="00F701C2" w:rsidP="00F701C2">
            <w:pPr>
              <w:jc w:val="center"/>
              <w:rPr>
                <w:rFonts w:ascii="Times New Roman" w:hAnsi="Times New Roman"/>
                <w:b/>
              </w:rPr>
            </w:pPr>
            <w:r w:rsidRPr="00F701C2">
              <w:rPr>
                <w:rFonts w:ascii="Times New Roman" w:hAnsi="Times New Roman"/>
                <w:b/>
              </w:rPr>
              <w:t>Pooled SE</w:t>
            </w:r>
          </w:p>
        </w:tc>
        <w:tc>
          <w:tcPr>
            <w:tcW w:w="1080" w:type="dxa"/>
            <w:tcBorders>
              <w:top w:val="nil"/>
              <w:left w:val="nil"/>
              <w:bottom w:val="single" w:sz="8" w:space="0" w:color="auto"/>
              <w:right w:val="nil"/>
            </w:tcBorders>
            <w:vAlign w:val="center"/>
          </w:tcPr>
          <w:p w14:paraId="00487210" w14:textId="77777777" w:rsidR="00F701C2" w:rsidRPr="00F701C2" w:rsidRDefault="00F701C2" w:rsidP="00F701C2">
            <w:pPr>
              <w:jc w:val="center"/>
              <w:rPr>
                <w:rFonts w:ascii="Times New Roman" w:hAnsi="Times New Roman"/>
                <w:b/>
              </w:rPr>
            </w:pPr>
            <w:r w:rsidRPr="00F701C2">
              <w:rPr>
                <w:rFonts w:ascii="Times New Roman" w:hAnsi="Times New Roman"/>
                <w:b/>
              </w:rPr>
              <w:t>P-Value</w:t>
            </w:r>
          </w:p>
        </w:tc>
      </w:tr>
      <w:tr w:rsidR="00F701C2" w:rsidRPr="00F701C2" w14:paraId="4FFFC0AA" w14:textId="77777777" w:rsidTr="00E43C30">
        <w:tc>
          <w:tcPr>
            <w:tcW w:w="1473" w:type="dxa"/>
            <w:tcBorders>
              <w:top w:val="single" w:sz="8" w:space="0" w:color="auto"/>
              <w:left w:val="nil"/>
              <w:bottom w:val="single" w:sz="8" w:space="0" w:color="auto"/>
              <w:right w:val="nil"/>
            </w:tcBorders>
            <w:vAlign w:val="center"/>
          </w:tcPr>
          <w:p w14:paraId="6E083A11" w14:textId="77777777" w:rsidR="00F701C2" w:rsidRPr="00F701C2" w:rsidRDefault="00F701C2" w:rsidP="00F701C2">
            <w:pPr>
              <w:spacing w:line="360" w:lineRule="auto"/>
              <w:jc w:val="center"/>
              <w:rPr>
                <w:rFonts w:ascii="Times New Roman" w:hAnsi="Times New Roman"/>
                <w:b/>
              </w:rPr>
            </w:pPr>
            <w:r w:rsidRPr="00F701C2">
              <w:rPr>
                <w:rFonts w:ascii="Times New Roman" w:hAnsi="Times New Roman"/>
                <w:b/>
              </w:rPr>
              <w:t>Motility, %</w:t>
            </w:r>
          </w:p>
        </w:tc>
        <w:tc>
          <w:tcPr>
            <w:tcW w:w="1227" w:type="dxa"/>
            <w:tcBorders>
              <w:top w:val="single" w:sz="8" w:space="0" w:color="auto"/>
              <w:left w:val="nil"/>
              <w:bottom w:val="single" w:sz="8" w:space="0" w:color="auto"/>
              <w:right w:val="nil"/>
            </w:tcBorders>
            <w:vAlign w:val="center"/>
          </w:tcPr>
          <w:p w14:paraId="4CA886DA" w14:textId="77777777" w:rsidR="00F701C2" w:rsidRPr="00F701C2" w:rsidRDefault="00F701C2" w:rsidP="00F701C2">
            <w:pPr>
              <w:spacing w:line="360" w:lineRule="auto"/>
              <w:jc w:val="center"/>
              <w:rPr>
                <w:rFonts w:ascii="Times New Roman" w:hAnsi="Times New Roman"/>
                <w:b/>
              </w:rPr>
            </w:pPr>
            <w:r w:rsidRPr="00F701C2">
              <w:rPr>
                <w:rFonts w:ascii="Times New Roman" w:hAnsi="Times New Roman"/>
                <w:b/>
              </w:rPr>
              <w:t>-</w:t>
            </w:r>
          </w:p>
        </w:tc>
        <w:tc>
          <w:tcPr>
            <w:tcW w:w="1147" w:type="dxa"/>
            <w:tcBorders>
              <w:top w:val="single" w:sz="8" w:space="0" w:color="auto"/>
              <w:left w:val="nil"/>
              <w:bottom w:val="single" w:sz="8" w:space="0" w:color="auto"/>
              <w:right w:val="nil"/>
            </w:tcBorders>
            <w:vAlign w:val="center"/>
          </w:tcPr>
          <w:p w14:paraId="784A2997" w14:textId="77777777" w:rsidR="00F701C2" w:rsidRPr="00F701C2" w:rsidRDefault="00F701C2" w:rsidP="00F701C2">
            <w:pPr>
              <w:tabs>
                <w:tab w:val="decimal" w:pos="466"/>
              </w:tabs>
              <w:spacing w:line="360" w:lineRule="auto"/>
              <w:rPr>
                <w:rFonts w:ascii="Times New Roman" w:hAnsi="Times New Roman"/>
              </w:rPr>
            </w:pPr>
            <w:r w:rsidRPr="00F701C2">
              <w:rPr>
                <w:rFonts w:ascii="Times New Roman" w:hAnsi="Times New Roman"/>
              </w:rPr>
              <w:t>-10.10</w:t>
            </w:r>
            <w:r w:rsidRPr="00F701C2">
              <w:rPr>
                <w:rFonts w:ascii="Times New Roman" w:hAnsi="Times New Roman"/>
                <w:vertAlign w:val="superscript"/>
              </w:rPr>
              <w:t>b</w:t>
            </w:r>
          </w:p>
        </w:tc>
        <w:tc>
          <w:tcPr>
            <w:tcW w:w="1148" w:type="dxa"/>
            <w:tcBorders>
              <w:top w:val="single" w:sz="8" w:space="0" w:color="auto"/>
              <w:left w:val="nil"/>
              <w:bottom w:val="single" w:sz="8" w:space="0" w:color="auto"/>
              <w:right w:val="nil"/>
            </w:tcBorders>
            <w:vAlign w:val="center"/>
          </w:tcPr>
          <w:p w14:paraId="502A823C" w14:textId="77777777" w:rsidR="00F701C2" w:rsidRPr="00F701C2" w:rsidRDefault="00F701C2" w:rsidP="00F701C2">
            <w:pPr>
              <w:tabs>
                <w:tab w:val="decimal" w:pos="400"/>
              </w:tabs>
              <w:spacing w:line="360" w:lineRule="auto"/>
              <w:rPr>
                <w:rFonts w:ascii="Times New Roman" w:hAnsi="Times New Roman"/>
              </w:rPr>
            </w:pPr>
            <w:r w:rsidRPr="00F701C2">
              <w:rPr>
                <w:rFonts w:ascii="Times New Roman" w:hAnsi="Times New Roman"/>
              </w:rPr>
              <w:t>-6.92</w:t>
            </w:r>
            <w:r w:rsidRPr="00F701C2">
              <w:rPr>
                <w:rFonts w:ascii="Times New Roman" w:hAnsi="Times New Roman"/>
                <w:vertAlign w:val="superscript"/>
              </w:rPr>
              <w:t>ab</w:t>
            </w:r>
          </w:p>
        </w:tc>
        <w:tc>
          <w:tcPr>
            <w:tcW w:w="1147" w:type="dxa"/>
            <w:tcBorders>
              <w:top w:val="single" w:sz="8" w:space="0" w:color="auto"/>
              <w:left w:val="nil"/>
              <w:bottom w:val="single" w:sz="8" w:space="0" w:color="auto"/>
              <w:right w:val="nil"/>
            </w:tcBorders>
            <w:vAlign w:val="center"/>
          </w:tcPr>
          <w:p w14:paraId="09D325B8" w14:textId="77777777" w:rsidR="00F701C2" w:rsidRPr="00F701C2" w:rsidRDefault="00F701C2" w:rsidP="00F701C2">
            <w:pPr>
              <w:tabs>
                <w:tab w:val="decimal" w:pos="332"/>
              </w:tabs>
              <w:spacing w:line="360" w:lineRule="auto"/>
              <w:rPr>
                <w:rFonts w:ascii="Times New Roman" w:hAnsi="Times New Roman"/>
              </w:rPr>
            </w:pPr>
            <w:r w:rsidRPr="00F701C2">
              <w:rPr>
                <w:rFonts w:ascii="Times New Roman" w:hAnsi="Times New Roman"/>
              </w:rPr>
              <w:t>-10.58</w:t>
            </w:r>
            <w:r w:rsidRPr="00F701C2">
              <w:rPr>
                <w:rFonts w:ascii="Times New Roman" w:hAnsi="Times New Roman"/>
                <w:vertAlign w:val="superscript"/>
              </w:rPr>
              <w:t>b</w:t>
            </w:r>
          </w:p>
        </w:tc>
        <w:tc>
          <w:tcPr>
            <w:tcW w:w="1148" w:type="dxa"/>
            <w:tcBorders>
              <w:top w:val="single" w:sz="8" w:space="0" w:color="auto"/>
              <w:left w:val="nil"/>
              <w:bottom w:val="single" w:sz="8" w:space="0" w:color="auto"/>
              <w:right w:val="nil"/>
            </w:tcBorders>
            <w:vAlign w:val="center"/>
          </w:tcPr>
          <w:p w14:paraId="045AC93B" w14:textId="77777777" w:rsidR="00F701C2" w:rsidRPr="00F701C2" w:rsidRDefault="00F701C2" w:rsidP="00F701C2">
            <w:pPr>
              <w:tabs>
                <w:tab w:val="decimal" w:pos="299"/>
              </w:tabs>
              <w:spacing w:line="360" w:lineRule="auto"/>
              <w:rPr>
                <w:rFonts w:ascii="Times New Roman" w:hAnsi="Times New Roman"/>
              </w:rPr>
            </w:pPr>
            <w:r w:rsidRPr="00F701C2">
              <w:rPr>
                <w:rFonts w:ascii="Times New Roman" w:hAnsi="Times New Roman"/>
              </w:rPr>
              <w:t>0.75</w:t>
            </w:r>
            <w:r w:rsidRPr="00F701C2">
              <w:rPr>
                <w:rFonts w:ascii="Times New Roman" w:hAnsi="Times New Roman"/>
                <w:vertAlign w:val="superscript"/>
              </w:rPr>
              <w:t>a</w:t>
            </w:r>
          </w:p>
        </w:tc>
        <w:tc>
          <w:tcPr>
            <w:tcW w:w="1170" w:type="dxa"/>
            <w:tcBorders>
              <w:top w:val="single" w:sz="8" w:space="0" w:color="auto"/>
              <w:left w:val="nil"/>
              <w:bottom w:val="single" w:sz="8" w:space="0" w:color="auto"/>
              <w:right w:val="nil"/>
            </w:tcBorders>
            <w:vAlign w:val="center"/>
          </w:tcPr>
          <w:p w14:paraId="29E6978E" w14:textId="77777777" w:rsidR="00F701C2" w:rsidRPr="00F701C2" w:rsidRDefault="00F701C2" w:rsidP="00F701C2">
            <w:pPr>
              <w:tabs>
                <w:tab w:val="decimal" w:pos="377"/>
              </w:tabs>
              <w:spacing w:line="360" w:lineRule="auto"/>
              <w:rPr>
                <w:rFonts w:ascii="Times New Roman" w:hAnsi="Times New Roman"/>
              </w:rPr>
            </w:pPr>
            <w:r w:rsidRPr="00F701C2">
              <w:rPr>
                <w:rFonts w:ascii="Times New Roman" w:hAnsi="Times New Roman"/>
              </w:rPr>
              <w:t>4.97</w:t>
            </w:r>
          </w:p>
        </w:tc>
        <w:tc>
          <w:tcPr>
            <w:tcW w:w="1080" w:type="dxa"/>
            <w:tcBorders>
              <w:top w:val="single" w:sz="8" w:space="0" w:color="auto"/>
              <w:left w:val="nil"/>
              <w:bottom w:val="single" w:sz="8" w:space="0" w:color="auto"/>
              <w:right w:val="nil"/>
            </w:tcBorders>
            <w:vAlign w:val="center"/>
          </w:tcPr>
          <w:p w14:paraId="0E50E221" w14:textId="77777777" w:rsidR="00F701C2" w:rsidRPr="00F701C2" w:rsidRDefault="00F701C2" w:rsidP="00F701C2">
            <w:pPr>
              <w:tabs>
                <w:tab w:val="decimal" w:pos="455"/>
              </w:tabs>
              <w:spacing w:line="360" w:lineRule="auto"/>
              <w:rPr>
                <w:rFonts w:ascii="Times New Roman" w:hAnsi="Times New Roman"/>
                <w:b/>
              </w:rPr>
            </w:pPr>
            <w:r w:rsidRPr="00F701C2">
              <w:rPr>
                <w:rFonts w:ascii="Times New Roman" w:hAnsi="Times New Roman"/>
                <w:b/>
              </w:rPr>
              <w:t>0.10</w:t>
            </w:r>
          </w:p>
        </w:tc>
      </w:tr>
      <w:tr w:rsidR="00F701C2" w:rsidRPr="00F701C2" w14:paraId="27C74164" w14:textId="77777777" w:rsidTr="00E43C30">
        <w:tc>
          <w:tcPr>
            <w:tcW w:w="1473" w:type="dxa"/>
            <w:vMerge w:val="restart"/>
            <w:tcBorders>
              <w:top w:val="single" w:sz="8" w:space="0" w:color="auto"/>
              <w:left w:val="nil"/>
              <w:bottom w:val="nil"/>
              <w:right w:val="nil"/>
            </w:tcBorders>
            <w:vAlign w:val="center"/>
          </w:tcPr>
          <w:p w14:paraId="218F07D6" w14:textId="77777777" w:rsidR="00F701C2" w:rsidRPr="00F701C2" w:rsidRDefault="00F701C2" w:rsidP="00F701C2">
            <w:pPr>
              <w:spacing w:line="360" w:lineRule="auto"/>
              <w:jc w:val="center"/>
              <w:rPr>
                <w:rFonts w:ascii="Times New Roman" w:hAnsi="Times New Roman"/>
                <w:b/>
              </w:rPr>
            </w:pPr>
            <w:r w:rsidRPr="00F701C2">
              <w:rPr>
                <w:rFonts w:ascii="Times New Roman" w:hAnsi="Times New Roman"/>
                <w:b/>
              </w:rPr>
              <w:t>Head Defects</w:t>
            </w:r>
          </w:p>
        </w:tc>
        <w:tc>
          <w:tcPr>
            <w:tcW w:w="1227" w:type="dxa"/>
            <w:tcBorders>
              <w:top w:val="single" w:sz="8" w:space="0" w:color="auto"/>
              <w:left w:val="nil"/>
              <w:bottom w:val="nil"/>
              <w:right w:val="nil"/>
            </w:tcBorders>
            <w:vAlign w:val="center"/>
          </w:tcPr>
          <w:p w14:paraId="072C5A90" w14:textId="77777777" w:rsidR="00F701C2" w:rsidRPr="00F701C2" w:rsidRDefault="00F701C2" w:rsidP="00F701C2">
            <w:pPr>
              <w:spacing w:line="360" w:lineRule="auto"/>
              <w:jc w:val="center"/>
              <w:rPr>
                <w:rFonts w:ascii="Times New Roman" w:hAnsi="Times New Roman"/>
                <w:b/>
              </w:rPr>
            </w:pPr>
            <w:r w:rsidRPr="00F701C2">
              <w:rPr>
                <w:rFonts w:ascii="Times New Roman" w:hAnsi="Times New Roman"/>
                <w:b/>
              </w:rPr>
              <w:t>OVER</w:t>
            </w:r>
          </w:p>
        </w:tc>
        <w:tc>
          <w:tcPr>
            <w:tcW w:w="1147" w:type="dxa"/>
            <w:tcBorders>
              <w:top w:val="single" w:sz="8" w:space="0" w:color="auto"/>
              <w:left w:val="nil"/>
              <w:bottom w:val="nil"/>
              <w:right w:val="nil"/>
            </w:tcBorders>
            <w:vAlign w:val="center"/>
          </w:tcPr>
          <w:p w14:paraId="4B9AF42B" w14:textId="77777777" w:rsidR="00F701C2" w:rsidRPr="00F701C2" w:rsidRDefault="00F701C2" w:rsidP="00F701C2">
            <w:pPr>
              <w:tabs>
                <w:tab w:val="decimal" w:pos="466"/>
              </w:tabs>
              <w:spacing w:line="360" w:lineRule="auto"/>
              <w:rPr>
                <w:rFonts w:ascii="Times New Roman" w:hAnsi="Times New Roman"/>
              </w:rPr>
            </w:pPr>
            <w:r w:rsidRPr="00F701C2">
              <w:rPr>
                <w:rFonts w:ascii="Times New Roman" w:hAnsi="Times New Roman"/>
              </w:rPr>
              <w:t>0.25</w:t>
            </w:r>
            <w:r w:rsidRPr="00F701C2">
              <w:rPr>
                <w:rFonts w:ascii="Times New Roman" w:hAnsi="Times New Roman"/>
                <w:vertAlign w:val="superscript"/>
              </w:rPr>
              <w:t>b</w:t>
            </w:r>
          </w:p>
        </w:tc>
        <w:tc>
          <w:tcPr>
            <w:tcW w:w="1148" w:type="dxa"/>
            <w:tcBorders>
              <w:top w:val="single" w:sz="8" w:space="0" w:color="auto"/>
              <w:left w:val="nil"/>
              <w:bottom w:val="nil"/>
              <w:right w:val="nil"/>
            </w:tcBorders>
            <w:vAlign w:val="center"/>
          </w:tcPr>
          <w:p w14:paraId="1295F5C2" w14:textId="77777777" w:rsidR="00F701C2" w:rsidRPr="00F701C2" w:rsidRDefault="00F701C2" w:rsidP="00F701C2">
            <w:pPr>
              <w:tabs>
                <w:tab w:val="decimal" w:pos="400"/>
              </w:tabs>
              <w:spacing w:line="360" w:lineRule="auto"/>
              <w:rPr>
                <w:rFonts w:ascii="Times New Roman" w:hAnsi="Times New Roman"/>
              </w:rPr>
            </w:pPr>
            <w:r w:rsidRPr="00F701C2">
              <w:rPr>
                <w:rFonts w:ascii="Times New Roman" w:hAnsi="Times New Roman"/>
              </w:rPr>
              <w:t>1.00</w:t>
            </w:r>
            <w:r w:rsidRPr="00F701C2">
              <w:rPr>
                <w:rFonts w:ascii="Times New Roman" w:hAnsi="Times New Roman"/>
                <w:vertAlign w:val="superscript"/>
              </w:rPr>
              <w:t>b</w:t>
            </w:r>
          </w:p>
        </w:tc>
        <w:tc>
          <w:tcPr>
            <w:tcW w:w="1147" w:type="dxa"/>
            <w:tcBorders>
              <w:top w:val="single" w:sz="8" w:space="0" w:color="auto"/>
              <w:left w:val="nil"/>
              <w:bottom w:val="nil"/>
              <w:right w:val="nil"/>
            </w:tcBorders>
            <w:vAlign w:val="center"/>
          </w:tcPr>
          <w:p w14:paraId="1E01C8AE" w14:textId="77777777" w:rsidR="00F701C2" w:rsidRPr="00F701C2" w:rsidRDefault="00F701C2" w:rsidP="00F701C2">
            <w:pPr>
              <w:tabs>
                <w:tab w:val="decimal" w:pos="332"/>
              </w:tabs>
              <w:spacing w:line="360" w:lineRule="auto"/>
              <w:rPr>
                <w:rFonts w:ascii="Times New Roman" w:hAnsi="Times New Roman"/>
              </w:rPr>
            </w:pPr>
            <w:r w:rsidRPr="00F701C2">
              <w:rPr>
                <w:rFonts w:ascii="Times New Roman" w:hAnsi="Times New Roman"/>
              </w:rPr>
              <w:t>37.60</w:t>
            </w:r>
            <w:r w:rsidRPr="00F701C2">
              <w:rPr>
                <w:rFonts w:ascii="Times New Roman" w:hAnsi="Times New Roman"/>
                <w:vertAlign w:val="superscript"/>
              </w:rPr>
              <w:t>a</w:t>
            </w:r>
          </w:p>
        </w:tc>
        <w:tc>
          <w:tcPr>
            <w:tcW w:w="1148" w:type="dxa"/>
            <w:tcBorders>
              <w:top w:val="single" w:sz="8" w:space="0" w:color="auto"/>
              <w:left w:val="nil"/>
              <w:bottom w:val="nil"/>
              <w:right w:val="nil"/>
            </w:tcBorders>
            <w:vAlign w:val="center"/>
          </w:tcPr>
          <w:p w14:paraId="457C6D57" w14:textId="77777777" w:rsidR="00F701C2" w:rsidRPr="00F701C2" w:rsidRDefault="00F701C2" w:rsidP="00F701C2">
            <w:pPr>
              <w:tabs>
                <w:tab w:val="decimal" w:pos="299"/>
              </w:tabs>
              <w:spacing w:line="360" w:lineRule="auto"/>
              <w:rPr>
                <w:rFonts w:ascii="Times New Roman" w:hAnsi="Times New Roman"/>
              </w:rPr>
            </w:pPr>
            <w:r w:rsidRPr="00F701C2">
              <w:rPr>
                <w:rFonts w:ascii="Times New Roman" w:hAnsi="Times New Roman"/>
              </w:rPr>
              <w:t>1.80</w:t>
            </w:r>
            <w:r w:rsidRPr="00F701C2">
              <w:rPr>
                <w:rFonts w:ascii="Times New Roman" w:hAnsi="Times New Roman"/>
                <w:vertAlign w:val="superscript"/>
              </w:rPr>
              <w:t>b</w:t>
            </w:r>
          </w:p>
        </w:tc>
        <w:tc>
          <w:tcPr>
            <w:tcW w:w="1170" w:type="dxa"/>
            <w:tcBorders>
              <w:top w:val="single" w:sz="8" w:space="0" w:color="auto"/>
              <w:left w:val="nil"/>
              <w:bottom w:val="nil"/>
              <w:right w:val="nil"/>
            </w:tcBorders>
            <w:vAlign w:val="center"/>
          </w:tcPr>
          <w:p w14:paraId="517B69F0" w14:textId="77777777" w:rsidR="00F701C2" w:rsidRPr="00F701C2" w:rsidRDefault="00F701C2" w:rsidP="00F701C2">
            <w:pPr>
              <w:tabs>
                <w:tab w:val="decimal" w:pos="377"/>
              </w:tabs>
              <w:spacing w:line="360" w:lineRule="auto"/>
              <w:rPr>
                <w:rFonts w:ascii="Times New Roman" w:hAnsi="Times New Roman"/>
              </w:rPr>
            </w:pPr>
            <w:r w:rsidRPr="00F701C2">
              <w:rPr>
                <w:rFonts w:ascii="Times New Roman" w:hAnsi="Times New Roman"/>
              </w:rPr>
              <w:t>8.90</w:t>
            </w:r>
          </w:p>
        </w:tc>
        <w:tc>
          <w:tcPr>
            <w:tcW w:w="1080" w:type="dxa"/>
            <w:vMerge w:val="restart"/>
            <w:tcBorders>
              <w:top w:val="single" w:sz="8" w:space="0" w:color="auto"/>
              <w:left w:val="nil"/>
              <w:bottom w:val="nil"/>
              <w:right w:val="nil"/>
            </w:tcBorders>
            <w:vAlign w:val="center"/>
          </w:tcPr>
          <w:p w14:paraId="069BF309" w14:textId="77777777" w:rsidR="00F701C2" w:rsidRPr="00F701C2" w:rsidRDefault="00F701C2" w:rsidP="00F701C2">
            <w:pPr>
              <w:tabs>
                <w:tab w:val="decimal" w:pos="455"/>
              </w:tabs>
              <w:spacing w:line="360" w:lineRule="auto"/>
              <w:rPr>
                <w:rFonts w:ascii="Times New Roman" w:hAnsi="Times New Roman"/>
                <w:b/>
              </w:rPr>
            </w:pPr>
            <w:r w:rsidRPr="00F701C2">
              <w:rPr>
                <w:rFonts w:ascii="Times New Roman" w:hAnsi="Times New Roman"/>
                <w:b/>
              </w:rPr>
              <w:t>&lt; 0.005</w:t>
            </w:r>
          </w:p>
        </w:tc>
      </w:tr>
      <w:tr w:rsidR="00F701C2" w:rsidRPr="00F701C2" w14:paraId="1248D056" w14:textId="77777777" w:rsidTr="00E43C30">
        <w:tc>
          <w:tcPr>
            <w:tcW w:w="1473" w:type="dxa"/>
            <w:vMerge/>
            <w:tcBorders>
              <w:top w:val="nil"/>
              <w:left w:val="nil"/>
              <w:bottom w:val="single" w:sz="8" w:space="0" w:color="auto"/>
              <w:right w:val="nil"/>
            </w:tcBorders>
            <w:vAlign w:val="center"/>
          </w:tcPr>
          <w:p w14:paraId="222457BF" w14:textId="77777777" w:rsidR="00F701C2" w:rsidRPr="00F701C2" w:rsidRDefault="00F701C2" w:rsidP="00F701C2">
            <w:pPr>
              <w:spacing w:line="360" w:lineRule="auto"/>
              <w:jc w:val="center"/>
              <w:rPr>
                <w:rFonts w:ascii="Times New Roman" w:hAnsi="Times New Roman"/>
                <w:b/>
              </w:rPr>
            </w:pPr>
          </w:p>
        </w:tc>
        <w:tc>
          <w:tcPr>
            <w:tcW w:w="1227" w:type="dxa"/>
            <w:tcBorders>
              <w:top w:val="nil"/>
              <w:left w:val="nil"/>
              <w:bottom w:val="single" w:sz="8" w:space="0" w:color="auto"/>
              <w:right w:val="nil"/>
            </w:tcBorders>
            <w:vAlign w:val="center"/>
          </w:tcPr>
          <w:p w14:paraId="6746F9A0" w14:textId="77777777" w:rsidR="00F701C2" w:rsidRPr="00F701C2" w:rsidRDefault="00F701C2" w:rsidP="00F701C2">
            <w:pPr>
              <w:spacing w:line="360" w:lineRule="auto"/>
              <w:jc w:val="center"/>
              <w:rPr>
                <w:rFonts w:ascii="Times New Roman" w:hAnsi="Times New Roman"/>
                <w:b/>
              </w:rPr>
            </w:pPr>
            <w:r w:rsidRPr="00F701C2">
              <w:rPr>
                <w:rFonts w:ascii="Times New Roman" w:hAnsi="Times New Roman"/>
                <w:b/>
              </w:rPr>
              <w:t>RES</w:t>
            </w:r>
          </w:p>
        </w:tc>
        <w:tc>
          <w:tcPr>
            <w:tcW w:w="1147" w:type="dxa"/>
            <w:tcBorders>
              <w:top w:val="nil"/>
              <w:left w:val="nil"/>
              <w:bottom w:val="single" w:sz="8" w:space="0" w:color="auto"/>
              <w:right w:val="nil"/>
            </w:tcBorders>
            <w:vAlign w:val="center"/>
          </w:tcPr>
          <w:p w14:paraId="28E354A8" w14:textId="77777777" w:rsidR="00F701C2" w:rsidRPr="00F701C2" w:rsidRDefault="00F701C2" w:rsidP="00F701C2">
            <w:pPr>
              <w:tabs>
                <w:tab w:val="decimal" w:pos="466"/>
              </w:tabs>
              <w:spacing w:line="360" w:lineRule="auto"/>
              <w:rPr>
                <w:rFonts w:ascii="Times New Roman" w:hAnsi="Times New Roman"/>
              </w:rPr>
            </w:pPr>
            <w:r w:rsidRPr="00F701C2">
              <w:rPr>
                <w:rFonts w:ascii="Times New Roman" w:hAnsi="Times New Roman"/>
              </w:rPr>
              <w:t>10.33</w:t>
            </w:r>
            <w:r w:rsidRPr="00F701C2">
              <w:rPr>
                <w:rFonts w:ascii="Times New Roman" w:hAnsi="Times New Roman"/>
                <w:vertAlign w:val="superscript"/>
              </w:rPr>
              <w:t>b</w:t>
            </w:r>
          </w:p>
        </w:tc>
        <w:tc>
          <w:tcPr>
            <w:tcW w:w="1148" w:type="dxa"/>
            <w:tcBorders>
              <w:top w:val="nil"/>
              <w:left w:val="nil"/>
              <w:bottom w:val="single" w:sz="8" w:space="0" w:color="auto"/>
              <w:right w:val="nil"/>
            </w:tcBorders>
            <w:vAlign w:val="center"/>
          </w:tcPr>
          <w:p w14:paraId="3433693B" w14:textId="77777777" w:rsidR="00F701C2" w:rsidRPr="00F701C2" w:rsidRDefault="00F701C2" w:rsidP="00F701C2">
            <w:pPr>
              <w:tabs>
                <w:tab w:val="decimal" w:pos="400"/>
              </w:tabs>
              <w:spacing w:line="360" w:lineRule="auto"/>
              <w:rPr>
                <w:rFonts w:ascii="Times New Roman" w:hAnsi="Times New Roman"/>
              </w:rPr>
            </w:pPr>
            <w:r w:rsidRPr="00F701C2">
              <w:rPr>
                <w:rFonts w:ascii="Times New Roman" w:hAnsi="Times New Roman"/>
              </w:rPr>
              <w:t>-4.50</w:t>
            </w:r>
            <w:r w:rsidRPr="00F701C2">
              <w:rPr>
                <w:rFonts w:ascii="Times New Roman" w:hAnsi="Times New Roman"/>
                <w:vertAlign w:val="superscript"/>
              </w:rPr>
              <w:t>b</w:t>
            </w:r>
          </w:p>
        </w:tc>
        <w:tc>
          <w:tcPr>
            <w:tcW w:w="1147" w:type="dxa"/>
            <w:tcBorders>
              <w:top w:val="nil"/>
              <w:left w:val="nil"/>
              <w:bottom w:val="single" w:sz="8" w:space="0" w:color="auto"/>
              <w:right w:val="nil"/>
            </w:tcBorders>
            <w:vAlign w:val="center"/>
          </w:tcPr>
          <w:p w14:paraId="3358B8C1" w14:textId="77777777" w:rsidR="00F701C2" w:rsidRPr="00F701C2" w:rsidRDefault="00F701C2" w:rsidP="00F701C2">
            <w:pPr>
              <w:tabs>
                <w:tab w:val="decimal" w:pos="332"/>
              </w:tabs>
              <w:spacing w:line="360" w:lineRule="auto"/>
              <w:rPr>
                <w:rFonts w:ascii="Times New Roman" w:hAnsi="Times New Roman"/>
              </w:rPr>
            </w:pPr>
            <w:r w:rsidRPr="00F701C2">
              <w:rPr>
                <w:rFonts w:ascii="Times New Roman" w:hAnsi="Times New Roman"/>
              </w:rPr>
              <w:t>-2.61</w:t>
            </w:r>
            <w:r w:rsidRPr="00F701C2">
              <w:rPr>
                <w:rFonts w:ascii="Times New Roman" w:hAnsi="Times New Roman"/>
                <w:vertAlign w:val="superscript"/>
              </w:rPr>
              <w:t>b</w:t>
            </w:r>
          </w:p>
        </w:tc>
        <w:tc>
          <w:tcPr>
            <w:tcW w:w="1148" w:type="dxa"/>
            <w:tcBorders>
              <w:top w:val="nil"/>
              <w:left w:val="nil"/>
              <w:bottom w:val="single" w:sz="8" w:space="0" w:color="auto"/>
              <w:right w:val="nil"/>
            </w:tcBorders>
            <w:vAlign w:val="center"/>
          </w:tcPr>
          <w:p w14:paraId="6DB4800E" w14:textId="77777777" w:rsidR="00F701C2" w:rsidRPr="00F701C2" w:rsidRDefault="00F701C2" w:rsidP="00F701C2">
            <w:pPr>
              <w:tabs>
                <w:tab w:val="decimal" w:pos="299"/>
              </w:tabs>
              <w:spacing w:line="360" w:lineRule="auto"/>
              <w:rPr>
                <w:rFonts w:ascii="Times New Roman" w:hAnsi="Times New Roman"/>
              </w:rPr>
            </w:pPr>
            <w:r w:rsidRPr="00F701C2">
              <w:rPr>
                <w:rFonts w:ascii="Times New Roman" w:hAnsi="Times New Roman"/>
              </w:rPr>
              <w:t>10.77</w:t>
            </w:r>
            <w:r w:rsidRPr="00F701C2">
              <w:rPr>
                <w:rFonts w:ascii="Times New Roman" w:hAnsi="Times New Roman"/>
                <w:vertAlign w:val="superscript"/>
              </w:rPr>
              <w:t>b</w:t>
            </w:r>
          </w:p>
        </w:tc>
        <w:tc>
          <w:tcPr>
            <w:tcW w:w="1170" w:type="dxa"/>
            <w:tcBorders>
              <w:top w:val="nil"/>
              <w:left w:val="nil"/>
              <w:bottom w:val="single" w:sz="8" w:space="0" w:color="auto"/>
              <w:right w:val="nil"/>
            </w:tcBorders>
            <w:vAlign w:val="center"/>
          </w:tcPr>
          <w:p w14:paraId="40A17EEA" w14:textId="77777777" w:rsidR="00F701C2" w:rsidRPr="00F701C2" w:rsidRDefault="00F701C2" w:rsidP="00F701C2">
            <w:pPr>
              <w:tabs>
                <w:tab w:val="decimal" w:pos="377"/>
              </w:tabs>
              <w:spacing w:line="360" w:lineRule="auto"/>
              <w:rPr>
                <w:rFonts w:ascii="Times New Roman" w:hAnsi="Times New Roman"/>
              </w:rPr>
            </w:pPr>
            <w:r w:rsidRPr="00F701C2">
              <w:rPr>
                <w:rFonts w:ascii="Times New Roman" w:hAnsi="Times New Roman"/>
              </w:rPr>
              <w:t>8.11</w:t>
            </w:r>
          </w:p>
        </w:tc>
        <w:tc>
          <w:tcPr>
            <w:tcW w:w="1080" w:type="dxa"/>
            <w:vMerge/>
            <w:tcBorders>
              <w:top w:val="nil"/>
              <w:left w:val="nil"/>
              <w:bottom w:val="single" w:sz="8" w:space="0" w:color="auto"/>
              <w:right w:val="nil"/>
            </w:tcBorders>
            <w:vAlign w:val="center"/>
          </w:tcPr>
          <w:p w14:paraId="0E8EAB28" w14:textId="77777777" w:rsidR="00F701C2" w:rsidRPr="00F701C2" w:rsidRDefault="00F701C2" w:rsidP="00F701C2">
            <w:pPr>
              <w:tabs>
                <w:tab w:val="decimal" w:pos="455"/>
              </w:tabs>
              <w:spacing w:line="360" w:lineRule="auto"/>
              <w:rPr>
                <w:rFonts w:ascii="Times New Roman" w:hAnsi="Times New Roman"/>
                <w:b/>
              </w:rPr>
            </w:pPr>
          </w:p>
        </w:tc>
      </w:tr>
      <w:tr w:rsidR="00F701C2" w:rsidRPr="00F701C2" w14:paraId="46EDB294" w14:textId="77777777" w:rsidTr="00E43C30">
        <w:tc>
          <w:tcPr>
            <w:tcW w:w="1473" w:type="dxa"/>
            <w:vMerge w:val="restart"/>
            <w:tcBorders>
              <w:top w:val="single" w:sz="8" w:space="0" w:color="auto"/>
              <w:left w:val="nil"/>
              <w:bottom w:val="nil"/>
              <w:right w:val="nil"/>
            </w:tcBorders>
            <w:vAlign w:val="center"/>
          </w:tcPr>
          <w:p w14:paraId="0E6D2C91" w14:textId="77777777" w:rsidR="00F701C2" w:rsidRPr="00F701C2" w:rsidRDefault="00F701C2" w:rsidP="00F701C2">
            <w:pPr>
              <w:spacing w:line="360" w:lineRule="auto"/>
              <w:jc w:val="center"/>
              <w:rPr>
                <w:rFonts w:ascii="Times New Roman" w:hAnsi="Times New Roman"/>
                <w:b/>
              </w:rPr>
            </w:pPr>
            <w:r w:rsidRPr="00F701C2">
              <w:rPr>
                <w:rFonts w:ascii="Times New Roman" w:hAnsi="Times New Roman"/>
                <w:b/>
              </w:rPr>
              <w:t>Total Defects</w:t>
            </w:r>
          </w:p>
        </w:tc>
        <w:tc>
          <w:tcPr>
            <w:tcW w:w="1227" w:type="dxa"/>
            <w:tcBorders>
              <w:top w:val="single" w:sz="8" w:space="0" w:color="auto"/>
              <w:left w:val="nil"/>
              <w:bottom w:val="nil"/>
              <w:right w:val="nil"/>
            </w:tcBorders>
            <w:vAlign w:val="center"/>
          </w:tcPr>
          <w:p w14:paraId="0D53686E" w14:textId="77777777" w:rsidR="00F701C2" w:rsidRPr="00F701C2" w:rsidRDefault="00F701C2" w:rsidP="00F701C2">
            <w:pPr>
              <w:spacing w:line="360" w:lineRule="auto"/>
              <w:jc w:val="center"/>
              <w:rPr>
                <w:rFonts w:ascii="Times New Roman" w:hAnsi="Times New Roman"/>
                <w:b/>
              </w:rPr>
            </w:pPr>
            <w:r w:rsidRPr="00F701C2">
              <w:rPr>
                <w:rFonts w:ascii="Times New Roman" w:hAnsi="Times New Roman"/>
                <w:b/>
              </w:rPr>
              <w:t>OVER</w:t>
            </w:r>
          </w:p>
        </w:tc>
        <w:tc>
          <w:tcPr>
            <w:tcW w:w="1147" w:type="dxa"/>
            <w:tcBorders>
              <w:top w:val="single" w:sz="8" w:space="0" w:color="auto"/>
              <w:left w:val="nil"/>
              <w:bottom w:val="nil"/>
              <w:right w:val="nil"/>
            </w:tcBorders>
            <w:vAlign w:val="center"/>
          </w:tcPr>
          <w:p w14:paraId="53DA0ED0" w14:textId="77777777" w:rsidR="00F701C2" w:rsidRPr="00F701C2" w:rsidRDefault="00F701C2" w:rsidP="00F701C2">
            <w:pPr>
              <w:tabs>
                <w:tab w:val="decimal" w:pos="466"/>
              </w:tabs>
              <w:spacing w:line="360" w:lineRule="auto"/>
              <w:rPr>
                <w:rFonts w:ascii="Times New Roman" w:hAnsi="Times New Roman"/>
              </w:rPr>
            </w:pPr>
            <w:r w:rsidRPr="00F701C2">
              <w:rPr>
                <w:rFonts w:ascii="Times New Roman" w:hAnsi="Times New Roman"/>
              </w:rPr>
              <w:t>2.61</w:t>
            </w:r>
            <w:r w:rsidRPr="00F701C2">
              <w:rPr>
                <w:rFonts w:ascii="Times New Roman" w:hAnsi="Times New Roman"/>
                <w:vertAlign w:val="superscript"/>
              </w:rPr>
              <w:t>cd</w:t>
            </w:r>
          </w:p>
        </w:tc>
        <w:tc>
          <w:tcPr>
            <w:tcW w:w="1148" w:type="dxa"/>
            <w:tcBorders>
              <w:top w:val="single" w:sz="8" w:space="0" w:color="auto"/>
              <w:left w:val="nil"/>
              <w:bottom w:val="nil"/>
              <w:right w:val="nil"/>
            </w:tcBorders>
            <w:vAlign w:val="center"/>
          </w:tcPr>
          <w:p w14:paraId="6F772D02" w14:textId="77777777" w:rsidR="00F701C2" w:rsidRPr="00F701C2" w:rsidRDefault="00F701C2" w:rsidP="00F701C2">
            <w:pPr>
              <w:tabs>
                <w:tab w:val="decimal" w:pos="400"/>
              </w:tabs>
              <w:spacing w:line="360" w:lineRule="auto"/>
              <w:rPr>
                <w:rFonts w:ascii="Times New Roman" w:hAnsi="Times New Roman"/>
              </w:rPr>
            </w:pPr>
            <w:r w:rsidRPr="00F701C2">
              <w:rPr>
                <w:rFonts w:ascii="Times New Roman" w:hAnsi="Times New Roman"/>
              </w:rPr>
              <w:t>17.20</w:t>
            </w:r>
            <w:r w:rsidRPr="00F701C2">
              <w:rPr>
                <w:rFonts w:ascii="Times New Roman" w:hAnsi="Times New Roman"/>
                <w:vertAlign w:val="superscript"/>
              </w:rPr>
              <w:t>bcd</w:t>
            </w:r>
          </w:p>
        </w:tc>
        <w:tc>
          <w:tcPr>
            <w:tcW w:w="1147" w:type="dxa"/>
            <w:tcBorders>
              <w:top w:val="single" w:sz="8" w:space="0" w:color="auto"/>
              <w:left w:val="nil"/>
              <w:bottom w:val="nil"/>
              <w:right w:val="nil"/>
            </w:tcBorders>
            <w:vAlign w:val="center"/>
          </w:tcPr>
          <w:p w14:paraId="4A0691B3" w14:textId="77777777" w:rsidR="00F701C2" w:rsidRPr="00F701C2" w:rsidRDefault="00F701C2" w:rsidP="00F701C2">
            <w:pPr>
              <w:tabs>
                <w:tab w:val="decimal" w:pos="332"/>
              </w:tabs>
              <w:spacing w:line="360" w:lineRule="auto"/>
              <w:rPr>
                <w:rFonts w:ascii="Times New Roman" w:hAnsi="Times New Roman"/>
              </w:rPr>
            </w:pPr>
            <w:r w:rsidRPr="00F701C2">
              <w:rPr>
                <w:rFonts w:ascii="Times New Roman" w:hAnsi="Times New Roman"/>
              </w:rPr>
              <w:t>43.80</w:t>
            </w:r>
            <w:r w:rsidRPr="00F701C2">
              <w:rPr>
                <w:rFonts w:ascii="Times New Roman" w:hAnsi="Times New Roman"/>
                <w:vertAlign w:val="superscript"/>
              </w:rPr>
              <w:t>a</w:t>
            </w:r>
          </w:p>
        </w:tc>
        <w:tc>
          <w:tcPr>
            <w:tcW w:w="1148" w:type="dxa"/>
            <w:tcBorders>
              <w:top w:val="single" w:sz="8" w:space="0" w:color="auto"/>
              <w:left w:val="nil"/>
              <w:bottom w:val="nil"/>
              <w:right w:val="nil"/>
            </w:tcBorders>
            <w:vAlign w:val="center"/>
          </w:tcPr>
          <w:p w14:paraId="7910501F" w14:textId="77777777" w:rsidR="00F701C2" w:rsidRPr="00F701C2" w:rsidRDefault="00F701C2" w:rsidP="00F701C2">
            <w:pPr>
              <w:tabs>
                <w:tab w:val="decimal" w:pos="299"/>
              </w:tabs>
              <w:spacing w:line="360" w:lineRule="auto"/>
              <w:rPr>
                <w:rFonts w:ascii="Times New Roman" w:hAnsi="Times New Roman"/>
              </w:rPr>
            </w:pPr>
            <w:r w:rsidRPr="00F701C2">
              <w:rPr>
                <w:rFonts w:ascii="Times New Roman" w:hAnsi="Times New Roman"/>
              </w:rPr>
              <w:t>14.60</w:t>
            </w:r>
            <w:r w:rsidRPr="00F701C2">
              <w:rPr>
                <w:rFonts w:ascii="Times New Roman" w:hAnsi="Times New Roman"/>
                <w:vertAlign w:val="superscript"/>
              </w:rPr>
              <w:t>bcd</w:t>
            </w:r>
          </w:p>
        </w:tc>
        <w:tc>
          <w:tcPr>
            <w:tcW w:w="1170" w:type="dxa"/>
            <w:tcBorders>
              <w:top w:val="single" w:sz="8" w:space="0" w:color="auto"/>
              <w:left w:val="nil"/>
              <w:bottom w:val="nil"/>
              <w:right w:val="nil"/>
            </w:tcBorders>
            <w:vAlign w:val="center"/>
          </w:tcPr>
          <w:p w14:paraId="01DEBC23" w14:textId="77777777" w:rsidR="00F701C2" w:rsidRPr="00F701C2" w:rsidRDefault="00F701C2" w:rsidP="00F701C2">
            <w:pPr>
              <w:tabs>
                <w:tab w:val="decimal" w:pos="377"/>
              </w:tabs>
              <w:spacing w:line="360" w:lineRule="auto"/>
              <w:rPr>
                <w:rFonts w:ascii="Times New Roman" w:hAnsi="Times New Roman"/>
              </w:rPr>
            </w:pPr>
            <w:r w:rsidRPr="00F701C2">
              <w:rPr>
                <w:rFonts w:ascii="Times New Roman" w:hAnsi="Times New Roman"/>
              </w:rPr>
              <w:t>9.71</w:t>
            </w:r>
          </w:p>
        </w:tc>
        <w:tc>
          <w:tcPr>
            <w:tcW w:w="1080" w:type="dxa"/>
            <w:vMerge w:val="restart"/>
            <w:tcBorders>
              <w:top w:val="single" w:sz="8" w:space="0" w:color="auto"/>
              <w:left w:val="nil"/>
              <w:bottom w:val="nil"/>
              <w:right w:val="nil"/>
            </w:tcBorders>
            <w:vAlign w:val="center"/>
          </w:tcPr>
          <w:p w14:paraId="58E43C64" w14:textId="77777777" w:rsidR="00F701C2" w:rsidRPr="00F701C2" w:rsidRDefault="00F701C2" w:rsidP="00F701C2">
            <w:pPr>
              <w:tabs>
                <w:tab w:val="decimal" w:pos="455"/>
              </w:tabs>
              <w:spacing w:line="360" w:lineRule="auto"/>
              <w:rPr>
                <w:rFonts w:ascii="Times New Roman" w:hAnsi="Times New Roman"/>
                <w:b/>
              </w:rPr>
            </w:pPr>
            <w:r w:rsidRPr="00F701C2">
              <w:rPr>
                <w:rFonts w:ascii="Times New Roman" w:hAnsi="Times New Roman"/>
                <w:b/>
              </w:rPr>
              <w:t>&lt; 0.001</w:t>
            </w:r>
          </w:p>
        </w:tc>
      </w:tr>
      <w:tr w:rsidR="00F701C2" w:rsidRPr="00F701C2" w14:paraId="77F88BB8" w14:textId="77777777" w:rsidTr="00E43C30">
        <w:tc>
          <w:tcPr>
            <w:tcW w:w="1473" w:type="dxa"/>
            <w:vMerge/>
            <w:tcBorders>
              <w:top w:val="nil"/>
              <w:left w:val="nil"/>
              <w:bottom w:val="single" w:sz="18" w:space="0" w:color="auto"/>
              <w:right w:val="nil"/>
            </w:tcBorders>
            <w:vAlign w:val="center"/>
          </w:tcPr>
          <w:p w14:paraId="27E8B7FA" w14:textId="77777777" w:rsidR="00F701C2" w:rsidRPr="00F701C2" w:rsidRDefault="00F701C2" w:rsidP="00F701C2">
            <w:pPr>
              <w:spacing w:line="360" w:lineRule="auto"/>
              <w:jc w:val="center"/>
              <w:rPr>
                <w:rFonts w:ascii="Times New Roman" w:hAnsi="Times New Roman"/>
                <w:b/>
              </w:rPr>
            </w:pPr>
          </w:p>
        </w:tc>
        <w:tc>
          <w:tcPr>
            <w:tcW w:w="1227" w:type="dxa"/>
            <w:tcBorders>
              <w:top w:val="nil"/>
              <w:left w:val="nil"/>
              <w:bottom w:val="single" w:sz="18" w:space="0" w:color="auto"/>
              <w:right w:val="nil"/>
            </w:tcBorders>
            <w:vAlign w:val="center"/>
          </w:tcPr>
          <w:p w14:paraId="25E6ADFD" w14:textId="77777777" w:rsidR="00F701C2" w:rsidRPr="00F701C2" w:rsidRDefault="00F701C2" w:rsidP="00F701C2">
            <w:pPr>
              <w:spacing w:line="360" w:lineRule="auto"/>
              <w:jc w:val="center"/>
              <w:rPr>
                <w:rFonts w:ascii="Times New Roman" w:hAnsi="Times New Roman"/>
                <w:b/>
              </w:rPr>
            </w:pPr>
            <w:r w:rsidRPr="00F701C2">
              <w:rPr>
                <w:rFonts w:ascii="Times New Roman" w:hAnsi="Times New Roman"/>
                <w:b/>
              </w:rPr>
              <w:t>RES</w:t>
            </w:r>
          </w:p>
        </w:tc>
        <w:tc>
          <w:tcPr>
            <w:tcW w:w="1147" w:type="dxa"/>
            <w:tcBorders>
              <w:top w:val="nil"/>
              <w:left w:val="nil"/>
              <w:bottom w:val="single" w:sz="18" w:space="0" w:color="auto"/>
              <w:right w:val="nil"/>
            </w:tcBorders>
            <w:vAlign w:val="center"/>
          </w:tcPr>
          <w:p w14:paraId="1DAD9748" w14:textId="77777777" w:rsidR="00F701C2" w:rsidRPr="00F701C2" w:rsidRDefault="00F701C2" w:rsidP="00F701C2">
            <w:pPr>
              <w:tabs>
                <w:tab w:val="decimal" w:pos="466"/>
              </w:tabs>
              <w:spacing w:line="360" w:lineRule="auto"/>
              <w:rPr>
                <w:rFonts w:ascii="Times New Roman" w:hAnsi="Times New Roman"/>
              </w:rPr>
            </w:pPr>
            <w:r w:rsidRPr="00F701C2">
              <w:rPr>
                <w:rFonts w:ascii="Times New Roman" w:hAnsi="Times New Roman"/>
              </w:rPr>
              <w:t>28.34</w:t>
            </w:r>
            <w:r w:rsidRPr="00F701C2">
              <w:rPr>
                <w:rFonts w:ascii="Times New Roman" w:hAnsi="Times New Roman"/>
                <w:vertAlign w:val="superscript"/>
              </w:rPr>
              <w:t>abc</w:t>
            </w:r>
          </w:p>
        </w:tc>
        <w:tc>
          <w:tcPr>
            <w:tcW w:w="1148" w:type="dxa"/>
            <w:tcBorders>
              <w:top w:val="nil"/>
              <w:left w:val="nil"/>
              <w:bottom w:val="single" w:sz="18" w:space="0" w:color="auto"/>
              <w:right w:val="nil"/>
            </w:tcBorders>
            <w:vAlign w:val="center"/>
          </w:tcPr>
          <w:p w14:paraId="27916CDD" w14:textId="77777777" w:rsidR="00F701C2" w:rsidRPr="00F701C2" w:rsidRDefault="00F701C2" w:rsidP="00F701C2">
            <w:pPr>
              <w:tabs>
                <w:tab w:val="decimal" w:pos="400"/>
              </w:tabs>
              <w:spacing w:line="360" w:lineRule="auto"/>
              <w:rPr>
                <w:rFonts w:ascii="Times New Roman" w:hAnsi="Times New Roman"/>
              </w:rPr>
            </w:pPr>
            <w:r w:rsidRPr="00F701C2">
              <w:rPr>
                <w:rFonts w:ascii="Times New Roman" w:hAnsi="Times New Roman"/>
              </w:rPr>
              <w:t>11.67</w:t>
            </w:r>
            <w:r w:rsidRPr="00F701C2">
              <w:rPr>
                <w:rFonts w:ascii="Times New Roman" w:hAnsi="Times New Roman"/>
                <w:vertAlign w:val="superscript"/>
              </w:rPr>
              <w:t>cd</w:t>
            </w:r>
          </w:p>
        </w:tc>
        <w:tc>
          <w:tcPr>
            <w:tcW w:w="1147" w:type="dxa"/>
            <w:tcBorders>
              <w:top w:val="nil"/>
              <w:left w:val="nil"/>
              <w:bottom w:val="single" w:sz="18" w:space="0" w:color="auto"/>
              <w:right w:val="nil"/>
            </w:tcBorders>
            <w:vAlign w:val="center"/>
          </w:tcPr>
          <w:p w14:paraId="110A2D9C" w14:textId="77777777" w:rsidR="00F701C2" w:rsidRPr="00F701C2" w:rsidRDefault="00F701C2" w:rsidP="00F701C2">
            <w:pPr>
              <w:tabs>
                <w:tab w:val="decimal" w:pos="332"/>
              </w:tabs>
              <w:spacing w:line="360" w:lineRule="auto"/>
              <w:rPr>
                <w:rFonts w:ascii="Times New Roman" w:hAnsi="Times New Roman"/>
              </w:rPr>
            </w:pPr>
            <w:r w:rsidRPr="00F701C2">
              <w:rPr>
                <w:rFonts w:ascii="Times New Roman" w:hAnsi="Times New Roman"/>
              </w:rPr>
              <w:t>2.53</w:t>
            </w:r>
            <w:r w:rsidRPr="00F701C2">
              <w:rPr>
                <w:rFonts w:ascii="Times New Roman" w:hAnsi="Times New Roman"/>
                <w:vertAlign w:val="superscript"/>
              </w:rPr>
              <w:t>d</w:t>
            </w:r>
          </w:p>
        </w:tc>
        <w:tc>
          <w:tcPr>
            <w:tcW w:w="1148" w:type="dxa"/>
            <w:tcBorders>
              <w:top w:val="nil"/>
              <w:left w:val="nil"/>
              <w:bottom w:val="single" w:sz="18" w:space="0" w:color="auto"/>
              <w:right w:val="nil"/>
            </w:tcBorders>
            <w:vAlign w:val="center"/>
          </w:tcPr>
          <w:p w14:paraId="4E846C8C" w14:textId="77777777" w:rsidR="00F701C2" w:rsidRPr="00F701C2" w:rsidRDefault="00F701C2" w:rsidP="00F701C2">
            <w:pPr>
              <w:tabs>
                <w:tab w:val="decimal" w:pos="299"/>
              </w:tabs>
              <w:spacing w:line="360" w:lineRule="auto"/>
              <w:rPr>
                <w:rFonts w:ascii="Times New Roman" w:hAnsi="Times New Roman"/>
              </w:rPr>
            </w:pPr>
            <w:r w:rsidRPr="00F701C2">
              <w:rPr>
                <w:rFonts w:ascii="Times New Roman" w:hAnsi="Times New Roman"/>
              </w:rPr>
              <w:t>34.13</w:t>
            </w:r>
            <w:r w:rsidRPr="00F701C2">
              <w:rPr>
                <w:rFonts w:ascii="Times New Roman" w:hAnsi="Times New Roman"/>
                <w:vertAlign w:val="superscript"/>
              </w:rPr>
              <w:t>ab</w:t>
            </w:r>
          </w:p>
        </w:tc>
        <w:tc>
          <w:tcPr>
            <w:tcW w:w="1170" w:type="dxa"/>
            <w:tcBorders>
              <w:top w:val="nil"/>
              <w:left w:val="nil"/>
              <w:bottom w:val="single" w:sz="18" w:space="0" w:color="auto"/>
              <w:right w:val="nil"/>
            </w:tcBorders>
            <w:vAlign w:val="center"/>
          </w:tcPr>
          <w:p w14:paraId="49451D83" w14:textId="77777777" w:rsidR="00F701C2" w:rsidRPr="00F701C2" w:rsidRDefault="00F701C2" w:rsidP="00F701C2">
            <w:pPr>
              <w:tabs>
                <w:tab w:val="decimal" w:pos="377"/>
              </w:tabs>
              <w:spacing w:line="360" w:lineRule="auto"/>
              <w:rPr>
                <w:rFonts w:ascii="Times New Roman" w:hAnsi="Times New Roman"/>
              </w:rPr>
            </w:pPr>
            <w:r w:rsidRPr="00F701C2">
              <w:rPr>
                <w:rFonts w:ascii="Times New Roman" w:hAnsi="Times New Roman"/>
              </w:rPr>
              <w:t>8.85</w:t>
            </w:r>
          </w:p>
        </w:tc>
        <w:tc>
          <w:tcPr>
            <w:tcW w:w="1080" w:type="dxa"/>
            <w:vMerge/>
            <w:tcBorders>
              <w:top w:val="nil"/>
              <w:left w:val="nil"/>
              <w:bottom w:val="single" w:sz="18" w:space="0" w:color="auto"/>
              <w:right w:val="nil"/>
            </w:tcBorders>
            <w:vAlign w:val="center"/>
          </w:tcPr>
          <w:p w14:paraId="7B89FE95" w14:textId="77777777" w:rsidR="00F701C2" w:rsidRPr="00F701C2" w:rsidRDefault="00F701C2" w:rsidP="00F701C2">
            <w:pPr>
              <w:spacing w:line="360" w:lineRule="auto"/>
              <w:jc w:val="center"/>
              <w:rPr>
                <w:rFonts w:ascii="Times New Roman" w:hAnsi="Times New Roman"/>
                <w:b/>
              </w:rPr>
            </w:pPr>
          </w:p>
        </w:tc>
      </w:tr>
      <w:tr w:rsidR="00F701C2" w:rsidRPr="00F701C2" w14:paraId="138B6F98" w14:textId="77777777" w:rsidTr="00E43C30">
        <w:trPr>
          <w:trHeight w:val="840"/>
        </w:trPr>
        <w:tc>
          <w:tcPr>
            <w:tcW w:w="9540" w:type="dxa"/>
            <w:gridSpan w:val="8"/>
            <w:tcBorders>
              <w:top w:val="nil"/>
              <w:left w:val="nil"/>
              <w:bottom w:val="nil"/>
              <w:right w:val="nil"/>
            </w:tcBorders>
            <w:vAlign w:val="center"/>
          </w:tcPr>
          <w:p w14:paraId="1514F9C6" w14:textId="77777777" w:rsidR="00F701C2" w:rsidRPr="00F701C2" w:rsidRDefault="00F701C2" w:rsidP="00F701C2">
            <w:pPr>
              <w:rPr>
                <w:rFonts w:ascii="Times New Roman" w:hAnsi="Times New Roman"/>
                <w:sz w:val="20"/>
              </w:rPr>
            </w:pPr>
            <w:r w:rsidRPr="00F701C2">
              <w:rPr>
                <w:rFonts w:ascii="Times New Roman" w:hAnsi="Times New Roman"/>
                <w:sz w:val="20"/>
                <w:vertAlign w:val="superscript"/>
              </w:rPr>
              <w:footnoteRef/>
            </w:r>
            <w:r w:rsidRPr="00F701C2">
              <w:rPr>
                <w:rFonts w:ascii="Times New Roman" w:hAnsi="Times New Roman"/>
                <w:sz w:val="20"/>
              </w:rPr>
              <w:t xml:space="preserve"> </w:t>
            </w:r>
            <w:proofErr w:type="spellStart"/>
            <w:proofErr w:type="gramStart"/>
            <w:r w:rsidRPr="00F701C2">
              <w:rPr>
                <w:rFonts w:ascii="Times New Roman" w:hAnsi="Times New Roman"/>
                <w:sz w:val="20"/>
                <w:vertAlign w:val="superscript"/>
              </w:rPr>
              <w:t>a,b</w:t>
            </w:r>
            <w:proofErr w:type="gramEnd"/>
            <w:r w:rsidRPr="00F701C2">
              <w:rPr>
                <w:rFonts w:ascii="Times New Roman" w:hAnsi="Times New Roman"/>
                <w:sz w:val="20"/>
                <w:vertAlign w:val="superscript"/>
              </w:rPr>
              <w:t>,c,d</w:t>
            </w:r>
            <w:proofErr w:type="spellEnd"/>
            <w:r w:rsidRPr="00F701C2">
              <w:rPr>
                <w:rFonts w:ascii="Times New Roman" w:hAnsi="Times New Roman"/>
                <w:sz w:val="20"/>
              </w:rPr>
              <w:t xml:space="preserve"> Within a row, means without a common letter differ for motility and morphology (</w:t>
            </w:r>
            <w:r w:rsidRPr="00F701C2">
              <w:rPr>
                <w:rFonts w:ascii="Times New Roman" w:hAnsi="Times New Roman"/>
                <w:i/>
                <w:sz w:val="20"/>
              </w:rPr>
              <w:t>P</w:t>
            </w:r>
            <w:r w:rsidRPr="00F701C2">
              <w:rPr>
                <w:rFonts w:ascii="Times New Roman" w:hAnsi="Times New Roman"/>
                <w:sz w:val="20"/>
              </w:rPr>
              <w:t xml:space="preserve"> &lt; 0.05)</w:t>
            </w:r>
          </w:p>
          <w:p w14:paraId="60BED202" w14:textId="77777777" w:rsidR="00F701C2" w:rsidRPr="00F701C2" w:rsidRDefault="00F701C2" w:rsidP="00F701C2">
            <w:pPr>
              <w:spacing w:line="360" w:lineRule="auto"/>
              <w:jc w:val="both"/>
              <w:rPr>
                <w:rFonts w:ascii="Times New Roman" w:hAnsi="Times New Roman"/>
              </w:rPr>
            </w:pPr>
            <w:r w:rsidRPr="00F701C2">
              <w:rPr>
                <w:rFonts w:ascii="Times New Roman" w:hAnsi="Times New Roman"/>
                <w:sz w:val="20"/>
                <w:vertAlign w:val="superscript"/>
              </w:rPr>
              <w:t>2</w:t>
            </w:r>
            <w:r w:rsidRPr="00F701C2">
              <w:rPr>
                <w:rFonts w:ascii="Times New Roman" w:hAnsi="Times New Roman"/>
                <w:sz w:val="20"/>
              </w:rPr>
              <w:t xml:space="preserve"> ABS: Abnormal Steady State, ISS: Ideal Steady State</w:t>
            </w:r>
          </w:p>
        </w:tc>
      </w:tr>
    </w:tbl>
    <w:p w14:paraId="25330980" w14:textId="634A3177" w:rsidR="000E1BD7" w:rsidRPr="000E1BD7" w:rsidRDefault="00F701C2" w:rsidP="000E1BD7">
      <w:pPr>
        <w:pStyle w:val="Caption"/>
      </w:pPr>
      <w:r w:rsidRPr="00BA0243">
        <w:t>Table 2. Change in motility (%) and morphology (#/100) from the initial collection prior to treatment for the designated effects for treatment pathways and nutritional periods</w:t>
      </w:r>
      <w:r w:rsidRPr="00BA0243">
        <w:rPr>
          <w:vertAlign w:val="superscript"/>
        </w:rPr>
        <w:footnoteReference w:id="1"/>
      </w:r>
      <w:r w:rsidRPr="00BA0243">
        <w:t>.</w:t>
      </w:r>
    </w:p>
    <w:p w14:paraId="7DAB0E32" w14:textId="106680F7" w:rsidR="00F701C2" w:rsidRDefault="00F701C2">
      <w:pPr>
        <w:rPr>
          <w:rFonts w:ascii="Times New Roman" w:hAnsi="Times New Roman" w:cs="Times New Roman"/>
          <w:b/>
          <w:bCs/>
          <w:caps/>
          <w:color w:val="000000" w:themeColor="text1"/>
          <w:sz w:val="28"/>
        </w:rPr>
      </w:pPr>
    </w:p>
    <w:p w14:paraId="268EE523" w14:textId="77777777" w:rsidR="000E1BD7" w:rsidRDefault="000E1BD7" w:rsidP="004A4A46">
      <w:pPr>
        <w:pStyle w:val="Heading1"/>
        <w:sectPr w:rsidR="000E1BD7" w:rsidSect="00505985">
          <w:pgSz w:w="12240" w:h="15840" w:code="1"/>
          <w:pgMar w:top="1440" w:right="1440" w:bottom="1440" w:left="1440" w:header="720" w:footer="1440" w:gutter="0"/>
          <w:cols w:space="720"/>
          <w:noEndnote/>
          <w:docGrid w:linePitch="360"/>
        </w:sectPr>
      </w:pPr>
      <w:bookmarkStart w:id="266" w:name="_Toc75290068"/>
    </w:p>
    <w:p w14:paraId="3828D6A4" w14:textId="2679B7DA" w:rsidR="000E595D" w:rsidRDefault="000E595D" w:rsidP="004A4A46">
      <w:pPr>
        <w:pStyle w:val="Heading1"/>
      </w:pPr>
      <w:r>
        <w:lastRenderedPageBreak/>
        <w:t>C</w:t>
      </w:r>
      <w:r w:rsidR="00000C0C">
        <w:t>hapter Four</w:t>
      </w:r>
      <w:bookmarkEnd w:id="266"/>
    </w:p>
    <w:p w14:paraId="7D37AE3C" w14:textId="01665514" w:rsidR="00693D78" w:rsidRDefault="00166FC0" w:rsidP="004A4A46">
      <w:pPr>
        <w:pStyle w:val="Heading1"/>
      </w:pPr>
      <w:bookmarkStart w:id="267" w:name="_Toc75290069"/>
      <w:r>
        <w:t>T</w:t>
      </w:r>
      <w:r w:rsidR="0054730B">
        <w:t xml:space="preserve">he effects of differing </w:t>
      </w:r>
      <w:r w:rsidR="00E915FD">
        <w:t>periods</w:t>
      </w:r>
      <w:r w:rsidR="0054730B">
        <w:t xml:space="preserve"> of nutrition </w:t>
      </w:r>
      <w:r w:rsidR="00E915FD">
        <w:t xml:space="preserve">and body condition score </w:t>
      </w:r>
      <w:r w:rsidR="0054730B">
        <w:t>on the cytokines and chemokines of bovine seminal plasma in beef cattle</w:t>
      </w:r>
      <w:bookmarkEnd w:id="267"/>
      <w:r w:rsidR="0054730B">
        <w:t xml:space="preserve"> </w:t>
      </w:r>
    </w:p>
    <w:p w14:paraId="38DA08BE" w14:textId="77777777" w:rsidR="00CB7131" w:rsidRDefault="00CB7131">
      <w:pPr>
        <w:rPr>
          <w:rFonts w:ascii="Times New Roman" w:eastAsia="Calibri" w:hAnsi="Times New Roman" w:cs="Times New Roman"/>
          <w:b/>
          <w:szCs w:val="22"/>
        </w:rPr>
      </w:pPr>
      <w:r>
        <w:rPr>
          <w:rFonts w:ascii="Times New Roman" w:eastAsia="Calibri" w:hAnsi="Times New Roman" w:cs="Times New Roman"/>
          <w:b/>
          <w:szCs w:val="22"/>
        </w:rPr>
        <w:br w:type="page"/>
      </w:r>
    </w:p>
    <w:p w14:paraId="24A535C0" w14:textId="77777777" w:rsidR="0088610E" w:rsidRDefault="00693D78" w:rsidP="00693D78">
      <w:pPr>
        <w:spacing w:line="480" w:lineRule="auto"/>
        <w:jc w:val="center"/>
        <w:rPr>
          <w:rFonts w:ascii="Times New Roman" w:eastAsia="Calibri" w:hAnsi="Times New Roman" w:cs="Times New Roman"/>
          <w:b/>
          <w:szCs w:val="22"/>
        </w:rPr>
      </w:pPr>
      <w:r w:rsidRPr="00DA347C">
        <w:rPr>
          <w:rFonts w:ascii="Times New Roman" w:eastAsia="Calibri" w:hAnsi="Times New Roman" w:cs="Times New Roman"/>
          <w:b/>
          <w:szCs w:val="22"/>
        </w:rPr>
        <w:lastRenderedPageBreak/>
        <w:t xml:space="preserve">Taylor D. Harrison*, Elizabeth M. Chaney*, Kiernan J. Brandt*, </w:t>
      </w:r>
      <w:r w:rsidR="000C2EEE">
        <w:rPr>
          <w:rFonts w:ascii="Times New Roman" w:eastAsia="Calibri" w:hAnsi="Times New Roman" w:cs="Times New Roman"/>
          <w:b/>
          <w:szCs w:val="22"/>
        </w:rPr>
        <w:t xml:space="preserve">Taylor B. Ault-Seay*, </w:t>
      </w:r>
      <w:r w:rsidRPr="00DA347C">
        <w:rPr>
          <w:rFonts w:ascii="Times New Roman" w:eastAsia="Calibri" w:hAnsi="Times New Roman" w:cs="Times New Roman"/>
          <w:b/>
          <w:szCs w:val="22"/>
        </w:rPr>
        <w:t>Rebecca R. Payton*, Liesel G. Schneider*, Lew G. Strickland*, F. N</w:t>
      </w:r>
      <w:r w:rsidR="000C2EEE">
        <w:rPr>
          <w:rFonts w:ascii="Times New Roman" w:eastAsia="Calibri" w:hAnsi="Times New Roman" w:cs="Times New Roman"/>
          <w:b/>
          <w:szCs w:val="22"/>
        </w:rPr>
        <w:t>eal</w:t>
      </w:r>
      <w:r w:rsidRPr="00DA347C">
        <w:rPr>
          <w:rFonts w:ascii="Times New Roman" w:eastAsia="Calibri" w:hAnsi="Times New Roman" w:cs="Times New Roman"/>
          <w:b/>
          <w:szCs w:val="22"/>
        </w:rPr>
        <w:t xml:space="preserve"> </w:t>
      </w:r>
      <w:proofErr w:type="spellStart"/>
      <w:r w:rsidRPr="00DA347C">
        <w:rPr>
          <w:rFonts w:ascii="Times New Roman" w:eastAsia="Calibri" w:hAnsi="Times New Roman" w:cs="Times New Roman"/>
          <w:b/>
          <w:szCs w:val="22"/>
        </w:rPr>
        <w:t>Schrick</w:t>
      </w:r>
      <w:proofErr w:type="spellEnd"/>
      <w:r w:rsidRPr="00DA347C">
        <w:rPr>
          <w:rFonts w:ascii="Times New Roman" w:eastAsia="Calibri" w:hAnsi="Times New Roman" w:cs="Times New Roman"/>
          <w:b/>
          <w:szCs w:val="22"/>
        </w:rPr>
        <w:t xml:space="preserve">*, and </w:t>
      </w:r>
    </w:p>
    <w:p w14:paraId="5C2441DC" w14:textId="1A1EA4CE" w:rsidR="00693D78" w:rsidRDefault="00693D78" w:rsidP="00693D78">
      <w:pPr>
        <w:spacing w:line="480" w:lineRule="auto"/>
        <w:jc w:val="center"/>
        <w:rPr>
          <w:rFonts w:ascii="Times New Roman" w:eastAsia="Calibri" w:hAnsi="Times New Roman" w:cs="Times New Roman"/>
          <w:b/>
          <w:szCs w:val="22"/>
        </w:rPr>
      </w:pPr>
      <w:r w:rsidRPr="00DA347C">
        <w:rPr>
          <w:rFonts w:ascii="Times New Roman" w:eastAsia="Calibri" w:hAnsi="Times New Roman" w:cs="Times New Roman"/>
          <w:b/>
          <w:szCs w:val="22"/>
        </w:rPr>
        <w:t>Kyle J. McLean*</w:t>
      </w:r>
    </w:p>
    <w:p w14:paraId="75FF7DBE" w14:textId="77777777" w:rsidR="00693D78" w:rsidRDefault="00693D78" w:rsidP="00693D78">
      <w:pPr>
        <w:spacing w:line="480" w:lineRule="auto"/>
        <w:jc w:val="center"/>
        <w:rPr>
          <w:rFonts w:ascii="Times New Roman" w:eastAsia="Calibri" w:hAnsi="Times New Roman" w:cs="Times New Roman"/>
          <w:b/>
          <w:szCs w:val="22"/>
        </w:rPr>
      </w:pPr>
    </w:p>
    <w:p w14:paraId="6587E6A5" w14:textId="77777777" w:rsidR="00693D78" w:rsidRDefault="00693D78" w:rsidP="00693D78">
      <w:pPr>
        <w:spacing w:line="480" w:lineRule="auto"/>
        <w:jc w:val="center"/>
        <w:rPr>
          <w:rFonts w:ascii="Times New Roman" w:hAnsi="Times New Roman" w:cs="Times New Roman"/>
          <w:b/>
        </w:rPr>
      </w:pPr>
      <w:r w:rsidRPr="00CD702A">
        <w:rPr>
          <w:rFonts w:ascii="Times New Roman" w:hAnsi="Times New Roman" w:cs="Times New Roman"/>
          <w:b/>
        </w:rPr>
        <w:t>*Department of Animal Science, University of Tennessee, Knoxville, TN 37996</w:t>
      </w:r>
    </w:p>
    <w:p w14:paraId="29A83543" w14:textId="77777777" w:rsidR="00693D78" w:rsidRDefault="00693D78" w:rsidP="00693D78">
      <w:pPr>
        <w:spacing w:line="480" w:lineRule="auto"/>
        <w:jc w:val="center"/>
        <w:rPr>
          <w:rFonts w:ascii="Times New Roman" w:hAnsi="Times New Roman" w:cs="Times New Roman"/>
          <w:b/>
        </w:rPr>
      </w:pPr>
    </w:p>
    <w:p w14:paraId="351025B4" w14:textId="77777777" w:rsidR="00693D78" w:rsidRDefault="00693D78" w:rsidP="00693D78">
      <w:pPr>
        <w:spacing w:line="480" w:lineRule="auto"/>
        <w:jc w:val="center"/>
        <w:rPr>
          <w:rFonts w:ascii="Times New Roman" w:hAnsi="Times New Roman" w:cs="Times New Roman"/>
          <w:b/>
        </w:rPr>
      </w:pPr>
      <w:r>
        <w:rPr>
          <w:rFonts w:ascii="Times New Roman" w:hAnsi="Times New Roman" w:cs="Times New Roman"/>
          <w:b/>
        </w:rPr>
        <w:t>Acknowledgments</w:t>
      </w:r>
    </w:p>
    <w:p w14:paraId="56AEBDF0" w14:textId="04E012D4" w:rsidR="00D50C12" w:rsidRDefault="00693D78" w:rsidP="003D7A83">
      <w:pPr>
        <w:spacing w:line="480" w:lineRule="auto"/>
        <w:rPr>
          <w:rFonts w:ascii="Times New Roman" w:hAnsi="Times New Roman" w:cs="Times New Roman"/>
        </w:rPr>
      </w:pPr>
      <w:r>
        <w:rPr>
          <w:rFonts w:ascii="Times New Roman" w:hAnsi="Times New Roman" w:cs="Times New Roman"/>
        </w:rPr>
        <w:t>The authors would like to thank</w:t>
      </w:r>
      <w:r w:rsidR="00E915FD">
        <w:rPr>
          <w:rFonts w:ascii="Times New Roman" w:hAnsi="Times New Roman" w:cs="Times New Roman"/>
        </w:rPr>
        <w:t xml:space="preserve"> </w:t>
      </w:r>
      <w:r w:rsidR="00E915FD" w:rsidRPr="00E915FD">
        <w:rPr>
          <w:rFonts w:ascii="Times New Roman" w:hAnsi="Times New Roman" w:cs="Times New Roman"/>
        </w:rPr>
        <w:t xml:space="preserve">Hugh </w:t>
      </w:r>
      <w:proofErr w:type="spellStart"/>
      <w:r w:rsidR="00E915FD" w:rsidRPr="00E915FD">
        <w:rPr>
          <w:rFonts w:ascii="Times New Roman" w:hAnsi="Times New Roman" w:cs="Times New Roman"/>
        </w:rPr>
        <w:t>Moorehead</w:t>
      </w:r>
      <w:proofErr w:type="spellEnd"/>
      <w:r w:rsidR="00E915FD" w:rsidRPr="00E915FD">
        <w:rPr>
          <w:rFonts w:ascii="Times New Roman" w:hAnsi="Times New Roman" w:cs="Times New Roman"/>
        </w:rPr>
        <w:t>, Matt Backus, Kevin Thompson and the</w:t>
      </w:r>
      <w:r w:rsidR="00E526DD" w:rsidRPr="00E526DD">
        <w:rPr>
          <w:rFonts w:ascii="Times New Roman" w:hAnsi="Times New Roman" w:cs="Times New Roman"/>
        </w:rPr>
        <w:t xml:space="preserve"> Middle Tennessee Research and Education Center of Lewisburg</w:t>
      </w:r>
      <w:r w:rsidR="00E915FD" w:rsidRPr="00E915FD">
        <w:rPr>
          <w:rFonts w:ascii="Times New Roman" w:hAnsi="Times New Roman" w:cs="Times New Roman"/>
        </w:rPr>
        <w:t xml:space="preserve"> for help in animal care and collecting samples, and Sujata Agarwal and the Genomics Hub for her help in performing cytokine analysis. Additionally, the authors would like to thank the University of Tennessee Institute of Agriculture for providing funding and support for this research.</w:t>
      </w:r>
    </w:p>
    <w:p w14:paraId="4F206E86" w14:textId="77777777" w:rsidR="003D7A83" w:rsidRDefault="003D7A83">
      <w:pPr>
        <w:rPr>
          <w:rFonts w:ascii="Times New Roman" w:hAnsi="Times New Roman" w:cs="Times New Roman"/>
          <w:b/>
          <w:bCs/>
          <w:iCs/>
          <w:sz w:val="28"/>
          <w:szCs w:val="28"/>
        </w:rPr>
      </w:pPr>
      <w:r>
        <w:br w:type="page"/>
      </w:r>
    </w:p>
    <w:p w14:paraId="50DB5593" w14:textId="25EE4555" w:rsidR="00236E6D" w:rsidRPr="0044570E" w:rsidRDefault="00B26F6D" w:rsidP="004A4A46">
      <w:pPr>
        <w:pStyle w:val="Heading1"/>
      </w:pPr>
      <w:bookmarkStart w:id="268" w:name="_Toc75290070"/>
      <w:r>
        <w:lastRenderedPageBreak/>
        <w:t>ABSTRACT</w:t>
      </w:r>
      <w:bookmarkEnd w:id="268"/>
    </w:p>
    <w:p w14:paraId="132355B6" w14:textId="5253605F" w:rsidR="00B741E3" w:rsidRPr="00B741E3" w:rsidRDefault="008F4B87" w:rsidP="008F4B87">
      <w:pPr>
        <w:spacing w:after="160" w:line="480" w:lineRule="auto"/>
        <w:ind w:firstLine="720"/>
        <w:rPr>
          <w:rFonts w:ascii="Times New Roman" w:eastAsia="Calibri" w:hAnsi="Times New Roman" w:cs="Times New Roman"/>
          <w:szCs w:val="22"/>
        </w:rPr>
      </w:pPr>
      <w:bookmarkStart w:id="269" w:name="_Toc427156484"/>
      <w:r w:rsidRPr="008F4B87">
        <w:rPr>
          <w:rFonts w:ascii="Times New Roman" w:eastAsia="Calibri" w:hAnsi="Times New Roman" w:cs="Times New Roman"/>
          <w:szCs w:val="22"/>
        </w:rPr>
        <w:t>Beef cattle production is highly influenced by the sires’ ability to produce quality semen and successfully impregnate females. Nutrition and environmental factors impact the components within the ejaculate, specifically inflammatory cytokines that are essential for pregnancy establishment and fetal tolerance. We hypothesized that differing nutritional periods and body condition scores (</w:t>
      </w:r>
      <w:r w:rsidRPr="008F4B87">
        <w:rPr>
          <w:rFonts w:ascii="Times New Roman" w:eastAsia="Calibri" w:hAnsi="Times New Roman" w:cs="Times New Roman"/>
          <w:b/>
          <w:szCs w:val="22"/>
        </w:rPr>
        <w:t xml:space="preserve">BCS) </w:t>
      </w:r>
      <w:r w:rsidRPr="008F4B87">
        <w:rPr>
          <w:rFonts w:ascii="Times New Roman" w:eastAsia="Calibri" w:hAnsi="Times New Roman" w:cs="Times New Roman"/>
          <w:szCs w:val="22"/>
        </w:rPr>
        <w:t>would affect cytokine concentrations in the seminal plasma (</w:t>
      </w:r>
      <w:r w:rsidRPr="008F4B87">
        <w:rPr>
          <w:rFonts w:ascii="Times New Roman" w:eastAsia="Calibri" w:hAnsi="Times New Roman" w:cs="Times New Roman"/>
          <w:b/>
          <w:szCs w:val="22"/>
        </w:rPr>
        <w:t>SP</w:t>
      </w:r>
      <w:r w:rsidRPr="008F4B87">
        <w:rPr>
          <w:rFonts w:ascii="Times New Roman" w:eastAsia="Calibri" w:hAnsi="Times New Roman" w:cs="Times New Roman"/>
          <w:szCs w:val="22"/>
        </w:rPr>
        <w:t>) of bulls. Mature Angus bulls (n = 11) were individually housed and randomly assigned to one of two treatments: 1) over-fed (</w:t>
      </w:r>
      <w:r w:rsidRPr="008F4B87">
        <w:rPr>
          <w:rFonts w:ascii="Times New Roman" w:eastAsia="Calibri" w:hAnsi="Times New Roman" w:cs="Times New Roman"/>
          <w:b/>
          <w:szCs w:val="22"/>
        </w:rPr>
        <w:t>OVER</w:t>
      </w:r>
      <w:r w:rsidRPr="008F4B87">
        <w:rPr>
          <w:rFonts w:ascii="Times New Roman" w:eastAsia="Calibri" w:hAnsi="Times New Roman" w:cs="Times New Roman"/>
          <w:szCs w:val="22"/>
        </w:rPr>
        <w:t>, n = 5)</w:t>
      </w:r>
      <w:r w:rsidR="005D3E28">
        <w:rPr>
          <w:rFonts w:ascii="Times New Roman" w:eastAsia="Calibri" w:hAnsi="Times New Roman" w:cs="Times New Roman"/>
          <w:szCs w:val="22"/>
        </w:rPr>
        <w:t>,</w:t>
      </w:r>
      <w:r w:rsidRPr="008F4B87">
        <w:rPr>
          <w:rFonts w:ascii="Times New Roman" w:eastAsia="Calibri" w:hAnsi="Times New Roman" w:cs="Times New Roman"/>
          <w:szCs w:val="22"/>
        </w:rPr>
        <w:t xml:space="preserve"> or 2) restricted (</w:t>
      </w:r>
      <w:r w:rsidRPr="008F4B87">
        <w:rPr>
          <w:rFonts w:ascii="Times New Roman" w:eastAsia="Calibri" w:hAnsi="Times New Roman" w:cs="Times New Roman"/>
          <w:b/>
          <w:szCs w:val="22"/>
        </w:rPr>
        <w:t>RES</w:t>
      </w:r>
      <w:r w:rsidRPr="008F4B87">
        <w:rPr>
          <w:rFonts w:ascii="Times New Roman" w:eastAsia="Calibri" w:hAnsi="Times New Roman" w:cs="Times New Roman"/>
          <w:szCs w:val="22"/>
        </w:rPr>
        <w:t>, n = 6). Bulls were fed the same ration (35% ground hay, 35% cracked corn, 20% distillers’ grain and 10% soybean meal) at differing volumes to achieve desired treatment effects with different nutritional periods: gain, loss, and 2 periods of maintenance: ideal condition (BCS of 6) steady state (</w:t>
      </w:r>
      <w:r w:rsidRPr="008F4B87">
        <w:rPr>
          <w:rFonts w:ascii="Times New Roman" w:eastAsia="Calibri" w:hAnsi="Times New Roman" w:cs="Times New Roman"/>
          <w:b/>
          <w:szCs w:val="22"/>
        </w:rPr>
        <w:t>ISS</w:t>
      </w:r>
      <w:r w:rsidRPr="008F4B87">
        <w:rPr>
          <w:rFonts w:ascii="Times New Roman" w:eastAsia="Calibri" w:hAnsi="Times New Roman" w:cs="Times New Roman"/>
          <w:szCs w:val="22"/>
        </w:rPr>
        <w:t>) and abnormal condition (BCS of 8 or 4) steady state (</w:t>
      </w:r>
      <w:r w:rsidRPr="008F4B87">
        <w:rPr>
          <w:rFonts w:ascii="Times New Roman" w:eastAsia="Calibri" w:hAnsi="Times New Roman" w:cs="Times New Roman"/>
          <w:b/>
          <w:szCs w:val="22"/>
        </w:rPr>
        <w:t>ABS</w:t>
      </w:r>
      <w:r w:rsidRPr="008F4B87">
        <w:rPr>
          <w:rFonts w:ascii="Times New Roman" w:eastAsia="Calibri" w:hAnsi="Times New Roman" w:cs="Times New Roman"/>
          <w:szCs w:val="22"/>
        </w:rPr>
        <w:t>). Body weight (</w:t>
      </w:r>
      <w:r w:rsidRPr="008F4B87">
        <w:rPr>
          <w:rFonts w:ascii="Times New Roman" w:eastAsia="Calibri" w:hAnsi="Times New Roman" w:cs="Times New Roman"/>
          <w:b/>
          <w:szCs w:val="22"/>
        </w:rPr>
        <w:t>BW</w:t>
      </w:r>
      <w:r w:rsidRPr="008F4B87">
        <w:rPr>
          <w:rFonts w:ascii="Times New Roman" w:eastAsia="Calibri" w:hAnsi="Times New Roman" w:cs="Times New Roman"/>
          <w:szCs w:val="22"/>
        </w:rPr>
        <w:t xml:space="preserve">) and BCS was taken every two weeks to monitor and manage intake volume. Ejaculates were collected every 84 d to determine cytokine profiles within SP. A complete randomized design with mixed model ANOVAs were used to evaluate SP initially and on d 84 of each nutritional period to via PROC GLIMMIX (SAS 9.4, Cary, NC) and </w:t>
      </w:r>
      <w:proofErr w:type="spellStart"/>
      <w:r w:rsidRPr="008F4B87">
        <w:rPr>
          <w:rFonts w:ascii="Times New Roman" w:eastAsia="Calibri" w:hAnsi="Times New Roman" w:cs="Times New Roman"/>
          <w:szCs w:val="22"/>
        </w:rPr>
        <w:t>MetaboAnalyst</w:t>
      </w:r>
      <w:proofErr w:type="spellEnd"/>
      <w:r w:rsidRPr="008F4B87">
        <w:rPr>
          <w:rFonts w:ascii="Times New Roman" w:eastAsia="Calibri" w:hAnsi="Times New Roman" w:cs="Times New Roman"/>
          <w:szCs w:val="22"/>
        </w:rPr>
        <w:t xml:space="preserve"> 5.0. Initial cytokine concentrations prior to treatment were included as a covariate. All cytokines returned to similar concentrations as the initial value</w:t>
      </w:r>
      <w:r w:rsidR="00F82511">
        <w:rPr>
          <w:rFonts w:ascii="Times New Roman" w:eastAsia="Calibri" w:hAnsi="Times New Roman" w:cs="Times New Roman"/>
          <w:szCs w:val="22"/>
        </w:rPr>
        <w:t xml:space="preserve"> </w:t>
      </w:r>
      <w:r w:rsidRPr="008F4B87">
        <w:rPr>
          <w:rFonts w:ascii="Times New Roman" w:eastAsia="Calibri" w:hAnsi="Times New Roman" w:cs="Times New Roman"/>
          <w:szCs w:val="22"/>
        </w:rPr>
        <w:t xml:space="preserve">during the ISS period. Nutritional period </w:t>
      </w:r>
      <w:r w:rsidR="000122F6">
        <w:rPr>
          <w:rFonts w:ascii="Times New Roman" w:eastAsia="Calibri" w:hAnsi="Times New Roman" w:cs="Times New Roman"/>
          <w:szCs w:val="22"/>
        </w:rPr>
        <w:t>a</w:t>
      </w:r>
      <w:r w:rsidRPr="008F4B87">
        <w:rPr>
          <w:rFonts w:ascii="Times New Roman" w:eastAsia="Calibri" w:hAnsi="Times New Roman" w:cs="Times New Roman"/>
          <w:szCs w:val="22"/>
        </w:rPr>
        <w:t>ffected (</w:t>
      </w:r>
      <w:r w:rsidRPr="008F4B87">
        <w:rPr>
          <w:rFonts w:ascii="Times New Roman" w:eastAsia="Calibri" w:hAnsi="Times New Roman" w:cs="Times New Roman"/>
          <w:i/>
          <w:szCs w:val="22"/>
        </w:rPr>
        <w:t xml:space="preserve">P </w:t>
      </w:r>
      <w:r w:rsidRPr="008F4B87">
        <w:rPr>
          <w:rFonts w:ascii="Times New Roman" w:eastAsia="Calibri" w:hAnsi="Times New Roman" w:cs="Times New Roman"/>
          <w:szCs w:val="22"/>
        </w:rPr>
        <w:t>&lt; 0.05) IFN-γ, IL-8, MIP-1α, MIP-1β, TNF-α, IL-1β, and IL-10. Treatment by nutritional period influenced (</w:t>
      </w:r>
      <w:r w:rsidRPr="008F4B87">
        <w:rPr>
          <w:rFonts w:ascii="Times New Roman" w:eastAsia="Calibri" w:hAnsi="Times New Roman" w:cs="Times New Roman"/>
          <w:i/>
          <w:szCs w:val="22"/>
        </w:rPr>
        <w:t>P</w:t>
      </w:r>
      <w:r w:rsidRPr="008F4B87">
        <w:rPr>
          <w:rFonts w:ascii="Times New Roman" w:eastAsia="Calibri" w:hAnsi="Times New Roman" w:cs="Times New Roman"/>
          <w:szCs w:val="22"/>
        </w:rPr>
        <w:t>&lt;0.05) IL-36RA and VEGF-</w:t>
      </w:r>
      <w:r w:rsidR="004E7094">
        <w:rPr>
          <w:rFonts w:ascii="Times New Roman" w:eastAsia="Calibri" w:hAnsi="Times New Roman" w:cs="Times New Roman"/>
          <w:szCs w:val="22"/>
        </w:rPr>
        <w:t>A</w:t>
      </w:r>
      <w:r w:rsidRPr="008F4B87">
        <w:rPr>
          <w:rFonts w:ascii="Times New Roman" w:eastAsia="Calibri" w:hAnsi="Times New Roman" w:cs="Times New Roman"/>
          <w:szCs w:val="22"/>
        </w:rPr>
        <w:t>. Cytokines with the greatest impact during nutritional periods included: MIP-1α, TNF-α and IL-1β, occurring the greatest during the ISS period and had similar reduced concentrations during the gain, ABS and loss period regardless of treatment (</w:t>
      </w:r>
      <w:r w:rsidRPr="008F4B87">
        <w:rPr>
          <w:rFonts w:ascii="Times New Roman" w:eastAsia="Calibri" w:hAnsi="Times New Roman" w:cs="Times New Roman"/>
          <w:i/>
          <w:szCs w:val="22"/>
        </w:rPr>
        <w:t>P</w:t>
      </w:r>
      <w:r w:rsidRPr="008F4B87">
        <w:rPr>
          <w:rFonts w:ascii="Times New Roman" w:eastAsia="Calibri" w:hAnsi="Times New Roman" w:cs="Times New Roman"/>
          <w:szCs w:val="22"/>
        </w:rPr>
        <w:t xml:space="preserve">&lt;0.05). In </w:t>
      </w:r>
      <w:r w:rsidRPr="008F4B87">
        <w:rPr>
          <w:rFonts w:ascii="Times New Roman" w:eastAsia="Calibri" w:hAnsi="Times New Roman" w:cs="Times New Roman"/>
          <w:szCs w:val="22"/>
        </w:rPr>
        <w:lastRenderedPageBreak/>
        <w:t>conclusion, different levels of nutrition altered cytokine concentrations within SP which could potentially impact the cytokine balance and immune responses needed for pregnancy establishment.</w:t>
      </w:r>
    </w:p>
    <w:p w14:paraId="60BF6587" w14:textId="77777777" w:rsidR="00253D7F" w:rsidRDefault="00253D7F">
      <w:pPr>
        <w:rPr>
          <w:rFonts w:ascii="Times New Roman" w:hAnsi="Times New Roman" w:cs="Times New Roman"/>
          <w:b/>
          <w:caps/>
          <w:color w:val="000000" w:themeColor="text1"/>
          <w:sz w:val="28"/>
          <w:szCs w:val="28"/>
        </w:rPr>
      </w:pPr>
      <w:r>
        <w:br w:type="page"/>
      </w:r>
    </w:p>
    <w:p w14:paraId="7A529A96" w14:textId="7937A14B" w:rsidR="00475EC7" w:rsidRDefault="00EE085D" w:rsidP="004A4A46">
      <w:pPr>
        <w:pStyle w:val="AltHeading1"/>
      </w:pPr>
      <w:bookmarkStart w:id="270" w:name="_Toc75290071"/>
      <w:r>
        <w:lastRenderedPageBreak/>
        <w:t>INTRODUCTION</w:t>
      </w:r>
      <w:bookmarkEnd w:id="270"/>
    </w:p>
    <w:p w14:paraId="174BBC6F" w14:textId="5DAA18E1" w:rsidR="00FF02D0" w:rsidRPr="00FF02D0" w:rsidRDefault="00FF02D0" w:rsidP="00FF02D0">
      <w:pPr>
        <w:spacing w:after="160" w:line="480" w:lineRule="auto"/>
        <w:ind w:firstLine="720"/>
        <w:rPr>
          <w:rFonts w:ascii="Times New Roman" w:hAnsi="Times New Roman" w:cs="Times New Roman"/>
          <w:lang w:bidi="en-US"/>
        </w:rPr>
      </w:pPr>
      <w:bookmarkStart w:id="271" w:name="_Hlk74235255"/>
      <w:r w:rsidRPr="00FF02D0">
        <w:rPr>
          <w:rFonts w:ascii="Times New Roman" w:hAnsi="Times New Roman" w:cs="Times New Roman"/>
          <w:lang w:bidi="en-US"/>
        </w:rPr>
        <w:t xml:space="preserve">A cow-calf producer’s income is highly dependent on bull fertility since profits are based on the number of calves born each year </w:t>
      </w:r>
      <w:r w:rsidRPr="00FF02D0">
        <w:rPr>
          <w:rFonts w:ascii="Times New Roman" w:hAnsi="Times New Roman" w:cs="Times New Roman"/>
          <w:lang w:bidi="en-US"/>
        </w:rPr>
        <w:fldChar w:fldCharType="begin"/>
      </w:r>
      <w:r w:rsidRPr="00FF02D0">
        <w:rPr>
          <w:rFonts w:ascii="Times New Roman" w:hAnsi="Times New Roman" w:cs="Times New Roman"/>
          <w:lang w:bidi="en-US"/>
        </w:rPr>
        <w:instrText xml:space="preserve"> ADDIN EN.CITE &lt;EndNote&gt;&lt;Cite&gt;&lt;Author&gt;Taylor&lt;/Author&gt;&lt;Year&gt;1995&lt;/Year&gt;&lt;RecNum&gt;265&lt;/RecNum&gt;&lt;DisplayText&gt;(Taylor and Field, 1995)&lt;/DisplayText&gt;&lt;record&gt;&lt;rec-number&gt;265&lt;/rec-number&gt;&lt;foreign-keys&gt;&lt;key app="EN" db-id="f9fatpvs6xx0fyeeez7xssd7ttdt0x0ra95x" timestamp="1624308310"&gt;265&lt;/key&gt;&lt;/foreign-keys&gt;&lt;ref-type name="Conference Proceedings"&gt;10&lt;/ref-type&gt;&lt;contributors&gt;&lt;authors&gt;&lt;author&gt;Taylor, RE&lt;/author&gt;&lt;author&gt;Field, TG&lt;/author&gt;&lt;/authors&gt;&lt;/contributors&gt;&lt;titles&gt;&lt;title&gt;Achieving cow/calf profitability through low-cost production&lt;/title&gt;&lt;secondary-title&gt;Range Beef Cow Symposium&lt;/secondary-title&gt;&lt;/titles&gt;&lt;pages&gt;199&lt;/pages&gt;&lt;dates&gt;&lt;year&gt;1995&lt;/year&gt;&lt;/dates&gt;&lt;urls&gt;&lt;/urls&gt;&lt;/record&gt;&lt;/Cite&gt;&lt;/EndNote&gt;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lang w:bidi="en-US"/>
        </w:rPr>
        <w:t>(</w:t>
      </w:r>
      <w:hyperlink w:anchor="_ENREF_4_44" w:tooltip="Taylor, 1995 #265" w:history="1">
        <w:r w:rsidR="008746AF" w:rsidRPr="00FF02D0">
          <w:rPr>
            <w:rFonts w:ascii="Times New Roman" w:hAnsi="Times New Roman" w:cs="Times New Roman"/>
            <w:lang w:bidi="en-US"/>
          </w:rPr>
          <w:t>Taylor and Field, 1995</w:t>
        </w:r>
      </w:hyperlink>
      <w:r w:rsidRPr="00FF02D0">
        <w:rPr>
          <w:rFonts w:ascii="Times New Roman" w:hAnsi="Times New Roman" w:cs="Times New Roman"/>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Monitoring bull fertility is critical in order to maximize reproductive efficiency in beef production </w:t>
      </w:r>
      <w:r w:rsidRPr="00FF02D0">
        <w:rPr>
          <w:rFonts w:ascii="Times New Roman" w:hAnsi="Times New Roman" w:cs="Times New Roman"/>
          <w:lang w:bidi="en-US"/>
        </w:rPr>
        <w:fldChar w:fldCharType="begin"/>
      </w:r>
      <w:r w:rsidR="008C14C5">
        <w:rPr>
          <w:rFonts w:ascii="Times New Roman" w:hAnsi="Times New Roman" w:cs="Times New Roman"/>
          <w:lang w:bidi="en-US"/>
        </w:rPr>
        <w:instrText xml:space="preserve"> ADDIN EN.CITE &lt;EndNote&gt;&lt;Cite&gt;&lt;Author&gt;Butler&lt;/Author&gt;&lt;Year&gt;2020&lt;/Year&gt;&lt;RecNum&gt;264&lt;/RecNum&gt;&lt;DisplayText&gt;(Butler et al., 2020)&lt;/DisplayText&gt;&lt;record&gt;&lt;rec-number&gt;264&lt;/rec-number&gt;&lt;foreign-keys&gt;&lt;key app="EN" db-id="f9fatpvs6xx0fyeeez7xssd7ttdt0x0ra95x" timestamp="1624308059"&gt;264&lt;/key&gt;&lt;/foreign-keys&gt;&lt;ref-type name="Journal Article"&gt;17&lt;/ref-type&gt;&lt;contributors&gt;&lt;authors&gt;&lt;author&gt;Butler, M. L.&lt;/author&gt;&lt;author&gt;Bormann, J. M.&lt;/author&gt;&lt;author&gt;Weaber, R. L.&lt;/author&gt;&lt;author&gt;Grieger, D. M.&lt;/author&gt;&lt;author&gt;Rolf, M. M.&lt;/author&gt;&lt;/authors&gt;&lt;/contributors&gt;&lt;auth-address&gt;Department of Animal Science, Kansas State University, Manhattan, KS.&lt;/auth-address&gt;&lt;titles&gt;&lt;title&gt;Selection for bull fertility: a review&lt;/title&gt;&lt;secondary-title&gt;Transl Anim Sci.&lt;/secondary-title&gt;&lt;/titles&gt;&lt;periodical&gt;&lt;full-title&gt;Transl Anim Sci.&lt;/full-title&gt;&lt;/periodical&gt;&lt;pages&gt;423-441&lt;/pages&gt;&lt;volume&gt;4&lt;/volume&gt;&lt;number&gt;1&lt;/number&gt;&lt;edition&gt;2020/07/25&lt;/edition&gt;&lt;keywords&gt;&lt;keyword&gt;Bull&lt;/keyword&gt;&lt;keyword&gt;cattle&lt;/keyword&gt;&lt;keyword&gt;conception rate&lt;/keyword&gt;&lt;keyword&gt;male fertility&lt;/keyword&gt;&lt;keyword&gt;semen&lt;/keyword&gt;&lt;/keywords&gt;&lt;dates&gt;&lt;year&gt;2020&lt;/year&gt;&lt;pub-dates&gt;&lt;date&gt;Jan&lt;/date&gt;&lt;/pub-dates&gt;&lt;/dates&gt;&lt;isbn&gt;2573-2102&lt;/isbn&gt;&lt;accession-num&gt;32705001&lt;/accession-num&gt;&lt;urls&gt;&lt;/urls&gt;&lt;custom2&gt;PMC6994025&lt;/custom2&gt;&lt;electronic-resource-num&gt;10.1093/tas/txz174&lt;/electronic-resource-num&gt;&lt;remote-database-provider&gt;NLM&lt;/remote-database-provider&gt;&lt;language&gt;eng&lt;/language&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noProof/>
          <w:lang w:bidi="en-US"/>
        </w:rPr>
        <w:t>(</w:t>
      </w:r>
      <w:hyperlink w:anchor="_ENREF_4_5" w:tooltip="Butler, 2020 #264" w:history="1">
        <w:r w:rsidR="008746AF" w:rsidRPr="00FF02D0">
          <w:rPr>
            <w:rFonts w:ascii="Times New Roman" w:hAnsi="Times New Roman" w:cs="Times New Roman"/>
            <w:noProof/>
            <w:lang w:bidi="en-US"/>
          </w:rPr>
          <w:t>Butler et al., 2020</w:t>
        </w:r>
      </w:hyperlink>
      <w:r w:rsidRPr="00FF02D0">
        <w:rPr>
          <w:rFonts w:ascii="Times New Roman" w:hAnsi="Times New Roman" w:cs="Times New Roman"/>
          <w:noProof/>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One infertile bull is more detrimental than one infertile cow due to the number of offspring that bulls should produce in a breeding season </w:t>
      </w:r>
      <w:r w:rsidRPr="00FF02D0">
        <w:rPr>
          <w:rFonts w:ascii="Times New Roman" w:hAnsi="Times New Roman" w:cs="Times New Roman"/>
          <w:lang w:bidi="en-US"/>
        </w:rPr>
        <w:fldChar w:fldCharType="begin"/>
      </w:r>
      <w:r w:rsidR="008C14C5">
        <w:rPr>
          <w:rFonts w:ascii="Times New Roman" w:hAnsi="Times New Roman" w:cs="Times New Roman"/>
          <w:lang w:bidi="en-US"/>
        </w:rPr>
        <w:instrText xml:space="preserve"> ADDIN EN.CITE &lt;EndNote&gt;&lt;Cite&gt;&lt;Author&gt;Kastelic&lt;/Author&gt;&lt;Year&gt;2013&lt;/Year&gt;&lt;RecNum&gt;76&lt;/RecNum&gt;&lt;DisplayText&gt;(Kastelic, 2013)&lt;/DisplayText&gt;&lt;record&gt;&lt;rec-number&gt;76&lt;/rec-number&gt;&lt;foreign-keys&gt;&lt;key app="EN" db-id="f9fatpvs6xx0fyeeez7xssd7ttdt0x0ra95x" timestamp="1617755762"&gt;76&lt;/key&gt;&lt;/foreign-keys&gt;&lt;ref-type name="Journal Article"&gt;17&lt;/ref-type&gt;&lt;contributors&gt;&lt;authors&gt;&lt;author&gt;Kastelic, John&lt;/author&gt;&lt;/authors&gt;&lt;/contributors&gt;&lt;titles&gt;&lt;title&gt;Male involvement in fertility and factors affecting semen quality in bulls&lt;/title&gt;&lt;secondary-title&gt;Anim Front&lt;/secondary-title&gt;&lt;/titles&gt;&lt;periodical&gt;&lt;full-title&gt;Anim Front&lt;/full-title&gt;&lt;/periodical&gt;&lt;pages&gt;20-25&lt;/pages&gt;&lt;volume&gt;3&lt;/volume&gt;&lt;dates&gt;&lt;year&gt;2013&lt;/year&gt;&lt;pub-dates&gt;&lt;date&gt;09/26&lt;/date&gt;&lt;/pub-dates&gt;&lt;/dates&gt;&lt;urls&gt;&lt;/urls&gt;&lt;electronic-resource-num&gt;10.2527/af.2013-0029&lt;/electronic-resource-num&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noProof/>
          <w:lang w:bidi="en-US"/>
        </w:rPr>
        <w:t>(</w:t>
      </w:r>
      <w:hyperlink w:anchor="_ENREF_4_25" w:tooltip="Kastelic, 2013 #76" w:history="1">
        <w:r w:rsidR="008746AF" w:rsidRPr="00FF02D0">
          <w:rPr>
            <w:rFonts w:ascii="Times New Roman" w:hAnsi="Times New Roman" w:cs="Times New Roman"/>
            <w:noProof/>
            <w:lang w:bidi="en-US"/>
          </w:rPr>
          <w:t>Kastelic, 2013</w:t>
        </w:r>
      </w:hyperlink>
      <w:r w:rsidRPr="00FF02D0">
        <w:rPr>
          <w:rFonts w:ascii="Times New Roman" w:hAnsi="Times New Roman" w:cs="Times New Roman"/>
          <w:noProof/>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Bull management for maximum fertility includes nutrition management to produce bulls that fit industry and consumer standards. However, bull fertility and reproductive success can become limiting when issues such as inadequate nutrition, injuries or infections are present </w:t>
      </w:r>
      <w:r w:rsidRPr="00FF02D0">
        <w:rPr>
          <w:rFonts w:ascii="Times New Roman" w:hAnsi="Times New Roman" w:cs="Times New Roman"/>
          <w:lang w:bidi="en-US"/>
        </w:rPr>
        <w:fldChar w:fldCharType="begin"/>
      </w:r>
      <w:r w:rsidR="008C14C5">
        <w:rPr>
          <w:rFonts w:ascii="Times New Roman" w:hAnsi="Times New Roman" w:cs="Times New Roman"/>
          <w:lang w:bidi="en-US"/>
        </w:rPr>
        <w:instrText xml:space="preserve"> ADDIN EN.CITE &lt;EndNote&gt;&lt;Cite&gt;&lt;Author&gt;Kastelic&lt;/Author&gt;&lt;Year&gt;2013&lt;/Year&gt;&lt;RecNum&gt;76&lt;/RecNum&gt;&lt;DisplayText&gt;(Kastelic, 2013)&lt;/DisplayText&gt;&lt;record&gt;&lt;rec-number&gt;76&lt;/rec-number&gt;&lt;foreign-keys&gt;&lt;key app="EN" db-id="f9fatpvs6xx0fyeeez7xssd7ttdt0x0ra95x" timestamp="1617755762"&gt;76&lt;/key&gt;&lt;/foreign-keys&gt;&lt;ref-type name="Journal Article"&gt;17&lt;/ref-type&gt;&lt;contributors&gt;&lt;authors&gt;&lt;author&gt;Kastelic, John&lt;/author&gt;&lt;/authors&gt;&lt;/contributors&gt;&lt;titles&gt;&lt;title&gt;Male involvement in fertility and factors affecting semen quality in bulls&lt;/title&gt;&lt;secondary-title&gt;Anim Front&lt;/secondary-title&gt;&lt;/titles&gt;&lt;periodical&gt;&lt;full-title&gt;Anim Front&lt;/full-title&gt;&lt;/periodical&gt;&lt;pages&gt;20-25&lt;/pages&gt;&lt;volume&gt;3&lt;/volume&gt;&lt;dates&gt;&lt;year&gt;2013&lt;/year&gt;&lt;pub-dates&gt;&lt;date&gt;09/26&lt;/date&gt;&lt;/pub-dates&gt;&lt;/dates&gt;&lt;urls&gt;&lt;/urls&gt;&lt;electronic-resource-num&gt;10.2527/af.2013-0029&lt;/electronic-resource-num&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noProof/>
          <w:lang w:bidi="en-US"/>
        </w:rPr>
        <w:t>(</w:t>
      </w:r>
      <w:hyperlink w:anchor="_ENREF_4_25" w:tooltip="Kastelic, 2013 #76" w:history="1">
        <w:r w:rsidR="008746AF" w:rsidRPr="00FF02D0">
          <w:rPr>
            <w:rFonts w:ascii="Times New Roman" w:hAnsi="Times New Roman" w:cs="Times New Roman"/>
            <w:noProof/>
            <w:lang w:bidi="en-US"/>
          </w:rPr>
          <w:t>Kastelic, 2013</w:t>
        </w:r>
      </w:hyperlink>
      <w:r w:rsidRPr="00FF02D0">
        <w:rPr>
          <w:rFonts w:ascii="Times New Roman" w:hAnsi="Times New Roman" w:cs="Times New Roman"/>
          <w:noProof/>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Correct nutritional management of bulls is critical due to one sire serving multiple females while experiencing variable periods of nutrition throughout the year. Therefore, understanding the complete impacts of nutrition on seminal plasma (</w:t>
      </w:r>
      <w:r w:rsidRPr="00FF02D0">
        <w:rPr>
          <w:rFonts w:ascii="Times New Roman" w:hAnsi="Times New Roman" w:cs="Times New Roman"/>
          <w:b/>
          <w:lang w:bidi="en-US"/>
        </w:rPr>
        <w:t>SP</w:t>
      </w:r>
      <w:r w:rsidRPr="00FF02D0">
        <w:rPr>
          <w:rFonts w:ascii="Times New Roman" w:hAnsi="Times New Roman" w:cs="Times New Roman"/>
          <w:lang w:bidi="en-US"/>
        </w:rPr>
        <w:t>) and male fertility could help increase reproductive efficiency.</w:t>
      </w:r>
    </w:p>
    <w:p w14:paraId="4F88ACBD" w14:textId="34CE5DEB" w:rsidR="00FF02D0" w:rsidRPr="00FF02D0" w:rsidRDefault="00FF02D0" w:rsidP="00FF02D0">
      <w:pPr>
        <w:spacing w:after="160" w:line="480" w:lineRule="auto"/>
        <w:ind w:firstLine="720"/>
        <w:rPr>
          <w:rFonts w:ascii="Times New Roman" w:hAnsi="Times New Roman" w:cs="Times New Roman"/>
          <w:lang w:bidi="en-US"/>
        </w:rPr>
      </w:pPr>
      <w:r w:rsidRPr="00FF02D0">
        <w:rPr>
          <w:rFonts w:ascii="Times New Roman" w:hAnsi="Times New Roman" w:cs="Times New Roman"/>
          <w:lang w:bidi="en-US"/>
        </w:rPr>
        <w:t xml:space="preserve">Seminal plasma is the non-cellular portion of the ejaculate composed of cytokines, amino acids, enzymes, hormones, ions, sugars, lipids, antioxidants and proteins that act as a nutritive-protective and transport medium for spermatozoa as it travels through the hostile female reproductive tract </w:t>
      </w:r>
      <w:r w:rsidRPr="00FF02D0">
        <w:rPr>
          <w:rFonts w:ascii="Times New Roman" w:hAnsi="Times New Roman" w:cs="Times New Roman"/>
          <w:lang w:bidi="en-US"/>
        </w:rPr>
        <w:fldChar w:fldCharType="begin"/>
      </w:r>
      <w:r w:rsidR="008C14C5">
        <w:rPr>
          <w:rFonts w:ascii="Times New Roman" w:hAnsi="Times New Roman" w:cs="Times New Roman"/>
          <w:lang w:bidi="en-US"/>
        </w:rPr>
        <w:instrText xml:space="preserve"> ADDIN EN.CITE &lt;EndNote&gt;&lt;Cite&gt;&lt;Author&gt;Juyena&lt;/Author&gt;&lt;Year&gt;2012&lt;/Year&gt;&lt;RecNum&gt;191&lt;/RecNum&gt;&lt;DisplayText&gt;(Juyena and Stelletta, 2012)&lt;/DisplayText&gt;&lt;record&gt;&lt;rec-number&gt;191&lt;/rec-number&gt;&lt;foreign-keys&gt;&lt;key app="EN" db-id="f9fatpvs6xx0fyeeez7xssd7ttdt0x0ra95x" timestamp="1623118129"&gt;191&lt;/key&gt;&lt;/foreign-keys&gt;&lt;ref-type name="Journal Article"&gt;17&lt;/ref-type&gt;&lt;contributors&gt;&lt;authors&gt;&lt;author&gt;Juyena, Nasrin S&lt;/author&gt;&lt;author&gt;Stelletta, Calogero&lt;/author&gt;&lt;/authors&gt;&lt;/contributors&gt;&lt;titles&gt;&lt;title&gt;Seminal plasma: an essential attribute to spermatozoa&lt;/title&gt;&lt;secondary-title&gt;J Androl&lt;/secondary-title&gt;&lt;/titles&gt;&lt;periodical&gt;&lt;full-title&gt;J Androl&lt;/full-title&gt;&lt;/periodical&gt;&lt;pages&gt;536-551&lt;/pages&gt;&lt;volume&gt;33&lt;/volume&gt;&lt;number&gt;4&lt;/number&gt;&lt;dates&gt;&lt;year&gt;2012&lt;/year&gt;&lt;/dates&gt;&lt;isbn&gt;0196-3635&lt;/isbn&gt;&lt;urls&gt;&lt;/urls&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noProof/>
          <w:lang w:bidi="en-US"/>
        </w:rPr>
        <w:t>(</w:t>
      </w:r>
      <w:hyperlink w:anchor="_ENREF_4_23" w:tooltip="Juyena, 2012 #191" w:history="1">
        <w:r w:rsidR="008746AF" w:rsidRPr="00FF02D0">
          <w:rPr>
            <w:rFonts w:ascii="Times New Roman" w:hAnsi="Times New Roman" w:cs="Times New Roman"/>
            <w:noProof/>
            <w:lang w:bidi="en-US"/>
          </w:rPr>
          <w:t>Juyena and Stelletta, 2012</w:t>
        </w:r>
      </w:hyperlink>
      <w:r w:rsidRPr="00FF02D0">
        <w:rPr>
          <w:rFonts w:ascii="Times New Roman" w:hAnsi="Times New Roman" w:cs="Times New Roman"/>
          <w:noProof/>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Moreover, SP moieties, can be impacted and influenced by many factors including nutrition </w:t>
      </w:r>
      <w:r w:rsidRPr="00FF02D0">
        <w:rPr>
          <w:rFonts w:ascii="Times New Roman" w:hAnsi="Times New Roman" w:cs="Times New Roman"/>
          <w:lang w:bidi="en-US"/>
        </w:rPr>
        <w:fldChar w:fldCharType="begin"/>
      </w:r>
      <w:r w:rsidRPr="00FF02D0">
        <w:rPr>
          <w:rFonts w:ascii="Times New Roman" w:hAnsi="Times New Roman" w:cs="Times New Roman"/>
          <w:lang w:bidi="en-US"/>
        </w:rPr>
        <w:instrText xml:space="preserve"> ADDIN EN.CITE &lt;EndNote&gt;&lt;Cite&gt;&lt;Author&gt;Eckel&lt;/Author&gt;&lt;Year&gt;2016&lt;/Year&gt;&lt;RecNum&gt;139&lt;/RecNum&gt;&lt;DisplayText&gt;(Eckel and Ametaj, 2016)&lt;/DisplayText&gt;&lt;record&gt;&lt;rec-number&gt;139&lt;/rec-number&gt;&lt;foreign-keys&gt;&lt;key app="EN" db-id="f9fatpvs6xx0fyeeez7xssd7ttdt0x0ra95x" timestamp="1621623159"&gt;139&lt;/key&gt;&lt;/foreign-keys&gt;&lt;ref-type name="Journal Article"&gt;17&lt;/ref-type&gt;&lt;contributors&gt;&lt;authors&gt;&lt;author&gt;Eckel, E. F.&lt;/author&gt;&lt;author&gt;Ametaj, B. N.&lt;/author&gt;&lt;/authors&gt;&lt;/contributors&gt;&lt;auth-address&gt;Department of Agriculture, Food and Nutritional Science, University of Alberta Edmonton, AB T6G 2P5, Canada.&amp;#xD;Department of Agriculture, Food and Nutritional Science, University of Alberta Edmonton, AB T6G 2P5, Canada. Electronic address: burim.ametaj@ualberta.ca.&lt;/auth-address&gt;&lt;titles&gt;&lt;title&gt;Invited review: Role of bacterial endotoxins in the etiopathogenesis of periparturient diseases of transition dairy cows&lt;/title&gt;&lt;secondary-title&gt;J Dairy Sci&lt;/secondary-title&gt;&lt;/titles&gt;&lt;periodical&gt;&lt;full-title&gt;J Dairy Sci&lt;/full-title&gt;&lt;/periodical&gt;&lt;pages&gt;5967-5990&lt;/pages&gt;&lt;volume&gt;99&lt;/volume&gt;&lt;number&gt;8&lt;/number&gt;&lt;edition&gt;2016/05/23&lt;/edition&gt;&lt;keywords&gt;&lt;keyword&gt;Animals&lt;/keyword&gt;&lt;keyword&gt;Cattle&lt;/keyword&gt;&lt;keyword&gt;Cattle Diseases/*etiology/*microbiology&lt;/keyword&gt;&lt;keyword&gt;Dairying&lt;/keyword&gt;&lt;keyword&gt;Endotoxemia/complications/microbiology/*veterinary&lt;/keyword&gt;&lt;keyword&gt;Endotoxins/metabolism/*toxicity&lt;/keyword&gt;&lt;keyword&gt;Female&lt;/keyword&gt;&lt;keyword&gt;Lactation/metabolism&lt;/keyword&gt;&lt;keyword&gt;Peripartum Period&lt;/keyword&gt;&lt;keyword&gt;Pregnancy&lt;/keyword&gt;&lt;keyword&gt;*bacterial endotoxins&lt;/keyword&gt;&lt;keyword&gt;*dairy cows&lt;/keyword&gt;&lt;keyword&gt;*periparturient diseases&lt;/keyword&gt;&lt;/keywords&gt;&lt;dates&gt;&lt;year&gt;2016&lt;/year&gt;&lt;pub-dates&gt;&lt;date&gt;Aug&lt;/date&gt;&lt;/pub-dates&gt;&lt;/dates&gt;&lt;isbn&gt;0022-0302&lt;/isbn&gt;&lt;accession-num&gt;27209132&lt;/accession-num&gt;&lt;urls&gt;&lt;/urls&gt;&lt;electronic-resource-num&gt;10.3168/jds.2015-10727&lt;/electronic-resource-num&gt;&lt;remote-database-provider&gt;NLM&lt;/remote-database-provider&gt;&lt;language&gt;eng&lt;/language&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lang w:bidi="en-US"/>
        </w:rPr>
        <w:t>(</w:t>
      </w:r>
      <w:hyperlink w:anchor="_ENREF_4_15" w:tooltip="Eckel, 2016 #139" w:history="1">
        <w:r w:rsidR="008746AF" w:rsidRPr="00FF02D0">
          <w:rPr>
            <w:rFonts w:ascii="Times New Roman" w:hAnsi="Times New Roman" w:cs="Times New Roman"/>
            <w:lang w:bidi="en-US"/>
          </w:rPr>
          <w:t>Eckel and Ametaj, 2016</w:t>
        </w:r>
      </w:hyperlink>
      <w:r w:rsidRPr="00FF02D0">
        <w:rPr>
          <w:rFonts w:ascii="Times New Roman" w:hAnsi="Times New Roman" w:cs="Times New Roman"/>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Restricted diets can impact SP by decreasing the amount volume produced for each ejaculate </w:t>
      </w:r>
      <w:r w:rsidRPr="00FF02D0">
        <w:rPr>
          <w:rFonts w:ascii="Times New Roman" w:hAnsi="Times New Roman" w:cs="Times New Roman"/>
          <w:lang w:bidi="en-US"/>
        </w:rPr>
        <w:fldChar w:fldCharType="begin"/>
      </w:r>
      <w:r w:rsidR="008C14C5">
        <w:rPr>
          <w:rFonts w:ascii="Times New Roman" w:hAnsi="Times New Roman" w:cs="Times New Roman"/>
          <w:lang w:bidi="en-US"/>
        </w:rPr>
        <w:instrText xml:space="preserve"> ADDIN EN.CITE &lt;EndNote&gt;&lt;Cite&gt;&lt;Author&gt;Singh&lt;/Author&gt;&lt;Year&gt;2018&lt;/Year&gt;&lt;RecNum&gt;17&lt;/RecNum&gt;&lt;DisplayText&gt;(Singh et al., 2018)&lt;/DisplayText&gt;&lt;record&gt;&lt;rec-number&gt;17&lt;/rec-number&gt;&lt;foreign-keys&gt;&lt;key app="EN" db-id="f9fatpvs6xx0fyeeez7xssd7ttdt0x0ra95x" timestamp="1611269160"&gt;17&lt;/key&gt;&lt;/foreign-keys&gt;&lt;ref-type name="Journal Article"&gt;17&lt;/ref-type&gt;&lt;contributors&gt;&lt;authors&gt;&lt;author&gt;Singh, Abhishek&lt;/author&gt;&lt;author&gt;Rajak, S.&lt;/author&gt;&lt;author&gt;Kumar, Priyaranjan&lt;/author&gt;&lt;author&gt;Kerketta, Shilpi&lt;/author&gt;&lt;author&gt;Yogi, Raj&lt;/author&gt;&lt;/authors&gt;&lt;/contributors&gt;&lt;titles&gt;&lt;title&gt;Nutrition and bull fertility: A review&lt;/title&gt;&lt;secondary-title&gt;J Entomol Zool Stud&lt;/secondary-title&gt;&lt;/titles&gt;&lt;periodical&gt;&lt;full-title&gt;J Entomol Zool Stud&lt;/full-title&gt;&lt;/periodical&gt;&lt;pages&gt;635-643&lt;/pages&gt;&lt;volume&gt;6&lt;/volume&gt;&lt;number&gt;6&lt;/number&gt;&lt;dates&gt;&lt;year&gt;2018&lt;/year&gt;&lt;pub-dates&gt;&lt;date&gt;11/20&lt;/date&gt;&lt;/pub-dates&gt;&lt;/dates&gt;&lt;urls&gt;&lt;/urls&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noProof/>
          <w:lang w:bidi="en-US"/>
        </w:rPr>
        <w:t>(</w:t>
      </w:r>
      <w:hyperlink w:anchor="_ENREF_4_42" w:tooltip="Singh, 2018 #17" w:history="1">
        <w:r w:rsidR="008746AF" w:rsidRPr="00FF02D0">
          <w:rPr>
            <w:rFonts w:ascii="Times New Roman" w:hAnsi="Times New Roman" w:cs="Times New Roman"/>
            <w:noProof/>
            <w:lang w:bidi="en-US"/>
          </w:rPr>
          <w:t>Singh et al., 2018</w:t>
        </w:r>
      </w:hyperlink>
      <w:r w:rsidRPr="00FF02D0">
        <w:rPr>
          <w:rFonts w:ascii="Times New Roman" w:hAnsi="Times New Roman" w:cs="Times New Roman"/>
          <w:noProof/>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Whereas with overfeeding, there was an increase in the production of Insulin-like Growth Factor-1, potentially causing negative </w:t>
      </w:r>
      <w:r w:rsidR="00F07037">
        <w:rPr>
          <w:rFonts w:ascii="Times New Roman" w:hAnsi="Times New Roman" w:cs="Times New Roman"/>
          <w:lang w:bidi="en-US"/>
        </w:rPr>
        <w:t xml:space="preserve">fertility </w:t>
      </w:r>
      <w:r w:rsidRPr="00FF02D0">
        <w:rPr>
          <w:rFonts w:ascii="Times New Roman" w:hAnsi="Times New Roman" w:cs="Times New Roman"/>
          <w:lang w:bidi="en-US"/>
        </w:rPr>
        <w:t xml:space="preserve">effects within rams </w:t>
      </w:r>
      <w:r w:rsidRPr="00FF02D0">
        <w:rPr>
          <w:rFonts w:ascii="Times New Roman" w:hAnsi="Times New Roman" w:cs="Times New Roman"/>
          <w:lang w:bidi="en-US"/>
        </w:rPr>
        <w:fldChar w:fldCharType="begin">
          <w:fldData xml:space="preserve">PEVuZE5vdGU+PENpdGU+PEF1dGhvcj5TZWx2YXJhanU8L0F1dGhvcj48WWVhcj4yMDEyPC9ZZWFy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=
</w:fldData>
        </w:fldChar>
      </w:r>
      <w:r w:rsidRPr="00FF02D0">
        <w:rPr>
          <w:rFonts w:ascii="Times New Roman" w:hAnsi="Times New Roman" w:cs="Times New Roman"/>
          <w:lang w:bidi="en-US"/>
        </w:rPr>
        <w:instrText xml:space="preserve"> ADDIN EN.CITE </w:instrText>
      </w:r>
      <w:r w:rsidRPr="00FF02D0">
        <w:rPr>
          <w:rFonts w:ascii="Times New Roman" w:hAnsi="Times New Roman" w:cs="Times New Roman"/>
          <w:lang w:bidi="en-US"/>
        </w:rPr>
        <w:fldChar w:fldCharType="begin">
          <w:fldData xml:space="preserve">PEVuZE5vdGU+PENpdGU+PEF1dGhvcj5TZWx2YXJhanU8L0F1dGhvcj48WWVhcj4yMDEyPC9ZZWFy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=
</w:fldData>
        </w:fldChar>
      </w:r>
      <w:r w:rsidRPr="00FF02D0">
        <w:rPr>
          <w:rFonts w:ascii="Times New Roman" w:hAnsi="Times New Roman" w:cs="Times New Roman"/>
          <w:lang w:bidi="en-US"/>
        </w:rPr>
        <w:instrText xml:space="preserve"> ADDIN EN.CITE.DATA </w:instrText>
      </w:r>
      <w:r w:rsidRPr="00FF02D0">
        <w:rPr>
          <w:rFonts w:ascii="Times New Roman" w:hAnsi="Times New Roman" w:cs="Times New Roman"/>
          <w:lang w:bidi="en-US"/>
        </w:rPr>
      </w:r>
      <w:r w:rsidRPr="00FF02D0">
        <w:rPr>
          <w:rFonts w:ascii="Times New Roman" w:hAnsi="Times New Roman" w:cs="Times New Roman"/>
          <w:lang w:bidi="en-US"/>
        </w:rPr>
        <w:fldChar w:fldCharType="end"/>
      </w:r>
      <w:r w:rsidRPr="00FF02D0">
        <w:rPr>
          <w:rFonts w:ascii="Times New Roman" w:hAnsi="Times New Roman" w:cs="Times New Roman"/>
          <w:lang w:bidi="en-US"/>
        </w:rPr>
      </w:r>
      <w:r w:rsidRPr="00FF02D0">
        <w:rPr>
          <w:rFonts w:ascii="Times New Roman" w:hAnsi="Times New Roman" w:cs="Times New Roman"/>
          <w:lang w:bidi="en-US"/>
        </w:rPr>
        <w:fldChar w:fldCharType="separate"/>
      </w:r>
      <w:r w:rsidRPr="00FF02D0">
        <w:rPr>
          <w:rFonts w:ascii="Times New Roman" w:hAnsi="Times New Roman" w:cs="Times New Roman"/>
          <w:lang w:bidi="en-US"/>
        </w:rPr>
        <w:t>(</w:t>
      </w:r>
      <w:hyperlink w:anchor="_ENREF_4_41" w:tooltip="Selvaraju, 2012 #19" w:history="1">
        <w:r w:rsidR="008746AF" w:rsidRPr="00FF02D0">
          <w:rPr>
            <w:rFonts w:ascii="Times New Roman" w:hAnsi="Times New Roman" w:cs="Times New Roman"/>
            <w:lang w:bidi="en-US"/>
          </w:rPr>
          <w:t>Selvaraju et al., 2012</w:t>
        </w:r>
      </w:hyperlink>
      <w:r w:rsidRPr="00FF02D0">
        <w:rPr>
          <w:rFonts w:ascii="Times New Roman" w:hAnsi="Times New Roman" w:cs="Times New Roman"/>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as well as pro-inflammatory cytokines which are influenced by high energy diets </w:t>
      </w:r>
      <w:r w:rsidRPr="00FF02D0">
        <w:rPr>
          <w:rFonts w:ascii="Times New Roman" w:hAnsi="Times New Roman" w:cs="Times New Roman"/>
          <w:lang w:bidi="en-US"/>
        </w:rPr>
        <w:fldChar w:fldCharType="begin"/>
      </w:r>
      <w:r w:rsidRPr="00FF02D0">
        <w:rPr>
          <w:rFonts w:ascii="Times New Roman" w:hAnsi="Times New Roman" w:cs="Times New Roman"/>
          <w:lang w:bidi="en-US"/>
        </w:rPr>
        <w:instrText xml:space="preserve"> ADDIN EN.CITE &lt;EndNote&gt;&lt;Cite&gt;&lt;Author&gt;Eckel&lt;/Author&gt;&lt;Year&gt;2016&lt;/Year&gt;&lt;RecNum&gt;139&lt;/RecNum&gt;&lt;DisplayText&gt;(Eckel and Ametaj, 2016)&lt;/DisplayText&gt;&lt;record&gt;&lt;rec-number&gt;139&lt;/rec-number&gt;&lt;foreign-keys&gt;&lt;key app="EN" db-id="f9fatpvs6xx0fyeeez7xssd7ttdt0x0ra95x" timestamp="1621623159"&gt;139&lt;/key&gt;&lt;/foreign-keys&gt;&lt;ref-type name="Journal Article"&gt;17&lt;/ref-type&gt;&lt;contributors&gt;&lt;authors&gt;&lt;author&gt;Eckel, E. F.&lt;/author&gt;&lt;author&gt;Ametaj, B. N.&lt;/author&gt;&lt;/authors&gt;&lt;/contributors&gt;&lt;auth-address&gt;Department of Agriculture, Food and Nutritional Science, University of Alberta Edmonton, AB T6G 2P5, Canada.&amp;#xD;Department of Agriculture, Food and Nutritional Science, University of Alberta Edmonton, AB T6G 2P5, Canada. Electronic address: burim.ametaj@ualberta.ca.&lt;/auth-address&gt;&lt;titles&gt;&lt;title&gt;Invited review: Role of bacterial endotoxins in the etiopathogenesis of periparturient diseases of transition dairy cows&lt;/title&gt;&lt;secondary-title&gt;J Dairy Sci&lt;/secondary-title&gt;&lt;/titles&gt;&lt;periodical&gt;&lt;full-title&gt;J Dairy Sci&lt;/full-title&gt;&lt;/periodical&gt;&lt;pages&gt;5967-5990&lt;/pages&gt;&lt;volume&gt;99&lt;/volume&gt;&lt;number&gt;8&lt;/number&gt;&lt;edition&gt;2016/05/23&lt;/edition&gt;&lt;keywords&gt;&lt;keyword&gt;Animals&lt;/keyword&gt;&lt;keyword&gt;Cattle&lt;/keyword&gt;&lt;keyword&gt;Cattle Diseases/*etiology/*microbiology&lt;/keyword&gt;&lt;keyword&gt;Dairying&lt;/keyword&gt;&lt;keyword&gt;Endotoxemia/complications/microbiology/*veterinary&lt;/keyword&gt;&lt;keyword&gt;Endotoxins/metabolism/*toxicity&lt;/keyword&gt;&lt;keyword&gt;Female&lt;/keyword&gt;&lt;keyword&gt;Lactation/metabolism&lt;/keyword&gt;&lt;keyword&gt;Peripartum Period&lt;/keyword&gt;&lt;keyword&gt;Pregnancy&lt;/keyword&gt;&lt;keyword&gt;*bacterial endotoxins&lt;/keyword&gt;&lt;keyword&gt;*dairy cows&lt;/keyword&gt;&lt;keyword&gt;*periparturient diseases&lt;/keyword&gt;&lt;/keywords&gt;&lt;dates&gt;&lt;year&gt;2016&lt;/year&gt;&lt;pub-dates&gt;&lt;date&gt;Aug&lt;/date&gt;&lt;/pub-dates&gt;&lt;/dates&gt;&lt;isbn&gt;0022-0302&lt;/isbn&gt;&lt;accession-num&gt;27209132&lt;/accession-num&gt;&lt;urls&gt;&lt;/urls&gt;&lt;electronic-resource-num&gt;10.3168/jds.2015-10727&lt;/electronic-resource-num&gt;&lt;remote-database-provider&gt;NLM&lt;/remote-database-provider&gt;&lt;language&gt;eng&lt;/language&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lang w:bidi="en-US"/>
        </w:rPr>
        <w:t>(</w:t>
      </w:r>
      <w:hyperlink w:anchor="_ENREF_4_15" w:tooltip="Eckel, 2016 #139" w:history="1">
        <w:r w:rsidR="008746AF" w:rsidRPr="00FF02D0">
          <w:rPr>
            <w:rFonts w:ascii="Times New Roman" w:hAnsi="Times New Roman" w:cs="Times New Roman"/>
            <w:lang w:bidi="en-US"/>
          </w:rPr>
          <w:t xml:space="preserve">Eckel and Ametaj, </w:t>
        </w:r>
        <w:r w:rsidR="008746AF" w:rsidRPr="00FF02D0">
          <w:rPr>
            <w:rFonts w:ascii="Times New Roman" w:hAnsi="Times New Roman" w:cs="Times New Roman"/>
            <w:lang w:bidi="en-US"/>
          </w:rPr>
          <w:lastRenderedPageBreak/>
          <w:t>2016</w:t>
        </w:r>
      </w:hyperlink>
      <w:r w:rsidRPr="00FF02D0">
        <w:rPr>
          <w:rFonts w:ascii="Times New Roman" w:hAnsi="Times New Roman" w:cs="Times New Roman"/>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Therefore, nutrition may be influential in maximizing bull fertility and establishing a pregnancy. Recently, SP was found to target the female tissues in many species such as humans, mice and cattle, to illicit an immunological response for pregnancy establishment </w:t>
      </w:r>
      <w:r w:rsidRPr="00FF02D0">
        <w:rPr>
          <w:rFonts w:ascii="Times New Roman" w:hAnsi="Times New Roman" w:cs="Times New Roman"/>
          <w:lang w:bidi="en-US"/>
        </w:rPr>
        <w:fldChar w:fldCharType="begin">
          <w:fldData xml:space="preserve">PEVuZE5vdGU+PENpdGU+PEF1dGhvcj5Sb2JlcnRzb248L0F1dGhvcj48WWVhcj4yMDA5PC9ZZWFy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</w:fldData>
        </w:fldChar>
      </w:r>
      <w:r w:rsidR="008C14C5">
        <w:rPr>
          <w:rFonts w:ascii="Times New Roman" w:hAnsi="Times New Roman" w:cs="Times New Roman"/>
          <w:lang w:bidi="en-US"/>
        </w:rPr>
        <w:instrText xml:space="preserve"> ADDIN EN.CITE </w:instrText>
      </w:r>
      <w:r w:rsidR="008C14C5">
        <w:rPr>
          <w:rFonts w:ascii="Times New Roman" w:hAnsi="Times New Roman" w:cs="Times New Roman"/>
          <w:lang w:bidi="en-US"/>
        </w:rPr>
        <w:fldChar w:fldCharType="begin">
          <w:fldData xml:space="preserve">PEVuZE5vdGU+PENpdGU+PEF1dGhvcj5Sb2JlcnRzb248L0F1dGhvcj48WWVhcj4yMDA5PC9ZZWFy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</w:fldData>
        </w:fldChar>
      </w:r>
      <w:r w:rsidR="008C14C5">
        <w:rPr>
          <w:rFonts w:ascii="Times New Roman" w:hAnsi="Times New Roman" w:cs="Times New Roman"/>
          <w:lang w:bidi="en-US"/>
        </w:rPr>
        <w:instrText xml:space="preserve"> ADDIN EN.CITE.DATA </w:instrText>
      </w:r>
      <w:r w:rsidR="008C14C5">
        <w:rPr>
          <w:rFonts w:ascii="Times New Roman" w:hAnsi="Times New Roman" w:cs="Times New Roman"/>
          <w:lang w:bidi="en-US"/>
        </w:rPr>
      </w:r>
      <w:r w:rsidR="008C14C5">
        <w:rPr>
          <w:rFonts w:ascii="Times New Roman" w:hAnsi="Times New Roman" w:cs="Times New Roman"/>
          <w:lang w:bidi="en-US"/>
        </w:rPr>
        <w:fldChar w:fldCharType="end"/>
      </w:r>
      <w:r w:rsidRPr="00FF02D0">
        <w:rPr>
          <w:rFonts w:ascii="Times New Roman" w:hAnsi="Times New Roman" w:cs="Times New Roman"/>
          <w:lang w:bidi="en-US"/>
        </w:rPr>
      </w:r>
      <w:r w:rsidRPr="00FF02D0">
        <w:rPr>
          <w:rFonts w:ascii="Times New Roman" w:hAnsi="Times New Roman" w:cs="Times New Roman"/>
          <w:lang w:bidi="en-US"/>
        </w:rPr>
        <w:fldChar w:fldCharType="separate"/>
      </w:r>
      <w:r w:rsidRPr="00FF02D0">
        <w:rPr>
          <w:rFonts w:ascii="Times New Roman" w:hAnsi="Times New Roman" w:cs="Times New Roman"/>
          <w:noProof/>
          <w:lang w:bidi="en-US"/>
        </w:rPr>
        <w:t>(</w:t>
      </w:r>
      <w:hyperlink w:anchor="_ENREF_4_38" w:tooltip="Robertson, 2009 #128" w:history="1">
        <w:r w:rsidR="008746AF" w:rsidRPr="00FF02D0">
          <w:rPr>
            <w:rFonts w:ascii="Times New Roman" w:hAnsi="Times New Roman" w:cs="Times New Roman"/>
            <w:noProof/>
            <w:lang w:bidi="en-US"/>
          </w:rPr>
          <w:t>Robertson et al., 2009</w:t>
        </w:r>
      </w:hyperlink>
      <w:r w:rsidRPr="00FF02D0">
        <w:rPr>
          <w:rFonts w:ascii="Times New Roman" w:hAnsi="Times New Roman" w:cs="Times New Roman"/>
          <w:noProof/>
          <w:lang w:bidi="en-US"/>
        </w:rPr>
        <w:t xml:space="preserve">; </w:t>
      </w:r>
      <w:hyperlink w:anchor="_ENREF_4_2" w:tooltip="Bromfield, 2014 #91" w:history="1">
        <w:r w:rsidR="008746AF" w:rsidRPr="00FF02D0">
          <w:rPr>
            <w:rFonts w:ascii="Times New Roman" w:hAnsi="Times New Roman" w:cs="Times New Roman"/>
            <w:noProof/>
            <w:lang w:bidi="en-US"/>
          </w:rPr>
          <w:t>Bromfield, 2014</w:t>
        </w:r>
      </w:hyperlink>
      <w:r w:rsidRPr="00FF02D0">
        <w:rPr>
          <w:rFonts w:ascii="Times New Roman" w:hAnsi="Times New Roman" w:cs="Times New Roman"/>
          <w:noProof/>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This response activates structural modifications and overall functions of female tissues through the recruitment of leukocytes, macrophages and dendritic cells due to molecular signaling from cytokines </w:t>
      </w:r>
      <w:r w:rsidRPr="00FF02D0">
        <w:rPr>
          <w:rFonts w:ascii="Times New Roman" w:hAnsi="Times New Roman" w:cs="Times New Roman"/>
          <w:lang w:bidi="en-US"/>
        </w:rPr>
        <w:fldChar w:fldCharType="begin"/>
      </w:r>
      <w:r w:rsidR="008C14C5">
        <w:rPr>
          <w:rFonts w:ascii="Times New Roman" w:hAnsi="Times New Roman" w:cs="Times New Roman"/>
          <w:lang w:bidi="en-US"/>
        </w:rPr>
        <w:instrText xml:space="preserve"> ADDIN EN.CITE &lt;EndNote&gt;&lt;Cite&gt;&lt;Author&gt;Robertson&lt;/Author&gt;&lt;Year&gt;1997&lt;/Year&gt;&lt;RecNum&gt;89&lt;/RecNum&gt;&lt;DisplayText&gt;(Robertson et al., 1997)&lt;/DisplayText&gt;&lt;record&gt;&lt;rec-number&gt;89&lt;/rec-number&gt;&lt;foreign-keys&gt;&lt;key app="EN" db-id="f9fatpvs6xx0fyeeez7xssd7ttdt0x0ra95x" timestamp="1618410916"&gt;89&lt;/key&gt;&lt;/foreign-keys&gt;&lt;ref-type name="Journal Article"&gt;17&lt;/ref-type&gt;&lt;contributors&gt;&lt;authors&gt;&lt;author&gt;Robertson, Sarah A&lt;/author&gt;&lt;author&gt;Mau, Vicki J&lt;/author&gt;&lt;author&gt;Hudson, Sarah N&lt;/author&gt;&lt;author&gt;Tremellen, Kelton P&lt;/author&gt;&lt;/authors&gt;&lt;/contributors&gt;&lt;titles&gt;&lt;title&gt;Cytokine‐leukocyte networks and the establishment of pregnancy&lt;/title&gt;&lt;secondary-title&gt;Am J Reprod Immunol&lt;/secondary-title&gt;&lt;/titles&gt;&lt;periodical&gt;&lt;full-title&gt;Am J Reprod Immunol&lt;/full-title&gt;&lt;/periodical&gt;&lt;pages&gt;438-442&lt;/pages&gt;&lt;volume&gt;37&lt;/volume&gt;&lt;number&gt;6&lt;/number&gt;&lt;dates&gt;&lt;year&gt;1997&lt;/year&gt;&lt;/dates&gt;&lt;isbn&gt;1046-7408&lt;/isbn&gt;&lt;urls&gt;&lt;/urls&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noProof/>
          <w:lang w:bidi="en-US"/>
        </w:rPr>
        <w:t>(</w:t>
      </w:r>
      <w:hyperlink w:anchor="_ENREF_4_39" w:tooltip="Robertson, 1997 #89" w:history="1">
        <w:r w:rsidR="008746AF" w:rsidRPr="00FF02D0">
          <w:rPr>
            <w:rFonts w:ascii="Times New Roman" w:hAnsi="Times New Roman" w:cs="Times New Roman"/>
            <w:noProof/>
            <w:lang w:bidi="en-US"/>
          </w:rPr>
          <w:t>Robertson et al., 1997</w:t>
        </w:r>
      </w:hyperlink>
      <w:r w:rsidRPr="00FF02D0">
        <w:rPr>
          <w:rFonts w:ascii="Times New Roman" w:hAnsi="Times New Roman" w:cs="Times New Roman"/>
          <w:noProof/>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Cytokines are a diverse group of signaling proteins involved in a multitude of immunological functions </w:t>
      </w:r>
      <w:r w:rsidRPr="00FF02D0">
        <w:rPr>
          <w:rFonts w:ascii="Times New Roman" w:hAnsi="Times New Roman" w:cs="Times New Roman"/>
          <w:lang w:bidi="en-US"/>
        </w:rPr>
        <w:fldChar w:fldCharType="begin"/>
      </w:r>
      <w:r w:rsidRPr="00FF02D0">
        <w:rPr>
          <w:rFonts w:ascii="Times New Roman" w:hAnsi="Times New Roman" w:cs="Times New Roman"/>
          <w:lang w:bidi="en-US"/>
        </w:rPr>
        <w:instrText xml:space="preserve"> ADDIN EN.CITE &lt;EndNote&gt;&lt;Cite&gt;&lt;Author&gt;Chen&lt;/Author&gt;&lt;Year&gt;2018&lt;/Year&gt;&lt;RecNum&gt;14&lt;/RecNum&gt;&lt;DisplayText&gt;(Chen et al., 2018)&lt;/DisplayText&gt;&lt;record&gt;&lt;rec-number&gt;14&lt;/rec-number&gt;&lt;foreign-keys&gt;&lt;key app="EN" db-id="f9fatpvs6xx0fyeeez7xssd7ttdt0x0ra95x" timestamp="1611267120"&gt;14&lt;/key&gt;&lt;/foreign-keys&gt;&lt;ref-type name="Journal Article"&gt;17&lt;/ref-type&gt;&lt;contributors&gt;&lt;authors&gt;&lt;author&gt;Chen, L.&lt;/author&gt;&lt;author&gt;Deng, H.&lt;/author&gt;&lt;author&gt;Cui, H.&lt;/author&gt;&lt;author&gt;Fang, J.&lt;/author&gt;&lt;author&gt;Zuo, Z.&lt;/author&gt;&lt;author&gt;Deng, J.&lt;/author&gt;&lt;author&gt;Li, Y.&lt;/author&gt;&lt;author&gt;Wang, X.&lt;/author&gt;&lt;author&gt;Zhao, L.&lt;/author&gt;&lt;/authors&gt;&lt;/contributors&gt;&lt;auth-address&gt;College of Veterinary Medicine, Sichuan Agricultural University, Wenjiang, Chengdu 611130, China.&amp;#xD;Key Laboratory of Animal Diseases and Environmental Hazards of Sichuan Province, Sichuan Agriculture University, Wenjiang, Chengdu 611130, China.&lt;/auth-address&gt;&lt;titles&gt;&lt;title&gt;Inflammatory responses and inflammation-associated diseases in organs&lt;/title&gt;&lt;secondary-title&gt;Oncotarget&lt;/secondary-title&gt;&lt;/titles&gt;&lt;periodical&gt;&lt;full-title&gt;Oncotarget&lt;/full-title&gt;&lt;/periodical&gt;&lt;pages&gt;7204-7218&lt;/pages&gt;&lt;volume&gt;9&lt;/volume&gt;&lt;number&gt;6&lt;/number&gt;&lt;edition&gt;2018/02/23&lt;/edition&gt;&lt;keywords&gt;&lt;keyword&gt;chemokines&lt;/keyword&gt;&lt;keyword&gt;cytokines&lt;/keyword&gt;&lt;keyword&gt;inflammation&lt;/keyword&gt;&lt;keyword&gt;inflammatory signaling pathways&lt;/keyword&gt;&lt;keyword&gt;organ diseases&lt;/keyword&gt;&lt;/keywords&gt;&lt;dates&gt;&lt;year&gt;2018&lt;/year&gt;&lt;pub-dates&gt;&lt;date&gt;Jan 23&lt;/date&gt;&lt;/pub-dates&gt;&lt;/dates&gt;&lt;isbn&gt;1949-2553&lt;/isbn&gt;&lt;accession-num&gt;29467962&lt;/accession-num&gt;&lt;urls&gt;&lt;/urls&gt;&lt;custom2&gt;PMC5805548&lt;/custom2&gt;&lt;electronic-resource-num&gt;10.18632/oncotarget.23208&lt;/electronic-resource-num&gt;&lt;remote-database-provider&gt;NLM&lt;/remote-database-provider&gt;&lt;language&gt;eng&lt;/language&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lang w:bidi="en-US"/>
        </w:rPr>
        <w:t>(</w:t>
      </w:r>
      <w:hyperlink w:anchor="_ENREF_4_10" w:tooltip="Chen, 2018 #14" w:history="1">
        <w:r w:rsidR="008746AF" w:rsidRPr="00FF02D0">
          <w:rPr>
            <w:rFonts w:ascii="Times New Roman" w:hAnsi="Times New Roman" w:cs="Times New Roman"/>
            <w:lang w:bidi="en-US"/>
          </w:rPr>
          <w:t>Chen et al., 2018</w:t>
        </w:r>
      </w:hyperlink>
      <w:r w:rsidRPr="00FF02D0">
        <w:rPr>
          <w:rFonts w:ascii="Times New Roman" w:hAnsi="Times New Roman" w:cs="Times New Roman"/>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Cytokines are known to be pleiotropic and synergistic; acting in cascading pathways to create a strong biological effect in a given tissue </w:t>
      </w:r>
      <w:r w:rsidRPr="00FF02D0">
        <w:rPr>
          <w:rFonts w:ascii="Times New Roman" w:hAnsi="Times New Roman" w:cs="Times New Roman"/>
          <w:lang w:bidi="en-US"/>
        </w:rPr>
        <w:fldChar w:fldCharType="begin"/>
      </w:r>
      <w:r w:rsidR="008C14C5">
        <w:rPr>
          <w:rFonts w:ascii="Times New Roman" w:hAnsi="Times New Roman" w:cs="Times New Roman"/>
          <w:lang w:bidi="en-US"/>
        </w:rPr>
        <w:instrText xml:space="preserve"> ADDIN EN.CITE &lt;EndNote&gt;&lt;Cite&gt;&lt;Author&gt;Kany&lt;/Author&gt;&lt;Year&gt;2019&lt;/Year&gt;&lt;RecNum&gt;15&lt;/RecNum&gt;&lt;DisplayText&gt;(Kany et al., 2019)&lt;/DisplayText&gt;&lt;record&gt;&lt;rec-number&gt;15&lt;/rec-number&gt;&lt;foreign-keys&gt;&lt;key app="EN" db-id="f9fatpvs6xx0fyeeez7xssd7ttdt0x0ra95x" timestamp="1611267274"&gt;15&lt;/key&gt;&lt;/foreign-keys&gt;&lt;ref-type name="Journal Article"&gt;17&lt;/ref-type&gt;&lt;contributors&gt;&lt;authors&gt;&lt;author&gt;Kany, S.&lt;/author&gt;&lt;author&gt;Vollrath, J. T.&lt;/author&gt;&lt;author&gt;Relja, B.&lt;/author&gt;&lt;/authors&gt;&lt;/contributors&gt;&lt;auth-address&gt;Experimental Radiology, Department of Radiology and Nuclear Medicine, Otto von Guericke University Magdeburg, 39120 Magdeburg, Germany.&amp;#xD;Department of Cardiology with Emphasis on Electrophysiology, University Heart Centre, University Hospital Hamburg-Eppendorf, 20251 Hamburg, Germany.&amp;#xD;Department of Trauma, Hand and Reconstructive Surgery, Goethe University, 60590 Frankfurt, Germany.&lt;/auth-address&gt;&lt;titles&gt;&lt;title&gt;Cytokines in inflammatory disease&lt;/title&gt;&lt;secondary-title&gt;Int J Mol Sci&lt;/secondary-title&gt;&lt;/titles&gt;&lt;periodical&gt;&lt;full-title&gt;Int J Mol Sci&lt;/full-title&gt;&lt;/periodical&gt;&lt;volume&gt;20&lt;/volume&gt;&lt;number&gt;23&lt;/number&gt;&lt;edition&gt;2019/12/05&lt;/edition&gt;&lt;keywords&gt;&lt;keyword&gt;Animals&lt;/keyword&gt;&lt;keyword&gt;Cytokines/genetics/*metabolism&lt;/keyword&gt;&lt;keyword&gt;Humans&lt;/keyword&gt;&lt;keyword&gt;Lymphocytes/immunology&lt;/keyword&gt;&lt;keyword&gt;Monocytes/immunology&lt;/keyword&gt;&lt;keyword&gt;Neutrophils/immunology&lt;/keyword&gt;&lt;keyword&gt;Systemic Inflammatory Response Syndrome/blood/*immunology&lt;/keyword&gt;&lt;keyword&gt;disease&lt;/keyword&gt;&lt;keyword&gt;inflammation&lt;/keyword&gt;&lt;keyword&gt;interleukin&lt;/keyword&gt;&lt;/keywords&gt;&lt;dates&gt;&lt;year&gt;2019&lt;/year&gt;&lt;pub-dates&gt;&lt;date&gt;Nov 28&lt;/date&gt;&lt;/pub-dates&gt;&lt;/dates&gt;&lt;isbn&gt;1422-0067&lt;/isbn&gt;&lt;accession-num&gt;31795299&lt;/accession-num&gt;&lt;urls&gt;&lt;/urls&gt;&lt;custom2&gt;PMC6929211&lt;/custom2&gt;&lt;electronic-resource-num&gt;10.3390/ijms20236008&lt;/electronic-resource-num&gt;&lt;remote-database-provider&gt;NLM&lt;/remote-database-provider&gt;&lt;language&gt;eng&lt;/language&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noProof/>
          <w:lang w:bidi="en-US"/>
        </w:rPr>
        <w:t>(</w:t>
      </w:r>
      <w:hyperlink w:anchor="_ENREF_4_24" w:tooltip="Kany, 2019 #15" w:history="1">
        <w:r w:rsidR="008746AF" w:rsidRPr="00FF02D0">
          <w:rPr>
            <w:rFonts w:ascii="Times New Roman" w:hAnsi="Times New Roman" w:cs="Times New Roman"/>
            <w:noProof/>
            <w:lang w:bidi="en-US"/>
          </w:rPr>
          <w:t>Kany et al., 2019</w:t>
        </w:r>
      </w:hyperlink>
      <w:r w:rsidRPr="00FF02D0">
        <w:rPr>
          <w:rFonts w:ascii="Times New Roman" w:hAnsi="Times New Roman" w:cs="Times New Roman"/>
          <w:noProof/>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The cytokines within the SP cause cascading signals to the endometrium to promote the inflammatory immune response that will in turn facilitate pregnancy, embryo tolerance and development in humans, mice, and cattle </w:t>
      </w:r>
      <w:r w:rsidRPr="00FF02D0">
        <w:rPr>
          <w:rFonts w:ascii="Times New Roman" w:hAnsi="Times New Roman" w:cs="Times New Roman"/>
          <w:lang w:bidi="en-US"/>
        </w:rPr>
        <w:fldChar w:fldCharType="begin"/>
      </w:r>
      <w:r w:rsidR="008C14C5">
        <w:rPr>
          <w:rFonts w:ascii="Times New Roman" w:hAnsi="Times New Roman" w:cs="Times New Roman"/>
          <w:lang w:bidi="en-US"/>
        </w:rPr>
        <w:instrText xml:space="preserve"> ADDIN EN.CITE &lt;EndNote&gt;&lt;Cite&gt;&lt;Author&gt;Tremellen&lt;/Author&gt;&lt;Year&gt;1998&lt;/Year&gt;&lt;RecNum&gt;18&lt;/RecNum&gt;&lt;DisplayText&gt;(Tremellen et al., 1998; Robertson, 2005)&lt;/DisplayText&gt;&lt;record&gt;&lt;rec-number&gt;18&lt;/rec-number&gt;&lt;foreign-keys&gt;&lt;key app="EN" db-id="f9fatpvs6xx0fyeeez7xssd7ttdt0x0ra95x" timestamp="1611269287"&gt;18&lt;/key&gt;&lt;/foreign-keys&gt;&lt;ref-type name="Journal Article"&gt;17&lt;/ref-type&gt;&lt;contributors&gt;&lt;authors&gt;&lt;author&gt;Tremellen, Kelton&lt;/author&gt;&lt;author&gt;Seamark, Robert&lt;/author&gt;&lt;author&gt;Robertson, Sarah&lt;/author&gt;&lt;/authors&gt;&lt;/contributors&gt;&lt;titles&gt;&lt;title&gt;Seminal transforming growth factor-1 stimulates granulocyte- macrophage colony-stimulating factor production and inflammatory cell recruitment in the murine uterus&lt;/title&gt;&lt;secondary-title&gt;Biol Reprod&lt;/secondary-title&gt;&lt;/titles&gt;&lt;periodical&gt;&lt;full-title&gt;Biol Reprod&lt;/full-title&gt;&lt;/periodical&gt;&lt;pages&gt;1217-25&lt;/pages&gt;&lt;volume&gt;58&lt;/volume&gt;&lt;dates&gt;&lt;year&gt;1998&lt;/year&gt;&lt;pub-dates&gt;&lt;date&gt;06/01&lt;/date&gt;&lt;/pub-dates&gt;&lt;/dates&gt;&lt;urls&gt;&lt;/urls&gt;&lt;electronic-resource-num&gt;10.1095/biolreprod58.5.1217&lt;/electronic-resource-num&gt;&lt;/record&gt;&lt;/Cite&gt;&lt;Cite&gt;&lt;Author&gt;Robertson&lt;/Author&gt;&lt;Year&gt;2005&lt;/Year&gt;&lt;RecNum&gt;20&lt;/RecNum&gt;&lt;record&gt;&lt;rec-number&gt;20&lt;/rec-number&gt;&lt;foreign-keys&gt;&lt;key app="EN" db-id="f9fatpvs6xx0fyeeez7xssd7ttdt0x0ra95x" timestamp="1611270943"&gt;20&lt;/key&gt;&lt;/foreign-keys&gt;&lt;ref-type name="Journal Article"&gt;17&lt;/ref-type&gt;&lt;contributors&gt;&lt;authors&gt;&lt;author&gt;Robertson, Sarah A.&lt;/author&gt;&lt;/authors&gt;&lt;/contributors&gt;&lt;titles&gt;&lt;title&gt;Seminal plasma and male factor signalling in the female reproductive tract&lt;/title&gt;&lt;secondary-title&gt;Cell Tissue Res&lt;/secondary-title&gt;&lt;/titles&gt;&lt;periodical&gt;&lt;full-title&gt;Cell Tissue Res&lt;/full-title&gt;&lt;/periodical&gt;&lt;pages&gt;43-52&lt;/pages&gt;&lt;volume&gt;322&lt;/volume&gt;&lt;number&gt;1&lt;/number&gt;&lt;dates&gt;&lt;year&gt;2005&lt;/year&gt;&lt;pub-dates&gt;&lt;date&gt;2005/10/01&lt;/date&gt;&lt;/pub-dates&gt;&lt;/dates&gt;&lt;isbn&gt;1432-0878&lt;/isbn&gt;&lt;urls&gt;&lt;related-urls&gt;&lt;url&gt;https://doi.org/10.1007/s00441-005-1127-3&lt;/url&gt;&lt;/related-urls&gt;&lt;/urls&gt;&lt;electronic-resource-num&gt;10.1007/s00441-005-1127-3&lt;/electronic-resource-num&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noProof/>
          <w:lang w:bidi="en-US"/>
        </w:rPr>
        <w:t>(</w:t>
      </w:r>
      <w:hyperlink w:anchor="_ENREF_4_47" w:tooltip="Tremellen, 1998 #18" w:history="1">
        <w:r w:rsidR="008746AF" w:rsidRPr="00FF02D0">
          <w:rPr>
            <w:rFonts w:ascii="Times New Roman" w:hAnsi="Times New Roman" w:cs="Times New Roman"/>
            <w:noProof/>
            <w:lang w:bidi="en-US"/>
          </w:rPr>
          <w:t>Tremellen et al., 1998</w:t>
        </w:r>
      </w:hyperlink>
      <w:r w:rsidRPr="00FF02D0">
        <w:rPr>
          <w:rFonts w:ascii="Times New Roman" w:hAnsi="Times New Roman" w:cs="Times New Roman"/>
          <w:noProof/>
          <w:lang w:bidi="en-US"/>
        </w:rPr>
        <w:t xml:space="preserve">; </w:t>
      </w:r>
      <w:hyperlink w:anchor="_ENREF_4_36" w:tooltip="Robertson, 2005 #20" w:history="1">
        <w:r w:rsidR="008746AF" w:rsidRPr="00FF02D0">
          <w:rPr>
            <w:rFonts w:ascii="Times New Roman" w:hAnsi="Times New Roman" w:cs="Times New Roman"/>
            <w:noProof/>
            <w:lang w:bidi="en-US"/>
          </w:rPr>
          <w:t>Robertson, 2005</w:t>
        </w:r>
      </w:hyperlink>
      <w:r w:rsidRPr="00FF02D0">
        <w:rPr>
          <w:rFonts w:ascii="Times New Roman" w:hAnsi="Times New Roman" w:cs="Times New Roman"/>
          <w:noProof/>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Furthermore, complex cytokine networks have important roles in a wide range of reproductive processes such as maternal-fetal interaction by Interferon-τ, uterine expansion by IL-1β and IL-8 </w:t>
      </w:r>
      <w:r w:rsidRPr="00FF02D0">
        <w:rPr>
          <w:rFonts w:ascii="Times New Roman" w:hAnsi="Times New Roman" w:cs="Times New Roman"/>
          <w:lang w:bidi="en-US"/>
        </w:rPr>
        <w:fldChar w:fldCharType="begin">
          <w:fldData xml:space="preserve">PEVuZE5vdGU+PENpdGU+PEF1dGhvcj5PcnNpPC9BdXRob3I+PFllYXI+MjAwODwvWWVhcj48UmVj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</w:fldData>
        </w:fldChar>
      </w:r>
      <w:r w:rsidRPr="00FF02D0">
        <w:rPr>
          <w:rFonts w:ascii="Times New Roman" w:hAnsi="Times New Roman" w:cs="Times New Roman"/>
          <w:lang w:bidi="en-US"/>
        </w:rPr>
        <w:instrText xml:space="preserve"> ADDIN EN.CITE </w:instrText>
      </w:r>
      <w:r w:rsidRPr="00FF02D0">
        <w:rPr>
          <w:rFonts w:ascii="Times New Roman" w:hAnsi="Times New Roman" w:cs="Times New Roman"/>
          <w:lang w:bidi="en-US"/>
        </w:rPr>
        <w:fldChar w:fldCharType="begin">
          <w:fldData xml:space="preserve">PEVuZE5vdGU+PENpdGU+PEF1dGhvcj5PcnNpPC9BdXRob3I+PFllYXI+MjAwODwvWWVhcj48UmVj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</w:fldData>
        </w:fldChar>
      </w:r>
      <w:r w:rsidRPr="00FF02D0">
        <w:rPr>
          <w:rFonts w:ascii="Times New Roman" w:hAnsi="Times New Roman" w:cs="Times New Roman"/>
          <w:lang w:bidi="en-US"/>
        </w:rPr>
        <w:instrText xml:space="preserve"> ADDIN EN.CITE.DATA </w:instrText>
      </w:r>
      <w:r w:rsidRPr="00FF02D0">
        <w:rPr>
          <w:rFonts w:ascii="Times New Roman" w:hAnsi="Times New Roman" w:cs="Times New Roman"/>
          <w:lang w:bidi="en-US"/>
        </w:rPr>
      </w:r>
      <w:r w:rsidRPr="00FF02D0">
        <w:rPr>
          <w:rFonts w:ascii="Times New Roman" w:hAnsi="Times New Roman" w:cs="Times New Roman"/>
          <w:lang w:bidi="en-US"/>
        </w:rPr>
        <w:fldChar w:fldCharType="end"/>
      </w:r>
      <w:r w:rsidRPr="00FF02D0">
        <w:rPr>
          <w:rFonts w:ascii="Times New Roman" w:hAnsi="Times New Roman" w:cs="Times New Roman"/>
          <w:lang w:bidi="en-US"/>
        </w:rPr>
      </w:r>
      <w:r w:rsidRPr="00FF02D0">
        <w:rPr>
          <w:rFonts w:ascii="Times New Roman" w:hAnsi="Times New Roman" w:cs="Times New Roman"/>
          <w:lang w:bidi="en-US"/>
        </w:rPr>
        <w:fldChar w:fldCharType="separate"/>
      </w:r>
      <w:r w:rsidRPr="00FF02D0">
        <w:rPr>
          <w:rFonts w:ascii="Times New Roman" w:hAnsi="Times New Roman" w:cs="Times New Roman"/>
          <w:lang w:bidi="en-US"/>
        </w:rPr>
        <w:t>(</w:t>
      </w:r>
      <w:hyperlink w:anchor="_ENREF_4_32" w:tooltip="Orsi, 2008 #22" w:history="1">
        <w:r w:rsidR="008746AF" w:rsidRPr="00FF02D0">
          <w:rPr>
            <w:rFonts w:ascii="Times New Roman" w:hAnsi="Times New Roman" w:cs="Times New Roman"/>
            <w:lang w:bidi="en-US"/>
          </w:rPr>
          <w:t>Orsi and Tribe, 2008</w:t>
        </w:r>
      </w:hyperlink>
      <w:r w:rsidRPr="00FF02D0">
        <w:rPr>
          <w:rFonts w:ascii="Times New Roman" w:hAnsi="Times New Roman" w:cs="Times New Roman"/>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and cervical remodeling by IL-10 to prepare for parturition </w:t>
      </w:r>
      <w:r w:rsidRPr="00FF02D0">
        <w:rPr>
          <w:rFonts w:ascii="Times New Roman" w:hAnsi="Times New Roman" w:cs="Times New Roman"/>
          <w:lang w:bidi="en-US"/>
        </w:rPr>
        <w:fldChar w:fldCharType="begin"/>
      </w:r>
      <w:r w:rsidR="008C14C5">
        <w:rPr>
          <w:rFonts w:ascii="Times New Roman" w:hAnsi="Times New Roman" w:cs="Times New Roman"/>
          <w:lang w:bidi="en-US"/>
        </w:rPr>
        <w:instrText xml:space="preserve"> ADDIN EN.CITE &lt;EndNote&gt;&lt;Cite&gt;&lt;Author&gt;Van Engelen&lt;/Author&gt;&lt;Year&gt;2009&lt;/Year&gt;&lt;RecNum&gt;23&lt;/RecNum&gt;&lt;DisplayText&gt;(Van Engelen et al., 2009)&lt;/DisplayText&gt;&lt;record&gt;&lt;rec-number&gt;23&lt;/rec-number&gt;&lt;foreign-keys&gt;&lt;key app="EN" db-id="f9fatpvs6xx0fyeeez7xssd7ttdt0x0ra95x" timestamp="1611273438"&gt;23&lt;/key&gt;&lt;/foreign-keys&gt;&lt;ref-type name="Journal Article"&gt;17&lt;/ref-type&gt;&lt;contributors&gt;&lt;authors&gt;&lt;author&gt;Van Engelen, E&lt;/author&gt;&lt;author&gt;De Groot, MW&lt;/author&gt;&lt;author&gt;Breeveld-Dwarkasing, VNA&lt;/author&gt;&lt;author&gt;Everts, ME&lt;/author&gt;&lt;author&gt;Van Der Weyden, GC&lt;/author&gt;&lt;author&gt;Taverne, MAM&lt;/author&gt;&lt;author&gt;Rutten, VPMG&lt;/author&gt;&lt;/authors&gt;&lt;/contributors&gt;&lt;titles&gt;&lt;title&gt;Cervical ripening and parturition in cows are driven by a cascade of pro-inflammatory cytokines&lt;/title&gt;&lt;secondary-title&gt;Reprod Domest Anim&lt;/secondary-title&gt;&lt;/titles&gt;&lt;periodical&gt;&lt;full-title&gt;Reprod Domest Anim&lt;/full-title&gt;&lt;/periodical&gt;&lt;pages&gt;834-841&lt;/pages&gt;&lt;volume&gt;44&lt;/volume&gt;&lt;number&gt;5&lt;/number&gt;&lt;dates&gt;&lt;year&gt;2009&lt;/year&gt;&lt;/dates&gt;&lt;isbn&gt;0936-6768&lt;/isbn&gt;&lt;urls&gt;&lt;related-urls&gt;&lt;url&gt;https://onlinelibrary.wiley.com/doi/abs/10.1111/j.1439-0531.2008.01096.x&lt;/url&gt;&lt;/related-urls&gt;&lt;/urls&gt;&lt;electronic-resource-num&gt;https://doi.org/10.1111/j.1439-0531.2008.01096.x&lt;/electronic-resource-num&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noProof/>
          <w:lang w:bidi="en-US"/>
        </w:rPr>
        <w:t>(</w:t>
      </w:r>
      <w:hyperlink w:anchor="_ENREF_4_49" w:tooltip="Van Engelen, 2009 #23" w:history="1">
        <w:r w:rsidR="008746AF" w:rsidRPr="00FF02D0">
          <w:rPr>
            <w:rFonts w:ascii="Times New Roman" w:hAnsi="Times New Roman" w:cs="Times New Roman"/>
            <w:noProof/>
            <w:lang w:bidi="en-US"/>
          </w:rPr>
          <w:t>Van Engelen et al., 2009</w:t>
        </w:r>
      </w:hyperlink>
      <w:r w:rsidRPr="00FF02D0">
        <w:rPr>
          <w:rFonts w:ascii="Times New Roman" w:hAnsi="Times New Roman" w:cs="Times New Roman"/>
          <w:noProof/>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However, at the time of copulation, SP stimulates the release of IL-10 in the female reproductive tract, suggesting is the need to maintain an immunological balance to avoid rejection of the spermatozoa and subsequent embryo </w:t>
      </w:r>
      <w:r w:rsidRPr="00FF02D0">
        <w:rPr>
          <w:rFonts w:ascii="Times New Roman" w:hAnsi="Times New Roman" w:cs="Times New Roman"/>
          <w:lang w:bidi="en-US"/>
        </w:rPr>
        <w:fldChar w:fldCharType="begin"/>
      </w:r>
      <w:r w:rsidR="008C14C5">
        <w:rPr>
          <w:rFonts w:ascii="Times New Roman" w:hAnsi="Times New Roman" w:cs="Times New Roman"/>
          <w:lang w:bidi="en-US"/>
        </w:rPr>
        <w:instrText xml:space="preserve"> ADDIN EN.CITE &lt;EndNote&gt;&lt;Cite&gt;&lt;Author&gt;Denison&lt;/Author&gt;&lt;Year&gt;1999&lt;/Year&gt;&lt;RecNum&gt;21&lt;/RecNum&gt;&lt;DisplayText&gt;(Denison et al., 1999)&lt;/DisplayText&gt;&lt;record&gt;&lt;rec-number&gt;21&lt;/rec-number&gt;&lt;foreign-keys&gt;&lt;key app="EN" db-id="f9fatpvs6xx0fyeeez7xssd7ttdt0x0ra95x" timestamp="1611273230"&gt;21&lt;/key&gt;&lt;/foreign-keys&gt;&lt;ref-type name="Journal Article"&gt;17&lt;/ref-type&gt;&lt;contributors&gt;&lt;authors&gt;&lt;author&gt;Denison, Fiona C.&lt;/author&gt;&lt;author&gt;Grant, Vivien E.&lt;/author&gt;&lt;author&gt;Calder, Andrew A.&lt;/author&gt;&lt;author&gt;Kelly, Rodney W.&lt;/author&gt;&lt;/authors&gt;&lt;/contributors&gt;&lt;titles&gt;&lt;title&gt;Seminal plasma components stimulate interleukin-8 and interleukin-10 release&lt;/title&gt;&lt;secondary-title&gt;Mol Hum Reprod&lt;/secondary-title&gt;&lt;/titles&gt;&lt;periodical&gt;&lt;full-title&gt;Mol Hum Reprod&lt;/full-title&gt;&lt;/periodical&gt;&lt;pages&gt;220-226&lt;/pages&gt;&lt;volume&gt;5&lt;/volume&gt;&lt;number&gt;3&lt;/number&gt;&lt;dates&gt;&lt;year&gt;1999&lt;/year&gt;&lt;/dates&gt;&lt;isbn&gt;1360-9947&lt;/isbn&gt;&lt;urls&gt;&lt;related-urls&gt;&lt;url&gt;https://doi.org/10.1093/molehr/5.3.220&lt;/url&gt;&lt;/related-urls&gt;&lt;/urls&gt;&lt;electronic-resource-num&gt;10.1093/molehr/5.3.220&lt;/electronic-resource-num&gt;&lt;access-date&gt;1/21/2021&lt;/access-date&gt;&lt;/record&gt;&lt;/Cite&gt;&lt;/EndNote&gt;</w:instrText>
      </w:r>
      <w:r w:rsidRPr="00FF02D0">
        <w:rPr>
          <w:rFonts w:ascii="Times New Roman" w:hAnsi="Times New Roman" w:cs="Times New Roman"/>
          <w:lang w:bidi="en-US"/>
        </w:rPr>
        <w:fldChar w:fldCharType="separate"/>
      </w:r>
      <w:r w:rsidRPr="00FF02D0">
        <w:rPr>
          <w:rFonts w:ascii="Times New Roman" w:hAnsi="Times New Roman" w:cs="Times New Roman"/>
          <w:noProof/>
          <w:lang w:bidi="en-US"/>
        </w:rPr>
        <w:t>(</w:t>
      </w:r>
      <w:hyperlink w:anchor="_ENREF_4_12" w:tooltip="Denison, 1999 #21" w:history="1">
        <w:r w:rsidR="008746AF" w:rsidRPr="00FF02D0">
          <w:rPr>
            <w:rFonts w:ascii="Times New Roman" w:hAnsi="Times New Roman" w:cs="Times New Roman"/>
            <w:noProof/>
            <w:lang w:bidi="en-US"/>
          </w:rPr>
          <w:t>Denison et al., 1999</w:t>
        </w:r>
      </w:hyperlink>
      <w:r w:rsidRPr="00FF02D0">
        <w:rPr>
          <w:rFonts w:ascii="Times New Roman" w:hAnsi="Times New Roman" w:cs="Times New Roman"/>
          <w:noProof/>
          <w:lang w:bidi="en-US"/>
        </w:rPr>
        <w:t>)</w:t>
      </w:r>
      <w:r w:rsidRPr="00FF02D0">
        <w:rPr>
          <w:rFonts w:ascii="Times New Roman" w:hAnsi="Times New Roman" w:cs="Times New Roman"/>
          <w:lang w:bidi="en-US"/>
        </w:rPr>
        <w:fldChar w:fldCharType="end"/>
      </w:r>
      <w:r w:rsidRPr="00FF02D0">
        <w:rPr>
          <w:rFonts w:ascii="Times New Roman" w:hAnsi="Times New Roman" w:cs="Times New Roman"/>
          <w:lang w:bidi="en-US"/>
        </w:rPr>
        <w:t xml:space="preserve">. The balance of pro- and anti-inflammatory cytokines is crucial for the survival of the spermatozoa in the female tract and the tolerance of the fetus. </w:t>
      </w:r>
    </w:p>
    <w:p w14:paraId="4957B443" w14:textId="77777777" w:rsidR="00FF02D0" w:rsidRPr="00FF02D0" w:rsidRDefault="00FF02D0" w:rsidP="00FF02D0">
      <w:pPr>
        <w:spacing w:after="160" w:line="480" w:lineRule="auto"/>
        <w:ind w:firstLine="720"/>
        <w:rPr>
          <w:rFonts w:ascii="Times New Roman" w:hAnsi="Times New Roman" w:cs="Times New Roman"/>
          <w:lang w:bidi="en-US"/>
        </w:rPr>
      </w:pPr>
      <w:r w:rsidRPr="00FF02D0">
        <w:rPr>
          <w:rFonts w:ascii="Times New Roman" w:hAnsi="Times New Roman" w:cs="Times New Roman"/>
          <w:lang w:bidi="en-US"/>
        </w:rPr>
        <w:t xml:space="preserve">Since nutrition can affect the overall inflammatory state of SP and impact immune responses within the female after intercourse, it is crucial to understand how different diets affect cytokines within the SP. Therefore, the hypothesis of the current study is that differing levels of </w:t>
      </w:r>
      <w:r w:rsidRPr="00FF02D0">
        <w:rPr>
          <w:rFonts w:ascii="Times New Roman" w:hAnsi="Times New Roman" w:cs="Times New Roman"/>
          <w:lang w:bidi="en-US"/>
        </w:rPr>
        <w:lastRenderedPageBreak/>
        <w:t>nutrition and body condition score (</w:t>
      </w:r>
      <w:r w:rsidRPr="00FF02D0">
        <w:rPr>
          <w:rFonts w:ascii="Times New Roman" w:hAnsi="Times New Roman" w:cs="Times New Roman"/>
          <w:b/>
          <w:lang w:bidi="en-US"/>
        </w:rPr>
        <w:t>BCS</w:t>
      </w:r>
      <w:r w:rsidRPr="00FF02D0">
        <w:rPr>
          <w:rFonts w:ascii="Times New Roman" w:hAnsi="Times New Roman" w:cs="Times New Roman"/>
          <w:lang w:bidi="en-US"/>
        </w:rPr>
        <w:t xml:space="preserve">) will alter cytokine concentrations within the SP of beef bulls. </w:t>
      </w:r>
    </w:p>
    <w:p w14:paraId="784F9F81" w14:textId="4E015D09" w:rsidR="00EE085D" w:rsidRDefault="00EE085D" w:rsidP="004A4A46">
      <w:pPr>
        <w:pStyle w:val="AltHeading1"/>
      </w:pPr>
      <w:bookmarkStart w:id="272" w:name="_Toc75290072"/>
      <w:bookmarkEnd w:id="271"/>
      <w:r>
        <w:t>MATERIALS AND METHODS</w:t>
      </w:r>
      <w:bookmarkEnd w:id="272"/>
    </w:p>
    <w:p w14:paraId="21A70D6E" w14:textId="161D6362" w:rsidR="00463B0B" w:rsidRPr="00463B0B" w:rsidRDefault="00463B0B" w:rsidP="009F3F08">
      <w:pPr>
        <w:spacing w:after="160" w:line="276" w:lineRule="auto"/>
        <w:ind w:firstLine="720"/>
        <w:rPr>
          <w:rFonts w:ascii="Times New Roman" w:eastAsia="Calibri" w:hAnsi="Times New Roman" w:cs="Times New Roman"/>
          <w:szCs w:val="22"/>
        </w:rPr>
      </w:pPr>
      <w:r w:rsidRPr="00463B0B">
        <w:rPr>
          <w:rFonts w:ascii="Times New Roman" w:eastAsia="Calibri" w:hAnsi="Times New Roman" w:cs="Times New Roman"/>
          <w:szCs w:val="22"/>
        </w:rPr>
        <w:t xml:space="preserve">All experimental procedures were approved by the University of Tennessee Institutional Animal Care and Use Committee. </w:t>
      </w:r>
    </w:p>
    <w:p w14:paraId="20BAE84A" w14:textId="77777777" w:rsidR="00EE085D" w:rsidRPr="006B4288" w:rsidRDefault="00463B0B" w:rsidP="0083279E">
      <w:pPr>
        <w:pStyle w:val="Heading3"/>
      </w:pPr>
      <w:bookmarkStart w:id="273" w:name="_Toc75290073"/>
      <w:r w:rsidRPr="006B4288">
        <w:t>Experimental Design</w:t>
      </w:r>
      <w:bookmarkEnd w:id="273"/>
    </w:p>
    <w:p w14:paraId="3D6E229E" w14:textId="591BF275" w:rsidR="00463B0B" w:rsidRPr="00463B0B" w:rsidRDefault="00612810" w:rsidP="00612810">
      <w:pPr>
        <w:spacing w:line="480" w:lineRule="auto"/>
        <w:ind w:firstLine="720"/>
        <w:rPr>
          <w:rFonts w:ascii="Times New Roman" w:hAnsi="Times New Roman" w:cs="Times New Roman"/>
        </w:rPr>
      </w:pPr>
      <w:r w:rsidRPr="00612810">
        <w:rPr>
          <w:rFonts w:ascii="Times New Roman" w:hAnsi="Times New Roman" w:cs="Times New Roman"/>
        </w:rPr>
        <w:t>Mature Angus bulls (n=12; body weight (</w:t>
      </w:r>
      <w:r w:rsidRPr="00612810">
        <w:rPr>
          <w:rFonts w:ascii="Times New Roman" w:hAnsi="Times New Roman" w:cs="Times New Roman"/>
          <w:b/>
        </w:rPr>
        <w:t>BW</w:t>
      </w:r>
      <w:r w:rsidRPr="00612810">
        <w:rPr>
          <w:rFonts w:ascii="Times New Roman" w:hAnsi="Times New Roman" w:cs="Times New Roman"/>
        </w:rPr>
        <w:t>) = 738 kg; BCS = 6; Age = 4 years) were</w:t>
      </w:r>
      <w:r w:rsidR="006F3B25" w:rsidRPr="006F3B25">
        <w:rPr>
          <w:rFonts w:ascii="Times New Roman" w:hAnsi="Times New Roman" w:cs="Times New Roman"/>
        </w:rPr>
        <w:t xml:space="preserve"> purchased from Jorgensen Land &amp; Cattle (Ideal, SD)</w:t>
      </w:r>
      <w:r w:rsidR="006F3B25">
        <w:rPr>
          <w:rFonts w:ascii="Times New Roman" w:hAnsi="Times New Roman" w:cs="Times New Roman"/>
        </w:rPr>
        <w:t xml:space="preserve">. </w:t>
      </w:r>
      <w:r w:rsidRPr="00612810">
        <w:rPr>
          <w:rFonts w:ascii="Times New Roman" w:hAnsi="Times New Roman" w:cs="Times New Roman"/>
        </w:rPr>
        <w:t>One bull developed leukemia virus and was required to be</w:t>
      </w:r>
      <w:r w:rsidR="00C45A97">
        <w:rPr>
          <w:rFonts w:ascii="Times New Roman" w:hAnsi="Times New Roman" w:cs="Times New Roman"/>
        </w:rPr>
        <w:t xml:space="preserve"> euthanized</w:t>
      </w:r>
      <w:r w:rsidRPr="00612810">
        <w:rPr>
          <w:rFonts w:ascii="Times New Roman" w:hAnsi="Times New Roman" w:cs="Times New Roman"/>
        </w:rPr>
        <w:t xml:space="preserve">; thus, was excluded from all analyses. All bulls were individually housed in a 2.44 m × 12.19 m paddock with ad-libitum access to water and a 100 g mineral supplement daily (CO-OP Supreme Cattle Mineral; Tennessee </w:t>
      </w:r>
      <w:proofErr w:type="spellStart"/>
      <w:r w:rsidRPr="00612810">
        <w:rPr>
          <w:rFonts w:ascii="Times New Roman" w:hAnsi="Times New Roman" w:cs="Times New Roman"/>
        </w:rPr>
        <w:t>Farmers</w:t>
      </w:r>
      <w:proofErr w:type="spellEnd"/>
      <w:r w:rsidRPr="00612810">
        <w:rPr>
          <w:rFonts w:ascii="Times New Roman" w:hAnsi="Times New Roman" w:cs="Times New Roman"/>
        </w:rPr>
        <w:t xml:space="preserve"> Cooperative; Lavergne TN). Bulls were provided targeted intakes to meet BW and BCS goals as per experimental design. The diet consisted of 35% ground hay, 35% cracked corn, 20% dried distillers’ grain and 10% soybean meal. Following a </w:t>
      </w:r>
      <w:proofErr w:type="gramStart"/>
      <w:r w:rsidRPr="00612810">
        <w:rPr>
          <w:rFonts w:ascii="Times New Roman" w:hAnsi="Times New Roman" w:cs="Times New Roman"/>
        </w:rPr>
        <w:t>21 d</w:t>
      </w:r>
      <w:proofErr w:type="gramEnd"/>
      <w:r w:rsidRPr="00612810">
        <w:rPr>
          <w:rFonts w:ascii="Times New Roman" w:hAnsi="Times New Roman" w:cs="Times New Roman"/>
        </w:rPr>
        <w:t xml:space="preserve"> adaptation period, each bull was randomly assigned to one of two treatment pathways consisting of either restricted (</w:t>
      </w:r>
      <w:r w:rsidRPr="00612810">
        <w:rPr>
          <w:rFonts w:ascii="Times New Roman" w:hAnsi="Times New Roman" w:cs="Times New Roman"/>
          <w:b/>
        </w:rPr>
        <w:t>RES</w:t>
      </w:r>
      <w:r w:rsidRPr="00612810">
        <w:rPr>
          <w:rFonts w:ascii="Times New Roman" w:hAnsi="Times New Roman" w:cs="Times New Roman"/>
        </w:rPr>
        <w:t>) or over-fed (</w:t>
      </w:r>
      <w:r w:rsidRPr="00612810">
        <w:rPr>
          <w:rFonts w:ascii="Times New Roman" w:hAnsi="Times New Roman" w:cs="Times New Roman"/>
          <w:b/>
        </w:rPr>
        <w:t>OVER</w:t>
      </w:r>
      <w:r w:rsidRPr="00612810">
        <w:rPr>
          <w:rFonts w:ascii="Times New Roman" w:hAnsi="Times New Roman" w:cs="Times New Roman"/>
        </w:rPr>
        <w:t>) diets (</w:t>
      </w:r>
      <w:r w:rsidRPr="00612810">
        <w:rPr>
          <w:rFonts w:ascii="Times New Roman" w:hAnsi="Times New Roman" w:cs="Times New Roman"/>
          <w:b/>
        </w:rPr>
        <w:t>Fig. 1</w:t>
      </w:r>
      <w:r w:rsidRPr="00612810">
        <w:rPr>
          <w:rFonts w:ascii="Times New Roman" w:hAnsi="Times New Roman" w:cs="Times New Roman"/>
        </w:rPr>
        <w:t>). On d 21, RES bulls began treatment diets targeting a decrease of 2 BCS (actual BCS Δ = -2; BW Δ = -67.27 kg) over 84 d. On d 105, bulls began adaptation to diet intake adequate for maintenance at an abnormal condition steady state (</w:t>
      </w:r>
      <w:r w:rsidRPr="00612810">
        <w:rPr>
          <w:rFonts w:ascii="Times New Roman" w:hAnsi="Times New Roman" w:cs="Times New Roman"/>
          <w:b/>
        </w:rPr>
        <w:t>ABS</w:t>
      </w:r>
      <w:r w:rsidRPr="00612810">
        <w:rPr>
          <w:rFonts w:ascii="Times New Roman" w:hAnsi="Times New Roman" w:cs="Times New Roman"/>
        </w:rPr>
        <w:t xml:space="preserve">; BW= 693.86 kg; BCS = 4) over 10 d. On d 189 bulls began re-alimentation back to initial basal BW and BCS (832.495 kg and ~6.1, respectively) with intakes targeting a BCS increase of 2 (actual BCS Δ = 1.2; BW Δ = 118.03 kg). Bulls assigned to the OVER treatment were subjected to inverse dietary changes of the RES treatment. Following the </w:t>
      </w:r>
      <w:proofErr w:type="gramStart"/>
      <w:r w:rsidRPr="00612810">
        <w:rPr>
          <w:rFonts w:ascii="Times New Roman" w:hAnsi="Times New Roman" w:cs="Times New Roman"/>
        </w:rPr>
        <w:t>21 d</w:t>
      </w:r>
      <w:proofErr w:type="gramEnd"/>
      <w:r w:rsidRPr="00612810">
        <w:rPr>
          <w:rFonts w:ascii="Times New Roman" w:hAnsi="Times New Roman" w:cs="Times New Roman"/>
        </w:rPr>
        <w:t xml:space="preserve"> adaptation, bulls on the OVER treatment will receive an intake volume to support ~1.25 kg/d to increase BCS by 2 (actual BCS Δ = 0.95; BW Δ = 169.82 kg) in </w:t>
      </w:r>
      <w:r w:rsidRPr="00612810">
        <w:rPr>
          <w:rFonts w:ascii="Times New Roman" w:hAnsi="Times New Roman" w:cs="Times New Roman"/>
        </w:rPr>
        <w:lastRenderedPageBreak/>
        <w:t>84 d. On d 105, OVER bulls were acclimated to ABS intakes adequate for maintenance at the new BW (885.40 kg; BCS = 6.85) and remained on this nutritional period for 84 d. On d 189, OVER bulls began the return to basal BW and BCS (813.58 kg and ~5.20, respectively) by targeting a 2 BCS decrease (actual BCS Δ = -0.80; BW Δ = -43.09 kg) in 84 d. All bulls received ideal condition (BCS = 6) steady state (</w:t>
      </w:r>
      <w:r w:rsidRPr="00612810">
        <w:rPr>
          <w:rFonts w:ascii="Times New Roman" w:hAnsi="Times New Roman" w:cs="Times New Roman"/>
          <w:b/>
        </w:rPr>
        <w:t>ISS</w:t>
      </w:r>
      <w:r w:rsidRPr="00612810">
        <w:rPr>
          <w:rFonts w:ascii="Times New Roman" w:hAnsi="Times New Roman" w:cs="Times New Roman"/>
        </w:rPr>
        <w:t xml:space="preserve">) intake levels for 84 d (actual BCS = 5.20; actual BW= 813.58 kg) to complete the objectives. </w:t>
      </w:r>
    </w:p>
    <w:p w14:paraId="4532E908" w14:textId="50346A88" w:rsidR="00EE085D" w:rsidRDefault="00EE085D" w:rsidP="0083279E">
      <w:pPr>
        <w:pStyle w:val="Heading3"/>
      </w:pPr>
      <w:bookmarkStart w:id="274" w:name="_Toc75290074"/>
      <w:r>
        <w:t>Semen Collection</w:t>
      </w:r>
      <w:bookmarkEnd w:id="274"/>
    </w:p>
    <w:p w14:paraId="4D22A562" w14:textId="005631CC" w:rsidR="00463B0B" w:rsidRPr="00463B0B" w:rsidRDefault="00612810" w:rsidP="00463B0B">
      <w:pPr>
        <w:spacing w:line="480" w:lineRule="auto"/>
        <w:ind w:firstLine="720"/>
        <w:rPr>
          <w:rFonts w:ascii="Times New Roman" w:hAnsi="Times New Roman" w:cs="Times New Roman"/>
        </w:rPr>
      </w:pPr>
      <w:r w:rsidRPr="00612810">
        <w:rPr>
          <w:rFonts w:ascii="Times New Roman" w:hAnsi="Times New Roman" w:cs="Times New Roman"/>
        </w:rPr>
        <w:t xml:space="preserve">Individual non-shrunk BW and BCS </w:t>
      </w:r>
      <w:r w:rsidR="008746AF" w:rsidRPr="008746AF">
        <w:rPr>
          <w:rFonts w:ascii="Times New Roman" w:hAnsi="Times New Roman" w:cs="Times New Roman"/>
        </w:rPr>
        <w:t xml:space="preserve">(1 = emaciated and 9 = obese, </w:t>
      </w:r>
      <w:r w:rsidR="008746AF" w:rsidRPr="008746AF">
        <w:rPr>
          <w:rFonts w:ascii="Times New Roman" w:hAnsi="Times New Roman" w:cs="Times New Roman"/>
        </w:rPr>
        <w:fldChar w:fldCharType="begin"/>
      </w:r>
      <w:r w:rsidR="008746AF" w:rsidRPr="008746AF">
        <w:rPr>
          <w:rFonts w:ascii="Times New Roman" w:hAnsi="Times New Roman" w:cs="Times New Roman"/>
        </w:rPr>
        <w:instrText xml:space="preserve"> ADDIN EN.CITE &lt;EndNote&gt;&lt;Cite&gt;&lt;Author&gt;Wagner&lt;/Author&gt;&lt;Year&gt;1988&lt;/Year&gt;&lt;RecNum&gt;190&lt;/RecNum&gt;&lt;DisplayText&gt;(Wagner et al., 1988)&lt;/DisplayText&gt;&lt;record&gt;&lt;rec-number&gt;190&lt;/rec-number&gt;&lt;foreign-keys&gt;&lt;key app="EN" db-id="f9fatpvs6xx0fyeeez7xssd7ttdt0x0ra95x" timestamp="1623114695"&gt;190&lt;/key&gt;&lt;/foreign-keys&gt;&lt;ref-type name="Journal Article"&gt;17&lt;/ref-type&gt;&lt;contributors&gt;&lt;authors&gt;&lt;author&gt;Wagner, J. J.&lt;/author&gt;&lt;author&gt;Lusby, K. S.&lt;/author&gt;&lt;author&gt;Oltjen, J. W.&lt;/author&gt;&lt;author&gt;Rakestraw, J.&lt;/author&gt;&lt;author&gt;Wettemann, R. P.&lt;/author&gt;&lt;author&gt;Walters, L. E.&lt;/author&gt;&lt;/authors&gt;&lt;/contributors&gt;&lt;titles&gt;&lt;title&gt;Carcass composition in mature hereford cows: estimation and effect on daily metabolizable energy requirement during winter&lt;/title&gt;&lt;secondary-title&gt;J Anim Sci&lt;/secondary-title&gt;&lt;/titles&gt;&lt;periodical&gt;&lt;full-title&gt;J Anim Sci&lt;/full-title&gt;&lt;/periodical&gt;&lt;pages&gt;603-612&lt;/pages&gt;&lt;volume&gt;66&lt;/volume&gt;&lt;number&gt;3&lt;/number&gt;&lt;dates&gt;&lt;year&gt;1988&lt;/year&gt;&lt;/dates&gt;&lt;isbn&gt;0021-8812&lt;/isbn&gt;&lt;urls&gt;&lt;related-urls&gt;&lt;url&gt;https://doi.org/10.2527/jas1988.663603x&lt;/url&gt;&lt;/related-urls&gt;&lt;/urls&gt;&lt;electronic-resource-num&gt;10.2527/jas1988.663603x&lt;/electronic-resource-num&gt;&lt;access-date&gt;6/8/2021&lt;/access-date&gt;&lt;/record&gt;&lt;/Cite&gt;&lt;/EndNote&gt;</w:instrText>
      </w:r>
      <w:r w:rsidR="008746AF" w:rsidRPr="008746AF">
        <w:rPr>
          <w:rFonts w:ascii="Times New Roman" w:hAnsi="Times New Roman" w:cs="Times New Roman"/>
        </w:rPr>
        <w:fldChar w:fldCharType="separate"/>
      </w:r>
      <w:r w:rsidR="008746AF" w:rsidRPr="008746AF">
        <w:rPr>
          <w:rFonts w:ascii="Times New Roman" w:hAnsi="Times New Roman" w:cs="Times New Roman"/>
        </w:rPr>
        <w:t>(</w:t>
      </w:r>
      <w:hyperlink w:anchor="_ENREF_4_51" w:tooltip="Wagner, 1988 #190" w:history="1">
        <w:r w:rsidR="008746AF" w:rsidRPr="008746AF">
          <w:rPr>
            <w:rFonts w:ascii="Times New Roman" w:hAnsi="Times New Roman" w:cs="Times New Roman"/>
          </w:rPr>
          <w:t>Wagner et al., 1988</w:t>
        </w:r>
      </w:hyperlink>
      <w:r w:rsidR="008746AF" w:rsidRPr="008746AF">
        <w:rPr>
          <w:rFonts w:ascii="Times New Roman" w:hAnsi="Times New Roman" w:cs="Times New Roman"/>
        </w:rPr>
        <w:t>)</w:t>
      </w:r>
      <w:r w:rsidR="008746AF" w:rsidRPr="008746AF">
        <w:rPr>
          <w:rFonts w:ascii="Times New Roman" w:hAnsi="Times New Roman" w:cs="Times New Roman"/>
        </w:rPr>
        <w:fldChar w:fldCharType="end"/>
      </w:r>
      <w:r w:rsidR="008746AF" w:rsidRPr="008746AF">
        <w:rPr>
          <w:rFonts w:ascii="Times New Roman" w:hAnsi="Times New Roman" w:cs="Times New Roman"/>
        </w:rPr>
        <w:t xml:space="preserve">) </w:t>
      </w:r>
      <w:r w:rsidRPr="00612810">
        <w:rPr>
          <w:rFonts w:ascii="Times New Roman" w:hAnsi="Times New Roman" w:cs="Times New Roman"/>
        </w:rPr>
        <w:t>was taken every other week to monitor changes and ensure treatments met experimental goals. Intake volumes were adjusted on weigh days if adequate gain or loss were not achieved. Semen was collected every 28 d for fertility evaluation and further cytokine concentrations. From the ejaculate, laboratory analysis of the cytokine composition of SP was conducted. Temperature was only taken to monitor illness and wellbeing of the all bulls (Data not reported) and was how, in addition to decreased intake, the bull with bovine leukemia virus was identified and removed. Rectal palpation was conducted for each sampling date prior to electro-ejaculation to ensure normal internal tract morphology. To collect the ejaculate, a semen collection handle with a saline bag was connected to a disposable cone and vial. The attached saline bag kept in a heated water bath (~37 °C) to keep the ejaculate at a constant temperature during and after collection to eliminate environmental temperature effects on the spermatozoa. The ejaculate was centrifuged in the lab for 5 min at 2500 × G to pellet spermatozoa at the bottom of the tube, SP was then aliquoted out into 2 mL microcentrifuge tubes, and stored at -80 until cytokine analyses could be conducted. All samples were stored at -80°C until cytokine analyses could be performed</w:t>
      </w:r>
      <w:r w:rsidR="00463B0B" w:rsidRPr="00855F80">
        <w:rPr>
          <w:rFonts w:ascii="Times New Roman" w:hAnsi="Times New Roman" w:cs="Times New Roman"/>
        </w:rPr>
        <w:t xml:space="preserve">. </w:t>
      </w:r>
    </w:p>
    <w:p w14:paraId="570EEBA0" w14:textId="52340B7F" w:rsidR="00612810" w:rsidRDefault="00612810" w:rsidP="00612810">
      <w:pPr>
        <w:pStyle w:val="Heading3"/>
      </w:pPr>
      <w:bookmarkStart w:id="275" w:name="_Toc75290075"/>
      <w:r>
        <w:lastRenderedPageBreak/>
        <w:t>Cytokine Quantification</w:t>
      </w:r>
      <w:bookmarkEnd w:id="275"/>
    </w:p>
    <w:p w14:paraId="31A9F3A2" w14:textId="45F921A7" w:rsidR="00612810" w:rsidRPr="00612810" w:rsidRDefault="00612810" w:rsidP="00612810">
      <w:pPr>
        <w:spacing w:line="480" w:lineRule="auto"/>
        <w:ind w:firstLine="720"/>
        <w:rPr>
          <w:rFonts w:ascii="Times New Roman" w:hAnsi="Times New Roman" w:cs="Times New Roman"/>
        </w:rPr>
      </w:pPr>
      <w:r w:rsidRPr="00855F80">
        <w:rPr>
          <w:rFonts w:ascii="Times New Roman" w:hAnsi="Times New Roman" w:cs="Times New Roman"/>
        </w:rPr>
        <w:t>Cytokine concentrations of</w:t>
      </w:r>
      <w:r>
        <w:rPr>
          <w:rFonts w:ascii="Times New Roman" w:hAnsi="Times New Roman" w:cs="Times New Roman"/>
        </w:rPr>
        <w:t xml:space="preserve"> Interleukin (</w:t>
      </w:r>
      <w:r w:rsidRPr="00C34CE3">
        <w:rPr>
          <w:rFonts w:ascii="Times New Roman" w:hAnsi="Times New Roman" w:cs="Times New Roman"/>
          <w:b/>
        </w:rPr>
        <w:t>IL</w:t>
      </w:r>
      <w:r>
        <w:rPr>
          <w:rFonts w:ascii="Times New Roman" w:hAnsi="Times New Roman" w:cs="Times New Roman"/>
        </w:rPr>
        <w:t>)</w:t>
      </w:r>
      <w:r w:rsidRPr="00855F80">
        <w:rPr>
          <w:rFonts w:ascii="Times New Roman" w:hAnsi="Times New Roman" w:cs="Times New Roman"/>
        </w:rPr>
        <w:t xml:space="preserve">-1α, IL-1β, </w:t>
      </w:r>
      <w:r>
        <w:rPr>
          <w:rFonts w:ascii="Times New Roman" w:hAnsi="Times New Roman" w:cs="Times New Roman"/>
        </w:rPr>
        <w:t>Tumor Necrosis Factor (</w:t>
      </w:r>
      <w:r w:rsidRPr="00C34CE3">
        <w:rPr>
          <w:rFonts w:ascii="Times New Roman" w:hAnsi="Times New Roman" w:cs="Times New Roman"/>
          <w:b/>
        </w:rPr>
        <w:t>TNF</w:t>
      </w:r>
      <w:r>
        <w:rPr>
          <w:rFonts w:ascii="Times New Roman" w:hAnsi="Times New Roman" w:cs="Times New Roman"/>
        </w:rPr>
        <w:t>)</w:t>
      </w:r>
      <w:r w:rsidRPr="00855F80">
        <w:rPr>
          <w:rFonts w:ascii="Times New Roman" w:hAnsi="Times New Roman" w:cs="Times New Roman"/>
        </w:rPr>
        <w:t xml:space="preserve">-α, </w:t>
      </w:r>
      <w:r>
        <w:rPr>
          <w:rFonts w:ascii="Times New Roman" w:hAnsi="Times New Roman" w:cs="Times New Roman"/>
        </w:rPr>
        <w:t>Interferon (</w:t>
      </w:r>
      <w:r w:rsidRPr="00C34CE3">
        <w:rPr>
          <w:rFonts w:ascii="Times New Roman" w:hAnsi="Times New Roman" w:cs="Times New Roman"/>
          <w:b/>
        </w:rPr>
        <w:t>IFN</w:t>
      </w:r>
      <w:r>
        <w:rPr>
          <w:rFonts w:ascii="Times New Roman" w:hAnsi="Times New Roman" w:cs="Times New Roman"/>
        </w:rPr>
        <w:t>)</w:t>
      </w:r>
      <w:r w:rsidRPr="00855F80">
        <w:rPr>
          <w:rFonts w:ascii="Times New Roman" w:hAnsi="Times New Roman" w:cs="Times New Roman"/>
        </w:rPr>
        <w:t>-γ, IL-4, IL-6, IL-10, IL-17A/</w:t>
      </w:r>
      <w:r>
        <w:rPr>
          <w:rFonts w:ascii="Times New Roman" w:hAnsi="Times New Roman" w:cs="Times New Roman"/>
        </w:rPr>
        <w:t>C</w:t>
      </w:r>
      <w:r w:rsidRPr="00586CF0">
        <w:rPr>
          <w:rFonts w:ascii="Times New Roman" w:hAnsi="Times New Roman" w:cs="Times New Roman"/>
        </w:rPr>
        <w:t>ytotoxic T-</w:t>
      </w:r>
      <w:r>
        <w:rPr>
          <w:rFonts w:ascii="Times New Roman" w:hAnsi="Times New Roman" w:cs="Times New Roman"/>
        </w:rPr>
        <w:t>L</w:t>
      </w:r>
      <w:r w:rsidRPr="00586CF0">
        <w:rPr>
          <w:rFonts w:ascii="Times New Roman" w:hAnsi="Times New Roman" w:cs="Times New Roman"/>
        </w:rPr>
        <w:t>ymphocyte-</w:t>
      </w:r>
      <w:r>
        <w:rPr>
          <w:rFonts w:ascii="Times New Roman" w:hAnsi="Times New Roman" w:cs="Times New Roman"/>
        </w:rPr>
        <w:t>a</w:t>
      </w:r>
      <w:r w:rsidRPr="00586CF0">
        <w:rPr>
          <w:rFonts w:ascii="Times New Roman" w:hAnsi="Times New Roman" w:cs="Times New Roman"/>
        </w:rPr>
        <w:t xml:space="preserve">ssociated </w:t>
      </w:r>
      <w:r>
        <w:rPr>
          <w:rFonts w:ascii="Times New Roman" w:hAnsi="Times New Roman" w:cs="Times New Roman"/>
        </w:rPr>
        <w:t>A</w:t>
      </w:r>
      <w:r w:rsidRPr="00586CF0">
        <w:rPr>
          <w:rFonts w:ascii="Times New Roman" w:hAnsi="Times New Roman" w:cs="Times New Roman"/>
        </w:rPr>
        <w:t>ntigen 8</w:t>
      </w:r>
      <w:r>
        <w:rPr>
          <w:rFonts w:ascii="Times New Roman" w:hAnsi="Times New Roman" w:cs="Times New Roman"/>
        </w:rPr>
        <w:t xml:space="preserve"> (</w:t>
      </w:r>
      <w:r w:rsidRPr="00C34CE3">
        <w:rPr>
          <w:rFonts w:ascii="Times New Roman" w:hAnsi="Times New Roman" w:cs="Times New Roman"/>
          <w:b/>
        </w:rPr>
        <w:t>CTLA8</w:t>
      </w:r>
      <w:r>
        <w:rPr>
          <w:rFonts w:ascii="Times New Roman" w:hAnsi="Times New Roman" w:cs="Times New Roman"/>
        </w:rPr>
        <w:t>)</w:t>
      </w:r>
      <w:r w:rsidRPr="00855F80">
        <w:rPr>
          <w:rFonts w:ascii="Times New Roman" w:hAnsi="Times New Roman" w:cs="Times New Roman"/>
        </w:rPr>
        <w:t>, IL-36</w:t>
      </w:r>
      <w:r>
        <w:rPr>
          <w:rFonts w:ascii="Times New Roman" w:hAnsi="Times New Roman" w:cs="Times New Roman"/>
        </w:rPr>
        <w:t xml:space="preserve"> Receptor Antagonist (</w:t>
      </w:r>
      <w:r w:rsidRPr="00C34CE3">
        <w:rPr>
          <w:rFonts w:ascii="Times New Roman" w:hAnsi="Times New Roman" w:cs="Times New Roman"/>
          <w:b/>
        </w:rPr>
        <w:t>RA</w:t>
      </w:r>
      <w:r>
        <w:rPr>
          <w:rFonts w:ascii="Times New Roman" w:hAnsi="Times New Roman" w:cs="Times New Roman"/>
        </w:rPr>
        <w:t>)</w:t>
      </w:r>
      <w:r w:rsidRPr="00855F80">
        <w:rPr>
          <w:rFonts w:ascii="Times New Roman" w:hAnsi="Times New Roman" w:cs="Times New Roman"/>
        </w:rPr>
        <w:t>/</w:t>
      </w:r>
      <w:r>
        <w:rPr>
          <w:rFonts w:ascii="Times New Roman" w:hAnsi="Times New Roman" w:cs="Times New Roman"/>
        </w:rPr>
        <w:t>Interleukin 1 Family Member 5 (</w:t>
      </w:r>
      <w:r w:rsidRPr="00C34CE3">
        <w:rPr>
          <w:rFonts w:ascii="Times New Roman" w:hAnsi="Times New Roman" w:cs="Times New Roman"/>
          <w:b/>
        </w:rPr>
        <w:t>IL-1F5</w:t>
      </w:r>
      <w:r>
        <w:rPr>
          <w:rFonts w:ascii="Times New Roman" w:hAnsi="Times New Roman" w:cs="Times New Roman"/>
        </w:rPr>
        <w:t>)</w:t>
      </w:r>
      <w:r w:rsidRPr="00855F80">
        <w:rPr>
          <w:rFonts w:ascii="Times New Roman" w:hAnsi="Times New Roman" w:cs="Times New Roman"/>
        </w:rPr>
        <w:t>, IL-8/</w:t>
      </w:r>
      <w:r w:rsidRPr="00586CF0">
        <w:rPr>
          <w:rFonts w:ascii="Times New Roman" w:hAnsi="Times New Roman" w:cs="Times New Roman"/>
        </w:rPr>
        <w:t>C-X-C motif</w:t>
      </w:r>
      <w:r>
        <w:rPr>
          <w:rFonts w:ascii="Times New Roman" w:hAnsi="Times New Roman" w:cs="Times New Roman"/>
        </w:rPr>
        <w:t xml:space="preserve"> L</w:t>
      </w:r>
      <w:r w:rsidRPr="00586CF0">
        <w:rPr>
          <w:rFonts w:ascii="Times New Roman" w:hAnsi="Times New Roman" w:cs="Times New Roman"/>
        </w:rPr>
        <w:t>igand 8</w:t>
      </w:r>
      <w:r>
        <w:rPr>
          <w:rFonts w:ascii="Times New Roman" w:hAnsi="Times New Roman" w:cs="Times New Roman"/>
        </w:rPr>
        <w:t xml:space="preserve"> (</w:t>
      </w:r>
      <w:r w:rsidRPr="00C34CE3">
        <w:rPr>
          <w:rFonts w:ascii="Times New Roman" w:hAnsi="Times New Roman" w:cs="Times New Roman"/>
          <w:b/>
        </w:rPr>
        <w:t>CXCL-8</w:t>
      </w:r>
      <w:r>
        <w:rPr>
          <w:rFonts w:ascii="Times New Roman" w:hAnsi="Times New Roman" w:cs="Times New Roman"/>
        </w:rPr>
        <w:t>)</w:t>
      </w:r>
      <w:r w:rsidRPr="00855F80">
        <w:rPr>
          <w:rFonts w:ascii="Times New Roman" w:hAnsi="Times New Roman" w:cs="Times New Roman"/>
        </w:rPr>
        <w:t xml:space="preserve">, </w:t>
      </w:r>
      <w:r>
        <w:rPr>
          <w:rFonts w:ascii="Times New Roman" w:hAnsi="Times New Roman" w:cs="Times New Roman"/>
        </w:rPr>
        <w:t>Monocyte Chemoattractant Protein (</w:t>
      </w:r>
      <w:r w:rsidRPr="00C34CE3">
        <w:rPr>
          <w:rFonts w:ascii="Times New Roman" w:hAnsi="Times New Roman" w:cs="Times New Roman"/>
          <w:b/>
        </w:rPr>
        <w:t>MCP</w:t>
      </w:r>
      <w:r>
        <w:rPr>
          <w:rFonts w:ascii="Times New Roman" w:hAnsi="Times New Roman" w:cs="Times New Roman"/>
        </w:rPr>
        <w:t>)</w:t>
      </w:r>
      <w:r w:rsidRPr="00855F80">
        <w:rPr>
          <w:rFonts w:ascii="Times New Roman" w:hAnsi="Times New Roman" w:cs="Times New Roman"/>
        </w:rPr>
        <w:t>-1/</w:t>
      </w:r>
      <w:r w:rsidRPr="00586CF0">
        <w:rPr>
          <w:rFonts w:ascii="Times New Roman" w:hAnsi="Times New Roman" w:cs="Times New Roman"/>
        </w:rPr>
        <w:t xml:space="preserve">C–C motif </w:t>
      </w:r>
      <w:r>
        <w:rPr>
          <w:rFonts w:ascii="Times New Roman" w:hAnsi="Times New Roman" w:cs="Times New Roman"/>
        </w:rPr>
        <w:t>c</w:t>
      </w:r>
      <w:r w:rsidRPr="00586CF0">
        <w:rPr>
          <w:rFonts w:ascii="Times New Roman" w:hAnsi="Times New Roman" w:cs="Times New Roman"/>
        </w:rPr>
        <w:t xml:space="preserve">hemokine </w:t>
      </w:r>
      <w:r>
        <w:rPr>
          <w:rFonts w:ascii="Times New Roman" w:hAnsi="Times New Roman" w:cs="Times New Roman"/>
        </w:rPr>
        <w:t>Li</w:t>
      </w:r>
      <w:r w:rsidRPr="00586CF0">
        <w:rPr>
          <w:rFonts w:ascii="Times New Roman" w:hAnsi="Times New Roman" w:cs="Times New Roman"/>
        </w:rPr>
        <w:t xml:space="preserve">gand </w:t>
      </w:r>
      <w:r>
        <w:rPr>
          <w:rFonts w:ascii="Times New Roman" w:hAnsi="Times New Roman" w:cs="Times New Roman"/>
        </w:rPr>
        <w:t>(</w:t>
      </w:r>
      <w:r w:rsidRPr="00C34CE3">
        <w:rPr>
          <w:rFonts w:ascii="Times New Roman" w:hAnsi="Times New Roman" w:cs="Times New Roman"/>
          <w:b/>
        </w:rPr>
        <w:t>CCL</w:t>
      </w:r>
      <w:r>
        <w:rPr>
          <w:rFonts w:ascii="Times New Roman" w:hAnsi="Times New Roman" w:cs="Times New Roman"/>
        </w:rPr>
        <w:t>)-</w:t>
      </w:r>
      <w:r w:rsidRPr="00586CF0">
        <w:rPr>
          <w:rFonts w:ascii="Times New Roman" w:hAnsi="Times New Roman" w:cs="Times New Roman"/>
        </w:rPr>
        <w:t>2</w:t>
      </w:r>
      <w:r>
        <w:rPr>
          <w:rFonts w:ascii="Times New Roman" w:hAnsi="Times New Roman" w:cs="Times New Roman"/>
        </w:rPr>
        <w:t>,  Macrophage Inflammatory Protein (</w:t>
      </w:r>
      <w:r w:rsidRPr="00C34CE3">
        <w:rPr>
          <w:rFonts w:ascii="Times New Roman" w:hAnsi="Times New Roman" w:cs="Times New Roman"/>
          <w:b/>
        </w:rPr>
        <w:t>MIP</w:t>
      </w:r>
      <w:r>
        <w:rPr>
          <w:rFonts w:ascii="Times New Roman" w:hAnsi="Times New Roman" w:cs="Times New Roman"/>
        </w:rPr>
        <w:t>)</w:t>
      </w:r>
      <w:r w:rsidRPr="00855F80">
        <w:rPr>
          <w:rFonts w:ascii="Times New Roman" w:hAnsi="Times New Roman" w:cs="Times New Roman"/>
        </w:rPr>
        <w:t>-1α/CCL-3, MIP-1β</w:t>
      </w:r>
      <w:r>
        <w:rPr>
          <w:rFonts w:ascii="Times New Roman" w:hAnsi="Times New Roman" w:cs="Times New Roman"/>
        </w:rPr>
        <w:t>/</w:t>
      </w:r>
      <w:r w:rsidRPr="00855F80">
        <w:rPr>
          <w:rFonts w:ascii="Times New Roman" w:hAnsi="Times New Roman" w:cs="Times New Roman"/>
        </w:rPr>
        <w:t xml:space="preserve">CCL-4, and </w:t>
      </w:r>
      <w:r>
        <w:rPr>
          <w:rFonts w:ascii="Times New Roman" w:hAnsi="Times New Roman" w:cs="Times New Roman"/>
        </w:rPr>
        <w:t>Vascular Endothelial Growth Factor (</w:t>
      </w:r>
      <w:r w:rsidRPr="00C34CE3">
        <w:rPr>
          <w:rFonts w:ascii="Times New Roman" w:hAnsi="Times New Roman" w:cs="Times New Roman"/>
          <w:b/>
        </w:rPr>
        <w:t>VEGF</w:t>
      </w:r>
      <w:r>
        <w:rPr>
          <w:rFonts w:ascii="Times New Roman" w:hAnsi="Times New Roman" w:cs="Times New Roman"/>
        </w:rPr>
        <w:t>)</w:t>
      </w:r>
      <w:r w:rsidRPr="00855F80">
        <w:rPr>
          <w:rFonts w:ascii="Times New Roman" w:hAnsi="Times New Roman" w:cs="Times New Roman"/>
        </w:rPr>
        <w:t>-</w:t>
      </w:r>
      <w:r w:rsidR="004E7094">
        <w:rPr>
          <w:rFonts w:ascii="Times New Roman" w:hAnsi="Times New Roman" w:cs="Times New Roman"/>
        </w:rPr>
        <w:t>A</w:t>
      </w:r>
      <w:r w:rsidRPr="00855F80">
        <w:rPr>
          <w:rFonts w:ascii="Times New Roman" w:hAnsi="Times New Roman" w:cs="Times New Roman"/>
        </w:rPr>
        <w:t xml:space="preserve"> were quantified within </w:t>
      </w:r>
      <w:r>
        <w:rPr>
          <w:rFonts w:ascii="Times New Roman" w:hAnsi="Times New Roman" w:cs="Times New Roman"/>
        </w:rPr>
        <w:t xml:space="preserve">SP </w:t>
      </w:r>
      <w:r w:rsidRPr="00855F80">
        <w:rPr>
          <w:rFonts w:ascii="Times New Roman" w:hAnsi="Times New Roman" w:cs="Times New Roman"/>
        </w:rPr>
        <w:t>using the MILLIPLEX ® MAP Bovine Cytokine/Chemokine Magnetic Bead Panel (</w:t>
      </w:r>
      <w:proofErr w:type="spellStart"/>
      <w:r w:rsidRPr="00855F80">
        <w:rPr>
          <w:rFonts w:ascii="Times New Roman" w:hAnsi="Times New Roman" w:cs="Times New Roman"/>
        </w:rPr>
        <w:t>MilliporeSigma</w:t>
      </w:r>
      <w:proofErr w:type="spellEnd"/>
      <w:r w:rsidRPr="00855F80">
        <w:rPr>
          <w:rFonts w:ascii="Times New Roman" w:hAnsi="Times New Roman" w:cs="Times New Roman"/>
        </w:rPr>
        <w:t xml:space="preserve">, Burlington, MA, USA) according to </w:t>
      </w:r>
      <w:r>
        <w:rPr>
          <w:rFonts w:ascii="Times New Roman" w:hAnsi="Times New Roman" w:cs="Times New Roman"/>
        </w:rPr>
        <w:t xml:space="preserve">the </w:t>
      </w:r>
      <w:r w:rsidRPr="00855F80">
        <w:rPr>
          <w:rFonts w:ascii="Times New Roman" w:hAnsi="Times New Roman" w:cs="Times New Roman"/>
        </w:rPr>
        <w:t>manufacturer protocol, and analyzed on the Luminex 200 system (Luminex, Austin, TX, USA) at the University of Tennessee Institute of Agriculture Genomics Hub</w:t>
      </w:r>
      <w:r>
        <w:rPr>
          <w:rFonts w:ascii="Times New Roman" w:hAnsi="Times New Roman" w:cs="Times New Roman"/>
        </w:rPr>
        <w:t>. This system allows for up to 100 analytes to be detected through a multiplex b</w:t>
      </w:r>
      <w:r w:rsidRPr="00EA6933">
        <w:rPr>
          <w:rFonts w:ascii="Times New Roman" w:hAnsi="Times New Roman" w:cs="Times New Roman"/>
        </w:rPr>
        <w:t>ead-based immunoassay</w:t>
      </w:r>
      <w:r>
        <w:rPr>
          <w:rFonts w:ascii="Times New Roman" w:hAnsi="Times New Roman" w:cs="Times New Roman"/>
        </w:rPr>
        <w:t xml:space="preserve"> to determine the bead region and corresponding assigned analytes.</w:t>
      </w:r>
    </w:p>
    <w:p w14:paraId="452F7366" w14:textId="13163C2B" w:rsidR="00EE085D" w:rsidRDefault="00EE085D" w:rsidP="0083279E">
      <w:pPr>
        <w:pStyle w:val="Heading3"/>
      </w:pPr>
      <w:bookmarkStart w:id="276" w:name="_Toc75290076"/>
      <w:r>
        <w:t>Statistical Analyses</w:t>
      </w:r>
      <w:bookmarkEnd w:id="276"/>
    </w:p>
    <w:p w14:paraId="486ADEE1" w14:textId="24D47694" w:rsidR="00463B0B" w:rsidRPr="00463B0B" w:rsidRDefault="00C04CC8" w:rsidP="00BE78E1">
      <w:pPr>
        <w:spacing w:line="480" w:lineRule="auto"/>
        <w:ind w:firstLine="720"/>
        <w:rPr>
          <w:rFonts w:ascii="Times New Roman" w:hAnsi="Times New Roman" w:cs="Times New Roman"/>
          <w:lang w:bidi="en-US"/>
        </w:rPr>
      </w:pPr>
      <w:r w:rsidRPr="00C04CC8">
        <w:rPr>
          <w:rFonts w:ascii="Times New Roman" w:hAnsi="Times New Roman" w:cs="Times New Roman"/>
        </w:rPr>
        <w:t xml:space="preserve">A complete randomized design was implemented </w:t>
      </w:r>
      <w:r w:rsidR="005C05D5" w:rsidRPr="005C05D5">
        <w:rPr>
          <w:rFonts w:ascii="Times New Roman" w:hAnsi="Times New Roman" w:cs="Times New Roman"/>
        </w:rPr>
        <w:t xml:space="preserve">to assign treatments to each bull completely at random </w:t>
      </w:r>
      <w:r w:rsidRPr="00C04CC8">
        <w:rPr>
          <w:rFonts w:ascii="Times New Roman" w:hAnsi="Times New Roman" w:cs="Times New Roman"/>
        </w:rPr>
        <w:t>in GLIMMIX SAS 9.4 (SAS Institute, Cary, NC) to determine the effects of treatment, nutritional period, and the interaction on cytokine concentrations. The experimental unit was each individual bull. Random effects included bull within treatment. The initial cytokine concentrations prior to the onset of treatments</w:t>
      </w:r>
      <w:r w:rsidR="00D83705">
        <w:rPr>
          <w:rFonts w:ascii="Times New Roman" w:hAnsi="Times New Roman" w:cs="Times New Roman"/>
        </w:rPr>
        <w:t xml:space="preserve">, after the </w:t>
      </w:r>
      <w:proofErr w:type="gramStart"/>
      <w:r w:rsidR="00D83705">
        <w:rPr>
          <w:rFonts w:ascii="Times New Roman" w:hAnsi="Times New Roman" w:cs="Times New Roman"/>
        </w:rPr>
        <w:t>21 d</w:t>
      </w:r>
      <w:proofErr w:type="gramEnd"/>
      <w:r w:rsidR="00D83705">
        <w:rPr>
          <w:rFonts w:ascii="Times New Roman" w:hAnsi="Times New Roman" w:cs="Times New Roman"/>
        </w:rPr>
        <w:t xml:space="preserve"> acclimation diet,</w:t>
      </w:r>
      <w:r w:rsidRPr="00C04CC8">
        <w:rPr>
          <w:rFonts w:ascii="Times New Roman" w:hAnsi="Times New Roman" w:cs="Times New Roman"/>
        </w:rPr>
        <w:t xml:space="preserve"> w</w:t>
      </w:r>
      <w:r w:rsidR="00D83705">
        <w:rPr>
          <w:rFonts w:ascii="Times New Roman" w:hAnsi="Times New Roman" w:cs="Times New Roman"/>
        </w:rPr>
        <w:t>ere</w:t>
      </w:r>
      <w:r w:rsidRPr="00C04CC8">
        <w:rPr>
          <w:rFonts w:ascii="Times New Roman" w:hAnsi="Times New Roman" w:cs="Times New Roman"/>
        </w:rPr>
        <w:t xml:space="preserve"> included as a covariate for all cytokine analysis. Normality of cytokine concentrations was determined by the Shapiro-Wilk statistic &gt; 0.8 and the Kolmogorov-Smirnov test &gt; 2.0. Cytokine concentrations that were not normally distributed were log transformed to achieve normality. Interleukins 4 and 6, IP-10 and MCP-1 were not able to achieve normality with or without </w:t>
      </w:r>
      <w:r w:rsidRPr="00C04CC8">
        <w:rPr>
          <w:rFonts w:ascii="Times New Roman" w:hAnsi="Times New Roman" w:cs="Times New Roman"/>
        </w:rPr>
        <w:lastRenderedPageBreak/>
        <w:t xml:space="preserve">transformation </w:t>
      </w:r>
      <w:r w:rsidR="005633B1">
        <w:rPr>
          <w:rFonts w:ascii="Times New Roman" w:hAnsi="Times New Roman" w:cs="Times New Roman"/>
        </w:rPr>
        <w:t xml:space="preserve">due to the concentrations being under the detectable limit of the assay </w:t>
      </w:r>
      <w:r w:rsidRPr="00C04CC8">
        <w:rPr>
          <w:rFonts w:ascii="Times New Roman" w:hAnsi="Times New Roman" w:cs="Times New Roman"/>
        </w:rPr>
        <w:t>and were removed from further analysis.</w:t>
      </w:r>
      <w:r w:rsidRPr="00C04CC8">
        <w:rPr>
          <w:rFonts w:ascii="Times New Roman" w:hAnsi="Times New Roman" w:cs="Times New Roman"/>
          <w:lang w:bidi="en-US"/>
        </w:rPr>
        <w:t xml:space="preserve"> Means were determined to be different when </w:t>
      </w:r>
      <w:r w:rsidRPr="00C04CC8">
        <w:rPr>
          <w:rFonts w:ascii="Times New Roman" w:hAnsi="Times New Roman" w:cs="Times New Roman"/>
          <w:i/>
          <w:lang w:bidi="en-US"/>
        </w:rPr>
        <w:t xml:space="preserve">P </w:t>
      </w:r>
      <w:r w:rsidRPr="00C04CC8">
        <w:rPr>
          <w:rFonts w:ascii="Times New Roman" w:hAnsi="Times New Roman" w:cs="Times New Roman"/>
          <w:lang w:bidi="en-US"/>
        </w:rPr>
        <w:t xml:space="preserve">≤ 0.05 and a tendency when </w:t>
      </w:r>
      <w:r w:rsidRPr="00C04CC8">
        <w:rPr>
          <w:rFonts w:ascii="Times New Roman" w:hAnsi="Times New Roman" w:cs="Times New Roman"/>
          <w:i/>
          <w:lang w:bidi="en-US"/>
        </w:rPr>
        <w:t xml:space="preserve">P </w:t>
      </w:r>
      <w:r w:rsidRPr="00C04CC8">
        <w:rPr>
          <w:rFonts w:ascii="Times New Roman" w:hAnsi="Times New Roman" w:cs="Times New Roman"/>
          <w:lang w:bidi="en-US"/>
        </w:rPr>
        <w:t xml:space="preserve">≤ 0.10. Log transformed cytokine concentrations were also analyzed using </w:t>
      </w:r>
      <w:proofErr w:type="spellStart"/>
      <w:r w:rsidRPr="00C04CC8">
        <w:rPr>
          <w:rFonts w:ascii="Times New Roman" w:hAnsi="Times New Roman" w:cs="Times New Roman"/>
          <w:lang w:bidi="en-US"/>
        </w:rPr>
        <w:t>MetaboAnalyst</w:t>
      </w:r>
      <w:proofErr w:type="spellEnd"/>
      <w:r w:rsidRPr="00C04CC8">
        <w:rPr>
          <w:rFonts w:ascii="Times New Roman" w:hAnsi="Times New Roman" w:cs="Times New Roman"/>
          <w:lang w:bidi="en-US"/>
        </w:rPr>
        <w:t xml:space="preserve"> 5.0 to identify any differences in cytokine profiles. The chemometrics analysis using partial least squares discriminant analysis (</w:t>
      </w:r>
      <w:r w:rsidRPr="00C04CC8">
        <w:rPr>
          <w:rFonts w:ascii="Times New Roman" w:hAnsi="Times New Roman" w:cs="Times New Roman"/>
          <w:b/>
          <w:lang w:bidi="en-US"/>
        </w:rPr>
        <w:t>PLS-DA</w:t>
      </w:r>
      <w:r w:rsidRPr="00C04CC8">
        <w:rPr>
          <w:rFonts w:ascii="Times New Roman" w:hAnsi="Times New Roman" w:cs="Times New Roman"/>
          <w:lang w:bidi="en-US"/>
        </w:rPr>
        <w:t>) was utilized to evaluate treatment, nutritional period and the interaction. Variable importance in projects (</w:t>
      </w:r>
      <w:r w:rsidRPr="00C04CC8">
        <w:rPr>
          <w:rFonts w:ascii="Times New Roman" w:hAnsi="Times New Roman" w:cs="Times New Roman"/>
          <w:b/>
          <w:lang w:bidi="en-US"/>
        </w:rPr>
        <w:t>VIP</w:t>
      </w:r>
      <w:r w:rsidRPr="00C04CC8">
        <w:rPr>
          <w:rFonts w:ascii="Times New Roman" w:hAnsi="Times New Roman" w:cs="Times New Roman"/>
          <w:lang w:bidi="en-US"/>
        </w:rPr>
        <w:t>) was also performed on cytokines within PLS-DA to determine which cytokines were most influential in the resulting profile.</w:t>
      </w:r>
      <w:r>
        <w:rPr>
          <w:rFonts w:ascii="Times New Roman" w:hAnsi="Times New Roman" w:cs="Times New Roman"/>
          <w:lang w:bidi="en-US"/>
        </w:rPr>
        <w:t xml:space="preserve"> </w:t>
      </w:r>
    </w:p>
    <w:p w14:paraId="46F53AE0" w14:textId="77777777" w:rsidR="00EE085D" w:rsidRDefault="00EE085D" w:rsidP="004A4A46">
      <w:pPr>
        <w:pStyle w:val="AltHeading1"/>
      </w:pPr>
      <w:bookmarkStart w:id="277" w:name="_Toc75290077"/>
      <w:r>
        <w:t>RESULTS</w:t>
      </w:r>
      <w:bookmarkEnd w:id="277"/>
    </w:p>
    <w:p w14:paraId="48E074BF" w14:textId="77777777" w:rsidR="00F13720" w:rsidRDefault="00F13720" w:rsidP="0083279E">
      <w:pPr>
        <w:pStyle w:val="Heading3"/>
      </w:pPr>
      <w:bookmarkStart w:id="278" w:name="_Toc75290078"/>
      <w:r>
        <w:t>Cytokine Concentrations</w:t>
      </w:r>
      <w:bookmarkEnd w:id="278"/>
    </w:p>
    <w:p w14:paraId="79EE1195" w14:textId="084EC324" w:rsidR="00E477BE" w:rsidRDefault="00E477BE" w:rsidP="00E477BE">
      <w:pPr>
        <w:spacing w:line="480" w:lineRule="auto"/>
        <w:ind w:firstLine="720"/>
        <w:rPr>
          <w:rFonts w:ascii="Times New Roman" w:hAnsi="Times New Roman" w:cs="Times New Roman"/>
          <w:lang w:bidi="en-US"/>
        </w:rPr>
      </w:pPr>
      <w:r>
        <w:rPr>
          <w:rFonts w:ascii="Times New Roman" w:hAnsi="Times New Roman" w:cs="Times New Roman"/>
          <w:lang w:bidi="en-US"/>
        </w:rPr>
        <w:t>The initial sample influenced (</w:t>
      </w:r>
      <w:r w:rsidRPr="00391B0D">
        <w:rPr>
          <w:rFonts w:ascii="Times New Roman" w:hAnsi="Times New Roman" w:cs="Times New Roman"/>
          <w:i/>
          <w:lang w:bidi="en-US"/>
        </w:rPr>
        <w:t>P</w:t>
      </w:r>
      <w:r>
        <w:rPr>
          <w:rFonts w:ascii="Times New Roman" w:hAnsi="Times New Roman" w:cs="Times New Roman"/>
          <w:lang w:bidi="en-US"/>
        </w:rPr>
        <w:t xml:space="preserve"> &lt; 0.05) IFN-γ and TNF-α but did not influence (</w:t>
      </w:r>
      <w:r>
        <w:rPr>
          <w:rFonts w:ascii="Times New Roman" w:hAnsi="Times New Roman" w:cs="Times New Roman"/>
          <w:i/>
          <w:lang w:bidi="en-US"/>
        </w:rPr>
        <w:t xml:space="preserve">P </w:t>
      </w:r>
      <w:r>
        <w:rPr>
          <w:rFonts w:ascii="Times New Roman" w:hAnsi="Times New Roman" w:cs="Times New Roman"/>
          <w:lang w:bidi="en-US"/>
        </w:rPr>
        <w:t xml:space="preserve">&gt; 0.30) any other cytokine and, thus, </w:t>
      </w:r>
      <w:r w:rsidR="005945D2">
        <w:rPr>
          <w:rFonts w:ascii="Times New Roman" w:hAnsi="Times New Roman" w:cs="Times New Roman"/>
          <w:lang w:bidi="en-US"/>
        </w:rPr>
        <w:t xml:space="preserve">the covariate </w:t>
      </w:r>
      <w:r>
        <w:rPr>
          <w:rFonts w:ascii="Times New Roman" w:hAnsi="Times New Roman" w:cs="Times New Roman"/>
          <w:lang w:bidi="en-US"/>
        </w:rPr>
        <w:t>was removed from those analyses. The initial cytokine concentrations prior to treatment</w:t>
      </w:r>
      <w:r w:rsidR="00D83705">
        <w:rPr>
          <w:rFonts w:ascii="Times New Roman" w:hAnsi="Times New Roman" w:cs="Times New Roman"/>
          <w:lang w:bidi="en-US"/>
        </w:rPr>
        <w:t xml:space="preserve">, and after the </w:t>
      </w:r>
      <w:proofErr w:type="gramStart"/>
      <w:r w:rsidR="00D83705">
        <w:rPr>
          <w:rFonts w:ascii="Times New Roman" w:hAnsi="Times New Roman" w:cs="Times New Roman"/>
          <w:lang w:bidi="en-US"/>
        </w:rPr>
        <w:t>21 d</w:t>
      </w:r>
      <w:proofErr w:type="gramEnd"/>
      <w:r w:rsidR="00D83705">
        <w:rPr>
          <w:rFonts w:ascii="Times New Roman" w:hAnsi="Times New Roman" w:cs="Times New Roman"/>
          <w:lang w:bidi="en-US"/>
        </w:rPr>
        <w:t xml:space="preserve"> acclimation diet, </w:t>
      </w:r>
      <w:r>
        <w:rPr>
          <w:rFonts w:ascii="Times New Roman" w:hAnsi="Times New Roman" w:cs="Times New Roman"/>
          <w:lang w:bidi="en-US"/>
        </w:rPr>
        <w:t>were compared to the ISS (</w:t>
      </w:r>
      <w:r w:rsidRPr="00385673">
        <w:rPr>
          <w:rFonts w:ascii="Times New Roman" w:hAnsi="Times New Roman" w:cs="Times New Roman"/>
          <w:i/>
          <w:lang w:bidi="en-US"/>
        </w:rPr>
        <w:t>P</w:t>
      </w:r>
      <w:r>
        <w:rPr>
          <w:rFonts w:ascii="Times New Roman" w:hAnsi="Times New Roman" w:cs="Times New Roman"/>
          <w:lang w:bidi="en-US"/>
        </w:rPr>
        <w:t xml:space="preserve"> &lt; 0.035) resulting in the cytokines: MIP-1α, TNF-α, IL-36RA and VEGF-</w:t>
      </w:r>
      <w:r w:rsidR="004E7094">
        <w:rPr>
          <w:rFonts w:ascii="Times New Roman" w:hAnsi="Times New Roman" w:cs="Times New Roman"/>
          <w:lang w:bidi="en-US"/>
        </w:rPr>
        <w:t>A</w:t>
      </w:r>
      <w:r>
        <w:rPr>
          <w:rFonts w:ascii="Times New Roman" w:hAnsi="Times New Roman" w:cs="Times New Roman"/>
          <w:lang w:bidi="en-US"/>
        </w:rPr>
        <w:t>, to not have statistically similar concentrations. The main effect of treatment</w:t>
      </w:r>
      <w:r w:rsidR="00BD0EE7">
        <w:rPr>
          <w:rFonts w:ascii="Times New Roman" w:hAnsi="Times New Roman" w:cs="Times New Roman"/>
          <w:lang w:bidi="en-US"/>
        </w:rPr>
        <w:t xml:space="preserve"> pathway</w:t>
      </w:r>
      <w:r>
        <w:rPr>
          <w:rFonts w:ascii="Times New Roman" w:hAnsi="Times New Roman" w:cs="Times New Roman"/>
          <w:lang w:bidi="en-US"/>
        </w:rPr>
        <w:t xml:space="preserve"> did not influence (</w:t>
      </w:r>
      <w:r w:rsidRPr="00780F9E">
        <w:rPr>
          <w:rFonts w:ascii="Times New Roman" w:hAnsi="Times New Roman" w:cs="Times New Roman"/>
          <w:i/>
          <w:lang w:bidi="en-US"/>
        </w:rPr>
        <w:t>P</w:t>
      </w:r>
      <w:r>
        <w:rPr>
          <w:rFonts w:ascii="Times New Roman" w:hAnsi="Times New Roman" w:cs="Times New Roman"/>
          <w:lang w:bidi="en-US"/>
        </w:rPr>
        <w:t xml:space="preserve"> &gt; 0.30) any cytokines; therefore, the </w:t>
      </w:r>
      <w:r w:rsidR="00BD0EE7">
        <w:rPr>
          <w:rFonts w:ascii="Times New Roman" w:hAnsi="Times New Roman" w:cs="Times New Roman"/>
          <w:lang w:bidi="en-US"/>
        </w:rPr>
        <w:t xml:space="preserve">second </w:t>
      </w:r>
      <w:r>
        <w:rPr>
          <w:rFonts w:ascii="Times New Roman" w:hAnsi="Times New Roman" w:cs="Times New Roman"/>
          <w:lang w:bidi="en-US"/>
        </w:rPr>
        <w:t xml:space="preserve">main effect of nutritional period will be the only </w:t>
      </w:r>
      <w:r w:rsidR="00BD0EE7">
        <w:rPr>
          <w:rFonts w:ascii="Times New Roman" w:hAnsi="Times New Roman" w:cs="Times New Roman"/>
          <w:lang w:bidi="en-US"/>
        </w:rPr>
        <w:t xml:space="preserve">main </w:t>
      </w:r>
      <w:r>
        <w:rPr>
          <w:rFonts w:ascii="Times New Roman" w:hAnsi="Times New Roman" w:cs="Times New Roman"/>
          <w:lang w:bidi="en-US"/>
        </w:rPr>
        <w:t xml:space="preserve">effect discussed from here on. A treatment </w:t>
      </w:r>
      <w:r w:rsidRPr="00BE15F1">
        <w:rPr>
          <w:rFonts w:ascii="Times New Roman" w:eastAsia="Calibri" w:hAnsi="Times New Roman" w:cs="Times New Roman"/>
        </w:rPr>
        <w:t>×</w:t>
      </w:r>
      <w:r>
        <w:rPr>
          <w:rFonts w:ascii="Times New Roman" w:hAnsi="Times New Roman" w:cs="Times New Roman"/>
          <w:lang w:bidi="en-US"/>
        </w:rPr>
        <w:t xml:space="preserve"> nutritional period effect (</w:t>
      </w:r>
      <w:r w:rsidRPr="008B75BE">
        <w:rPr>
          <w:rFonts w:ascii="Times New Roman" w:hAnsi="Times New Roman" w:cs="Times New Roman"/>
          <w:i/>
          <w:lang w:bidi="en-US"/>
        </w:rPr>
        <w:t>P</w:t>
      </w:r>
      <w:r>
        <w:rPr>
          <w:rFonts w:ascii="Times New Roman" w:hAnsi="Times New Roman" w:cs="Times New Roman"/>
          <w:lang w:bidi="en-US"/>
        </w:rPr>
        <w:t xml:space="preserve"> &lt; 0.047) occurred for IL-36RA (</w:t>
      </w:r>
      <w:r w:rsidRPr="009E5A0A">
        <w:rPr>
          <w:rFonts w:ascii="Times New Roman" w:hAnsi="Times New Roman" w:cs="Times New Roman"/>
          <w:b/>
          <w:lang w:bidi="en-US"/>
        </w:rPr>
        <w:t>Fig</w:t>
      </w:r>
      <w:r w:rsidR="002A17BD">
        <w:rPr>
          <w:rFonts w:ascii="Times New Roman" w:hAnsi="Times New Roman" w:cs="Times New Roman"/>
          <w:b/>
          <w:lang w:bidi="en-US"/>
        </w:rPr>
        <w:t>ure</w:t>
      </w:r>
      <w:r w:rsidRPr="009E5A0A">
        <w:rPr>
          <w:rFonts w:ascii="Times New Roman" w:hAnsi="Times New Roman" w:cs="Times New Roman"/>
          <w:b/>
          <w:lang w:bidi="en-US"/>
        </w:rPr>
        <w:t xml:space="preserve"> 2</w:t>
      </w:r>
      <w:r>
        <w:rPr>
          <w:rFonts w:ascii="Times New Roman" w:hAnsi="Times New Roman" w:cs="Times New Roman"/>
          <w:lang w:bidi="en-US"/>
        </w:rPr>
        <w:t>) and VEGF-</w:t>
      </w:r>
      <w:r w:rsidR="004E7094">
        <w:rPr>
          <w:rFonts w:ascii="Times New Roman" w:hAnsi="Times New Roman" w:cs="Times New Roman"/>
          <w:lang w:bidi="en-US"/>
        </w:rPr>
        <w:t>A</w:t>
      </w:r>
      <w:r>
        <w:rPr>
          <w:rFonts w:ascii="Times New Roman" w:hAnsi="Times New Roman" w:cs="Times New Roman"/>
          <w:lang w:bidi="en-US"/>
        </w:rPr>
        <w:t xml:space="preserve"> (</w:t>
      </w:r>
      <w:r w:rsidRPr="009E5A0A">
        <w:rPr>
          <w:rFonts w:ascii="Times New Roman" w:hAnsi="Times New Roman" w:cs="Times New Roman"/>
          <w:b/>
          <w:lang w:bidi="en-US"/>
        </w:rPr>
        <w:t>Fig</w:t>
      </w:r>
      <w:r w:rsidR="002A17BD">
        <w:rPr>
          <w:rFonts w:ascii="Times New Roman" w:hAnsi="Times New Roman" w:cs="Times New Roman"/>
          <w:b/>
          <w:lang w:bidi="en-US"/>
        </w:rPr>
        <w:t>ure</w:t>
      </w:r>
      <w:r w:rsidRPr="009E5A0A">
        <w:rPr>
          <w:rFonts w:ascii="Times New Roman" w:hAnsi="Times New Roman" w:cs="Times New Roman"/>
          <w:b/>
          <w:lang w:bidi="en-US"/>
        </w:rPr>
        <w:t xml:space="preserve"> 3</w:t>
      </w:r>
      <w:r>
        <w:rPr>
          <w:rFonts w:ascii="Times New Roman" w:hAnsi="Times New Roman" w:cs="Times New Roman"/>
          <w:lang w:bidi="en-US"/>
        </w:rPr>
        <w:t>). Interleukin-36RA</w:t>
      </w:r>
      <w:r w:rsidR="00D83705">
        <w:rPr>
          <w:rFonts w:ascii="Times New Roman" w:hAnsi="Times New Roman" w:cs="Times New Roman"/>
          <w:lang w:bidi="en-US"/>
        </w:rPr>
        <w:t xml:space="preserve"> </w:t>
      </w:r>
      <w:r>
        <w:rPr>
          <w:rFonts w:ascii="Times New Roman" w:hAnsi="Times New Roman" w:cs="Times New Roman"/>
          <w:lang w:bidi="en-US"/>
        </w:rPr>
        <w:t>concentrations were not different in the OVER bulls at any time (</w:t>
      </w:r>
      <w:r w:rsidRPr="00CC1BF5">
        <w:rPr>
          <w:rFonts w:ascii="Times New Roman" w:hAnsi="Times New Roman" w:cs="Times New Roman"/>
          <w:b/>
          <w:lang w:bidi="en-US"/>
        </w:rPr>
        <w:t>Fig</w:t>
      </w:r>
      <w:r w:rsidR="002A17BD">
        <w:rPr>
          <w:rFonts w:ascii="Times New Roman" w:hAnsi="Times New Roman" w:cs="Times New Roman"/>
          <w:b/>
          <w:lang w:bidi="en-US"/>
        </w:rPr>
        <w:t>ure</w:t>
      </w:r>
      <w:r w:rsidRPr="00CC1BF5">
        <w:rPr>
          <w:rFonts w:ascii="Times New Roman" w:hAnsi="Times New Roman" w:cs="Times New Roman"/>
          <w:b/>
          <w:lang w:bidi="en-US"/>
        </w:rPr>
        <w:t xml:space="preserve"> 2</w:t>
      </w:r>
      <w:r>
        <w:rPr>
          <w:rFonts w:ascii="Times New Roman" w:hAnsi="Times New Roman" w:cs="Times New Roman"/>
          <w:b/>
          <w:lang w:bidi="en-US"/>
        </w:rPr>
        <w:t>a</w:t>
      </w:r>
      <w:r>
        <w:rPr>
          <w:rFonts w:ascii="Times New Roman" w:hAnsi="Times New Roman" w:cs="Times New Roman"/>
          <w:lang w:bidi="en-US"/>
        </w:rPr>
        <w:t>); however, the RES bulls were lowest (</w:t>
      </w:r>
      <w:r w:rsidRPr="008365AC">
        <w:rPr>
          <w:rFonts w:ascii="Times New Roman" w:hAnsi="Times New Roman" w:cs="Times New Roman"/>
          <w:i/>
          <w:lang w:bidi="en-US"/>
        </w:rPr>
        <w:t>P</w:t>
      </w:r>
      <w:r>
        <w:rPr>
          <w:rFonts w:ascii="Times New Roman" w:hAnsi="Times New Roman" w:cs="Times New Roman"/>
          <w:lang w:bidi="en-US"/>
        </w:rPr>
        <w:t xml:space="preserve"> = 0.05) during the loss and ABS period and greatest during the gain and ISS period (</w:t>
      </w:r>
      <w:r w:rsidRPr="009E5A0A">
        <w:rPr>
          <w:rFonts w:ascii="Times New Roman" w:hAnsi="Times New Roman" w:cs="Times New Roman"/>
          <w:b/>
          <w:lang w:bidi="en-US"/>
        </w:rPr>
        <w:t>Fig</w:t>
      </w:r>
      <w:r w:rsidR="002A17BD">
        <w:rPr>
          <w:rFonts w:ascii="Times New Roman" w:hAnsi="Times New Roman" w:cs="Times New Roman"/>
          <w:b/>
          <w:lang w:bidi="en-US"/>
        </w:rPr>
        <w:t>ure</w:t>
      </w:r>
      <w:r w:rsidRPr="009E5A0A">
        <w:rPr>
          <w:rFonts w:ascii="Times New Roman" w:hAnsi="Times New Roman" w:cs="Times New Roman"/>
          <w:b/>
          <w:lang w:bidi="en-US"/>
        </w:rPr>
        <w:t xml:space="preserve"> 2b</w:t>
      </w:r>
      <w:r>
        <w:rPr>
          <w:rFonts w:ascii="Times New Roman" w:hAnsi="Times New Roman" w:cs="Times New Roman"/>
          <w:lang w:bidi="en-US"/>
        </w:rPr>
        <w:t>). In the OVER bulls, VEGF-</w:t>
      </w:r>
      <w:r w:rsidR="004E7094">
        <w:rPr>
          <w:rFonts w:ascii="Times New Roman" w:hAnsi="Times New Roman" w:cs="Times New Roman"/>
          <w:lang w:bidi="en-US"/>
        </w:rPr>
        <w:t>A</w:t>
      </w:r>
      <w:r>
        <w:rPr>
          <w:rFonts w:ascii="Times New Roman" w:hAnsi="Times New Roman" w:cs="Times New Roman"/>
          <w:lang w:bidi="en-US"/>
        </w:rPr>
        <w:t>, there was a decrease (</w:t>
      </w:r>
      <w:r w:rsidRPr="008365AC">
        <w:rPr>
          <w:rFonts w:ascii="Times New Roman" w:hAnsi="Times New Roman" w:cs="Times New Roman"/>
          <w:i/>
          <w:lang w:bidi="en-US"/>
        </w:rPr>
        <w:t>P</w:t>
      </w:r>
      <w:r>
        <w:rPr>
          <w:rFonts w:ascii="Times New Roman" w:hAnsi="Times New Roman" w:cs="Times New Roman"/>
          <w:lang w:bidi="en-US"/>
        </w:rPr>
        <w:t xml:space="preserve"> = 0.02) during the gain period before increasing during the ABS, loss and ISS (</w:t>
      </w:r>
      <w:r w:rsidRPr="009E5A0A">
        <w:rPr>
          <w:rFonts w:ascii="Times New Roman" w:hAnsi="Times New Roman" w:cs="Times New Roman"/>
          <w:b/>
          <w:lang w:bidi="en-US"/>
        </w:rPr>
        <w:t>Fig</w:t>
      </w:r>
      <w:r w:rsidR="002A17BD">
        <w:rPr>
          <w:rFonts w:ascii="Times New Roman" w:hAnsi="Times New Roman" w:cs="Times New Roman"/>
          <w:b/>
          <w:lang w:bidi="en-US"/>
        </w:rPr>
        <w:t>ure</w:t>
      </w:r>
      <w:r w:rsidRPr="009E5A0A">
        <w:rPr>
          <w:rFonts w:ascii="Times New Roman" w:hAnsi="Times New Roman" w:cs="Times New Roman"/>
          <w:b/>
          <w:lang w:bidi="en-US"/>
        </w:rPr>
        <w:t xml:space="preserve"> 3a</w:t>
      </w:r>
      <w:r>
        <w:rPr>
          <w:rFonts w:ascii="Times New Roman" w:hAnsi="Times New Roman" w:cs="Times New Roman"/>
          <w:lang w:bidi="en-US"/>
        </w:rPr>
        <w:t>). Whereas, the RES bulls decreased (</w:t>
      </w:r>
      <w:r w:rsidRPr="003317AA">
        <w:rPr>
          <w:rFonts w:ascii="Times New Roman" w:hAnsi="Times New Roman" w:cs="Times New Roman"/>
          <w:i/>
          <w:lang w:bidi="en-US"/>
        </w:rPr>
        <w:t>P</w:t>
      </w:r>
      <w:r>
        <w:rPr>
          <w:rFonts w:ascii="Times New Roman" w:hAnsi="Times New Roman" w:cs="Times New Roman"/>
          <w:lang w:bidi="en-US"/>
        </w:rPr>
        <w:t xml:space="preserve"> = </w:t>
      </w:r>
      <w:r>
        <w:rPr>
          <w:rFonts w:ascii="Times New Roman" w:hAnsi="Times New Roman" w:cs="Times New Roman"/>
          <w:lang w:bidi="en-US"/>
        </w:rPr>
        <w:lastRenderedPageBreak/>
        <w:t>0.02) during the loss period were intermediate after the ABS and gain periods and increased after the ISS period (</w:t>
      </w:r>
      <w:r w:rsidRPr="009E5A0A">
        <w:rPr>
          <w:rFonts w:ascii="Times New Roman" w:hAnsi="Times New Roman" w:cs="Times New Roman"/>
          <w:b/>
          <w:lang w:bidi="en-US"/>
        </w:rPr>
        <w:t>Fig</w:t>
      </w:r>
      <w:r w:rsidR="002A17BD">
        <w:rPr>
          <w:rFonts w:ascii="Times New Roman" w:hAnsi="Times New Roman" w:cs="Times New Roman"/>
          <w:b/>
          <w:lang w:bidi="en-US"/>
        </w:rPr>
        <w:t>ure</w:t>
      </w:r>
      <w:r w:rsidRPr="009E5A0A">
        <w:rPr>
          <w:rFonts w:ascii="Times New Roman" w:hAnsi="Times New Roman" w:cs="Times New Roman"/>
          <w:b/>
          <w:lang w:bidi="en-US"/>
        </w:rPr>
        <w:t xml:space="preserve"> 3b</w:t>
      </w:r>
      <w:r>
        <w:rPr>
          <w:rFonts w:ascii="Times New Roman" w:hAnsi="Times New Roman" w:cs="Times New Roman"/>
          <w:lang w:bidi="en-US"/>
        </w:rPr>
        <w:t xml:space="preserve">). </w:t>
      </w:r>
    </w:p>
    <w:p w14:paraId="6F5C98E7" w14:textId="47D75CEC" w:rsidR="00F13720" w:rsidRDefault="00E477BE" w:rsidP="00E477BE">
      <w:pPr>
        <w:spacing w:line="480" w:lineRule="auto"/>
        <w:ind w:firstLine="720"/>
        <w:rPr>
          <w:rFonts w:ascii="Times New Roman" w:hAnsi="Times New Roman" w:cs="Times New Roman"/>
          <w:lang w:bidi="en-US"/>
        </w:rPr>
      </w:pPr>
      <w:r>
        <w:rPr>
          <w:rFonts w:ascii="Times New Roman" w:hAnsi="Times New Roman" w:cs="Times New Roman"/>
          <w:lang w:bidi="en-US"/>
        </w:rPr>
        <w:t xml:space="preserve">Nutritional period </w:t>
      </w:r>
      <w:r w:rsidR="00BD0EE7">
        <w:rPr>
          <w:rFonts w:ascii="Times New Roman" w:hAnsi="Times New Roman" w:cs="Times New Roman"/>
          <w:lang w:bidi="en-US"/>
        </w:rPr>
        <w:t>a</w:t>
      </w:r>
      <w:r>
        <w:rPr>
          <w:rFonts w:ascii="Times New Roman" w:hAnsi="Times New Roman" w:cs="Times New Roman"/>
          <w:lang w:bidi="en-US"/>
        </w:rPr>
        <w:t>ffected INF-γ, IL-8, MIP-1α, MIP-1β, TNF-α, IL-1β and IL-10. Concentrations of IFN-γ were lower (</w:t>
      </w:r>
      <w:r w:rsidRPr="003942B9">
        <w:rPr>
          <w:rFonts w:ascii="Times New Roman" w:hAnsi="Times New Roman" w:cs="Times New Roman"/>
          <w:i/>
          <w:lang w:bidi="en-US"/>
        </w:rPr>
        <w:t>P</w:t>
      </w:r>
      <w:r>
        <w:rPr>
          <w:rFonts w:ascii="Times New Roman" w:hAnsi="Times New Roman" w:cs="Times New Roman"/>
          <w:lang w:bidi="en-US"/>
        </w:rPr>
        <w:t xml:space="preserve"> = 0.01) after the ISS period but greater during the loss period regardless of treatment (</w:t>
      </w:r>
      <w:r w:rsidRPr="006E799C">
        <w:rPr>
          <w:rFonts w:ascii="Times New Roman" w:hAnsi="Times New Roman" w:cs="Times New Roman"/>
          <w:b/>
          <w:lang w:bidi="en-US"/>
        </w:rPr>
        <w:t>Fig</w:t>
      </w:r>
      <w:r w:rsidR="002A17BD">
        <w:rPr>
          <w:rFonts w:ascii="Times New Roman" w:hAnsi="Times New Roman" w:cs="Times New Roman"/>
          <w:b/>
          <w:lang w:bidi="en-US"/>
        </w:rPr>
        <w:t>ure</w:t>
      </w:r>
      <w:r>
        <w:rPr>
          <w:rFonts w:ascii="Times New Roman" w:hAnsi="Times New Roman" w:cs="Times New Roman"/>
          <w:b/>
          <w:lang w:bidi="en-US"/>
        </w:rPr>
        <w:t xml:space="preserve"> 4a</w:t>
      </w:r>
      <w:r>
        <w:rPr>
          <w:rFonts w:ascii="Times New Roman" w:hAnsi="Times New Roman" w:cs="Times New Roman"/>
          <w:lang w:bidi="en-US"/>
        </w:rPr>
        <w:t>). Nutritional period also affected (</w:t>
      </w:r>
      <w:r w:rsidRPr="00F1338B">
        <w:rPr>
          <w:rFonts w:ascii="Times New Roman" w:hAnsi="Times New Roman" w:cs="Times New Roman"/>
          <w:i/>
          <w:lang w:bidi="en-US"/>
        </w:rPr>
        <w:t>P</w:t>
      </w:r>
      <w:r>
        <w:rPr>
          <w:rFonts w:ascii="Times New Roman" w:hAnsi="Times New Roman" w:cs="Times New Roman"/>
          <w:lang w:bidi="en-US"/>
        </w:rPr>
        <w:t xml:space="preserve"> &lt; 0.0001) IL-8 (</w:t>
      </w:r>
      <w:r>
        <w:rPr>
          <w:rFonts w:ascii="Times New Roman" w:hAnsi="Times New Roman" w:cs="Times New Roman"/>
          <w:b/>
          <w:lang w:bidi="en-US"/>
        </w:rPr>
        <w:t>Fig</w:t>
      </w:r>
      <w:r w:rsidR="002A17BD">
        <w:rPr>
          <w:rFonts w:ascii="Times New Roman" w:hAnsi="Times New Roman" w:cs="Times New Roman"/>
          <w:b/>
          <w:lang w:bidi="en-US"/>
        </w:rPr>
        <w:t>ure</w:t>
      </w:r>
      <w:r>
        <w:rPr>
          <w:rFonts w:ascii="Times New Roman" w:hAnsi="Times New Roman" w:cs="Times New Roman"/>
          <w:b/>
          <w:lang w:bidi="en-US"/>
        </w:rPr>
        <w:t xml:space="preserve"> </w:t>
      </w:r>
      <w:r w:rsidRPr="00ED77F8">
        <w:rPr>
          <w:rFonts w:ascii="Times New Roman" w:hAnsi="Times New Roman" w:cs="Times New Roman"/>
          <w:b/>
          <w:lang w:bidi="en-US"/>
        </w:rPr>
        <w:t>4b</w:t>
      </w:r>
      <w:r>
        <w:rPr>
          <w:rFonts w:ascii="Times New Roman" w:hAnsi="Times New Roman" w:cs="Times New Roman"/>
          <w:lang w:bidi="en-US"/>
        </w:rPr>
        <w:t xml:space="preserve">) </w:t>
      </w:r>
      <w:r w:rsidRPr="00ED77F8">
        <w:rPr>
          <w:rFonts w:ascii="Times New Roman" w:hAnsi="Times New Roman" w:cs="Times New Roman"/>
          <w:lang w:bidi="en-US"/>
        </w:rPr>
        <w:t>and</w:t>
      </w:r>
      <w:r>
        <w:rPr>
          <w:rFonts w:ascii="Times New Roman" w:hAnsi="Times New Roman" w:cs="Times New Roman"/>
          <w:lang w:bidi="en-US"/>
        </w:rPr>
        <w:t xml:space="preserve"> MIP-1α (</w:t>
      </w:r>
      <w:r w:rsidRPr="009E5A0A">
        <w:rPr>
          <w:rFonts w:ascii="Times New Roman" w:hAnsi="Times New Roman" w:cs="Times New Roman"/>
          <w:b/>
          <w:lang w:bidi="en-US"/>
        </w:rPr>
        <w:t>Fig</w:t>
      </w:r>
      <w:r w:rsidR="002A17BD">
        <w:rPr>
          <w:rFonts w:ascii="Times New Roman" w:hAnsi="Times New Roman" w:cs="Times New Roman"/>
          <w:b/>
          <w:lang w:bidi="en-US"/>
        </w:rPr>
        <w:t>ure</w:t>
      </w:r>
      <w:r w:rsidRPr="009E5A0A">
        <w:rPr>
          <w:rFonts w:ascii="Times New Roman" w:hAnsi="Times New Roman" w:cs="Times New Roman"/>
          <w:b/>
          <w:lang w:bidi="en-US"/>
        </w:rPr>
        <w:t xml:space="preserve"> 4c</w:t>
      </w:r>
      <w:r>
        <w:rPr>
          <w:rFonts w:ascii="Times New Roman" w:hAnsi="Times New Roman" w:cs="Times New Roman"/>
          <w:lang w:bidi="en-US"/>
        </w:rPr>
        <w:t>), with ISS having the greatest (</w:t>
      </w:r>
      <w:r w:rsidRPr="00203F68">
        <w:rPr>
          <w:rFonts w:ascii="Times New Roman" w:hAnsi="Times New Roman" w:cs="Times New Roman"/>
          <w:i/>
          <w:lang w:bidi="en-US"/>
        </w:rPr>
        <w:t>P</w:t>
      </w:r>
      <w:r>
        <w:rPr>
          <w:rFonts w:ascii="Times New Roman" w:hAnsi="Times New Roman" w:cs="Times New Roman"/>
          <w:lang w:bidi="en-US"/>
        </w:rPr>
        <w:t xml:space="preserve"> &lt; 0.01) concentrations and the lowest concentrations at the end of the gain period. </w:t>
      </w:r>
      <w:r>
        <w:rPr>
          <w:rFonts w:ascii="Times New Roman" w:hAnsi="Times New Roman" w:cs="Times New Roman"/>
        </w:rPr>
        <w:t>Macrophage Inflammatory Protein</w:t>
      </w:r>
      <w:r>
        <w:rPr>
          <w:rFonts w:ascii="Times New Roman" w:hAnsi="Times New Roman" w:cs="Times New Roman"/>
          <w:lang w:bidi="en-US"/>
        </w:rPr>
        <w:t>-1α remained decreased during the ABS and loss period as well. (</w:t>
      </w:r>
      <w:r w:rsidRPr="003126AF">
        <w:rPr>
          <w:rFonts w:ascii="Times New Roman" w:hAnsi="Times New Roman" w:cs="Times New Roman"/>
          <w:b/>
          <w:lang w:bidi="en-US"/>
        </w:rPr>
        <w:t>Fig</w:t>
      </w:r>
      <w:r w:rsidR="002A17BD">
        <w:rPr>
          <w:rFonts w:ascii="Times New Roman" w:hAnsi="Times New Roman" w:cs="Times New Roman"/>
          <w:b/>
          <w:lang w:bidi="en-US"/>
        </w:rPr>
        <w:t xml:space="preserve">ure </w:t>
      </w:r>
      <w:r>
        <w:rPr>
          <w:rFonts w:ascii="Times New Roman" w:hAnsi="Times New Roman" w:cs="Times New Roman"/>
          <w:b/>
          <w:lang w:bidi="en-US"/>
        </w:rPr>
        <w:t>4c</w:t>
      </w:r>
      <w:r>
        <w:rPr>
          <w:rFonts w:ascii="Times New Roman" w:hAnsi="Times New Roman" w:cs="Times New Roman"/>
          <w:lang w:bidi="en-US"/>
        </w:rPr>
        <w:t>). Concentrations of MIP-1β were greatest (</w:t>
      </w:r>
      <w:r w:rsidRPr="00203F68">
        <w:rPr>
          <w:rFonts w:ascii="Times New Roman" w:hAnsi="Times New Roman" w:cs="Times New Roman"/>
          <w:i/>
          <w:lang w:bidi="en-US"/>
        </w:rPr>
        <w:t>P</w:t>
      </w:r>
      <w:r>
        <w:rPr>
          <w:rFonts w:ascii="Times New Roman" w:hAnsi="Times New Roman" w:cs="Times New Roman"/>
          <w:lang w:bidi="en-US"/>
        </w:rPr>
        <w:t xml:space="preserve"> &lt; 0.01) during the ISS with the lower concentrations during the loss period (</w:t>
      </w:r>
      <w:r w:rsidRPr="0017048B">
        <w:rPr>
          <w:rFonts w:ascii="Times New Roman" w:hAnsi="Times New Roman" w:cs="Times New Roman"/>
          <w:b/>
          <w:lang w:bidi="en-US"/>
        </w:rPr>
        <w:t>Fig</w:t>
      </w:r>
      <w:r w:rsidR="002A17BD">
        <w:rPr>
          <w:rFonts w:ascii="Times New Roman" w:hAnsi="Times New Roman" w:cs="Times New Roman"/>
          <w:b/>
          <w:lang w:bidi="en-US"/>
        </w:rPr>
        <w:t>ure</w:t>
      </w:r>
      <w:r>
        <w:rPr>
          <w:rFonts w:ascii="Times New Roman" w:hAnsi="Times New Roman" w:cs="Times New Roman"/>
          <w:b/>
          <w:lang w:bidi="en-US"/>
        </w:rPr>
        <w:t xml:space="preserve"> 4d</w:t>
      </w:r>
      <w:r>
        <w:rPr>
          <w:rFonts w:ascii="Times New Roman" w:hAnsi="Times New Roman" w:cs="Times New Roman"/>
          <w:lang w:bidi="en-US"/>
        </w:rPr>
        <w:t>). The pro-inflammatory cytokines, TNF-α (</w:t>
      </w:r>
      <w:r w:rsidRPr="00A52334">
        <w:rPr>
          <w:rFonts w:ascii="Times New Roman" w:hAnsi="Times New Roman" w:cs="Times New Roman"/>
          <w:b/>
          <w:lang w:bidi="en-US"/>
        </w:rPr>
        <w:t>Fig</w:t>
      </w:r>
      <w:r w:rsidR="002A17BD">
        <w:rPr>
          <w:rFonts w:ascii="Times New Roman" w:hAnsi="Times New Roman" w:cs="Times New Roman"/>
          <w:b/>
          <w:lang w:bidi="en-US"/>
        </w:rPr>
        <w:t>ure</w:t>
      </w:r>
      <w:r w:rsidRPr="00A52334">
        <w:rPr>
          <w:rFonts w:ascii="Times New Roman" w:hAnsi="Times New Roman" w:cs="Times New Roman"/>
          <w:b/>
          <w:lang w:bidi="en-US"/>
        </w:rPr>
        <w:t xml:space="preserve"> </w:t>
      </w:r>
      <w:r>
        <w:rPr>
          <w:rFonts w:ascii="Times New Roman" w:hAnsi="Times New Roman" w:cs="Times New Roman"/>
          <w:b/>
          <w:lang w:bidi="en-US"/>
        </w:rPr>
        <w:t>5a</w:t>
      </w:r>
      <w:r>
        <w:rPr>
          <w:rFonts w:ascii="Times New Roman" w:hAnsi="Times New Roman" w:cs="Times New Roman"/>
          <w:lang w:bidi="en-US"/>
        </w:rPr>
        <w:t>) and IL-1β (</w:t>
      </w:r>
      <w:r w:rsidRPr="00A52334">
        <w:rPr>
          <w:rFonts w:ascii="Times New Roman" w:hAnsi="Times New Roman" w:cs="Times New Roman"/>
          <w:b/>
          <w:lang w:bidi="en-US"/>
        </w:rPr>
        <w:t>Fig</w:t>
      </w:r>
      <w:r w:rsidR="002A17BD">
        <w:rPr>
          <w:rFonts w:ascii="Times New Roman" w:hAnsi="Times New Roman" w:cs="Times New Roman"/>
          <w:b/>
          <w:lang w:bidi="en-US"/>
        </w:rPr>
        <w:t>ure</w:t>
      </w:r>
      <w:r w:rsidRPr="00A52334">
        <w:rPr>
          <w:rFonts w:ascii="Times New Roman" w:hAnsi="Times New Roman" w:cs="Times New Roman"/>
          <w:b/>
          <w:lang w:bidi="en-US"/>
        </w:rPr>
        <w:t xml:space="preserve"> </w:t>
      </w:r>
      <w:r>
        <w:rPr>
          <w:rFonts w:ascii="Times New Roman" w:hAnsi="Times New Roman" w:cs="Times New Roman"/>
          <w:b/>
          <w:lang w:bidi="en-US"/>
        </w:rPr>
        <w:t>5b</w:t>
      </w:r>
      <w:r>
        <w:rPr>
          <w:rFonts w:ascii="Times New Roman" w:hAnsi="Times New Roman" w:cs="Times New Roman"/>
          <w:lang w:bidi="en-US"/>
        </w:rPr>
        <w:t>)</w:t>
      </w:r>
      <w:r w:rsidR="00BD0EE7">
        <w:rPr>
          <w:rFonts w:ascii="Times New Roman" w:hAnsi="Times New Roman" w:cs="Times New Roman"/>
          <w:lang w:bidi="en-US"/>
        </w:rPr>
        <w:t>,</w:t>
      </w:r>
      <w:r>
        <w:rPr>
          <w:rFonts w:ascii="Times New Roman" w:hAnsi="Times New Roman" w:cs="Times New Roman"/>
          <w:lang w:bidi="en-US"/>
        </w:rPr>
        <w:t xml:space="preserve"> followed similar trends with the greatest (</w:t>
      </w:r>
      <w:r w:rsidRPr="00A52334">
        <w:rPr>
          <w:rFonts w:ascii="Times New Roman" w:hAnsi="Times New Roman" w:cs="Times New Roman"/>
          <w:i/>
          <w:lang w:bidi="en-US"/>
        </w:rPr>
        <w:t>P</w:t>
      </w:r>
      <w:r>
        <w:rPr>
          <w:rFonts w:ascii="Times New Roman" w:hAnsi="Times New Roman" w:cs="Times New Roman"/>
          <w:lang w:bidi="en-US"/>
        </w:rPr>
        <w:t xml:space="preserve"> &lt; 0.01) concentrations occurring after the ISS period and the lower concentrations occurring during the gain, ABS and loss period</w:t>
      </w:r>
      <w:r w:rsidR="00BD0EE7">
        <w:rPr>
          <w:rFonts w:ascii="Times New Roman" w:hAnsi="Times New Roman" w:cs="Times New Roman"/>
          <w:lang w:bidi="en-US"/>
        </w:rPr>
        <w:t xml:space="preserve"> </w:t>
      </w:r>
      <w:r w:rsidR="00BD0EE7" w:rsidRPr="00BD0EE7">
        <w:rPr>
          <w:rFonts w:ascii="Times New Roman" w:hAnsi="Times New Roman" w:cs="Times New Roman"/>
          <w:lang w:bidi="en-US"/>
        </w:rPr>
        <w:t>(</w:t>
      </w:r>
      <w:r w:rsidR="00BD0EE7" w:rsidRPr="00BD0EE7">
        <w:rPr>
          <w:rFonts w:ascii="Times New Roman" w:hAnsi="Times New Roman" w:cs="Times New Roman"/>
          <w:i/>
          <w:lang w:bidi="en-US"/>
        </w:rPr>
        <w:t>P</w:t>
      </w:r>
      <w:r w:rsidR="00BD0EE7" w:rsidRPr="00BD0EE7">
        <w:rPr>
          <w:rFonts w:ascii="Times New Roman" w:hAnsi="Times New Roman" w:cs="Times New Roman"/>
          <w:lang w:bidi="en-US"/>
        </w:rPr>
        <w:t xml:space="preserve"> &lt; 0.01)</w:t>
      </w:r>
      <w:r>
        <w:rPr>
          <w:rFonts w:ascii="Times New Roman" w:hAnsi="Times New Roman" w:cs="Times New Roman"/>
          <w:lang w:bidi="en-US"/>
        </w:rPr>
        <w:t>. The anti-inflammatory cytokine, IL-10, had greater (</w:t>
      </w:r>
      <w:r w:rsidRPr="00EC6CCC">
        <w:rPr>
          <w:rFonts w:ascii="Times New Roman" w:hAnsi="Times New Roman" w:cs="Times New Roman"/>
          <w:i/>
          <w:lang w:bidi="en-US"/>
        </w:rPr>
        <w:t>P</w:t>
      </w:r>
      <w:r>
        <w:rPr>
          <w:rFonts w:ascii="Times New Roman" w:hAnsi="Times New Roman" w:cs="Times New Roman"/>
          <w:lang w:bidi="en-US"/>
        </w:rPr>
        <w:t xml:space="preserve"> = 0.04) concentrations during the ISS and ABS periods and reduced concentrations during the gain and loss periods (</w:t>
      </w:r>
      <w:r w:rsidRPr="00EC6CCC">
        <w:rPr>
          <w:rFonts w:ascii="Times New Roman" w:hAnsi="Times New Roman" w:cs="Times New Roman"/>
          <w:b/>
          <w:lang w:bidi="en-US"/>
        </w:rPr>
        <w:t>Fig</w:t>
      </w:r>
      <w:r w:rsidR="002A17BD">
        <w:rPr>
          <w:rFonts w:ascii="Times New Roman" w:hAnsi="Times New Roman" w:cs="Times New Roman"/>
          <w:b/>
          <w:lang w:bidi="en-US"/>
        </w:rPr>
        <w:t>ure</w:t>
      </w:r>
      <w:r>
        <w:rPr>
          <w:rFonts w:ascii="Times New Roman" w:hAnsi="Times New Roman" w:cs="Times New Roman"/>
          <w:b/>
          <w:lang w:bidi="en-US"/>
        </w:rPr>
        <w:t xml:space="preserve"> 5c</w:t>
      </w:r>
      <w:r>
        <w:rPr>
          <w:rFonts w:ascii="Times New Roman" w:hAnsi="Times New Roman" w:cs="Times New Roman"/>
          <w:lang w:bidi="en-US"/>
        </w:rPr>
        <w:t xml:space="preserve">). </w:t>
      </w:r>
    </w:p>
    <w:p w14:paraId="62F8B8AA" w14:textId="58DC1CD1" w:rsidR="00E477BE" w:rsidRDefault="00E477BE" w:rsidP="00E477BE">
      <w:pPr>
        <w:pStyle w:val="Heading3"/>
        <w:rPr>
          <w:lang w:bidi="en-US"/>
        </w:rPr>
      </w:pPr>
      <w:bookmarkStart w:id="279" w:name="_Toc75290079"/>
      <w:r>
        <w:rPr>
          <w:lang w:bidi="en-US"/>
        </w:rPr>
        <w:t>Cytokine Profiles</w:t>
      </w:r>
      <w:bookmarkEnd w:id="279"/>
    </w:p>
    <w:p w14:paraId="0F4A6B79" w14:textId="07A8CBAB" w:rsidR="00E477BE" w:rsidRPr="00E477BE" w:rsidRDefault="00E477BE" w:rsidP="00E477BE">
      <w:pPr>
        <w:spacing w:line="480" w:lineRule="auto"/>
        <w:ind w:firstLine="720"/>
        <w:rPr>
          <w:lang w:bidi="en-US"/>
        </w:rPr>
      </w:pPr>
      <w:r w:rsidRPr="00E477BE">
        <w:rPr>
          <w:rFonts w:ascii="Times New Roman" w:eastAsia="Calibri" w:hAnsi="Times New Roman" w:cs="Times New Roman"/>
          <w:szCs w:val="22"/>
          <w:lang w:bidi="en-US"/>
        </w:rPr>
        <w:t xml:space="preserve">To establish cytokine profiles for each the nutritional periods, a PLS-DA was created within </w:t>
      </w:r>
      <w:proofErr w:type="spellStart"/>
      <w:r w:rsidRPr="00E477BE">
        <w:rPr>
          <w:rFonts w:ascii="Times New Roman" w:eastAsia="Calibri" w:hAnsi="Times New Roman" w:cs="Times New Roman"/>
          <w:szCs w:val="22"/>
          <w:lang w:bidi="en-US"/>
        </w:rPr>
        <w:t>MetaboAnalyst</w:t>
      </w:r>
      <w:proofErr w:type="spellEnd"/>
      <w:r w:rsidRPr="00E477BE">
        <w:rPr>
          <w:rFonts w:ascii="Times New Roman" w:eastAsia="Calibri" w:hAnsi="Times New Roman" w:cs="Times New Roman"/>
          <w:szCs w:val="22"/>
          <w:lang w:bidi="en-US"/>
        </w:rPr>
        <w:t xml:space="preserve"> 5.0.  Cytokine profiles for treatments, OVER and RES, and the interaction of treatment </w:t>
      </w:r>
      <w:r w:rsidRPr="00E477BE">
        <w:rPr>
          <w:rFonts w:ascii="Times New Roman" w:eastAsia="Calibri" w:hAnsi="Times New Roman" w:cs="Times New Roman"/>
        </w:rPr>
        <w:t>× nutritional period</w:t>
      </w:r>
      <w:r w:rsidRPr="00E477BE">
        <w:rPr>
          <w:rFonts w:ascii="Times New Roman" w:eastAsia="Calibri" w:hAnsi="Times New Roman" w:cs="Times New Roman"/>
          <w:szCs w:val="22"/>
          <w:lang w:bidi="en-US"/>
        </w:rPr>
        <w:t xml:space="preserve"> was not found to overlap. Only nutritional periods appeared to be impactful with a distinct separation between some groups (</w:t>
      </w:r>
      <w:r w:rsidRPr="00E477BE">
        <w:rPr>
          <w:rFonts w:ascii="Times New Roman" w:eastAsia="Calibri" w:hAnsi="Times New Roman" w:cs="Times New Roman"/>
          <w:b/>
          <w:szCs w:val="22"/>
          <w:lang w:bidi="en-US"/>
        </w:rPr>
        <w:t>Fig</w:t>
      </w:r>
      <w:r w:rsidR="002A17BD">
        <w:rPr>
          <w:rFonts w:ascii="Times New Roman" w:eastAsia="Calibri" w:hAnsi="Times New Roman" w:cs="Times New Roman"/>
          <w:b/>
          <w:szCs w:val="22"/>
          <w:lang w:bidi="en-US"/>
        </w:rPr>
        <w:t>ure</w:t>
      </w:r>
      <w:r w:rsidRPr="00E477BE">
        <w:rPr>
          <w:rFonts w:ascii="Times New Roman" w:eastAsia="Calibri" w:hAnsi="Times New Roman" w:cs="Times New Roman"/>
          <w:b/>
          <w:szCs w:val="22"/>
          <w:lang w:bidi="en-US"/>
        </w:rPr>
        <w:t xml:space="preserve"> 6a</w:t>
      </w:r>
      <w:r w:rsidRPr="00E477BE">
        <w:rPr>
          <w:rFonts w:ascii="Times New Roman" w:eastAsia="Calibri" w:hAnsi="Times New Roman" w:cs="Times New Roman"/>
          <w:szCs w:val="22"/>
          <w:lang w:bidi="en-US"/>
        </w:rPr>
        <w:t>). Specifically, there was a distinct overlap of the gain, loss and ABS periods which were completely separate from the initial and ISS periods (</w:t>
      </w:r>
      <w:r w:rsidRPr="00E477BE">
        <w:rPr>
          <w:rFonts w:ascii="Times New Roman" w:eastAsia="Calibri" w:hAnsi="Times New Roman" w:cs="Times New Roman"/>
          <w:b/>
          <w:szCs w:val="22"/>
          <w:lang w:bidi="en-US"/>
        </w:rPr>
        <w:t>Fig</w:t>
      </w:r>
      <w:r w:rsidR="002A17BD">
        <w:rPr>
          <w:rFonts w:ascii="Times New Roman" w:eastAsia="Calibri" w:hAnsi="Times New Roman" w:cs="Times New Roman"/>
          <w:b/>
          <w:szCs w:val="22"/>
          <w:lang w:bidi="en-US"/>
        </w:rPr>
        <w:t>ure</w:t>
      </w:r>
      <w:r w:rsidRPr="00E477BE">
        <w:rPr>
          <w:rFonts w:ascii="Times New Roman" w:eastAsia="Calibri" w:hAnsi="Times New Roman" w:cs="Times New Roman"/>
          <w:b/>
          <w:szCs w:val="22"/>
          <w:lang w:bidi="en-US"/>
        </w:rPr>
        <w:t xml:space="preserve"> 6a</w:t>
      </w:r>
      <w:r w:rsidRPr="00E477BE">
        <w:rPr>
          <w:rFonts w:ascii="Times New Roman" w:eastAsia="Calibri" w:hAnsi="Times New Roman" w:cs="Times New Roman"/>
          <w:szCs w:val="22"/>
          <w:lang w:bidi="en-US"/>
        </w:rPr>
        <w:t xml:space="preserve">). Partial overlap did occur between the initial and ISS periods. Variable importance in the projection scores were generated to determine the cytokines that </w:t>
      </w:r>
      <w:r w:rsidRPr="00E477BE">
        <w:rPr>
          <w:rFonts w:ascii="Times New Roman" w:eastAsia="Calibri" w:hAnsi="Times New Roman" w:cs="Times New Roman"/>
          <w:szCs w:val="22"/>
          <w:lang w:bidi="en-US"/>
        </w:rPr>
        <w:lastRenderedPageBreak/>
        <w:t>contributed to these profiles during the nutritional periods. All of the cytokines were included within the PLS-DA but the cytokines with &lt; 0.5 VIP score included: MCP-1, IP-10, IL-17α, IL-4, IL-10, MIP-1β and VEGF-</w:t>
      </w:r>
      <w:r w:rsidR="004E7094">
        <w:rPr>
          <w:rFonts w:ascii="Times New Roman" w:eastAsia="Calibri" w:hAnsi="Times New Roman" w:cs="Times New Roman"/>
          <w:szCs w:val="22"/>
          <w:lang w:bidi="en-US"/>
        </w:rPr>
        <w:t>A</w:t>
      </w:r>
      <w:r w:rsidRPr="00E477BE">
        <w:rPr>
          <w:rFonts w:ascii="Times New Roman" w:eastAsia="Calibri" w:hAnsi="Times New Roman" w:cs="Times New Roman"/>
          <w:szCs w:val="22"/>
          <w:lang w:bidi="en-US"/>
        </w:rPr>
        <w:t>, were deemed relatively insignificant in the overall profile of the ejaculate (</w:t>
      </w:r>
      <w:r w:rsidRPr="00E477BE">
        <w:rPr>
          <w:rFonts w:ascii="Times New Roman" w:eastAsia="Calibri" w:hAnsi="Times New Roman" w:cs="Times New Roman"/>
          <w:b/>
          <w:szCs w:val="22"/>
          <w:lang w:bidi="en-US"/>
        </w:rPr>
        <w:t>Fi</w:t>
      </w:r>
      <w:r w:rsidR="002A17BD">
        <w:rPr>
          <w:rFonts w:ascii="Times New Roman" w:eastAsia="Calibri" w:hAnsi="Times New Roman" w:cs="Times New Roman"/>
          <w:b/>
          <w:szCs w:val="22"/>
          <w:lang w:bidi="en-US"/>
        </w:rPr>
        <w:t>gure</w:t>
      </w:r>
      <w:r w:rsidRPr="00E477BE">
        <w:rPr>
          <w:rFonts w:ascii="Times New Roman" w:eastAsia="Calibri" w:hAnsi="Times New Roman" w:cs="Times New Roman"/>
          <w:b/>
          <w:szCs w:val="22"/>
          <w:lang w:bidi="en-US"/>
        </w:rPr>
        <w:t xml:space="preserve"> 6b</w:t>
      </w:r>
      <w:r w:rsidRPr="00E477BE">
        <w:rPr>
          <w:rFonts w:ascii="Times New Roman" w:eastAsia="Calibri" w:hAnsi="Times New Roman" w:cs="Times New Roman"/>
          <w:szCs w:val="22"/>
          <w:lang w:bidi="en-US"/>
        </w:rPr>
        <w:t>). Cytokines identified as moderately significant (VIP score = &gt; 0.5 and &lt; 1.0) included: IL-6, IFN-γ, IL-8, IL-36RA and IL-1α (</w:t>
      </w:r>
      <w:r w:rsidRPr="00E477BE">
        <w:rPr>
          <w:rFonts w:ascii="Times New Roman" w:eastAsia="Calibri" w:hAnsi="Times New Roman" w:cs="Times New Roman"/>
          <w:b/>
          <w:szCs w:val="22"/>
          <w:lang w:bidi="en-US"/>
        </w:rPr>
        <w:t>Fig</w:t>
      </w:r>
      <w:r w:rsidR="002A17BD">
        <w:rPr>
          <w:rFonts w:ascii="Times New Roman" w:eastAsia="Calibri" w:hAnsi="Times New Roman" w:cs="Times New Roman"/>
          <w:b/>
          <w:szCs w:val="22"/>
          <w:lang w:bidi="en-US"/>
        </w:rPr>
        <w:t>ure</w:t>
      </w:r>
      <w:r w:rsidRPr="00E477BE">
        <w:rPr>
          <w:rFonts w:ascii="Times New Roman" w:eastAsia="Calibri" w:hAnsi="Times New Roman" w:cs="Times New Roman"/>
          <w:b/>
          <w:szCs w:val="22"/>
          <w:lang w:bidi="en-US"/>
        </w:rPr>
        <w:t xml:space="preserve"> 6b</w:t>
      </w:r>
      <w:r w:rsidRPr="00E477BE">
        <w:rPr>
          <w:rFonts w:ascii="Times New Roman" w:eastAsia="Calibri" w:hAnsi="Times New Roman" w:cs="Times New Roman"/>
          <w:szCs w:val="22"/>
          <w:lang w:bidi="en-US"/>
        </w:rPr>
        <w:t>). Cytokines (IL-1β, TNF-α and MIP-1α) with a VIP score &gt; 1, were highly influential to the cytokine profiles of each nutritional period (</w:t>
      </w:r>
      <w:r w:rsidRPr="00E477BE">
        <w:rPr>
          <w:rFonts w:ascii="Times New Roman" w:eastAsia="Calibri" w:hAnsi="Times New Roman" w:cs="Times New Roman"/>
          <w:b/>
          <w:szCs w:val="22"/>
          <w:lang w:bidi="en-US"/>
        </w:rPr>
        <w:t>Fig</w:t>
      </w:r>
      <w:r w:rsidR="002A17BD">
        <w:rPr>
          <w:rFonts w:ascii="Times New Roman" w:eastAsia="Calibri" w:hAnsi="Times New Roman" w:cs="Times New Roman"/>
          <w:b/>
          <w:szCs w:val="22"/>
          <w:lang w:bidi="en-US"/>
        </w:rPr>
        <w:t>ure</w:t>
      </w:r>
      <w:r w:rsidRPr="00E477BE">
        <w:rPr>
          <w:rFonts w:ascii="Times New Roman" w:eastAsia="Calibri" w:hAnsi="Times New Roman" w:cs="Times New Roman"/>
          <w:b/>
          <w:szCs w:val="22"/>
          <w:lang w:bidi="en-US"/>
        </w:rPr>
        <w:t xml:space="preserve"> 6b</w:t>
      </w:r>
      <w:r w:rsidRPr="00E477BE">
        <w:rPr>
          <w:rFonts w:ascii="Times New Roman" w:eastAsia="Calibri" w:hAnsi="Times New Roman" w:cs="Times New Roman"/>
          <w:szCs w:val="22"/>
          <w:lang w:bidi="en-US"/>
        </w:rPr>
        <w:t>). Macrophage inflammatory protein-1α had the greatest impact (VIP score &gt; 2) on the ejaculate among all nutritional periods and was greatest during the ISS period and the lowest during the gain period (</w:t>
      </w:r>
      <w:r w:rsidRPr="00E477BE">
        <w:rPr>
          <w:rFonts w:ascii="Times New Roman" w:eastAsia="Calibri" w:hAnsi="Times New Roman" w:cs="Times New Roman"/>
          <w:b/>
          <w:szCs w:val="22"/>
          <w:lang w:bidi="en-US"/>
        </w:rPr>
        <w:t>Fig</w:t>
      </w:r>
      <w:r w:rsidR="002A17BD">
        <w:rPr>
          <w:rFonts w:ascii="Times New Roman" w:eastAsia="Calibri" w:hAnsi="Times New Roman" w:cs="Times New Roman"/>
          <w:b/>
          <w:szCs w:val="22"/>
          <w:lang w:bidi="en-US"/>
        </w:rPr>
        <w:t xml:space="preserve">ure </w:t>
      </w:r>
      <w:r w:rsidRPr="00E477BE">
        <w:rPr>
          <w:rFonts w:ascii="Times New Roman" w:eastAsia="Calibri" w:hAnsi="Times New Roman" w:cs="Times New Roman"/>
          <w:b/>
          <w:szCs w:val="22"/>
          <w:lang w:bidi="en-US"/>
        </w:rPr>
        <w:t>6b</w:t>
      </w:r>
      <w:r w:rsidRPr="00E477BE">
        <w:rPr>
          <w:rFonts w:ascii="Times New Roman" w:eastAsia="Calibri" w:hAnsi="Times New Roman" w:cs="Times New Roman"/>
          <w:szCs w:val="22"/>
          <w:lang w:bidi="en-US"/>
        </w:rPr>
        <w:t>). Tumor Necrosis Factor-α and IL-1β followed a similar prevalence pattern with greatest impacts (VIP score &gt; 2 and &gt; 1.5, respectively) during the initial period and the most reduced during the ABS period; however, TNF-α had a greater overall impact (</w:t>
      </w:r>
      <w:r w:rsidRPr="00E477BE">
        <w:rPr>
          <w:rFonts w:ascii="Times New Roman" w:eastAsia="Calibri" w:hAnsi="Times New Roman" w:cs="Times New Roman"/>
          <w:b/>
          <w:szCs w:val="22"/>
          <w:lang w:bidi="en-US"/>
        </w:rPr>
        <w:t>Fi</w:t>
      </w:r>
      <w:r w:rsidR="002A17BD">
        <w:rPr>
          <w:rFonts w:ascii="Times New Roman" w:eastAsia="Calibri" w:hAnsi="Times New Roman" w:cs="Times New Roman"/>
          <w:b/>
          <w:szCs w:val="22"/>
          <w:lang w:bidi="en-US"/>
        </w:rPr>
        <w:t>gure</w:t>
      </w:r>
      <w:r w:rsidRPr="00E477BE">
        <w:rPr>
          <w:rFonts w:ascii="Times New Roman" w:eastAsia="Calibri" w:hAnsi="Times New Roman" w:cs="Times New Roman"/>
          <w:b/>
          <w:szCs w:val="22"/>
          <w:lang w:bidi="en-US"/>
        </w:rPr>
        <w:t xml:space="preserve"> 6b</w:t>
      </w:r>
      <w:r w:rsidRPr="00E477BE">
        <w:rPr>
          <w:rFonts w:ascii="Times New Roman" w:eastAsia="Calibri" w:hAnsi="Times New Roman" w:cs="Times New Roman"/>
          <w:szCs w:val="22"/>
          <w:lang w:bidi="en-US"/>
        </w:rPr>
        <w:t>).</w:t>
      </w:r>
    </w:p>
    <w:p w14:paraId="4E62BCA5" w14:textId="07B4820B" w:rsidR="00EE085D" w:rsidRDefault="00EE085D" w:rsidP="004A4A46">
      <w:pPr>
        <w:pStyle w:val="AltHeading1"/>
      </w:pPr>
      <w:bookmarkStart w:id="280" w:name="_Toc75290080"/>
      <w:r>
        <w:t>DISCUSSION</w:t>
      </w:r>
      <w:bookmarkEnd w:id="280"/>
    </w:p>
    <w:p w14:paraId="5BD5242D" w14:textId="23E53AAB" w:rsidR="007B1819" w:rsidRPr="007B1819" w:rsidRDefault="007B1819" w:rsidP="007B1819">
      <w:pPr>
        <w:spacing w:line="480" w:lineRule="auto"/>
        <w:rPr>
          <w:rFonts w:ascii="Times New Roman" w:eastAsia="Calibri" w:hAnsi="Times New Roman" w:cs="Times New Roman"/>
          <w:szCs w:val="22"/>
          <w:lang w:bidi="en-US"/>
        </w:rPr>
      </w:pPr>
      <w:bookmarkStart w:id="281" w:name="_Hlk74076661"/>
      <w:r>
        <w:t xml:space="preserve"> </w:t>
      </w:r>
      <w:r w:rsidR="002F2D3A">
        <w:tab/>
      </w:r>
      <w:r w:rsidRPr="007B1819">
        <w:rPr>
          <w:rFonts w:ascii="Times New Roman" w:eastAsia="Calibri" w:hAnsi="Times New Roman" w:cs="Times New Roman"/>
          <w:szCs w:val="22"/>
          <w:lang w:bidi="en-US"/>
        </w:rPr>
        <w:t xml:space="preserve">Sire management, through the control of nutrition and other environmental factors, is imperative in order to ensure optimal fertility and advance overall herd genetics. Nutritional effects have been shown to impact the ejaculate in boars, rams and bulls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&lt;EndNote&gt;&lt;Cite&gt;&lt;Author&gt;Brown&lt;/Author&gt;&lt;Year&gt;1994&lt;/Year&gt;&lt;RecNum&gt;57&lt;/RecNum&gt;&lt;DisplayText&gt;(Brown, 1994)&lt;/DisplayText&gt;&lt;record&gt;&lt;rec-number&gt;57&lt;/rec-number&gt;&lt;foreign-keys&gt;&lt;key app="EN" db-id="f9fatpvs6xx0fyeeez7xssd7ttdt0x0ra95x" timestamp="1612570959"&gt;57&lt;/key&gt;&lt;/foreign-keys&gt;&lt;ref-type name="Journal Article"&gt;17&lt;/ref-type&gt;&lt;contributors&gt;&lt;authors&gt;&lt;author&gt;Brown, BW&lt;/author&gt;&lt;/authors&gt;&lt;/contributors&gt;&lt;titles&gt;&lt;title&gt;A review of nutritional influences on reproduction in boars, bulls and rams&lt;/title&gt;&lt;secondary-title&gt;Reprod Nutr Dev.&lt;/secondary-title&gt;&lt;/titles&gt;&lt;periodical&gt;&lt;full-title&gt;Reprod Nutr Dev.&lt;/full-title&gt;&lt;/periodical&gt;&lt;pages&gt;89-114&lt;/pages&gt;&lt;volume&gt;34&lt;/volume&gt;&lt;number&gt;2&lt;/number&gt;&lt;dates&gt;&lt;year&gt;1994&lt;/year&gt;&lt;/dates&gt;&lt;isbn&gt;0926-5287&lt;/isbn&gt;&lt;urls&gt;&lt;/urls&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3" w:tooltip="Brown, 1994 #57" w:history="1">
        <w:r w:rsidR="008746AF" w:rsidRPr="007B1819">
          <w:rPr>
            <w:rFonts w:ascii="Times New Roman" w:eastAsia="Calibri" w:hAnsi="Times New Roman" w:cs="Times New Roman"/>
            <w:noProof/>
            <w:szCs w:val="22"/>
            <w:lang w:bidi="en-US"/>
          </w:rPr>
          <w:t>Brown, 1994</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Nutrition has also played a role in influencing the components of SP, specifically cytokines </w:t>
      </w:r>
      <w:r w:rsidRPr="007B1819">
        <w:rPr>
          <w:rFonts w:ascii="Times New Roman" w:eastAsia="Calibri" w:hAnsi="Times New Roman" w:cs="Times New Roman"/>
          <w:szCs w:val="22"/>
          <w:lang w:bidi="en-US"/>
        </w:rPr>
        <w:fldChar w:fldCharType="begin"/>
      </w:r>
      <w:r w:rsidRPr="007B1819">
        <w:rPr>
          <w:rFonts w:ascii="Times New Roman" w:eastAsia="Calibri" w:hAnsi="Times New Roman" w:cs="Times New Roman"/>
          <w:szCs w:val="22"/>
          <w:lang w:bidi="en-US"/>
        </w:rPr>
        <w:instrText xml:space="preserve"> ADDIN EN.CITE &lt;EndNote&gt;&lt;Cite&gt;&lt;Author&gt;Eckel&lt;/Author&gt;&lt;Year&gt;2016&lt;/Year&gt;&lt;RecNum&gt;139&lt;/RecNum&gt;&lt;DisplayText&gt;(Eckel and Ametaj, 2016)&lt;/DisplayText&gt;&lt;record&gt;&lt;rec-number&gt;139&lt;/rec-number&gt;&lt;foreign-keys&gt;&lt;key app="EN" db-id="f9fatpvs6xx0fyeeez7xssd7ttdt0x0ra95x" timestamp="1621623159"&gt;139&lt;/key&gt;&lt;/foreign-keys&gt;&lt;ref-type name="Journal Article"&gt;17&lt;/ref-type&gt;&lt;contributors&gt;&lt;authors&gt;&lt;author&gt;Eckel, E. F.&lt;/author&gt;&lt;author&gt;Ametaj, B. N.&lt;/author&gt;&lt;/authors&gt;&lt;/contributors&gt;&lt;auth-address&gt;Department of Agriculture, Food and Nutritional Science, University of Alberta Edmonton, AB T6G 2P5, Canada.&amp;#xD;Department of Agriculture, Food and Nutritional Science, University of Alberta Edmonton, AB T6G 2P5, Canada. Electronic address: burim.ametaj@ualberta.ca.&lt;/auth-address&gt;&lt;titles&gt;&lt;title&gt;Invited review: Role of bacterial endotoxins in the etiopathogenesis of periparturient diseases of transition dairy cows&lt;/title&gt;&lt;secondary-title&gt;J Dairy Sci&lt;/secondary-title&gt;&lt;/titles&gt;&lt;periodical&gt;&lt;full-title&gt;J Dairy Sci&lt;/full-title&gt;&lt;/periodical&gt;&lt;pages&gt;5967-5990&lt;/pages&gt;&lt;volume&gt;99&lt;/volume&gt;&lt;number&gt;8&lt;/number&gt;&lt;edition&gt;2016/05/23&lt;/edition&gt;&lt;keywords&gt;&lt;keyword&gt;Animals&lt;/keyword&gt;&lt;keyword&gt;Cattle&lt;/keyword&gt;&lt;keyword&gt;Cattle Diseases/*etiology/*microbiology&lt;/keyword&gt;&lt;keyword&gt;Dairying&lt;/keyword&gt;&lt;keyword&gt;Endotoxemia/complications/microbiology/*veterinary&lt;/keyword&gt;&lt;keyword&gt;Endotoxins/metabolism/*toxicity&lt;/keyword&gt;&lt;keyword&gt;Female&lt;/keyword&gt;&lt;keyword&gt;Lactation/metabolism&lt;/keyword&gt;&lt;keyword&gt;Peripartum Period&lt;/keyword&gt;&lt;keyword&gt;Pregnancy&lt;/keyword&gt;&lt;keyword&gt;*bacterial endotoxins&lt;/keyword&gt;&lt;keyword&gt;*dairy cows&lt;/keyword&gt;&lt;keyword&gt;*periparturient diseases&lt;/keyword&gt;&lt;/keywords&gt;&lt;dates&gt;&lt;year&gt;2016&lt;/year&gt;&lt;pub-dates&gt;&lt;date&gt;Aug&lt;/date&gt;&lt;/pub-dates&gt;&lt;/dates&gt;&lt;isbn&gt;0022-0302&lt;/isbn&gt;&lt;accession-num&gt;27209132&lt;/accession-num&gt;&lt;urls&gt;&lt;/urls&gt;&lt;electronic-resource-num&gt;10.3168/jds.2015-10727&lt;/electronic-resource-num&gt;&lt;remote-database-provider&gt;NLM&lt;/remote-database-provider&gt;&lt;language&gt;eng&lt;/language&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15" w:tooltip="Eckel, 2016 #139" w:history="1">
        <w:r w:rsidR="008746AF" w:rsidRPr="007B1819">
          <w:rPr>
            <w:rFonts w:ascii="Times New Roman" w:eastAsia="Calibri" w:hAnsi="Times New Roman" w:cs="Times New Roman"/>
            <w:noProof/>
            <w:szCs w:val="22"/>
            <w:lang w:bidi="en-US"/>
          </w:rPr>
          <w:t>Eckel and Ametaj, 2016</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Cytokines rarely act individually, more so as a network of highly influential, cascading protein molecules to cause each cytokine and chemokine perform biological functions to stimulate local and systemic inflammation </w:t>
      </w:r>
      <w:r w:rsidRPr="007B1819">
        <w:rPr>
          <w:rFonts w:ascii="Times New Roman" w:eastAsia="Calibri" w:hAnsi="Times New Roman" w:cs="Times New Roman"/>
          <w:szCs w:val="22"/>
          <w:lang w:bidi="en-US"/>
        </w:rPr>
        <w:fldChar w:fldCharType="begin">
          <w:fldData xml:space="preserve">PEVuZE5vdGU+PENpdGU+PEF1dGhvcj5EaW5hcmVsbG88L0F1dGhvcj48WWVhcj4xOTg5PC9ZZWFy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</w:fldData>
        </w:fldChar>
      </w:r>
      <w:r w:rsidRPr="007B1819">
        <w:rPr>
          <w:rFonts w:ascii="Times New Roman" w:eastAsia="Calibri" w:hAnsi="Times New Roman" w:cs="Times New Roman"/>
          <w:szCs w:val="22"/>
          <w:lang w:bidi="en-US"/>
        </w:rPr>
        <w:instrText xml:space="preserve"> ADDIN EN.CITE </w:instrText>
      </w:r>
      <w:r w:rsidRPr="007B1819">
        <w:rPr>
          <w:rFonts w:ascii="Times New Roman" w:eastAsia="Calibri" w:hAnsi="Times New Roman" w:cs="Times New Roman"/>
          <w:szCs w:val="22"/>
          <w:lang w:bidi="en-US"/>
        </w:rPr>
        <w:fldChar w:fldCharType="begin">
          <w:fldData xml:space="preserve">PEVuZE5vdGU+PENpdGU+PEF1dGhvcj5EaW5hcmVsbG88L0F1dGhvcj48WWVhcj4xOTg5PC9ZZWFy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</w:fldData>
        </w:fldChar>
      </w:r>
      <w:r w:rsidRPr="007B1819">
        <w:rPr>
          <w:rFonts w:ascii="Times New Roman" w:eastAsia="Calibri" w:hAnsi="Times New Roman" w:cs="Times New Roman"/>
          <w:szCs w:val="22"/>
          <w:lang w:bidi="en-US"/>
        </w:rPr>
        <w:instrText xml:space="preserve"> ADDIN EN.CITE.DATA </w:instrText>
      </w:r>
      <w:r w:rsidRPr="007B1819">
        <w:rPr>
          <w:rFonts w:ascii="Times New Roman" w:eastAsia="Calibri" w:hAnsi="Times New Roman" w:cs="Times New Roman"/>
          <w:szCs w:val="22"/>
          <w:lang w:bidi="en-US"/>
        </w:rPr>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14" w:tooltip="Dinarello, 1989 #251" w:history="1">
        <w:r w:rsidR="008746AF" w:rsidRPr="007B1819">
          <w:rPr>
            <w:rFonts w:ascii="Times New Roman" w:eastAsia="Calibri" w:hAnsi="Times New Roman" w:cs="Times New Roman"/>
            <w:noProof/>
            <w:szCs w:val="22"/>
            <w:lang w:bidi="en-US"/>
          </w:rPr>
          <w:t>Dinarello, 1989</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The majority of cytokines and chemokines, IFN-γ, IL-8, MIP-1α, MIP-1β, TNF-α, IL-1β and IL-10, quantified in the current study were impacted by nutritional </w:t>
      </w:r>
      <w:r w:rsidR="000B6265">
        <w:rPr>
          <w:rFonts w:ascii="Times New Roman" w:eastAsia="Calibri" w:hAnsi="Times New Roman" w:cs="Times New Roman"/>
          <w:szCs w:val="22"/>
          <w:lang w:bidi="en-US"/>
        </w:rPr>
        <w:t>periods</w:t>
      </w:r>
      <w:r w:rsidRPr="007B1819">
        <w:rPr>
          <w:rFonts w:ascii="Times New Roman" w:eastAsia="Calibri" w:hAnsi="Times New Roman" w:cs="Times New Roman"/>
          <w:szCs w:val="22"/>
          <w:lang w:bidi="en-US"/>
        </w:rPr>
        <w:t xml:space="preserve">. Additionally, IL-36RA and </w:t>
      </w:r>
      <w:r w:rsidRPr="007B1819">
        <w:rPr>
          <w:rFonts w:ascii="Times New Roman" w:eastAsia="Calibri" w:hAnsi="Times New Roman" w:cs="Times New Roman"/>
          <w:szCs w:val="22"/>
          <w:lang w:bidi="en-US"/>
        </w:rPr>
        <w:lastRenderedPageBreak/>
        <w:t>VEGF-</w:t>
      </w:r>
      <w:r w:rsidR="004E7094">
        <w:rPr>
          <w:rFonts w:ascii="Times New Roman" w:eastAsia="Calibri" w:hAnsi="Times New Roman" w:cs="Times New Roman"/>
          <w:szCs w:val="22"/>
          <w:lang w:bidi="en-US"/>
        </w:rPr>
        <w:t>A</w:t>
      </w:r>
      <w:r w:rsidRPr="007B1819">
        <w:rPr>
          <w:rFonts w:ascii="Times New Roman" w:eastAsia="Calibri" w:hAnsi="Times New Roman" w:cs="Times New Roman"/>
          <w:szCs w:val="22"/>
          <w:lang w:bidi="en-US"/>
        </w:rPr>
        <w:t xml:space="preserve"> were influenced by an interaction between adiposity and nutritional level. Therefore, the presence of cytokines and chemokines within the SP from sire nutrition may impact reproductive success. </w:t>
      </w:r>
    </w:p>
    <w:p w14:paraId="1AD9A811" w14:textId="145DEE78" w:rsidR="007B1819" w:rsidRPr="007B1819" w:rsidRDefault="007B1819" w:rsidP="007B1819">
      <w:pPr>
        <w:spacing w:line="480" w:lineRule="auto"/>
        <w:ind w:firstLine="720"/>
        <w:rPr>
          <w:rFonts w:ascii="Times New Roman" w:eastAsia="Calibri" w:hAnsi="Times New Roman" w:cs="Times New Roman"/>
          <w:szCs w:val="22"/>
          <w:lang w:bidi="en-US"/>
        </w:rPr>
      </w:pPr>
      <w:r w:rsidRPr="007B1819">
        <w:rPr>
          <w:rFonts w:ascii="Times New Roman" w:eastAsia="Calibri" w:hAnsi="Times New Roman" w:cs="Times New Roman"/>
          <w:szCs w:val="22"/>
          <w:lang w:bidi="en-US"/>
        </w:rPr>
        <w:t xml:space="preserve">Interferon-γ is known as a pleiotropic cytokine that can have both pro- and anti-inflammatory effects, and has been found in the uterus during early pregnancy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&lt;EndNote&gt;&lt;Cite&gt;&lt;Author&gt;Murphy&lt;/Author&gt;&lt;Year&gt;2009&lt;/Year&gt;&lt;RecNum&gt;241&lt;/RecNum&gt;&lt;DisplayText&gt;(Murphy et al., 2009)&lt;/DisplayText&gt;&lt;record&gt;&lt;rec-number&gt;241&lt;/rec-number&gt;&lt;foreign-keys&gt;&lt;key app="EN" db-id="f9fatpvs6xx0fyeeez7xssd7ttdt0x0ra95x" timestamp="1623860269"&gt;241&lt;/key&gt;&lt;/foreign-keys&gt;&lt;ref-type name="Journal Article"&gt;17&lt;/ref-type&gt;&lt;contributors&gt;&lt;authors&gt;&lt;author&gt;Murphy, Shawn P.&lt;/author&gt;&lt;author&gt;Tayade, Chandrakant&lt;/author&gt;&lt;author&gt;Ashkar, Ali A.&lt;/author&gt;&lt;author&gt;Hatta, Kota&lt;/author&gt;&lt;author&gt;Zhang, Jianhong&lt;/author&gt;&lt;author&gt;Croy, B. Anne&lt;/author&gt;&lt;/authors&gt;&lt;/contributors&gt;&lt;titles&gt;&lt;title&gt;Interferon gamma in successful pregnancies&lt;/title&gt;&lt;secondary-title&gt;Biol Reprod&lt;/secondary-title&gt;&lt;/titles&gt;&lt;periodical&gt;&lt;full-title&gt;Biol Reprod&lt;/full-title&gt;&lt;/periodical&gt;&lt;pages&gt;848-859&lt;/pages&gt;&lt;volume&gt;80&lt;/volume&gt;&lt;number&gt;5&lt;/number&gt;&lt;dates&gt;&lt;year&gt;2009&lt;/year&gt;&lt;/dates&gt;&lt;isbn&gt;0006-3363&lt;/isbn&gt;&lt;urls&gt;&lt;related-urls&gt;&lt;url&gt;https://doi.org/10.1095/biolreprod.108.073353&lt;/url&gt;&lt;/related-urls&gt;&lt;/urls&gt;&lt;electronic-resource-num&gt;10.1095/biolreprod.108.073353&lt;/electronic-resource-num&gt;&lt;access-date&gt;6/16/2021&lt;/access-date&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27" w:tooltip="Murphy, 2009 #241" w:history="1">
        <w:r w:rsidR="008746AF" w:rsidRPr="007B1819">
          <w:rPr>
            <w:rFonts w:ascii="Times New Roman" w:eastAsia="Calibri" w:hAnsi="Times New Roman" w:cs="Times New Roman"/>
            <w:noProof/>
            <w:szCs w:val="22"/>
            <w:lang w:bidi="en-US"/>
          </w:rPr>
          <w:t>Murphy et al., 2009</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Within the maternal endometrium, IFN-γ is abundantly produced by uterine natural killer cells as well as trophoblasts to initiate endometrial vasculature remodeling, angiogenesis and the maintenance of the placenta in mice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&lt;EndNote&gt;&lt;Cite&gt;&lt;Author&gt;Murphy&lt;/Author&gt;&lt;Year&gt;2009&lt;/Year&gt;&lt;RecNum&gt;241&lt;/RecNum&gt;&lt;DisplayText&gt;(Murphy et al., 2009)&lt;/DisplayText&gt;&lt;record&gt;&lt;rec-number&gt;241&lt;/rec-number&gt;&lt;foreign-keys&gt;&lt;key app="EN" db-id="f9fatpvs6xx0fyeeez7xssd7ttdt0x0ra95x" timestamp="1623860269"&gt;241&lt;/key&gt;&lt;/foreign-keys&gt;&lt;ref-type name="Journal Article"&gt;17&lt;/ref-type&gt;&lt;contributors&gt;&lt;authors&gt;&lt;author&gt;Murphy, Shawn P.&lt;/author&gt;&lt;author&gt;Tayade, Chandrakant&lt;/author&gt;&lt;author&gt;Ashkar, Ali A.&lt;/author&gt;&lt;author&gt;Hatta, Kota&lt;/author&gt;&lt;author&gt;Zhang, Jianhong&lt;/author&gt;&lt;author&gt;Croy, B. Anne&lt;/author&gt;&lt;/authors&gt;&lt;/contributors&gt;&lt;titles&gt;&lt;title&gt;Interferon gamma in successful pregnancies&lt;/title&gt;&lt;secondary-title&gt;Biol Reprod&lt;/secondary-title&gt;&lt;/titles&gt;&lt;periodical&gt;&lt;full-title&gt;Biol Reprod&lt;/full-title&gt;&lt;/periodical&gt;&lt;pages&gt;848-859&lt;/pages&gt;&lt;volume&gt;80&lt;/volume&gt;&lt;number&gt;5&lt;/number&gt;&lt;dates&gt;&lt;year&gt;2009&lt;/year&gt;&lt;/dates&gt;&lt;isbn&gt;0006-3363&lt;/isbn&gt;&lt;urls&gt;&lt;related-urls&gt;&lt;url&gt;https://doi.org/10.1095/biolreprod.108.073353&lt;/url&gt;&lt;/related-urls&gt;&lt;/urls&gt;&lt;electronic-resource-num&gt;10.1095/biolreprod.108.073353&lt;/electronic-resource-num&gt;&lt;access-date&gt;6/16/2021&lt;/access-date&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27" w:tooltip="Murphy, 2009 #241" w:history="1">
        <w:r w:rsidR="008746AF" w:rsidRPr="007B1819">
          <w:rPr>
            <w:rFonts w:ascii="Times New Roman" w:eastAsia="Calibri" w:hAnsi="Times New Roman" w:cs="Times New Roman"/>
            <w:noProof/>
            <w:szCs w:val="22"/>
            <w:lang w:bidi="en-US"/>
          </w:rPr>
          <w:t>Murphy et al., 2009</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Interestingly, IFN-γ in SP have been linked to female infertility in humans outside of sperm and male parameters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&lt;EndNote&gt;&lt;Cite&gt;&lt;Author&gt;Robertson&lt;/Author&gt;&lt;Year&gt;2003&lt;/Year&gt;&lt;RecNum&gt;243&lt;/RecNum&gt;&lt;DisplayText&gt;(Robertson et al., 2003)&lt;/DisplayText&gt;&lt;record&gt;&lt;rec-number&gt;243&lt;/rec-number&gt;&lt;foreign-keys&gt;&lt;key app="EN" db-id="f9fatpvs6xx0fyeeez7xssd7ttdt0x0ra95x" timestamp="1623860471"&gt;243&lt;/key&gt;&lt;/foreign-keys&gt;&lt;ref-type name="Journal Article"&gt;17&lt;/ref-type&gt;&lt;contributors&gt;&lt;authors&gt;&lt;author&gt;Robertson, SA&lt;/author&gt;&lt;author&gt;Sharkey, DJ&lt;/author&gt;&lt;author&gt;Tremellen, KT&lt;/author&gt;&lt;author&gt;Dekker, G&lt;/author&gt;&lt;/authors&gt;&lt;/contributors&gt;&lt;titles&gt;&lt;title&gt;Elevated interferongamma in seminal plasma from male partners of women with recurrent miscarriage&lt;/title&gt;&lt;secondary-title&gt;J Soc Gynaecol Invest&lt;/secondary-title&gt;&lt;/titles&gt;&lt;periodical&gt;&lt;full-title&gt;J Soc Gynaecol Invest&lt;/full-title&gt;&lt;/periodical&gt;&lt;pages&gt;359A&lt;/pages&gt;&lt;volume&gt;10&lt;/volume&gt;&lt;dates&gt;&lt;year&gt;2003&lt;/year&gt;&lt;/dates&gt;&lt;urls&gt;&lt;/urls&gt;&lt;/record&gt;&lt;/Cite&gt;&lt;/EndNote&gt;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35" w:tooltip="Robertson, 2003 #243" w:history="1">
        <w:r w:rsidR="008746AF" w:rsidRPr="007B1819">
          <w:rPr>
            <w:rFonts w:ascii="Times New Roman" w:eastAsia="Calibri" w:hAnsi="Times New Roman" w:cs="Times New Roman"/>
            <w:noProof/>
            <w:szCs w:val="22"/>
            <w:lang w:bidi="en-US"/>
          </w:rPr>
          <w:t>Robertson et al., 2003</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Concentrations of IFN-γ in the current dataset were greatest during periods of nutritional perturbation. This may be indicative of the nutritional stress influencing IFN-γ concentrations in bovine SP which could impact the ability to produce viable embryos and establish a pregnancy. In support of these results, the immune-regulatory functions of IFN-γ in humans have generally been detected at low levels within SP; however, was substantially elevated when a disease or infection was present </w:t>
      </w:r>
      <w:r w:rsidRPr="007B1819">
        <w:rPr>
          <w:rFonts w:ascii="Times New Roman" w:eastAsia="Calibri" w:hAnsi="Times New Roman" w:cs="Times New Roman"/>
          <w:szCs w:val="22"/>
          <w:lang w:bidi="en-US"/>
        </w:rPr>
        <w:fldChar w:fldCharType="begin">
          <w:fldData xml:space="preserve">PEVuZE5vdGU+PENpdGU+PEF1dGhvcj5MZXV0c2NoZXI8L0F1dGhvcj48WWVhcj4yMDA1PC9ZZWFy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</w:fldData>
        </w:fldChar>
      </w:r>
      <w:r w:rsidR="008C14C5">
        <w:rPr>
          <w:rFonts w:ascii="Times New Roman" w:eastAsia="Calibri" w:hAnsi="Times New Roman" w:cs="Times New Roman"/>
          <w:szCs w:val="22"/>
          <w:lang w:bidi="en-US"/>
        </w:rPr>
        <w:instrText xml:space="preserve"> ADDIN EN.CITE </w:instrText>
      </w:r>
      <w:r w:rsidR="008C14C5">
        <w:rPr>
          <w:rFonts w:ascii="Times New Roman" w:eastAsia="Calibri" w:hAnsi="Times New Roman" w:cs="Times New Roman"/>
          <w:szCs w:val="22"/>
          <w:lang w:bidi="en-US"/>
        </w:rPr>
        <w:fldChar w:fldCharType="begin">
          <w:fldData xml:space="preserve">PEVuZE5vdGU+PENpdGU+PEF1dGhvcj5MZXV0c2NoZXI8L0F1dGhvcj48WWVhcj4yMDA1PC9ZZWFy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</w:fldData>
        </w:fldChar>
      </w:r>
      <w:r w:rsidR="008C14C5">
        <w:rPr>
          <w:rFonts w:ascii="Times New Roman" w:eastAsia="Calibri" w:hAnsi="Times New Roman" w:cs="Times New Roman"/>
          <w:szCs w:val="22"/>
          <w:lang w:bidi="en-US"/>
        </w:rPr>
        <w:instrText xml:space="preserve"> ADDIN EN.CITE.DATA </w:instrText>
      </w:r>
      <w:r w:rsidR="008C14C5">
        <w:rPr>
          <w:rFonts w:ascii="Times New Roman" w:eastAsia="Calibri" w:hAnsi="Times New Roman" w:cs="Times New Roman"/>
          <w:szCs w:val="22"/>
          <w:lang w:bidi="en-US"/>
        </w:rPr>
      </w:r>
      <w:r w:rsidR="008C14C5">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26" w:tooltip="Leutscher, 2005 #244" w:history="1">
        <w:r w:rsidR="008746AF" w:rsidRPr="007B1819">
          <w:rPr>
            <w:rFonts w:ascii="Times New Roman" w:eastAsia="Calibri" w:hAnsi="Times New Roman" w:cs="Times New Roman"/>
            <w:noProof/>
            <w:szCs w:val="22"/>
            <w:lang w:bidi="en-US"/>
          </w:rPr>
          <w:t>Leutscher et al., 2005</w:t>
        </w:r>
      </w:hyperlink>
      <w:r w:rsidRPr="007B1819">
        <w:rPr>
          <w:rFonts w:ascii="Times New Roman" w:eastAsia="Calibri" w:hAnsi="Times New Roman" w:cs="Times New Roman"/>
          <w:noProof/>
          <w:szCs w:val="22"/>
          <w:lang w:bidi="en-US"/>
        </w:rPr>
        <w:t xml:space="preserve">; </w:t>
      </w:r>
      <w:hyperlink w:anchor="_ENREF_4_50" w:tooltip="Vanpouille, 2016 #245" w:history="1">
        <w:r w:rsidR="008746AF" w:rsidRPr="007B1819">
          <w:rPr>
            <w:rFonts w:ascii="Times New Roman" w:eastAsia="Calibri" w:hAnsi="Times New Roman" w:cs="Times New Roman"/>
            <w:noProof/>
            <w:szCs w:val="22"/>
            <w:lang w:bidi="en-US"/>
          </w:rPr>
          <w:t>Vanpouille et al., 2016</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Indicating the fluctuations of cytokine levels when external and internal factors occur in order for the body to fight to return back to homeostasis.</w:t>
      </w:r>
    </w:p>
    <w:p w14:paraId="2B116639" w14:textId="562DD45B" w:rsidR="007B1819" w:rsidRPr="007B1819" w:rsidRDefault="007B1819" w:rsidP="007B1819">
      <w:pPr>
        <w:spacing w:line="480" w:lineRule="auto"/>
        <w:ind w:firstLine="720"/>
        <w:rPr>
          <w:rFonts w:ascii="Times New Roman" w:eastAsia="Calibri" w:hAnsi="Times New Roman" w:cs="Times New Roman"/>
          <w:szCs w:val="22"/>
          <w:lang w:bidi="en-US"/>
        </w:rPr>
      </w:pPr>
      <w:r w:rsidRPr="007B1819">
        <w:rPr>
          <w:rFonts w:ascii="Times New Roman" w:eastAsia="Calibri" w:hAnsi="Times New Roman" w:cs="Times New Roman"/>
          <w:szCs w:val="22"/>
          <w:lang w:bidi="en-US"/>
        </w:rPr>
        <w:t xml:space="preserve"> Tumor necrosis factor-α is an acute phase cytokine responsible for mediating acute inflammatory reactions to diseases or infection sites</w:t>
      </w:r>
      <w:r w:rsidRPr="007B1819">
        <w:rPr>
          <w:rFonts w:ascii="Times New Roman" w:eastAsia="Calibri" w:hAnsi="Times New Roman" w:cs="Times New Roman"/>
          <w:szCs w:val="22"/>
        </w:rPr>
        <w:t xml:space="preserve"> </w:t>
      </w:r>
      <w:r w:rsidRPr="007B1819">
        <w:rPr>
          <w:rFonts w:ascii="Times New Roman" w:eastAsia="Calibri" w:hAnsi="Times New Roman" w:cs="Times New Roman"/>
          <w:szCs w:val="22"/>
        </w:rPr>
        <w:fldChar w:fldCharType="begin">
          <w:fldData xml:space="preserve">PEVuZE5vdGU+PENpdGU+PEF1dGhvcj5CdXJnZXI8L0F1dGhvcj48WWVhcj4yMDAyPC9ZZWFyPjxS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</w:fldData>
        </w:fldChar>
      </w:r>
      <w:r w:rsidRPr="007B1819">
        <w:rPr>
          <w:rFonts w:ascii="Times New Roman" w:eastAsia="Calibri" w:hAnsi="Times New Roman" w:cs="Times New Roman"/>
          <w:szCs w:val="22"/>
        </w:rPr>
        <w:instrText xml:space="preserve"> ADDIN EN.CITE </w:instrText>
      </w:r>
      <w:r w:rsidRPr="007B1819">
        <w:rPr>
          <w:rFonts w:ascii="Times New Roman" w:eastAsia="Calibri" w:hAnsi="Times New Roman" w:cs="Times New Roman"/>
          <w:szCs w:val="22"/>
        </w:rPr>
        <w:fldChar w:fldCharType="begin">
          <w:fldData xml:space="preserve">PEVuZE5vdGU+PENpdGU+PEF1dGhvcj5CdXJnZXI8L0F1dGhvcj48WWVhcj4yMDAyPC9ZZWFyPjxS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</w:fldData>
        </w:fldChar>
      </w:r>
      <w:r w:rsidRPr="007B1819">
        <w:rPr>
          <w:rFonts w:ascii="Times New Roman" w:eastAsia="Calibri" w:hAnsi="Times New Roman" w:cs="Times New Roman"/>
          <w:szCs w:val="22"/>
        </w:rPr>
        <w:instrText xml:space="preserve"> ADDIN EN.CITE.DATA </w:instrText>
      </w:r>
      <w:r w:rsidRPr="007B1819">
        <w:rPr>
          <w:rFonts w:ascii="Times New Roman" w:eastAsia="Calibri" w:hAnsi="Times New Roman" w:cs="Times New Roman"/>
          <w:szCs w:val="22"/>
        </w:rPr>
      </w:r>
      <w:r w:rsidRPr="007B1819">
        <w:rPr>
          <w:rFonts w:ascii="Times New Roman" w:eastAsia="Calibri" w:hAnsi="Times New Roman" w:cs="Times New Roman"/>
          <w:szCs w:val="22"/>
        </w:rPr>
        <w:fldChar w:fldCharType="end"/>
      </w:r>
      <w:r w:rsidRPr="007B1819">
        <w:rPr>
          <w:rFonts w:ascii="Times New Roman" w:eastAsia="Calibri" w:hAnsi="Times New Roman" w:cs="Times New Roman"/>
          <w:szCs w:val="22"/>
        </w:rPr>
      </w:r>
      <w:r w:rsidRPr="007B1819">
        <w:rPr>
          <w:rFonts w:ascii="Times New Roman" w:eastAsia="Calibri" w:hAnsi="Times New Roman" w:cs="Times New Roman"/>
          <w:szCs w:val="22"/>
        </w:rPr>
        <w:fldChar w:fldCharType="separate"/>
      </w:r>
      <w:r w:rsidRPr="007B1819">
        <w:rPr>
          <w:rFonts w:ascii="Times New Roman" w:eastAsia="Calibri" w:hAnsi="Times New Roman" w:cs="Times New Roman"/>
          <w:noProof/>
          <w:szCs w:val="22"/>
        </w:rPr>
        <w:t>(</w:t>
      </w:r>
      <w:hyperlink w:anchor="_ENREF_4_4" w:tooltip="Burger, 2002 #186" w:history="1">
        <w:r w:rsidR="008746AF" w:rsidRPr="007B1819">
          <w:rPr>
            <w:rFonts w:ascii="Times New Roman" w:eastAsia="Calibri" w:hAnsi="Times New Roman" w:cs="Times New Roman"/>
            <w:noProof/>
            <w:szCs w:val="22"/>
          </w:rPr>
          <w:t>Burger and Dayer, 2002</w:t>
        </w:r>
      </w:hyperlink>
      <w:r w:rsidRPr="007B1819">
        <w:rPr>
          <w:rFonts w:ascii="Times New Roman" w:eastAsia="Calibri" w:hAnsi="Times New Roman" w:cs="Times New Roman"/>
          <w:noProof/>
          <w:szCs w:val="22"/>
        </w:rPr>
        <w:t>)</w:t>
      </w:r>
      <w:r w:rsidRPr="007B1819">
        <w:rPr>
          <w:rFonts w:ascii="Times New Roman" w:eastAsia="Calibri" w:hAnsi="Times New Roman" w:cs="Times New Roman"/>
          <w:szCs w:val="22"/>
        </w:rPr>
        <w:fldChar w:fldCharType="end"/>
      </w:r>
      <w:r w:rsidRPr="007B1819">
        <w:rPr>
          <w:rFonts w:ascii="Times New Roman" w:eastAsia="Calibri" w:hAnsi="Times New Roman" w:cs="Times New Roman"/>
          <w:szCs w:val="22"/>
        </w:rPr>
        <w:t>.</w:t>
      </w:r>
      <w:r w:rsidRPr="007B1819">
        <w:rPr>
          <w:rFonts w:ascii="Times New Roman" w:eastAsia="Calibri" w:hAnsi="Times New Roman" w:cs="Times New Roman"/>
          <w:szCs w:val="22"/>
          <w:lang w:bidi="en-US"/>
        </w:rPr>
        <w:t xml:space="preserve"> The pro-inflammatory properties of TNF-α are known to hinder sperm motility and functional capacity by increasing chemotactic activity and inducing the immuno-cascade effects of neutrophils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&lt;EndNote&gt;&lt;Cite&gt;&lt;Author&gt;Hill&lt;/Author&gt;&lt;Year&gt;1989&lt;/Year&gt;&lt;RecNum&gt;259&lt;/RecNum&gt;&lt;DisplayText&gt;(Hill et al., 1989)&lt;/DisplayText&gt;&lt;record&gt;&lt;rec-number&gt;259&lt;/rec-number&gt;&lt;foreign-keys&gt;&lt;key app="EN" db-id="f9fatpvs6xx0fyeeez7xssd7ttdt0x0ra95x" timestamp="1623951245"&gt;259&lt;/key&gt;&lt;/foreign-keys&gt;&lt;ref-type name="Journal Article"&gt;17&lt;/ref-type&gt;&lt;contributors&gt;&lt;authors&gt;&lt;author&gt;Hill, Joseph A&lt;/author&gt;&lt;author&gt;Cohen, Jane&lt;/author&gt;&lt;author&gt;Anderson, Deborah J&lt;/author&gt;&lt;/authors&gt;&lt;/contributors&gt;&lt;titles&gt;&lt;title&gt;The effects of lymphokines and monokines on human sperm fertilizing ability in the zona-free hamster egg penetration test&lt;/title&gt;&lt;secondary-title&gt;Am J Obstet Gynecol.&lt;/secondary-title&gt;&lt;/titles&gt;&lt;periodical&gt;&lt;full-title&gt;Am J Obstet Gynecol.&lt;/full-title&gt;&lt;/periodical&gt;&lt;pages&gt;1154-1159&lt;/pages&gt;&lt;volume&gt;160&lt;/volume&gt;&lt;number&gt;5&lt;/number&gt;&lt;dates&gt;&lt;year&gt;1989&lt;/year&gt;&lt;/dates&gt;&lt;isbn&gt;0002-9378&lt;/isbn&gt;&lt;urls&gt;&lt;/urls&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21" w:tooltip="Hill, 1989 #259" w:history="1">
        <w:r w:rsidR="008746AF" w:rsidRPr="007B1819">
          <w:rPr>
            <w:rFonts w:ascii="Times New Roman" w:eastAsia="Calibri" w:hAnsi="Times New Roman" w:cs="Times New Roman"/>
            <w:noProof/>
            <w:szCs w:val="22"/>
            <w:lang w:bidi="en-US"/>
          </w:rPr>
          <w:t>Hill et al., 1989</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In contrast, TNF-α has been found to be essential for early pregnancy establishment </w:t>
      </w:r>
      <w:r w:rsidRPr="007B1819">
        <w:rPr>
          <w:rFonts w:ascii="Times New Roman" w:eastAsia="Calibri" w:hAnsi="Times New Roman" w:cs="Times New Roman"/>
          <w:szCs w:val="22"/>
          <w:lang w:bidi="en-US"/>
        </w:rPr>
        <w:lastRenderedPageBreak/>
        <w:fldChar w:fldCharType="begin"/>
      </w:r>
      <w:r w:rsidRPr="007B1819">
        <w:rPr>
          <w:rFonts w:ascii="Times New Roman" w:eastAsia="Calibri" w:hAnsi="Times New Roman" w:cs="Times New Roman"/>
          <w:szCs w:val="22"/>
          <w:lang w:bidi="en-US"/>
        </w:rPr>
        <w:instrText xml:space="preserve"> ADDIN EN.CITE &lt;EndNote&gt;&lt;Cite&gt;&lt;Author&gt;Toder&lt;/Author&gt;&lt;Year&gt;2003&lt;/Year&gt;&lt;RecNum&gt;177&lt;/RecNum&gt;&lt;DisplayText&gt;(Toder et al., 2003)&lt;/DisplayText&gt;&lt;record&gt;&lt;rec-number&gt;177&lt;/rec-number&gt;&lt;foreign-keys&gt;&lt;key app="EN" db-id="f9fatpvs6xx0fyeeez7xssd7ttdt0x0ra95x" timestamp="1622214341"&gt;177&lt;/key&gt;&lt;/foreign-keys&gt;&lt;ref-type name="Journal Article"&gt;17&lt;/ref-type&gt;&lt;contributors&gt;&lt;authors&gt;&lt;author&gt;Toder, V.&lt;/author&gt;&lt;author&gt;Fein, A.&lt;/author&gt;&lt;author&gt;Carp, H.&lt;/author&gt;&lt;author&gt;Torchinsky, A.&lt;/author&gt;&lt;/authors&gt;&lt;/contributors&gt;&lt;auth-address&gt;Department of Embryology &amp;amp; Teratology, Sackler School of Medicine, Tel-Aviv University, Tel Aviv, Israel. toder@post.tau.ac.il&lt;/auth-address&gt;&lt;titles&gt;&lt;title&gt;TNF-alpha in pregnancy loss and embryo maldevelopment: a mediator of detrimental stimuli or a protector of the fetoplacental unit?&lt;/title&gt;&lt;secondary-title&gt;J Assist Reprod Genet&lt;/secondary-title&gt;&lt;/titles&gt;&lt;periodical&gt;&lt;full-title&gt;J Assist Reprod Genet&lt;/full-title&gt;&lt;/periodical&gt;&lt;pages&gt;73-81&lt;/pages&gt;&lt;volume&gt;20&lt;/volume&gt;&lt;number&gt;2&lt;/number&gt;&lt;edition&gt;2003/04/12&lt;/edition&gt;&lt;keywords&gt;&lt;keyword&gt;Abortion, Spontaneous/*immunology&lt;/keyword&gt;&lt;keyword&gt;Animals&lt;/keyword&gt;&lt;keyword&gt;Apoptosis/immunology&lt;/keyword&gt;&lt;keyword&gt;Embryo, Mammalian/*abnormalities/*immunology&lt;/keyword&gt;&lt;keyword&gt;Female&lt;/keyword&gt;&lt;keyword&gt;Fetal Death/immunology&lt;/keyword&gt;&lt;keyword&gt;Humans&lt;/keyword&gt;&lt;keyword&gt;Mice&lt;/keyword&gt;&lt;keyword&gt;Mice, Knockout&lt;/keyword&gt;&lt;keyword&gt;Pregnancy&lt;/keyword&gt;&lt;keyword&gt;Signal Transduction/immunology&lt;/keyword&gt;&lt;keyword&gt;Tumor Necrosis Factor-alpha/*immunology&lt;/keyword&gt;&lt;/keywords&gt;&lt;dates&gt;&lt;year&gt;2003&lt;/year&gt;&lt;pub-dates&gt;&lt;date&gt;Feb&lt;/date&gt;&lt;/pub-dates&gt;&lt;/dates&gt;&lt;isbn&gt;1058-0468 (Print)&amp;#xD;1058-0468&lt;/isbn&gt;&lt;accession-num&gt;12688591&lt;/accession-num&gt;&lt;urls&gt;&lt;/urls&gt;&lt;custom2&gt;PMC3455795&lt;/custom2&gt;&lt;electronic-resource-num&gt;10.1023/a:1021740108284&lt;/electronic-resource-num&gt;&lt;remote-database-provider&gt;NLM&lt;/remote-database-provider&gt;&lt;language&gt;eng&lt;/language&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szCs w:val="22"/>
          <w:lang w:bidi="en-US"/>
        </w:rPr>
        <w:t>(</w:t>
      </w:r>
      <w:hyperlink w:anchor="_ENREF_4_45" w:tooltip="Toder, 2003 #177" w:history="1">
        <w:r w:rsidR="008746AF" w:rsidRPr="007B1819">
          <w:rPr>
            <w:rFonts w:ascii="Times New Roman" w:eastAsia="Calibri" w:hAnsi="Times New Roman" w:cs="Times New Roman"/>
            <w:szCs w:val="22"/>
            <w:lang w:bidi="en-US"/>
          </w:rPr>
          <w:t>Toder et al., 2003</w:t>
        </w:r>
      </w:hyperlink>
      <w:r w:rsidRPr="007B1819">
        <w:rPr>
          <w:rFonts w:ascii="Times New Roman" w:eastAsia="Calibri" w:hAnsi="Times New Roman" w:cs="Times New Roman"/>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Yet the overproduction of TNF-α could cause early embryonic loss or implantation failure in humans </w:t>
      </w:r>
      <w:r w:rsidRPr="007B1819">
        <w:rPr>
          <w:rFonts w:ascii="Times New Roman" w:eastAsia="Calibri" w:hAnsi="Times New Roman" w:cs="Times New Roman"/>
          <w:szCs w:val="22"/>
          <w:lang w:bidi="en-US"/>
        </w:rPr>
        <w:fldChar w:fldCharType="begin">
          <w:fldData xml:space="preserve">PEVuZE5vdGU+PENpdGU+PEF1dGhvcj5BbGlqb3Rhcy1SZWlnPC9BdXRob3I+PFllYXI+MjAxNzwv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</w:fldData>
        </w:fldChar>
      </w:r>
      <w:r w:rsidR="008C14C5">
        <w:rPr>
          <w:rFonts w:ascii="Times New Roman" w:eastAsia="Calibri" w:hAnsi="Times New Roman" w:cs="Times New Roman"/>
          <w:szCs w:val="22"/>
          <w:lang w:bidi="en-US"/>
        </w:rPr>
        <w:instrText xml:space="preserve"> ADDIN EN.CITE </w:instrText>
      </w:r>
      <w:r w:rsidR="008C14C5">
        <w:rPr>
          <w:rFonts w:ascii="Times New Roman" w:eastAsia="Calibri" w:hAnsi="Times New Roman" w:cs="Times New Roman"/>
          <w:szCs w:val="22"/>
          <w:lang w:bidi="en-US"/>
        </w:rPr>
        <w:fldChar w:fldCharType="begin">
          <w:fldData xml:space="preserve">PEVuZE5vdGU+PENpdGU+PEF1dGhvcj5BbGlqb3Rhcy1SZWlnPC9BdXRob3I+PFllYXI+MjAxNzwv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</w:fldData>
        </w:fldChar>
      </w:r>
      <w:r w:rsidR="008C14C5">
        <w:rPr>
          <w:rFonts w:ascii="Times New Roman" w:eastAsia="Calibri" w:hAnsi="Times New Roman" w:cs="Times New Roman"/>
          <w:szCs w:val="22"/>
          <w:lang w:bidi="en-US"/>
        </w:rPr>
        <w:instrText xml:space="preserve"> ADDIN EN.CITE.DATA </w:instrText>
      </w:r>
      <w:r w:rsidR="008C14C5">
        <w:rPr>
          <w:rFonts w:ascii="Times New Roman" w:eastAsia="Calibri" w:hAnsi="Times New Roman" w:cs="Times New Roman"/>
          <w:szCs w:val="22"/>
          <w:lang w:bidi="en-US"/>
        </w:rPr>
      </w:r>
      <w:r w:rsidR="008C14C5">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40" w:tooltip="Saito, 2010 #176" w:history="1">
        <w:r w:rsidR="008746AF" w:rsidRPr="007B1819">
          <w:rPr>
            <w:rFonts w:ascii="Times New Roman" w:eastAsia="Calibri" w:hAnsi="Times New Roman" w:cs="Times New Roman"/>
            <w:noProof/>
            <w:szCs w:val="22"/>
            <w:lang w:bidi="en-US"/>
          </w:rPr>
          <w:t>Saito et al., 2010</w:t>
        </w:r>
      </w:hyperlink>
      <w:r w:rsidRPr="007B1819">
        <w:rPr>
          <w:rFonts w:ascii="Times New Roman" w:eastAsia="Calibri" w:hAnsi="Times New Roman" w:cs="Times New Roman"/>
          <w:noProof/>
          <w:szCs w:val="22"/>
          <w:lang w:bidi="en-US"/>
        </w:rPr>
        <w:t xml:space="preserve">; </w:t>
      </w:r>
      <w:hyperlink w:anchor="_ENREF_4_1" w:tooltip="Alijotas-Reig, 2017 #175" w:history="1">
        <w:r w:rsidR="008746AF" w:rsidRPr="007B1819">
          <w:rPr>
            <w:rFonts w:ascii="Times New Roman" w:eastAsia="Calibri" w:hAnsi="Times New Roman" w:cs="Times New Roman"/>
            <w:noProof/>
            <w:szCs w:val="22"/>
            <w:lang w:bidi="en-US"/>
          </w:rPr>
          <w:t>Alijotas-Reig et al., 2017</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Bovine TNF-α also incites inflammation by promoting neutrophil recruitment when induced by </w:t>
      </w:r>
      <w:r w:rsidRPr="007B1819">
        <w:rPr>
          <w:rFonts w:ascii="Times New Roman" w:eastAsia="Calibri" w:hAnsi="Times New Roman" w:cs="Times New Roman"/>
          <w:bCs/>
          <w:szCs w:val="22"/>
          <w:lang w:bidi="en-US"/>
        </w:rPr>
        <w:t xml:space="preserve">lipopolysaccharides </w:t>
      </w:r>
      <w:r w:rsidRPr="007B1819">
        <w:rPr>
          <w:rFonts w:ascii="Times New Roman" w:eastAsia="Calibri" w:hAnsi="Times New Roman" w:cs="Times New Roman"/>
          <w:szCs w:val="22"/>
          <w:lang w:bidi="en-US"/>
        </w:rPr>
        <w:fldChar w:fldCharType="begin"/>
      </w:r>
      <w:r w:rsidRPr="007B1819">
        <w:rPr>
          <w:rFonts w:ascii="Times New Roman" w:eastAsia="Calibri" w:hAnsi="Times New Roman" w:cs="Times New Roman"/>
          <w:szCs w:val="22"/>
          <w:lang w:bidi="en-US"/>
        </w:rPr>
        <w:instrText xml:space="preserve"> ADDIN EN.CITE &lt;EndNote&gt;&lt;Cite&gt;&lt;Author&gt;Sohn&lt;/Author&gt;&lt;Year&gt;2007&lt;/Year&gt;&lt;RecNum&gt;173&lt;/RecNum&gt;&lt;DisplayText&gt;(Sohn et al., 2007)&lt;/DisplayText&gt;&lt;record&gt;&lt;rec-number&gt;173&lt;/rec-number&gt;&lt;foreign-keys&gt;&lt;key app="EN" db-id="f9fatpvs6xx0fyeeez7xssd7ttdt0x0ra95x" timestamp="1622211989"&gt;173&lt;/key&gt;&lt;/foreign-keys&gt;&lt;ref-type name="Journal Article"&gt;17&lt;/ref-type&gt;&lt;contributors&gt;&lt;authors&gt;&lt;author&gt;Sohn, E. J.&lt;/author&gt;&lt;author&gt;Paape, M. J.&lt;/author&gt;&lt;author&gt;Connor, E. E.&lt;/author&gt;&lt;author&gt;Bannerman, D. D.&lt;/author&gt;&lt;author&gt;Fetterer, R. H.&lt;/author&gt;&lt;author&gt;Peters, R. R.&lt;/author&gt;&lt;/authors&gt;&lt;/contributors&gt;&lt;auth-address&gt;Department of Animal and Avian Sciences, University of Maryland, College Park, MD 20742, USA.&lt;/auth-address&gt;&lt;titles&gt;&lt;title&gt;Bacterial lipopolysaccharide stimulates bovine neutrophil production of TNF-alpha, IL-1beta, IL-12 and IFN-gamma&lt;/title&gt;&lt;secondary-title&gt;Vet Res&lt;/secondary-title&gt;&lt;/titles&gt;&lt;periodical&gt;&lt;full-title&gt;Vet Res&lt;/full-title&gt;&lt;/periodical&gt;&lt;pages&gt;809-18&lt;/pages&gt;&lt;volume&gt;38&lt;/volume&gt;&lt;number&gt;6&lt;/number&gt;&lt;edition&gt;2007/08/31&lt;/edition&gt;&lt;keywords&gt;&lt;keyword&gt;Animals&lt;/keyword&gt;&lt;keyword&gt;Cattle&lt;/keyword&gt;&lt;keyword&gt;Cells, Cultured&lt;/keyword&gt;&lt;keyword&gt;Female&lt;/keyword&gt;&lt;keyword&gt;Interferon-gamma/*biosynthesis/metabolism&lt;/keyword&gt;&lt;keyword&gt;Interleukin-12/*biosynthesis/metabolism&lt;/keyword&gt;&lt;keyword&gt;Interleukin-1beta/*biosynthesis/metabolism&lt;/keyword&gt;&lt;keyword&gt;Lipopolysaccharides/*pharmacology&lt;/keyword&gt;&lt;keyword&gt;Neutrophils/*drug effects/metabolism&lt;/keyword&gt;&lt;keyword&gt;Tumor Necrosis Factor-alpha/*biosynthesis/metabolism&lt;/keyword&gt;&lt;/keywords&gt;&lt;dates&gt;&lt;year&gt;2007&lt;/year&gt;&lt;pub-dates&gt;&lt;date&gt;Nov-Dec&lt;/date&gt;&lt;/pub-dates&gt;&lt;/dates&gt;&lt;isbn&gt;0928-4249 (Print)&amp;#xD;0928-4249&lt;/isbn&gt;&lt;accession-num&gt;17727806&lt;/accession-num&gt;&lt;urls&gt;&lt;/urls&gt;&lt;electronic-resource-num&gt;10.1051/vetres:2007033&lt;/electronic-resource-num&gt;&lt;remote-database-provider&gt;NLM&lt;/remote-database-provider&gt;&lt;language&gt;eng&lt;/language&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szCs w:val="22"/>
          <w:lang w:bidi="en-US"/>
        </w:rPr>
        <w:t>(</w:t>
      </w:r>
      <w:hyperlink w:anchor="_ENREF_4_43" w:tooltip="Sohn, 2007 #173" w:history="1">
        <w:r w:rsidR="008746AF" w:rsidRPr="007B1819">
          <w:rPr>
            <w:rFonts w:ascii="Times New Roman" w:eastAsia="Calibri" w:hAnsi="Times New Roman" w:cs="Times New Roman"/>
            <w:szCs w:val="22"/>
            <w:lang w:bidi="en-US"/>
          </w:rPr>
          <w:t>Sohn et al., 2007</w:t>
        </w:r>
      </w:hyperlink>
      <w:r w:rsidRPr="007B1819">
        <w:rPr>
          <w:rFonts w:ascii="Times New Roman" w:eastAsia="Calibri" w:hAnsi="Times New Roman" w:cs="Times New Roman"/>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Interleukin-1β has similar effects of TNF-α on semen quality and establish pregnancy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&lt;EndNote&gt;&lt;Cite&gt;&lt;Author&gt;Gruschwitz&lt;/Author&gt;&lt;Year&gt;1996&lt;/Year&gt;&lt;RecNum&gt;261&lt;/RecNum&gt;&lt;DisplayText&gt;(Gruschwitz et al., 1996)&lt;/DisplayText&gt;&lt;record&gt;&lt;rec-number&gt;261&lt;/rec-number&gt;&lt;foreign-keys&gt;&lt;key app="EN" db-id="f9fatpvs6xx0fyeeez7xssd7ttdt0x0ra95x" timestamp="1623952415"&gt;261&lt;/key&gt;&lt;/foreign-keys&gt;&lt;ref-type name="Journal Article"&gt;17&lt;/ref-type&gt;&lt;contributors&gt;&lt;authors&gt;&lt;author&gt;Gruschwitz, Matthias S.&lt;/author&gt;&lt;author&gt;Brezinschek, Ruth&lt;/author&gt;&lt;author&gt;Brezinschek, Hans-Peter&lt;/author&gt;&lt;/authors&gt;&lt;/contributors&gt;&lt;titles&gt;&lt;title&gt;Cytokine levels in the seminal plasma of infertile males&lt;/title&gt;&lt;secondary-title&gt;J Androl&lt;/secondary-title&gt;&lt;/titles&gt;&lt;periodical&gt;&lt;full-title&gt;J Androl&lt;/full-title&gt;&lt;/periodical&gt;&lt;pages&gt;158-163&lt;/pages&gt;&lt;volume&gt;17&lt;/volume&gt;&lt;number&gt;2&lt;/number&gt;&lt;dates&gt;&lt;year&gt;1996&lt;/year&gt;&lt;/dates&gt;&lt;isbn&gt;0196-3635&lt;/isbn&gt;&lt;urls&gt;&lt;related-urls&gt;&lt;url&gt;https://onlinelibrary.wiley.com/doi/abs/10.1002/j.1939-4640.1996.tb01765.x&lt;/url&gt;&lt;/related-urls&gt;&lt;/urls&gt;&lt;electronic-resource-num&gt;https://doi.org/10.1002/j.1939-4640.1996.tb01765.x&lt;/electronic-resource-num&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19" w:tooltip="Gruschwitz, 1996 #261" w:history="1">
        <w:r w:rsidR="008746AF" w:rsidRPr="007B1819">
          <w:rPr>
            <w:rFonts w:ascii="Times New Roman" w:eastAsia="Calibri" w:hAnsi="Times New Roman" w:cs="Times New Roman"/>
            <w:noProof/>
            <w:szCs w:val="22"/>
            <w:lang w:bidi="en-US"/>
          </w:rPr>
          <w:t>Gruschwitz et al., 1996</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Interluekin-1β is also responsible for activating the innate immune response as well as mediating recruitment and activation of macrophages and neutrophils </w:t>
      </w:r>
      <w:r w:rsidRPr="007B1819">
        <w:rPr>
          <w:rFonts w:ascii="Times New Roman" w:eastAsia="Calibri" w:hAnsi="Times New Roman" w:cs="Times New Roman"/>
          <w:szCs w:val="22"/>
          <w:lang w:bidi="en-US"/>
        </w:rPr>
        <w:fldChar w:fldCharType="begin">
          <w:fldData xml:space="preserve">PEVuZE5vdGU+PENpdGU+PEF1dGhvcj5PdHQ8L0F1dGhvcj48WWVhcj4yMDA3PC9ZZWFyPjxSZWNO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</w:fldData>
        </w:fldChar>
      </w:r>
      <w:r w:rsidR="008C14C5">
        <w:rPr>
          <w:rFonts w:ascii="Times New Roman" w:eastAsia="Calibri" w:hAnsi="Times New Roman" w:cs="Times New Roman"/>
          <w:szCs w:val="22"/>
          <w:lang w:bidi="en-US"/>
        </w:rPr>
        <w:instrText xml:space="preserve"> ADDIN EN.CITE </w:instrText>
      </w:r>
      <w:r w:rsidR="008C14C5">
        <w:rPr>
          <w:rFonts w:ascii="Times New Roman" w:eastAsia="Calibri" w:hAnsi="Times New Roman" w:cs="Times New Roman"/>
          <w:szCs w:val="22"/>
          <w:lang w:bidi="en-US"/>
        </w:rPr>
        <w:fldChar w:fldCharType="begin">
          <w:fldData xml:space="preserve">PEVuZE5vdGU+PENpdGU+PEF1dGhvcj5PdHQ8L0F1dGhvcj48WWVhcj4yMDA3PC9ZZWFyPjxSZWNO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</w:fldData>
        </w:fldChar>
      </w:r>
      <w:r w:rsidR="008C14C5">
        <w:rPr>
          <w:rFonts w:ascii="Times New Roman" w:eastAsia="Calibri" w:hAnsi="Times New Roman" w:cs="Times New Roman"/>
          <w:szCs w:val="22"/>
          <w:lang w:bidi="en-US"/>
        </w:rPr>
        <w:instrText xml:space="preserve"> ADDIN EN.CITE.DATA </w:instrText>
      </w:r>
      <w:r w:rsidR="008C14C5">
        <w:rPr>
          <w:rFonts w:ascii="Times New Roman" w:eastAsia="Calibri" w:hAnsi="Times New Roman" w:cs="Times New Roman"/>
          <w:szCs w:val="22"/>
          <w:lang w:bidi="en-US"/>
        </w:rPr>
      </w:r>
      <w:r w:rsidR="008C14C5">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33" w:tooltip="Ott, 2007 #260" w:history="1">
        <w:r w:rsidR="008746AF" w:rsidRPr="007B1819">
          <w:rPr>
            <w:rFonts w:ascii="Times New Roman" w:eastAsia="Calibri" w:hAnsi="Times New Roman" w:cs="Times New Roman"/>
            <w:noProof/>
            <w:szCs w:val="22"/>
            <w:lang w:bidi="en-US"/>
          </w:rPr>
          <w:t>Ott et al., 2007</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The highly correlated pro-inflammatory cytokines, TNF-α and IL-1β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&lt;EndNote&gt;&lt;Cite&gt;&lt;Author&gt;Eggert-Kruse&lt;/Author&gt;&lt;Year&gt;2007&lt;/Year&gt;&lt;RecNum&gt;262&lt;/RecNum&gt;&lt;DisplayText&gt;(Eggert-Kruse et al., 2007)&lt;/DisplayText&gt;&lt;record&gt;&lt;rec-number&gt;262&lt;/rec-number&gt;&lt;foreign-keys&gt;&lt;key app="EN" db-id="f9fatpvs6xx0fyeeez7xssd7ttdt0x0ra95x" timestamp="1623952572"&gt;262&lt;/key&gt;&lt;/foreign-keys&gt;&lt;ref-type name="Journal Article"&gt;17&lt;/ref-type&gt;&lt;contributors&gt;&lt;authors&gt;&lt;author&gt;Eggert-Kruse, Waltraud&lt;/author&gt;&lt;author&gt;Kiefer, Isabell&lt;/author&gt;&lt;author&gt;Beck, Cordula&lt;/author&gt;&lt;author&gt;Demirakca, Traute&lt;/author&gt;&lt;author&gt;Strowitzki, Thomas&lt;/author&gt;&lt;/authors&gt;&lt;/contributors&gt;&lt;titles&gt;&lt;title&gt;Role for tumor necrosis factor alpha (TNF-alpha) and interleukin 1-beta (IL-1beta) determination in seminal plasma during infertility investigation&lt;/title&gt;&lt;secondary-title&gt;Fertil Steril&lt;/secondary-title&gt;&lt;/titles&gt;&lt;periodical&gt;&lt;full-title&gt;Fertil Steril&lt;/full-title&gt;&lt;/periodical&gt;&lt;pages&gt;810-823&lt;/pages&gt;&lt;volume&gt;87&lt;/volume&gt;&lt;number&gt;4&lt;/number&gt;&lt;dates&gt;&lt;year&gt;2007&lt;/year&gt;&lt;/dates&gt;&lt;publisher&gt;Elsevier&lt;/publisher&gt;&lt;isbn&gt;0015-0282&lt;/isbn&gt;&lt;urls&gt;&lt;related-urls&gt;&lt;url&gt;https://doi.org/10.1016/j.fertnstert.2006.08.103&lt;/url&gt;&lt;/related-urls&gt;&lt;/urls&gt;&lt;electronic-resource-num&gt;10.1016/j.fertnstert.2006.08.103&lt;/electronic-resource-num&gt;&lt;access-date&gt;2021/06/17&lt;/access-date&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17" w:tooltip="Eggert-Kruse, 2007 #262" w:history="1">
        <w:r w:rsidR="008746AF" w:rsidRPr="007B1819">
          <w:rPr>
            <w:rFonts w:ascii="Times New Roman" w:eastAsia="Calibri" w:hAnsi="Times New Roman" w:cs="Times New Roman"/>
            <w:noProof/>
            <w:szCs w:val="22"/>
            <w:lang w:bidi="en-US"/>
          </w:rPr>
          <w:t>Eggert-Kruse et al., 2007</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had similar cytokine concentration trends in the current study but were also found to have a significant impact on the cytokine profiles. These closely associated and impactful pro-inflammatory cytokines demonstrate their potential needed inflammatory roles in pregnancy establishment.</w:t>
      </w:r>
    </w:p>
    <w:p w14:paraId="558B6E93" w14:textId="35E77A5D" w:rsidR="007B1819" w:rsidRPr="007B1819" w:rsidRDefault="007B1819" w:rsidP="007B1819">
      <w:pPr>
        <w:spacing w:line="480" w:lineRule="auto"/>
        <w:rPr>
          <w:rFonts w:ascii="Times New Roman" w:eastAsia="Calibri" w:hAnsi="Times New Roman" w:cs="Times New Roman"/>
          <w:szCs w:val="22"/>
          <w:lang w:bidi="en-US"/>
        </w:rPr>
      </w:pPr>
      <w:r w:rsidRPr="007B1819">
        <w:rPr>
          <w:rFonts w:ascii="Times New Roman" w:eastAsia="Calibri" w:hAnsi="Times New Roman" w:cs="Times New Roman"/>
          <w:szCs w:val="22"/>
          <w:lang w:bidi="en-US"/>
        </w:rPr>
        <w:tab/>
        <w:t>C</w:t>
      </w:r>
      <w:r w:rsidRPr="007B1819">
        <w:rPr>
          <w:rFonts w:ascii="Times New Roman" w:hAnsi="Times New Roman" w:cs="Times New Roman"/>
          <w:szCs w:val="22"/>
          <w:lang w:bidi="en-US"/>
        </w:rPr>
        <w:t xml:space="preserve">hemokines are a family of small cytokines, mostly known for their role in chemotaxis </w:t>
      </w:r>
      <w:r w:rsidRPr="007B1819">
        <w:rPr>
          <w:rFonts w:ascii="Times New Roman" w:eastAsia="Calibri" w:hAnsi="Times New Roman" w:cs="Times New Roman"/>
          <w:szCs w:val="22"/>
          <w:lang w:bidi="en-US"/>
        </w:rPr>
        <w:fldChar w:fldCharType="begin">
          <w:fldData xml:space="preserve">PEVuZE5vdGU+PENpdGU+PEF1dGhvcj5IdWdoZXM8L0F1dGhvcj48WWVhcj4yMDE4PC9ZZWFyPjxS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</w:fldData>
        </w:fldChar>
      </w:r>
      <w:r w:rsidR="008C14C5">
        <w:rPr>
          <w:rFonts w:ascii="Times New Roman" w:eastAsia="Calibri" w:hAnsi="Times New Roman" w:cs="Times New Roman"/>
          <w:szCs w:val="22"/>
          <w:lang w:bidi="en-US"/>
        </w:rPr>
        <w:instrText xml:space="preserve"> ADDIN EN.CITE </w:instrText>
      </w:r>
      <w:r w:rsidR="008C14C5">
        <w:rPr>
          <w:rFonts w:ascii="Times New Roman" w:eastAsia="Calibri" w:hAnsi="Times New Roman" w:cs="Times New Roman"/>
          <w:szCs w:val="22"/>
          <w:lang w:bidi="en-US"/>
        </w:rPr>
        <w:fldChar w:fldCharType="begin">
          <w:fldData xml:space="preserve">PEVuZE5vdGU+PENpdGU+PEF1dGhvcj5IdWdoZXM8L0F1dGhvcj48WWVhcj4yMDE4PC9ZZWFyPjxS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</w:fldData>
        </w:fldChar>
      </w:r>
      <w:r w:rsidR="008C14C5">
        <w:rPr>
          <w:rFonts w:ascii="Times New Roman" w:eastAsia="Calibri" w:hAnsi="Times New Roman" w:cs="Times New Roman"/>
          <w:szCs w:val="22"/>
          <w:lang w:bidi="en-US"/>
        </w:rPr>
        <w:instrText xml:space="preserve"> ADDIN EN.CITE.DATA </w:instrText>
      </w:r>
      <w:r w:rsidR="008C14C5">
        <w:rPr>
          <w:rFonts w:ascii="Times New Roman" w:eastAsia="Calibri" w:hAnsi="Times New Roman" w:cs="Times New Roman"/>
          <w:szCs w:val="22"/>
          <w:lang w:bidi="en-US"/>
        </w:rPr>
      </w:r>
      <w:r w:rsidR="008C14C5">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22" w:tooltip="Hughes, 2018 #252" w:history="1">
        <w:r w:rsidR="008746AF" w:rsidRPr="007B1819">
          <w:rPr>
            <w:rFonts w:ascii="Times New Roman" w:eastAsia="Calibri" w:hAnsi="Times New Roman" w:cs="Times New Roman"/>
            <w:noProof/>
            <w:szCs w:val="22"/>
            <w:lang w:bidi="en-US"/>
          </w:rPr>
          <w:t>Hughes and Nibbs, 2018</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hAnsi="Times New Roman" w:cs="Times New Roman"/>
          <w:szCs w:val="22"/>
          <w:lang w:bidi="en-US"/>
        </w:rPr>
        <w:t xml:space="preserve">, inflammation, immune surveillance, and angiogenesis </w:t>
      </w:r>
      <w:r w:rsidRPr="007B1819">
        <w:rPr>
          <w:rFonts w:ascii="Times New Roman" w:hAnsi="Times New Roman" w:cs="Times New Roman"/>
          <w:szCs w:val="22"/>
          <w:lang w:bidi="en-US"/>
        </w:rPr>
        <w:fldChar w:fldCharType="begin"/>
      </w:r>
      <w:r w:rsidRPr="007B1819">
        <w:rPr>
          <w:rFonts w:ascii="Times New Roman" w:hAnsi="Times New Roman" w:cs="Times New Roman"/>
          <w:szCs w:val="22"/>
          <w:lang w:bidi="en-US"/>
        </w:rPr>
        <w:instrText xml:space="preserve"> ADDIN EN.CITE &lt;EndNote&gt;&lt;Cite&gt;&lt;Author&gt;Dimberg&lt;/Author&gt;&lt;Year&gt;2010&lt;/Year&gt;&lt;RecNum&gt;16&lt;/RecNum&gt;&lt;DisplayText&gt;(Dimberg, 2010)&lt;/DisplayText&gt;&lt;record&gt;&lt;rec-number&gt;16&lt;/rec-number&gt;&lt;foreign-keys&gt;&lt;key app="EN" db-id="f9fatpvs6xx0fyeeez7xssd7ttdt0x0ra95x" timestamp="1611268656"&gt;16&lt;/key&gt;&lt;/foreign-keys&gt;&lt;ref-type name="Journal Article"&gt;17&lt;/ref-type&gt;&lt;contributors&gt;&lt;authors&gt;&lt;author&gt;Dimberg, A.&lt;/author&gt;&lt;/authors&gt;&lt;/contributors&gt;&lt;auth-address&gt;Department of Genetics and Pathology, Uppsala University, Rudbeck Laboratory, 75185 Uppsala, Sweden. Anna.Dimberg@genpat.uu.se&lt;/auth-address&gt;&lt;titles&gt;&lt;title&gt;Chemokines in angiogenesis&lt;/title&gt;&lt;secondary-title&gt;Curr Top Microbiol Immunol&lt;/secondary-title&gt;&lt;/titles&gt;&lt;periodical&gt;&lt;full-title&gt;Curr Top Microbiol Immunol&lt;/full-title&gt;&lt;/periodical&gt;&lt;pages&gt;59-80&lt;/pages&gt;&lt;volume&gt;341&lt;/volume&gt;&lt;edition&gt;2010/04/08&lt;/edition&gt;&lt;keywords&gt;&lt;keyword&gt;Angiogenesis Modulating Agents/pharmacology&lt;/keyword&gt;&lt;keyword&gt;Animals&lt;/keyword&gt;&lt;keyword&gt;Chemokines/*immunology/metabolism&lt;/keyword&gt;&lt;keyword&gt;Humans&lt;/keyword&gt;&lt;keyword&gt;Neovascularization, Pathologic/*immunology/therapy&lt;/keyword&gt;&lt;keyword&gt;Neovascularization, Physiologic/*immunology&lt;/keyword&gt;&lt;keyword&gt;Rats&lt;/keyword&gt;&lt;keyword&gt;Receptors, Chemokine/metabolism&lt;/keyword&gt;&lt;keyword&gt;Signal Transduction/drug effects&lt;/keyword&gt;&lt;/keywords&gt;&lt;dates&gt;&lt;year&gt;2010&lt;/year&gt;&lt;/dates&gt;&lt;isbn&gt;0070-217X (Print)&amp;#xD;0070-217x&lt;/isbn&gt;&lt;accession-num&gt;20373091&lt;/accession-num&gt;&lt;urls&gt;&lt;/urls&gt;&lt;electronic-resource-num&gt;10.1007/82_2010_21&lt;/electronic-resource-num&gt;&lt;remote-database-provider&gt;NLM&lt;/remote-database-provider&gt;&lt;language&gt;eng&lt;/language&gt;&lt;/record&gt;&lt;/Cite&gt;&lt;/EndNote&gt;</w:instrText>
      </w:r>
      <w:r w:rsidRPr="007B1819">
        <w:rPr>
          <w:rFonts w:ascii="Times New Roman" w:hAnsi="Times New Roman" w:cs="Times New Roman"/>
          <w:szCs w:val="22"/>
          <w:lang w:bidi="en-US"/>
        </w:rPr>
        <w:fldChar w:fldCharType="separate"/>
      </w:r>
      <w:r w:rsidRPr="007B1819">
        <w:rPr>
          <w:rFonts w:ascii="Times New Roman" w:hAnsi="Times New Roman" w:cs="Times New Roman"/>
          <w:noProof/>
          <w:szCs w:val="22"/>
          <w:lang w:bidi="en-US"/>
        </w:rPr>
        <w:t>(</w:t>
      </w:r>
      <w:hyperlink w:anchor="_ENREF_4_13" w:tooltip="Dimberg, 2010 #16" w:history="1">
        <w:r w:rsidR="008746AF" w:rsidRPr="007B1819">
          <w:rPr>
            <w:rFonts w:ascii="Times New Roman" w:hAnsi="Times New Roman" w:cs="Times New Roman"/>
            <w:noProof/>
            <w:szCs w:val="22"/>
            <w:lang w:bidi="en-US"/>
          </w:rPr>
          <w:t>Dimberg, 2010</w:t>
        </w:r>
      </w:hyperlink>
      <w:r w:rsidRPr="007B1819">
        <w:rPr>
          <w:rFonts w:ascii="Times New Roman" w:hAnsi="Times New Roman" w:cs="Times New Roman"/>
          <w:noProof/>
          <w:szCs w:val="22"/>
          <w:lang w:bidi="en-US"/>
        </w:rPr>
        <w:t>)</w:t>
      </w:r>
      <w:r w:rsidRPr="007B1819">
        <w:rPr>
          <w:rFonts w:ascii="Times New Roman" w:hAnsi="Times New Roman" w:cs="Times New Roman"/>
          <w:szCs w:val="22"/>
          <w:lang w:bidi="en-US"/>
        </w:rPr>
        <w:fldChar w:fldCharType="end"/>
      </w:r>
      <w:r w:rsidRPr="007B1819">
        <w:rPr>
          <w:rFonts w:ascii="Times New Roman" w:hAnsi="Times New Roman" w:cs="Times New Roman"/>
          <w:szCs w:val="22"/>
          <w:lang w:bidi="en-US"/>
        </w:rPr>
        <w:t xml:space="preserve">. </w:t>
      </w:r>
      <w:r w:rsidRPr="007B1819">
        <w:rPr>
          <w:rFonts w:ascii="Times New Roman" w:eastAsia="Calibri" w:hAnsi="Times New Roman" w:cs="Times New Roman"/>
          <w:szCs w:val="22"/>
          <w:lang w:bidi="en-US"/>
        </w:rPr>
        <w:t xml:space="preserve">Many chemokines are known to be pro-inflammatory while others are thought to control cell migration for normal tissue growth and maintenance </w:t>
      </w:r>
      <w:r w:rsidRPr="007B1819">
        <w:rPr>
          <w:rFonts w:ascii="Times New Roman" w:eastAsia="Calibri" w:hAnsi="Times New Roman" w:cs="Times New Roman"/>
          <w:szCs w:val="22"/>
          <w:lang w:bidi="en-US"/>
        </w:rPr>
        <w:fldChar w:fldCharType="begin">
          <w:fldData xml:space="preserve">PEVuZE5vdGU+PENpdGU+PEF1dGhvcj5IdWdoZXM8L0F1dGhvcj48WWVhcj4yMDE4PC9ZZWFyPjxS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</w:fldData>
        </w:fldChar>
      </w:r>
      <w:r w:rsidR="008C14C5">
        <w:rPr>
          <w:rFonts w:ascii="Times New Roman" w:eastAsia="Calibri" w:hAnsi="Times New Roman" w:cs="Times New Roman"/>
          <w:szCs w:val="22"/>
          <w:lang w:bidi="en-US"/>
        </w:rPr>
        <w:instrText xml:space="preserve"> ADDIN EN.CITE </w:instrText>
      </w:r>
      <w:r w:rsidR="008C14C5">
        <w:rPr>
          <w:rFonts w:ascii="Times New Roman" w:eastAsia="Calibri" w:hAnsi="Times New Roman" w:cs="Times New Roman"/>
          <w:szCs w:val="22"/>
          <w:lang w:bidi="en-US"/>
        </w:rPr>
        <w:fldChar w:fldCharType="begin">
          <w:fldData xml:space="preserve">PEVuZE5vdGU+PENpdGU+PEF1dGhvcj5IdWdoZXM8L0F1dGhvcj48WWVhcj4yMDE4PC9ZZWFyPjxS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</w:fldData>
        </w:fldChar>
      </w:r>
      <w:r w:rsidR="008C14C5">
        <w:rPr>
          <w:rFonts w:ascii="Times New Roman" w:eastAsia="Calibri" w:hAnsi="Times New Roman" w:cs="Times New Roman"/>
          <w:szCs w:val="22"/>
          <w:lang w:bidi="en-US"/>
        </w:rPr>
        <w:instrText xml:space="preserve"> ADDIN EN.CITE.DATA </w:instrText>
      </w:r>
      <w:r w:rsidR="008C14C5">
        <w:rPr>
          <w:rFonts w:ascii="Times New Roman" w:eastAsia="Calibri" w:hAnsi="Times New Roman" w:cs="Times New Roman"/>
          <w:szCs w:val="22"/>
          <w:lang w:bidi="en-US"/>
        </w:rPr>
      </w:r>
      <w:r w:rsidR="008C14C5">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22" w:tooltip="Hughes, 2018 #252" w:history="1">
        <w:r w:rsidR="008746AF" w:rsidRPr="007B1819">
          <w:rPr>
            <w:rFonts w:ascii="Times New Roman" w:eastAsia="Calibri" w:hAnsi="Times New Roman" w:cs="Times New Roman"/>
            <w:noProof/>
            <w:szCs w:val="22"/>
            <w:lang w:bidi="en-US"/>
          </w:rPr>
          <w:t>Hughes and Nibbs, 2018</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Interleukin-8 is a potent pro-inflammatory chemokine involved in leukocyte migration and cell activation for events associated with inflammation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&lt;EndNote&gt;&lt;Cite&gt;&lt;Author&gt;Nederlof&lt;/Author&gt;&lt;Year&gt;2017&lt;/Year&gt;&lt;RecNum&gt;246&lt;/RecNum&gt;&lt;DisplayText&gt;(Nederlof et al., 2017)&lt;/DisplayText&gt;&lt;record&gt;&lt;rec-number&gt;246&lt;/rec-number&gt;&lt;foreign-keys&gt;&lt;key app="EN" db-id="f9fatpvs6xx0fyeeez7xssd7ttdt0x0ra95x" timestamp="1623861932"&gt;246&lt;/key&gt;&lt;/foreign-keys&gt;&lt;ref-type name="Journal Article"&gt;17&lt;/ref-type&gt;&lt;contributors&gt;&lt;authors&gt;&lt;author&gt;Nederlof, I.&lt;/author&gt;&lt;author&gt;Meuleman, T.&lt;/author&gt;&lt;author&gt;van der Hoorn, M. L. P.&lt;/author&gt;&lt;author&gt;Claas, F. H. J.&lt;/author&gt;&lt;author&gt;Eikmans, M.&lt;/author&gt;&lt;/authors&gt;&lt;/contributors&gt;&lt;titles&gt;&lt;title&gt;The seed to success: The role of seminal plasma in pregnancy&lt;/title&gt;&lt;secondary-title&gt;J Reprod Immunol&lt;/secondary-title&gt;&lt;/titles&gt;&lt;periodical&gt;&lt;full-title&gt;Journal of reproductive immunology&lt;/full-title&gt;&lt;abbr-1&gt;J Reprod Immunol&lt;/abbr-1&gt;&lt;/periodical&gt;&lt;pages&gt;24-28&lt;/pages&gt;&lt;volume&gt;123&lt;/volume&gt;&lt;keywords&gt;&lt;keyword&gt;Semen&lt;/keyword&gt;&lt;keyword&gt;Immunity&lt;/keyword&gt;&lt;keyword&gt;Tolerance&lt;/keyword&gt;&lt;keyword&gt;Pregnancy&lt;/keyword&gt;&lt;/keywords&gt;&lt;dates&gt;&lt;year&gt;2017&lt;/year&gt;&lt;pub-dates&gt;&lt;date&gt;2017/09/01/&lt;/date&gt;&lt;/pub-dates&gt;&lt;/dates&gt;&lt;isbn&gt;0165-0378&lt;/isbn&gt;&lt;urls&gt;&lt;related-urls&gt;&lt;url&gt;https://www.sciencedirect.com/science/article/pii/S0165037817300840&lt;/url&gt;&lt;/related-urls&gt;&lt;/urls&gt;&lt;electronic-resource-num&gt;https://doi.org/10.1016/j.jri.2017.08.008&lt;/electronic-resource-num&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29" w:tooltip="Nederlof, 2017 #246" w:history="1">
        <w:r w:rsidR="008746AF" w:rsidRPr="007B1819">
          <w:rPr>
            <w:rFonts w:ascii="Times New Roman" w:eastAsia="Calibri" w:hAnsi="Times New Roman" w:cs="Times New Roman"/>
            <w:noProof/>
            <w:szCs w:val="22"/>
            <w:lang w:bidi="en-US"/>
          </w:rPr>
          <w:t>Nederlof et al., 2017</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Interleukin-8 decreased substantially during the gain period in comparison to the greatest concentration following the ISS period. In humans, IL-8 concentrations have been shown to be present in high concentrations within SP of healthy fertile men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&lt;EndNote&gt;&lt;Cite&gt;&lt;Author&gt;Politch&lt;/Author&gt;&lt;Year&gt;2007&lt;/Year&gt;&lt;RecNum&gt;248&lt;/RecNum&gt;&lt;DisplayText&gt;(Politch et al., 2007)&lt;/DisplayText&gt;&lt;record&gt;&lt;rec-number&gt;248&lt;/rec-number&gt;&lt;foreign-keys&gt;&lt;key app="EN" db-id="f9fatpvs6xx0fyeeez7xssd7ttdt0x0ra95x" timestamp="1623862894"&gt;248&lt;/key&gt;&lt;/foreign-keys&gt;&lt;ref-type name="Journal Article"&gt;17&lt;/ref-type&gt;&lt;contributors&gt;&lt;authors&gt;&lt;author&gt;Politch, Joseph A.&lt;/author&gt;&lt;author&gt;Tucker, Lynne&lt;/author&gt;&lt;author&gt;Bowman, Frederick P.&lt;/author&gt;&lt;author&gt;Anderson, Deborah J.&lt;/author&gt;&lt;/authors&gt;&lt;/contributors&gt;&lt;titles&gt;&lt;title&gt;Concentrations and significance of cytokines and other immunologic factors in semen of healthy fertile men&lt;/title&gt;&lt;secondary-title&gt;Hum Reprod&lt;/secondary-title&gt;&lt;/titles&gt;&lt;periodical&gt;&lt;full-title&gt;Hum Reprod&lt;/full-title&gt;&lt;/periodical&gt;&lt;pages&gt;2928-2935&lt;/pages&gt;&lt;volume&gt;22&lt;/volume&gt;&lt;number&gt;11&lt;/number&gt;&lt;dates&gt;&lt;year&gt;2007&lt;/year&gt;&lt;/dates&gt;&lt;isbn&gt;0268-1161&lt;/isbn&gt;&lt;urls&gt;&lt;related-urls&gt;&lt;url&gt;https://doi.org/10.1093/humrep/dem281&lt;/url&gt;&lt;/related-urls&gt;&lt;/urls&gt;&lt;electronic-resource-num&gt;10.1093/humrep/dem281&lt;/electronic-resource-num&gt;&lt;access-date&gt;6/16/2021&lt;/access-date&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34" w:tooltip="Politch, 2007 #248" w:history="1">
        <w:r w:rsidR="008746AF" w:rsidRPr="007B1819">
          <w:rPr>
            <w:rFonts w:ascii="Times New Roman" w:eastAsia="Calibri" w:hAnsi="Times New Roman" w:cs="Times New Roman"/>
            <w:noProof/>
            <w:szCs w:val="22"/>
            <w:lang w:bidi="en-US"/>
          </w:rPr>
          <w:t>Politch et al., 2007</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In contrast, IL-8 has also been known to dramatically increase in response to bacterial and viral infections which effected spermatozoa to cause poor sperm motility within the ejaculate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&lt;EndNote&gt;&lt;Cite&gt;&lt;Author&gt;Eggert-Kruse&lt;/Author&gt;&lt;Year&gt;2001&lt;/Year&gt;&lt;RecNum&gt;249&lt;/RecNum&gt;&lt;DisplayText&gt;(Eggert-Kruse et al., 2001)&lt;/DisplayText&gt;&lt;record&gt;&lt;rec-number&gt;249&lt;/rec-number&gt;&lt;foreign-keys&gt;&lt;key app="EN" db-id="f9fatpvs6xx0fyeeez7xssd7ttdt0x0ra95x" timestamp="1623862947"&gt;249&lt;/key&gt;&lt;/foreign-keys&gt;&lt;ref-type name="Journal Article"&gt;17&lt;/ref-type&gt;&lt;contributors&gt;&lt;authors&gt;&lt;author&gt;Eggert-Kruse, Waltraud&lt;/author&gt;&lt;author&gt;Boit, Ruxandra&lt;/author&gt;&lt;author&gt;Rohr, Gerhard&lt;/author&gt;&lt;author&gt;Aufenanger, Johannes&lt;/author&gt;&lt;author&gt;Hund, Martina&lt;/author&gt;&lt;author&gt;Strowitzki, Thomas&lt;/author&gt;&lt;/authors&gt;&lt;/contributors&gt;&lt;titles&gt;&lt;title&gt;Relationship of seminal plasma interleukin (IL)-8 and IL-6 with semen quality&lt;/title&gt;&lt;secondary-title&gt;Hum Reprod&lt;/secondary-title&gt;&lt;/titles&gt;&lt;periodical&gt;&lt;full-title&gt;Hum Reprod&lt;/full-title&gt;&lt;/periodical&gt;&lt;pages&gt;517-528&lt;/pages&gt;&lt;volume&gt;16&lt;/volume&gt;&lt;number&gt;3&lt;/number&gt;&lt;dates&gt;&lt;year&gt;2001&lt;/year&gt;&lt;/dates&gt;&lt;isbn&gt;1460-2350&lt;/isbn&gt;&lt;urls&gt;&lt;/urls&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16" w:tooltip="Eggert-Kruse, 2001 #249" w:history="1">
        <w:r w:rsidR="008746AF" w:rsidRPr="007B1819">
          <w:rPr>
            <w:rFonts w:ascii="Times New Roman" w:eastAsia="Calibri" w:hAnsi="Times New Roman" w:cs="Times New Roman"/>
            <w:noProof/>
            <w:szCs w:val="22"/>
            <w:lang w:bidi="en-US"/>
          </w:rPr>
          <w:t>Eggert-Kruse et al., 2001</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Therefore, increased levels of </w:t>
      </w:r>
      <w:r w:rsidRPr="007B1819">
        <w:rPr>
          <w:rFonts w:ascii="Times New Roman" w:eastAsia="Calibri" w:hAnsi="Times New Roman" w:cs="Times New Roman"/>
          <w:szCs w:val="22"/>
          <w:lang w:bidi="en-US"/>
        </w:rPr>
        <w:lastRenderedPageBreak/>
        <w:t>this immunostimulatory chemokine from nutritional stress could result in potential pregnancy failures and diminished herd outcomes.</w:t>
      </w:r>
    </w:p>
    <w:p w14:paraId="611DDD62" w14:textId="15F56683" w:rsidR="007B1819" w:rsidRPr="007B1819" w:rsidRDefault="007B1819" w:rsidP="007B1819">
      <w:pPr>
        <w:spacing w:line="480" w:lineRule="auto"/>
        <w:ind w:firstLine="720"/>
        <w:rPr>
          <w:rFonts w:ascii="Times New Roman" w:eastAsia="Calibri" w:hAnsi="Times New Roman" w:cs="Times New Roman"/>
          <w:szCs w:val="22"/>
          <w:lang w:bidi="en-US"/>
        </w:rPr>
      </w:pPr>
      <w:r w:rsidRPr="007B1819">
        <w:rPr>
          <w:rFonts w:ascii="Times New Roman" w:eastAsia="Calibri" w:hAnsi="Times New Roman" w:cs="Times New Roman"/>
          <w:szCs w:val="22"/>
          <w:lang w:bidi="en-US"/>
        </w:rPr>
        <w:t xml:space="preserve">The pro-inflammatory chemokines, MIP-1α and MIP-1β, are known as chemoattractant and activators of monocytes and macrophages which contributes to the regulation of uterine macrophage populations of mice </w:t>
      </w:r>
      <w:r w:rsidRPr="007B1819">
        <w:rPr>
          <w:rFonts w:ascii="Times New Roman" w:eastAsia="Calibri" w:hAnsi="Times New Roman" w:cs="Times New Roman"/>
          <w:szCs w:val="22"/>
          <w:lang w:bidi="en-US"/>
        </w:rPr>
        <w:fldChar w:fldCharType="begin"/>
      </w:r>
      <w:r w:rsidRPr="007B1819">
        <w:rPr>
          <w:rFonts w:ascii="Times New Roman" w:eastAsia="Calibri" w:hAnsi="Times New Roman" w:cs="Times New Roman"/>
          <w:szCs w:val="22"/>
          <w:lang w:bidi="en-US"/>
        </w:rPr>
        <w:instrText xml:space="preserve"> ADDIN EN.CITE &lt;EndNote&gt;&lt;Cite&gt;&lt;Author&gt;Robertson&lt;/Author&gt;&lt;Year&gt;1998&lt;/Year&gt;&lt;RecNum&gt;250&lt;/RecNum&gt;&lt;DisplayText&gt;(Robertson et al., 1998)&lt;/DisplayText&gt;&lt;record&gt;&lt;rec-number&gt;250&lt;/rec-number&gt;&lt;foreign-keys&gt;&lt;key app="EN" db-id="f9fatpvs6xx0fyeeez7xssd7ttdt0x0ra95x" timestamp="1623870135"&gt;250&lt;/key&gt;&lt;/foreign-keys&gt;&lt;ref-type name="Journal Article"&gt;17&lt;/ref-type&gt;&lt;contributors&gt;&lt;authors&gt;&lt;author&gt;Robertson, Sarah A.&lt;/author&gt;&lt;author&gt;Allanson, Munif&lt;/author&gt;&lt;author&gt;Mau, Vicki J.&lt;/author&gt;&lt;/authors&gt;&lt;/contributors&gt;&lt;titles&gt;&lt;title&gt;Molecular regulation of uterine leukocyte recruitment during early pregnancy in the mouse&lt;/title&gt;&lt;secondary-title&gt;Placenta&lt;/secondary-title&gt;&lt;/titles&gt;&lt;periodical&gt;&lt;full-title&gt;Placenta&lt;/full-title&gt;&lt;/periodical&gt;&lt;pages&gt;101-119&lt;/pages&gt;&lt;volume&gt;19&lt;/volume&gt;&lt;dates&gt;&lt;year&gt;1998&lt;/year&gt;&lt;pub-dates&gt;&lt;date&gt;1998/01/01/&lt;/date&gt;&lt;/pub-dates&gt;&lt;/dates&gt;&lt;isbn&gt;0143-4004&lt;/isbn&gt;&lt;urls&gt;&lt;related-urls&gt;&lt;url&gt;https://www.sciencedirect.com/science/article/pii/S014340049880009X&lt;/url&gt;&lt;/related-urls&gt;&lt;/urls&gt;&lt;electronic-resource-num&gt;https://doi.org/10.1016/S0143-4004(98)80009-X&lt;/electronic-resource-num&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37" w:tooltip="Robertson, 1998 #250" w:history="1">
        <w:r w:rsidR="008746AF" w:rsidRPr="007B1819">
          <w:rPr>
            <w:rFonts w:ascii="Times New Roman" w:eastAsia="Calibri" w:hAnsi="Times New Roman" w:cs="Times New Roman"/>
            <w:noProof/>
            <w:szCs w:val="22"/>
            <w:lang w:bidi="en-US"/>
          </w:rPr>
          <w:t>Robertson et al., 1998</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However, MIP-1α and MIP-1β has not been extensively researched within bovine. The current study identified MIP-1α to have the greatest impact, VIP score, on cytokine profiles within bull SP during different nutritional periods. Previous research has shown increases in MIP-1α and MIP-1β concentrations are indicators of infection or disease </w:t>
      </w:r>
      <w:r w:rsidRPr="007B1819">
        <w:rPr>
          <w:rFonts w:ascii="Times New Roman" w:eastAsia="Calibri" w:hAnsi="Times New Roman" w:cs="Times New Roman"/>
          <w:szCs w:val="22"/>
          <w:lang w:bidi="en-US"/>
        </w:rPr>
        <w:fldChar w:fldCharType="begin">
          <w:fldData xml:space="preserve">PEVuZE5vdGU+PENpdGU+PEF1dGhvcj5HYXJ6aW5vLURlbW88L0F1dGhvcj48WWVhcj4xOTk5PC9Z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</w:fldData>
        </w:fldChar>
      </w:r>
      <w:r w:rsidR="008C14C5">
        <w:rPr>
          <w:rFonts w:ascii="Times New Roman" w:eastAsia="Calibri" w:hAnsi="Times New Roman" w:cs="Times New Roman"/>
          <w:szCs w:val="22"/>
          <w:lang w:bidi="en-US"/>
        </w:rPr>
        <w:instrText xml:space="preserve"> ADDIN EN.CITE </w:instrText>
      </w:r>
      <w:r w:rsidR="008C14C5">
        <w:rPr>
          <w:rFonts w:ascii="Times New Roman" w:eastAsia="Calibri" w:hAnsi="Times New Roman" w:cs="Times New Roman"/>
          <w:szCs w:val="22"/>
          <w:lang w:bidi="en-US"/>
        </w:rPr>
        <w:fldChar w:fldCharType="begin">
          <w:fldData xml:space="preserve">PEVuZE5vdGU+PENpdGU+PEF1dGhvcj5HYXJ6aW5vLURlbW88L0F1dGhvcj48WWVhcj4xOTk5PC9Z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</w:fldData>
        </w:fldChar>
      </w:r>
      <w:r w:rsidR="008C14C5">
        <w:rPr>
          <w:rFonts w:ascii="Times New Roman" w:eastAsia="Calibri" w:hAnsi="Times New Roman" w:cs="Times New Roman"/>
          <w:szCs w:val="22"/>
          <w:lang w:bidi="en-US"/>
        </w:rPr>
        <w:instrText xml:space="preserve"> ADDIN EN.CITE.DATA </w:instrText>
      </w:r>
      <w:r w:rsidR="008C14C5">
        <w:rPr>
          <w:rFonts w:ascii="Times New Roman" w:eastAsia="Calibri" w:hAnsi="Times New Roman" w:cs="Times New Roman"/>
          <w:szCs w:val="22"/>
          <w:lang w:bidi="en-US"/>
        </w:rPr>
      </w:r>
      <w:r w:rsidR="008C14C5">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18" w:tooltip="Garzino-Demo, 1999 #254" w:history="1">
        <w:r w:rsidR="008746AF" w:rsidRPr="007B1819">
          <w:rPr>
            <w:rFonts w:ascii="Times New Roman" w:eastAsia="Calibri" w:hAnsi="Times New Roman" w:cs="Times New Roman"/>
            <w:noProof/>
            <w:szCs w:val="22"/>
            <w:lang w:bidi="en-US"/>
          </w:rPr>
          <w:t>Garzino-Demo et al., 1999</w:t>
        </w:r>
      </w:hyperlink>
      <w:r w:rsidRPr="007B1819">
        <w:rPr>
          <w:rFonts w:ascii="Times New Roman" w:eastAsia="Calibri" w:hAnsi="Times New Roman" w:cs="Times New Roman"/>
          <w:noProof/>
          <w:szCs w:val="22"/>
          <w:lang w:bidi="en-US"/>
        </w:rPr>
        <w:t xml:space="preserve">; </w:t>
      </w:r>
      <w:hyperlink w:anchor="_ENREF_4_30" w:tooltip="O'Grady, 1999 #256" w:history="1">
        <w:r w:rsidR="008746AF" w:rsidRPr="007B1819">
          <w:rPr>
            <w:rFonts w:ascii="Times New Roman" w:eastAsia="Calibri" w:hAnsi="Times New Roman" w:cs="Times New Roman"/>
            <w:noProof/>
            <w:szCs w:val="22"/>
            <w:lang w:bidi="en-US"/>
          </w:rPr>
          <w:t>O'Grady et al., 1999</w:t>
        </w:r>
      </w:hyperlink>
      <w:r w:rsidRPr="007B1819">
        <w:rPr>
          <w:rFonts w:ascii="Times New Roman" w:eastAsia="Calibri" w:hAnsi="Times New Roman" w:cs="Times New Roman"/>
          <w:noProof/>
          <w:szCs w:val="22"/>
          <w:lang w:bidi="en-US"/>
        </w:rPr>
        <w:t xml:space="preserve">; </w:t>
      </w:r>
      <w:hyperlink w:anchor="_ENREF_4_7" w:tooltip="Chaisavaneeyakorn, 2003 #255" w:history="1">
        <w:r w:rsidR="008746AF" w:rsidRPr="007B1819">
          <w:rPr>
            <w:rFonts w:ascii="Times New Roman" w:eastAsia="Calibri" w:hAnsi="Times New Roman" w:cs="Times New Roman"/>
            <w:noProof/>
            <w:szCs w:val="22"/>
            <w:lang w:bidi="en-US"/>
          </w:rPr>
          <w:t>Chaisavaneeyakorn et al., 2003</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However, humans with  HIV expressed lower concentrations of MIP-1α and MIP-1β released by cytotoxic T cells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&lt;EndNote&gt;&lt;Cite&gt;&lt;Author&gt;Cocchi&lt;/Author&gt;&lt;Year&gt;2000&lt;/Year&gt;&lt;RecNum&gt;253&lt;/RecNum&gt;&lt;DisplayText&gt;(Cocchi et al., 2000)&lt;/DisplayText&gt;&lt;record&gt;&lt;rec-number&gt;253&lt;/rec-number&gt;&lt;foreign-keys&gt;&lt;key app="EN" db-id="f9fatpvs6xx0fyeeez7xssd7ttdt0x0ra95x" timestamp="1623946614"&gt;253&lt;/key&gt;&lt;/foreign-keys&gt;&lt;ref-type name="Journal Article"&gt;17&lt;/ref-type&gt;&lt;contributors&gt;&lt;authors&gt;&lt;author&gt;Cocchi, Fiorenza&lt;/author&gt;&lt;author&gt;DeVico, Anthony L.&lt;/author&gt;&lt;author&gt;Yarchoan, Robert&lt;/author&gt;&lt;author&gt;Redfield, Robert&lt;/author&gt;&lt;author&gt;Cleghorn, Farley&lt;/author&gt;&lt;author&gt;Blattner, William A.&lt;/author&gt;&lt;author&gt;Garzino-Demo, Alfredo&lt;/author&gt;&lt;author&gt;Colombini-Hatch, Sandra&lt;/author&gt;&lt;author&gt;Margolis, David&lt;/author&gt;&lt;author&gt;Gallo, Robert C.&lt;/author&gt;&lt;/authors&gt;&lt;/contributors&gt;&lt;titles&gt;&lt;title&gt;Higher macrophage inflammatory protein (MIP)-1α and MIP-1β levels from CD8+ T cells are associated with asymptomatic HIV-1 infection&lt;/title&gt;&lt;secondary-title&gt;Proc Natl Acad Sci U S A&lt;/secondary-title&gt;&lt;/titles&gt;&lt;periodical&gt;&lt;full-title&gt;Proc Natl Acad Sci U S A&lt;/full-title&gt;&lt;/periodical&gt;&lt;pages&gt;13812-13817&lt;/pages&gt;&lt;volume&gt;97&lt;/volume&gt;&lt;number&gt;25&lt;/number&gt;&lt;dates&gt;&lt;year&gt;2000&lt;/year&gt;&lt;/dates&gt;&lt;urls&gt;&lt;related-urls&gt;&lt;url&gt;https://www.pnas.org/content/pnas/97/25/13812.full.pdf&lt;/url&gt;&lt;/related-urls&gt;&lt;/urls&gt;&lt;electronic-resource-num&gt;10.1073/pnas.240469997&lt;/electronic-resource-num&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11" w:tooltip="Cocchi, 2000 #253" w:history="1">
        <w:r w:rsidR="008746AF" w:rsidRPr="007B1819">
          <w:rPr>
            <w:rFonts w:ascii="Times New Roman" w:eastAsia="Calibri" w:hAnsi="Times New Roman" w:cs="Times New Roman"/>
            <w:noProof/>
            <w:szCs w:val="22"/>
            <w:lang w:bidi="en-US"/>
          </w:rPr>
          <w:t>Cocchi et al., 2000</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Thus, concentrations of MIP-1α and MIP-1β may increase acutely but long-term stress from disease, like HIV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&lt;EndNote&gt;&lt;Cite&gt;&lt;Author&gt;Cocchi&lt;/Author&gt;&lt;Year&gt;2000&lt;/Year&gt;&lt;RecNum&gt;253&lt;/RecNum&gt;&lt;DisplayText&gt;(Cocchi et al., 2000)&lt;/DisplayText&gt;&lt;record&gt;&lt;rec-number&gt;253&lt;/rec-number&gt;&lt;foreign-keys&gt;&lt;key app="EN" db-id="f9fatpvs6xx0fyeeez7xssd7ttdt0x0ra95x" timestamp="1623946614"&gt;253&lt;/key&gt;&lt;/foreign-keys&gt;&lt;ref-type name="Journal Article"&gt;17&lt;/ref-type&gt;&lt;contributors&gt;&lt;authors&gt;&lt;author&gt;Cocchi, Fiorenza&lt;/author&gt;&lt;author&gt;DeVico, Anthony L.&lt;/author&gt;&lt;author&gt;Yarchoan, Robert&lt;/author&gt;&lt;author&gt;Redfield, Robert&lt;/author&gt;&lt;author&gt;Cleghorn, Farley&lt;/author&gt;&lt;author&gt;Blattner, William A.&lt;/author&gt;&lt;author&gt;Garzino-Demo, Alfredo&lt;/author&gt;&lt;author&gt;Colombini-Hatch, Sandra&lt;/author&gt;&lt;author&gt;Margolis, David&lt;/author&gt;&lt;author&gt;Gallo, Robert C.&lt;/author&gt;&lt;/authors&gt;&lt;/contributors&gt;&lt;titles&gt;&lt;title&gt;Higher macrophage inflammatory protein (MIP)-1α and MIP-1β levels from CD8+ T cells are associated with asymptomatic HIV-1 infection&lt;/title&gt;&lt;secondary-title&gt;Proc Natl Acad Sci U S A&lt;/secondary-title&gt;&lt;/titles&gt;&lt;periodical&gt;&lt;full-title&gt;Proc Natl Acad Sci U S A&lt;/full-title&gt;&lt;/periodical&gt;&lt;pages&gt;13812-13817&lt;/pages&gt;&lt;volume&gt;97&lt;/volume&gt;&lt;number&gt;25&lt;/number&gt;&lt;dates&gt;&lt;year&gt;2000&lt;/year&gt;&lt;/dates&gt;&lt;urls&gt;&lt;related-urls&gt;&lt;url&gt;https://www.pnas.org/content/pnas/97/25/13812.full.pdf&lt;/url&gt;&lt;/related-urls&gt;&lt;/urls&gt;&lt;electronic-resource-num&gt;10.1073/pnas.240469997&lt;/electronic-resource-num&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11" w:tooltip="Cocchi, 2000 #253" w:history="1">
        <w:r w:rsidR="008746AF" w:rsidRPr="007B1819">
          <w:rPr>
            <w:rFonts w:ascii="Times New Roman" w:eastAsia="Calibri" w:hAnsi="Times New Roman" w:cs="Times New Roman"/>
            <w:noProof/>
            <w:szCs w:val="22"/>
            <w:lang w:bidi="en-US"/>
          </w:rPr>
          <w:t>Cocchi et al., 2000</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or nutritional stress (current dataset) results in lower concentrations altering the impacts of these chemokines on physiological functions. </w:t>
      </w:r>
    </w:p>
    <w:p w14:paraId="51C2EC97" w14:textId="1191350D" w:rsidR="007B1819" w:rsidRPr="007B1819" w:rsidRDefault="007B1819" w:rsidP="007B1819">
      <w:pPr>
        <w:spacing w:line="480" w:lineRule="auto"/>
        <w:rPr>
          <w:rFonts w:ascii="Times New Roman" w:eastAsia="Calibri" w:hAnsi="Times New Roman" w:cs="Times New Roman"/>
          <w:szCs w:val="22"/>
          <w:lang w:bidi="en-US"/>
        </w:rPr>
      </w:pPr>
      <w:r w:rsidRPr="007B1819">
        <w:rPr>
          <w:rFonts w:ascii="Times New Roman" w:eastAsia="Calibri" w:hAnsi="Times New Roman" w:cs="Times New Roman"/>
          <w:szCs w:val="22"/>
          <w:lang w:bidi="en-US"/>
        </w:rPr>
        <w:tab/>
        <w:t xml:space="preserve">Immuno-suppressive cytokines, IL-10 and IL-36RA, play important roles in inhibiting the synthesis of pro-inflammatory cytokines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&lt;EndNote&gt;&lt;Cite&gt;&lt;Author&gt;Zhang&lt;/Author&gt;&lt;Year&gt;2007&lt;/Year&gt;&lt;RecNum&gt;216&lt;/RecNum&gt;&lt;DisplayText&gt;(Zhang and An, 2007)&lt;/DisplayText&gt;&lt;record&gt;&lt;rec-number&gt;216&lt;/rec-number&gt;&lt;foreign-keys&gt;&lt;key app="EN" db-id="f9fatpvs6xx0fyeeez7xssd7ttdt0x0ra95x" timestamp="1623252047"&gt;216&lt;/key&gt;&lt;/foreign-keys&gt;&lt;ref-type name="Journal Article"&gt;17&lt;/ref-type&gt;&lt;contributors&gt;&lt;authors&gt;&lt;author&gt;Zhang, Jun-Ming&lt;/author&gt;&lt;author&gt;An, Jianxiong&lt;/author&gt;&lt;/authors&gt;&lt;/contributors&gt;&lt;titles&gt;&lt;title&gt;Cytokines, inflammation, and pain&lt;/title&gt;&lt;secondary-title&gt;Int Anesthesiol Clin&lt;/secondary-title&gt;&lt;alt-title&gt;Int Anesthesiol Clin&lt;/alt-title&gt;&lt;/titles&gt;&lt;periodical&gt;&lt;full-title&gt;International anesthesiology clinics&lt;/full-title&gt;&lt;abbr-1&gt;Int Anesthesiol Clin&lt;/abbr-1&gt;&lt;/periodical&gt;&lt;alt-periodical&gt;&lt;full-title&gt;International anesthesiology clinics&lt;/full-title&gt;&lt;abbr-1&gt;Int Anesthesiol Clin&lt;/abbr-1&gt;&lt;/alt-periodical&gt;&lt;pages&gt;27-37&lt;/pages&gt;&lt;volume&gt;45&lt;/volume&gt;&lt;number&gt;2&lt;/number&gt;&lt;keywords&gt;&lt;keyword&gt;Animals&lt;/keyword&gt;&lt;keyword&gt;Central Nervous System/physiopathology&lt;/keyword&gt;&lt;keyword&gt;Chemokines/physiology&lt;/keyword&gt;&lt;keyword&gt;Cytokines/*physiology&lt;/keyword&gt;&lt;keyword&gt;Humans&lt;/keyword&gt;&lt;keyword&gt;Inflammation/*physiopathology&lt;/keyword&gt;&lt;keyword&gt;Neuroglia/physiology&lt;/keyword&gt;&lt;keyword&gt;Pain/*physiopathology&lt;/keyword&gt;&lt;keyword&gt;Peripheral Nervous System/physiopathology&lt;/keyword&gt;&lt;/keywords&gt;&lt;dates&gt;&lt;year&gt;2007&lt;/year&gt;&lt;pub-dates&gt;&lt;date&gt;Spring&lt;/date&gt;&lt;/pub-dates&gt;&lt;/dates&gt;&lt;isbn&gt;0020-5907&amp;#xD;1537-1913&lt;/isbn&gt;&lt;accession-num&gt;17426506&lt;/accession-num&gt;&lt;urls&gt;&lt;related-urls&gt;&lt;url&gt;https://pubmed.ncbi.nlm.nih.gov/17426506&lt;/url&gt;&lt;url&gt;https://www.ncbi.nlm.nih.gov/pmc/articles/PMC2785020/&lt;/url&gt;&lt;/related-urls&gt;&lt;/urls&gt;&lt;electronic-resource-num&gt;10.1097/AIA.0b013e318034194e&lt;/electronic-resource-num&gt;&lt;remote-database-name&gt;PubMed&lt;/remote-database-name&gt;&lt;language&gt;eng&lt;/language&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53" w:tooltip="Zhang, 2007 #216" w:history="1">
        <w:r w:rsidR="008746AF" w:rsidRPr="007B1819">
          <w:rPr>
            <w:rFonts w:ascii="Times New Roman" w:eastAsia="Calibri" w:hAnsi="Times New Roman" w:cs="Times New Roman"/>
            <w:noProof/>
            <w:szCs w:val="22"/>
            <w:lang w:bidi="en-US"/>
          </w:rPr>
          <w:t>Zhang and An, 2007</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More specifically to reproduction, anti-inflammatory cytokines create an overall immunosuppressive state in the mucosal environment to account for sperm survival within the oviduct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&lt;EndNote&gt;&lt;Cite&gt;&lt;Author&gt;Torres-Poveda&lt;/Author&gt;&lt;Year&gt;2014&lt;/Year&gt;&lt;RecNum&gt;257&lt;/RecNum&gt;&lt;DisplayText&gt;(Torres-Poveda et al., 2014)&lt;/DisplayText&gt;&lt;record&gt;&lt;rec-number&gt;257&lt;/rec-number&gt;&lt;foreign-keys&gt;&lt;key app="EN" db-id="f9fatpvs6xx0fyeeez7xssd7ttdt0x0ra95x" timestamp="1623948107"&gt;257&lt;/key&gt;&lt;/foreign-keys&gt;&lt;ref-type name="Journal Article"&gt;17&lt;/ref-type&gt;&lt;contributors&gt;&lt;authors&gt;&lt;author&gt;Torres-Poveda, Kirvis&lt;/author&gt;&lt;author&gt;Bahena-Román, Margarita&lt;/author&gt;&lt;author&gt;Madrid-González, Claudia&lt;/author&gt;&lt;author&gt;Burguete-García, Ana I&lt;/author&gt;&lt;author&gt;Bermúdez-Morales, Víctor Hugo&lt;/author&gt;&lt;author&gt;Peralta-Zaragoza, Oscar&lt;/author&gt;&lt;author&gt;Madrid-Marina, Vicente&lt;/author&gt;&lt;/authors&gt;&lt;/contributors&gt;&lt;titles&gt;&lt;title&gt;Role of IL-10 and TGF-β1 in local immunosuppression in HPV-associated cervical neoplasia&lt;/title&gt;&lt;secondary-title&gt;World J Clin Oncol&lt;/secondary-title&gt;&lt;/titles&gt;&lt;periodical&gt;&lt;full-title&gt;World J Clin Oncol&lt;/full-title&gt;&lt;/periodical&gt;&lt;pages&gt;753&lt;/pages&gt;&lt;volume&gt;5&lt;/volume&gt;&lt;number&gt;4&lt;/number&gt;&lt;dates&gt;&lt;year&gt;2014&lt;/year&gt;&lt;/dates&gt;&lt;urls&gt;&lt;/urls&gt;&lt;/record&gt;&lt;/Cite&gt;&lt;/EndNote&gt;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46" w:tooltip="Torres-Poveda, 2014 #257" w:history="1">
        <w:r w:rsidR="008746AF" w:rsidRPr="007B1819">
          <w:rPr>
            <w:rFonts w:ascii="Times New Roman" w:eastAsia="Calibri" w:hAnsi="Times New Roman" w:cs="Times New Roman"/>
            <w:noProof/>
            <w:szCs w:val="22"/>
            <w:lang w:bidi="en-US"/>
          </w:rPr>
          <w:t>Torres-Poveda et al., 2014</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Evidence for this has been shown in humans, where the concentrations of IL-10 are greater in healthy individuals after coitus to demonstrate the needed immune-tolerant environment sperm survival in the hostile female reproductive tract </w:t>
      </w:r>
      <w:r w:rsidRPr="007B1819">
        <w:rPr>
          <w:rFonts w:ascii="Times New Roman" w:eastAsia="Calibri" w:hAnsi="Times New Roman" w:cs="Times New Roman"/>
          <w:szCs w:val="22"/>
          <w:lang w:bidi="en-US"/>
        </w:rPr>
        <w:fldChar w:fldCharType="begin"/>
      </w:r>
      <w:r w:rsidRPr="007B1819">
        <w:rPr>
          <w:rFonts w:ascii="Times New Roman" w:eastAsia="Calibri" w:hAnsi="Times New Roman" w:cs="Times New Roman"/>
          <w:szCs w:val="22"/>
          <w:lang w:bidi="en-US"/>
        </w:rPr>
        <w:instrText xml:space="preserve"> ADDIN EN.CITE &lt;EndNote&gt;&lt;Cite&gt;&lt;Author&gt;Camejo&lt;/Author&gt;&lt;Year&gt;2003&lt;/Year&gt;&lt;RecNum&gt;107&lt;/RecNum&gt;&lt;DisplayText&gt;(Camejo, 2003)&lt;/DisplayText&gt;&lt;record&gt;&lt;rec-number&gt;107&lt;/rec-number&gt;&lt;foreign-keys&gt;&lt;key app="EN" db-id="f9fatpvs6xx0fyeeez7xssd7ttdt0x0ra95x" timestamp="1619115011"&gt;107&lt;/key&gt;&lt;/foreign-keys&gt;&lt;ref-type name="Journal Article"&gt;17&lt;/ref-type&gt;&lt;contributors&gt;&lt;authors&gt;&lt;author&gt;Camejo, M. I.&lt;/author&gt;&lt;/authors&gt;&lt;/contributors&gt;&lt;auth-address&gt;Universidad Simón Bolívar, Departamento de Biología de Organismos, Caracas, Venezuela. mcamejo@usb.ve&lt;/auth-address&gt;&lt;titles&gt;&lt;title&gt;Relation between immunosuppressive PGE(2) and IL-10 to pro-inflammatory IL-6 in seminal plasma of infertile and fertile men&lt;/title&gt;&lt;secondary-title&gt;Arch Androl&lt;/secondary-title&gt;&lt;/titles&gt;&lt;periodical&gt;&lt;full-title&gt;Arch Androl&lt;/full-title&gt;&lt;/periodical&gt;&lt;pages&gt;111-6&lt;/pages&gt;&lt;volume&gt;49&lt;/volume&gt;&lt;number&gt;2&lt;/number&gt;&lt;edition&gt;2003/03/08&lt;/edition&gt;&lt;keywords&gt;&lt;keyword&gt;Dinoprostone/*metabolism&lt;/keyword&gt;&lt;keyword&gt;Enzyme-Linked Immunosorbent Assay&lt;/keyword&gt;&lt;keyword&gt;Humans&lt;/keyword&gt;&lt;keyword&gt;Immunosuppression&lt;/keyword&gt;&lt;keyword&gt;Infertility, Male/immunology/*metabolism&lt;/keyword&gt;&lt;keyword&gt;Interleukin-10/*metabolism&lt;/keyword&gt;&lt;keyword&gt;Interleukin-6/*metabolism&lt;/keyword&gt;&lt;keyword&gt;Male&lt;/keyword&gt;&lt;keyword&gt;Mitogens&lt;/keyword&gt;&lt;keyword&gt;Semen/*metabolism&lt;/keyword&gt;&lt;/keywords&gt;&lt;dates&gt;&lt;year&gt;2003&lt;/year&gt;&lt;pub-dates&gt;&lt;date&gt;Mar-Apr&lt;/date&gt;&lt;/pub-dates&gt;&lt;/dates&gt;&lt;isbn&gt;0148-5016 (Print)&amp;#xD;0148-5016&lt;/isbn&gt;&lt;accession-num&gt;12623747&lt;/accession-num&gt;&lt;urls&gt;&lt;/urls&gt;&lt;electronic-resource-num&gt;10.1080/01485010390129232&lt;/electronic-resource-num&gt;&lt;remote-database-provider&gt;NLM&lt;/remote-database-provider&gt;&lt;language&gt;eng&lt;/language&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szCs w:val="22"/>
          <w:lang w:bidi="en-US"/>
        </w:rPr>
        <w:t>(</w:t>
      </w:r>
      <w:hyperlink w:anchor="_ENREF_4_6" w:tooltip="Camejo, 2003 #107" w:history="1">
        <w:r w:rsidR="008746AF" w:rsidRPr="007B1819">
          <w:rPr>
            <w:rFonts w:ascii="Times New Roman" w:eastAsia="Calibri" w:hAnsi="Times New Roman" w:cs="Times New Roman"/>
            <w:szCs w:val="22"/>
            <w:lang w:bidi="en-US"/>
          </w:rPr>
          <w:t>Camejo, 2003</w:t>
        </w:r>
      </w:hyperlink>
      <w:r w:rsidRPr="007B1819">
        <w:rPr>
          <w:rFonts w:ascii="Times New Roman" w:eastAsia="Calibri" w:hAnsi="Times New Roman" w:cs="Times New Roman"/>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The immunosuppressive functions of IL-10 re also to prevent the rejection of the semi-allogenic fetus </w:t>
      </w:r>
      <w:r w:rsidRPr="007B1819">
        <w:rPr>
          <w:rFonts w:ascii="Times New Roman" w:eastAsia="Calibri" w:hAnsi="Times New Roman" w:cs="Times New Roman"/>
          <w:szCs w:val="22"/>
          <w:lang w:bidi="en-US"/>
        </w:rPr>
        <w:lastRenderedPageBreak/>
        <w:fldChar w:fldCharType="begin"/>
      </w:r>
      <w:r w:rsidRPr="007B1819">
        <w:rPr>
          <w:rFonts w:ascii="Times New Roman" w:eastAsia="Calibri" w:hAnsi="Times New Roman" w:cs="Times New Roman"/>
          <w:szCs w:val="22"/>
          <w:lang w:bidi="en-US"/>
        </w:rPr>
        <w:instrText xml:space="preserve"> ADDIN EN.CITE &lt;EndNote&gt;&lt;Cite&gt;&lt;Author&gt;Chatterjee&lt;/Author&gt;&lt;Year&gt;2014&lt;/Year&gt;&lt;RecNum&gt;160&lt;/RecNum&gt;&lt;DisplayText&gt;(Chatterjee et al., 2014)&lt;/DisplayText&gt;&lt;record&gt;&lt;rec-number&gt;160&lt;/rec-number&gt;&lt;foreign-keys&gt;&lt;key app="EN" db-id="f9fatpvs6xx0fyeeez7xssd7ttdt0x0ra95x" timestamp="1622126856"&gt;160&lt;/key&gt;&lt;/foreign-keys&gt;&lt;ref-type name="Journal Article"&gt;17&lt;/ref-type&gt;&lt;contributors&gt;&lt;authors&gt;&lt;author&gt;Chatterjee, P.&lt;/author&gt;&lt;author&gt;Chiasson, V. L.&lt;/author&gt;&lt;author&gt;Bounds, K. R.&lt;/author&gt;&lt;author&gt;Mitchell, B. M.&lt;/author&gt;&lt;/authors&gt;&lt;/contributors&gt;&lt;auth-address&gt;Department of Internal Medicine, Texas A&amp;amp;M Health Science Center , Temple, TX , USA ; Baylor Scott and White Health , Temple, TX , USA.&amp;#xD;Department of Internal Medicine, Texas A&amp;amp;M Health Science Center , Temple, TX , USA.&lt;/auth-address&gt;&lt;titles&gt;&lt;title&gt;Regulation of the Anti-Inflammatory Cytokines Interleukin-4 and Interleukin-10 during Pregnancy&lt;/title&gt;&lt;secondary-title&gt;Front Immunol&lt;/secondary-title&gt;&lt;/titles&gt;&lt;periodical&gt;&lt;full-title&gt;Front Immunol&lt;/full-title&gt;&lt;/periodical&gt;&lt;pages&gt;253&lt;/pages&gt;&lt;volume&gt;5&lt;/volume&gt;&lt;edition&gt;2014/06/07&lt;/edition&gt;&lt;keywords&gt;&lt;keyword&gt;anti-inflammatory cytokines&lt;/keyword&gt;&lt;keyword&gt;immune cells&lt;/keyword&gt;&lt;keyword&gt;inflammation&lt;/keyword&gt;&lt;keyword&gt;pregnancy disorders&lt;/keyword&gt;&lt;keyword&gt;pro-inflammatory cytokines&lt;/keyword&gt;&lt;/keywords&gt;&lt;dates&gt;&lt;year&gt;2014&lt;/year&gt;&lt;/dates&gt;&lt;isbn&gt;1664-3224 (Print)&amp;#xD;1664-3224&lt;/isbn&gt;&lt;accession-num&gt;24904596&lt;/accession-num&gt;&lt;urls&gt;&lt;/urls&gt;&lt;custom2&gt;PMC4034149&lt;/custom2&gt;&lt;electronic-resource-num&gt;10.3389/fimmu.2014.00253&lt;/electronic-resource-num&gt;&lt;remote-database-provider&gt;NLM&lt;/remote-database-provider&gt;&lt;language&gt;eng&lt;/language&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8" w:tooltip="Chatterjee, 2014 #160" w:history="1">
        <w:r w:rsidR="008746AF" w:rsidRPr="007B1819">
          <w:rPr>
            <w:rFonts w:ascii="Times New Roman" w:eastAsia="Calibri" w:hAnsi="Times New Roman" w:cs="Times New Roman"/>
            <w:noProof/>
            <w:szCs w:val="22"/>
            <w:lang w:bidi="en-US"/>
          </w:rPr>
          <w:t>Chatterjee et al., 2014</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and promote conceptus attachment to the uterine endometrium in dairy and beef cattle </w:t>
      </w:r>
      <w:r w:rsidRPr="007B1819">
        <w:rPr>
          <w:rFonts w:ascii="Times New Roman" w:eastAsia="Calibri" w:hAnsi="Times New Roman" w:cs="Times New Roman"/>
          <w:szCs w:val="22"/>
          <w:lang w:bidi="en-US"/>
        </w:rPr>
        <w:fldChar w:fldCharType="begin"/>
      </w:r>
      <w:r w:rsidRPr="007B1819">
        <w:rPr>
          <w:rFonts w:ascii="Times New Roman" w:eastAsia="Calibri" w:hAnsi="Times New Roman" w:cs="Times New Roman"/>
          <w:szCs w:val="22"/>
          <w:lang w:bidi="en-US"/>
        </w:rPr>
        <w:instrText xml:space="preserve"> ADDIN EN.CITE &lt;EndNote&gt;&lt;Cite&gt;&lt;Author&gt;Odhiambo&lt;/Author&gt;&lt;Year&gt;2009&lt;/Year&gt;&lt;RecNum&gt;116&lt;/RecNum&gt;&lt;DisplayText&gt;(Odhiambo et al., 2009)&lt;/DisplayText&gt;&lt;record&gt;&lt;rec-number&gt;116&lt;/rec-number&gt;&lt;foreign-keys&gt;&lt;key app="EN" db-id="f9fatpvs6xx0fyeeez7xssd7ttdt0x0ra95x" timestamp="1619137535"&gt;116&lt;/key&gt;&lt;/foreign-keys&gt;&lt;ref-type name="Journal Article"&gt;17&lt;/ref-type&gt;&lt;contributors&gt;&lt;authors&gt;&lt;author&gt;Odhiambo, JF&lt;/author&gt;&lt;author&gt;Poole, DH&lt;/author&gt;&lt;author&gt;Hughes, L&lt;/author&gt;&lt;author&gt;Dejarnette, JM&lt;/author&gt;&lt;author&gt;Inskeep, EK&lt;/author&gt;&lt;author&gt;Dailey, RA&lt;/author&gt;&lt;/authors&gt;&lt;/contributors&gt;&lt;titles&gt;&lt;title&gt;Pregnancy outcome in dairy and beef cattle after artificial insemination and treatment with seminal plasma or transforming growth factor beta-1&lt;/title&gt;&lt;secondary-title&gt;Theriogenology&lt;/secondary-title&gt;&lt;/titles&gt;&lt;periodical&gt;&lt;full-title&gt;Theriogenology&lt;/full-title&gt;&lt;/periodical&gt;&lt;pages&gt;566-571&lt;/pages&gt;&lt;volume&gt;72&lt;/volume&gt;&lt;number&gt;4&lt;/number&gt;&lt;dates&gt;&lt;year&gt;2009&lt;/year&gt;&lt;/dates&gt;&lt;isbn&gt;0093-691X&lt;/isbn&gt;&lt;urls&gt;&lt;/urls&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szCs w:val="22"/>
          <w:lang w:bidi="en-US"/>
        </w:rPr>
        <w:t>(</w:t>
      </w:r>
      <w:hyperlink w:anchor="_ENREF_4_31" w:tooltip="Odhiambo, 2009 #116" w:history="1">
        <w:r w:rsidR="008746AF" w:rsidRPr="007B1819">
          <w:rPr>
            <w:rFonts w:ascii="Times New Roman" w:eastAsia="Calibri" w:hAnsi="Times New Roman" w:cs="Times New Roman"/>
            <w:szCs w:val="22"/>
            <w:lang w:bidi="en-US"/>
          </w:rPr>
          <w:t>Odhiambo et al., 2009</w:t>
        </w:r>
      </w:hyperlink>
      <w:r w:rsidRPr="007B1819">
        <w:rPr>
          <w:rFonts w:ascii="Times New Roman" w:eastAsia="Calibri" w:hAnsi="Times New Roman" w:cs="Times New Roman"/>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Similarly, our study demonstrated IL-10 to be similar to the initial with the greatest concentrations occurring during the ISS. Indicating the desired immune-tolerant levels for sperm survival in healthy individuals as bulls returned to ideal BCS.  The antagonistic effects of IL-36RA, a member of the IL-1 super family, inhibits inflammation by inhibiting IL-36 from binding to IL-36R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&lt;EndNote&gt;&lt;Cite&gt;&lt;Author&gt;Yi&lt;/Author&gt;&lt;Year&gt;2016&lt;/Year&gt;&lt;RecNum&gt;169&lt;/RecNum&gt;&lt;DisplayText&gt;(Yi et al., 2016)&lt;/DisplayText&gt;&lt;record&gt;&lt;rec-number&gt;169&lt;/rec-number&gt;&lt;foreign-keys&gt;&lt;key app="EN" db-id="f9fatpvs6xx0fyeeez7xssd7ttdt0x0ra95x" timestamp="1622210424"&gt;169&lt;/key&gt;&lt;/foreign-keys&gt;&lt;ref-type name="Journal Article"&gt;17&lt;/ref-type&gt;&lt;contributors&gt;&lt;authors&gt;&lt;author&gt;Yi, Guanghui&lt;/author&gt;&lt;author&gt;Ybe, Joel A&lt;/author&gt;&lt;author&gt;Saha, Siddhartha S&lt;/author&gt;&lt;author&gt;Caviness, Gary&lt;/author&gt;&lt;author&gt;Raymond, Ernest&lt;/author&gt;&lt;author&gt;Ganesan, Rajkumar&lt;/author&gt;&lt;author&gt;Mbow, M Lamine&lt;/author&gt;&lt;author&gt;Kao, C Cheng&lt;/author&gt;&lt;/authors&gt;&lt;/contributors&gt;&lt;titles&gt;&lt;title&gt;Structural and functional attributes of the interleukin-36 receptor&lt;/title&gt;&lt;secondary-title&gt;J Biol Chem&lt;/secondary-title&gt;&lt;/titles&gt;&lt;periodical&gt;&lt;full-title&gt;J Biol Chem&lt;/full-title&gt;&lt;/periodical&gt;&lt;pages&gt;16597-16609&lt;/pages&gt;&lt;volume&gt;291&lt;/volume&gt;&lt;number&gt;32&lt;/number&gt;&lt;dates&gt;&lt;year&gt;2016&lt;/year&gt;&lt;/dates&gt;&lt;isbn&gt;0021-9258&lt;/isbn&gt;&lt;urls&gt;&lt;/urls&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52" w:tooltip="Yi, 2016 #169" w:history="1">
        <w:r w:rsidR="008746AF" w:rsidRPr="007B1819">
          <w:rPr>
            <w:rFonts w:ascii="Times New Roman" w:eastAsia="Calibri" w:hAnsi="Times New Roman" w:cs="Times New Roman"/>
            <w:noProof/>
            <w:szCs w:val="22"/>
            <w:lang w:bidi="en-US"/>
          </w:rPr>
          <w:t>Yi et al., 2016</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The antagonistic effects from IL-36RA impede the signals between the toll/interleukin-1 receptor domain which inhibits NF-</w:t>
      </w:r>
      <w:proofErr w:type="spellStart"/>
      <w:r w:rsidRPr="007B1819">
        <w:rPr>
          <w:rFonts w:ascii="Times New Roman" w:eastAsia="Calibri" w:hAnsi="Times New Roman" w:cs="Times New Roman"/>
          <w:szCs w:val="22"/>
          <w:lang w:bidi="en-US"/>
        </w:rPr>
        <w:t>κB</w:t>
      </w:r>
      <w:proofErr w:type="spellEnd"/>
      <w:r w:rsidRPr="007B1819">
        <w:rPr>
          <w:rFonts w:ascii="Times New Roman" w:eastAsia="Calibri" w:hAnsi="Times New Roman" w:cs="Times New Roman"/>
          <w:szCs w:val="22"/>
          <w:lang w:bidi="en-US"/>
        </w:rPr>
        <w:t xml:space="preserve"> signaling cascade </w:t>
      </w:r>
      <w:r w:rsidRPr="007B1819">
        <w:rPr>
          <w:rFonts w:ascii="Times New Roman" w:eastAsia="Calibri" w:hAnsi="Times New Roman" w:cs="Times New Roman"/>
          <w:szCs w:val="22"/>
          <w:lang w:bidi="en-US"/>
        </w:rPr>
        <w:fldChar w:fldCharType="begin">
          <w:fldData xml:space="preserve">PEVuZE5vdGU+PENpdGU+PEF1dGhvcj5NdXJyaWV0YS1Db3hjYTwvQXV0aG9yPjxZZWFyPjIwMTk8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</w:fldData>
        </w:fldChar>
      </w:r>
      <w:r w:rsidR="008C14C5">
        <w:rPr>
          <w:rFonts w:ascii="Times New Roman" w:eastAsia="Calibri" w:hAnsi="Times New Roman" w:cs="Times New Roman"/>
          <w:szCs w:val="22"/>
          <w:lang w:bidi="en-US"/>
        </w:rPr>
        <w:instrText xml:space="preserve"> ADDIN EN.CITE </w:instrText>
      </w:r>
      <w:r w:rsidR="008C14C5">
        <w:rPr>
          <w:rFonts w:ascii="Times New Roman" w:eastAsia="Calibri" w:hAnsi="Times New Roman" w:cs="Times New Roman"/>
          <w:szCs w:val="22"/>
          <w:lang w:bidi="en-US"/>
        </w:rPr>
        <w:fldChar w:fldCharType="begin">
          <w:fldData xml:space="preserve">PEVuZE5vdGU+PENpdGU+PEF1dGhvcj5NdXJyaWV0YS1Db3hjYTwvQXV0aG9yPjxZZWFyPjIwMTk8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</w:fldData>
        </w:fldChar>
      </w:r>
      <w:r w:rsidR="008C14C5">
        <w:rPr>
          <w:rFonts w:ascii="Times New Roman" w:eastAsia="Calibri" w:hAnsi="Times New Roman" w:cs="Times New Roman"/>
          <w:szCs w:val="22"/>
          <w:lang w:bidi="en-US"/>
        </w:rPr>
        <w:instrText xml:space="preserve"> ADDIN EN.CITE.DATA </w:instrText>
      </w:r>
      <w:r w:rsidR="008C14C5">
        <w:rPr>
          <w:rFonts w:ascii="Times New Roman" w:eastAsia="Calibri" w:hAnsi="Times New Roman" w:cs="Times New Roman"/>
          <w:szCs w:val="22"/>
          <w:lang w:bidi="en-US"/>
        </w:rPr>
      </w:r>
      <w:r w:rsidR="008C14C5">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28" w:tooltip="Murrieta-Coxca, 2019 #108" w:history="1">
        <w:r w:rsidR="008746AF" w:rsidRPr="007B1819">
          <w:rPr>
            <w:rFonts w:ascii="Times New Roman" w:eastAsia="Calibri" w:hAnsi="Times New Roman" w:cs="Times New Roman"/>
            <w:noProof/>
            <w:szCs w:val="22"/>
            <w:lang w:bidi="en-US"/>
          </w:rPr>
          <w:t>Murrieta-Coxca et al., 2019</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xml:space="preserve">. The roles of the IL-36 cytokine family remains mostly unknown in pregnancy; however, the immunosuppressive effects of IL-36RA could promote a balanced uterine environment for successful pregnancy establishment. Our findings quantified IL-36RA at a greater concentration than IL-10; as well as, IL-36RA having a moderate impact compared to the low impact of IL-10 on cytokine profiles. </w:t>
      </w:r>
    </w:p>
    <w:p w14:paraId="3DFB3D97" w14:textId="4848985F" w:rsidR="007B1819" w:rsidRPr="007B1819" w:rsidRDefault="007B1819" w:rsidP="007B1819">
      <w:pPr>
        <w:spacing w:line="480" w:lineRule="auto"/>
        <w:ind w:firstLine="720"/>
        <w:rPr>
          <w:rFonts w:ascii="Times New Roman" w:eastAsia="Calibri" w:hAnsi="Times New Roman" w:cs="Times New Roman"/>
          <w:szCs w:val="22"/>
          <w:lang w:bidi="en-US"/>
        </w:rPr>
      </w:pPr>
      <w:r w:rsidRPr="007B1819">
        <w:rPr>
          <w:rFonts w:ascii="Times New Roman" w:eastAsia="Calibri" w:hAnsi="Times New Roman" w:cs="Times New Roman"/>
          <w:szCs w:val="22"/>
          <w:lang w:bidi="en-US"/>
        </w:rPr>
        <w:t xml:space="preserve">Angiogenic cytokines can induce endothelial cell activation and proliferation for angiogenesis, the creation of new blood vessels from precursor cells such as angioblasts </w:t>
      </w:r>
      <w:r w:rsidRPr="007B1819">
        <w:rPr>
          <w:rFonts w:ascii="Times New Roman" w:eastAsia="Calibri" w:hAnsi="Times New Roman" w:cs="Times New Roman"/>
          <w:szCs w:val="22"/>
          <w:lang w:bidi="en-US"/>
        </w:rPr>
        <w:fldChar w:fldCharType="begin"/>
      </w:r>
      <w:r w:rsidRPr="007B1819">
        <w:rPr>
          <w:rFonts w:ascii="Times New Roman" w:eastAsia="Calibri" w:hAnsi="Times New Roman" w:cs="Times New Roman"/>
          <w:szCs w:val="22"/>
          <w:lang w:bidi="en-US"/>
        </w:rPr>
        <w:instrText xml:space="preserve"> ADDIN EN.CITE &lt;EndNote&gt;&lt;Cite&gt;&lt;Author&gt;Ucuzian&lt;/Author&gt;&lt;Year&gt;2010&lt;/Year&gt;&lt;RecNum&gt;24&lt;/RecNum&gt;&lt;DisplayText&gt;(Ucuzian et al., 2010)&lt;/DisplayText&gt;&lt;record&gt;&lt;rec-number&gt;24&lt;/rec-number&gt;&lt;foreign-keys&gt;&lt;key app="EN" db-id="f9fatpvs6xx0fyeeez7xssd7ttdt0x0ra95x" timestamp="1611273580"&gt;24&lt;/key&gt;&lt;/foreign-keys&gt;&lt;ref-type name="Journal Article"&gt;17&lt;/ref-type&gt;&lt;contributors&gt;&lt;authors&gt;&lt;author&gt;Ucuzian, A. A.&lt;/author&gt;&lt;author&gt;Gassman, A. A.&lt;/author&gt;&lt;author&gt;East, A. T.&lt;/author&gt;&lt;author&gt;Greisler, H. P.&lt;/author&gt;&lt;/authors&gt;&lt;/contributors&gt;&lt;auth-address&gt;Department of Surgery, Loyola University Medical Center, Maywood, Illinois, USA.&lt;/auth-address&gt;&lt;titles&gt;&lt;title&gt;Molecular mediators of angiogenesis&lt;/title&gt;&lt;secondary-title&gt;J Burn Care Res&lt;/secondary-title&gt;&lt;/titles&gt;&lt;periodical&gt;&lt;full-title&gt;J Burn Care Res&lt;/full-title&gt;&lt;/periodical&gt;&lt;pages&gt;158-75&lt;/pages&gt;&lt;volume&gt;31&lt;/volume&gt;&lt;number&gt;1&lt;/number&gt;&lt;edition&gt;2010/01/12&lt;/edition&gt;&lt;keywords&gt;&lt;keyword&gt;Endothelium, Vascular/physiology&lt;/keyword&gt;&lt;keyword&gt;Extracellular Matrix/physiology&lt;/keyword&gt;&lt;keyword&gt;Humans&lt;/keyword&gt;&lt;keyword&gt;Intercellular Signaling Peptides and Proteins/*physiology&lt;/keyword&gt;&lt;keyword&gt;Matrix Metalloproteinases/physiology&lt;/keyword&gt;&lt;keyword&gt;Neovascularization, Physiologic/*physiology&lt;/keyword&gt;&lt;keyword&gt;Signal Transduction&lt;/keyword&gt;&lt;/keywords&gt;&lt;dates&gt;&lt;year&gt;2010&lt;/year&gt;&lt;pub-dates&gt;&lt;date&gt;Jan-Feb&lt;/date&gt;&lt;/pub-dates&gt;&lt;/dates&gt;&lt;isbn&gt;1559-047X (Print)&amp;#xD;1559-047x&lt;/isbn&gt;&lt;accession-num&gt;20061852&lt;/accession-num&gt;&lt;urls&gt;&lt;/urls&gt;&lt;custom2&gt;PMC2818794&lt;/custom2&gt;&lt;custom6&gt;NIHMS166806&lt;/custom6&gt;&lt;electronic-resource-num&gt;10.1097/BCR.0b013e3181c7ed82&lt;/electronic-resource-num&gt;&lt;remote-database-provider&gt;NLM&lt;/remote-database-provider&gt;&lt;language&gt;eng&lt;/language&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szCs w:val="22"/>
          <w:lang w:bidi="en-US"/>
        </w:rPr>
        <w:t>(</w:t>
      </w:r>
      <w:hyperlink w:anchor="_ENREF_4_48" w:tooltip="Ucuzian, 2010 #24" w:history="1">
        <w:r w:rsidR="008746AF" w:rsidRPr="007B1819">
          <w:rPr>
            <w:rFonts w:ascii="Times New Roman" w:eastAsia="Calibri" w:hAnsi="Times New Roman" w:cs="Times New Roman"/>
            <w:szCs w:val="22"/>
            <w:lang w:bidi="en-US"/>
          </w:rPr>
          <w:t>Ucuzian et al., 2010</w:t>
        </w:r>
      </w:hyperlink>
      <w:r w:rsidRPr="007B1819">
        <w:rPr>
          <w:rFonts w:ascii="Times New Roman" w:eastAsia="Calibri" w:hAnsi="Times New Roman" w:cs="Times New Roman"/>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Proper function of VEGF-</w:t>
      </w:r>
      <w:r w:rsidR="004E7094">
        <w:rPr>
          <w:rFonts w:ascii="Times New Roman" w:eastAsia="Calibri" w:hAnsi="Times New Roman" w:cs="Times New Roman"/>
          <w:szCs w:val="22"/>
          <w:lang w:bidi="en-US"/>
        </w:rPr>
        <w:t>A</w:t>
      </w:r>
      <w:r w:rsidRPr="007B1819">
        <w:rPr>
          <w:rFonts w:ascii="Times New Roman" w:eastAsia="Calibri" w:hAnsi="Times New Roman" w:cs="Times New Roman"/>
          <w:szCs w:val="22"/>
          <w:lang w:bidi="en-US"/>
        </w:rPr>
        <w:t xml:space="preserve"> is critical during every step of placental growth and vascular formation to provide blood required to the growing fetus </w:t>
      </w:r>
      <w:r w:rsidRPr="007B1819">
        <w:rPr>
          <w:rFonts w:ascii="Times New Roman" w:eastAsia="Calibri" w:hAnsi="Times New Roman" w:cs="Times New Roman"/>
          <w:szCs w:val="22"/>
          <w:lang w:bidi="en-US"/>
        </w:rPr>
        <w:fldChar w:fldCharType="begin"/>
      </w:r>
      <w:r w:rsidR="008C14C5">
        <w:rPr>
          <w:rFonts w:ascii="Times New Roman" w:eastAsia="Calibri" w:hAnsi="Times New Roman" w:cs="Times New Roman"/>
          <w:szCs w:val="22"/>
          <w:lang w:bidi="en-US"/>
        </w:rPr>
        <w:instrText xml:space="preserve"> ADDIN EN.CITE &lt;EndNote&gt;&lt;Cite&gt;&lt;Author&gt;Chen&lt;/Author&gt;&lt;Year&gt;2014&lt;/Year&gt;&lt;RecNum&gt;217&lt;/RecNum&gt;&lt;DisplayText&gt;(Chen and Zheng, 2014)&lt;/DisplayText&gt;&lt;record&gt;&lt;rec-number&gt;217&lt;/rec-number&gt;&lt;foreign-keys&gt;&lt;key app="EN" db-id="f9fatpvs6xx0fyeeez7xssd7ttdt0x0ra95x" timestamp="1623253159"&gt;217&lt;/key&gt;&lt;/foreign-keys&gt;&lt;ref-type name="Journal Article"&gt;17&lt;/ref-type&gt;&lt;contributors&gt;&lt;authors&gt;&lt;author&gt;Chen, D. B.&lt;/author&gt;&lt;author&gt;Zheng, J.&lt;/author&gt;&lt;/authors&gt;&lt;/contributors&gt;&lt;auth-address&gt;Department of Obstetrics &amp;amp; Gynecology, University of California, Irvine, California, USA.&lt;/auth-address&gt;&lt;titles&gt;&lt;title&gt;Regulation of placental angiogenesis.&lt;/title&gt;&lt;secondary-title&gt;Microcirculation&lt;/secondary-title&gt;&lt;/titles&gt;&lt;periodical&gt;&lt;full-title&gt;Microcirculation&lt;/full-title&gt;&lt;/periodical&gt;&lt;pages&gt;15-25&lt;/pages&gt;&lt;volume&gt;21&lt;/volume&gt;&lt;number&gt;1&lt;/number&gt;&lt;edition&gt;2013/08/29&lt;/edition&gt;&lt;keywords&gt;&lt;keyword&gt;*Endothelial Cells/metabolism/pathology&lt;/keyword&gt;&lt;keyword&gt;Female&lt;/keyword&gt;&lt;keyword&gt;Humans&lt;/keyword&gt;&lt;keyword&gt;*Neovascularization, Pathologic/metabolism/pathology/physiopathology&lt;/keyword&gt;&lt;keyword&gt;*Neovascularization, Physiologic&lt;/keyword&gt;&lt;keyword&gt;*Placenta/blood supply/metabolism/pathology/physiopathology&lt;/keyword&gt;&lt;keyword&gt;Pregnancy&lt;/keyword&gt;&lt;keyword&gt;Vascular Endothelial Growth Factor A/*metabolism&lt;/keyword&gt;&lt;keyword&gt;Vegf&lt;/keyword&gt;&lt;keyword&gt;angiogenesis&lt;/keyword&gt;&lt;keyword&gt;placenta&lt;/keyword&gt;&lt;keyword&gt;signaling&lt;/keyword&gt;&lt;keyword&gt;transcription&lt;/keyword&gt;&lt;/keywords&gt;&lt;dates&gt;&lt;year&gt;2014&lt;/year&gt;&lt;pub-dates&gt;&lt;date&gt;Jan&lt;/date&gt;&lt;/pub-dates&gt;&lt;/dates&gt;&lt;isbn&gt;1073-9688 (Print)&amp;#xD;1073-9688&lt;/isbn&gt;&lt;accession-num&gt;23981199&lt;/accession-num&gt;&lt;urls&gt;&lt;/urls&gt;&lt;custom2&gt;PMC5589442&lt;/custom2&gt;&lt;custom6&gt;NIHMS523464&lt;/custom6&gt;&lt;electronic-resource-num&gt;10.1111/micc.12093&lt;/electronic-resource-num&gt;&lt;remote-database-provider&gt;NLM&lt;/remote-database-provider&gt;&lt;language&gt;eng&lt;/language&gt;&lt;/record&gt;&lt;/Cite&gt;&lt;/EndNote&gt;</w:instrText>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9" w:tooltip="Chen, 2014 #217" w:history="1">
        <w:r w:rsidR="008746AF" w:rsidRPr="007B1819">
          <w:rPr>
            <w:rFonts w:ascii="Times New Roman" w:eastAsia="Calibri" w:hAnsi="Times New Roman" w:cs="Times New Roman"/>
            <w:noProof/>
            <w:szCs w:val="22"/>
            <w:lang w:bidi="en-US"/>
          </w:rPr>
          <w:t>Chen and Zheng, 2014</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Thus, VEGF-</w:t>
      </w:r>
      <w:r w:rsidR="004E7094">
        <w:rPr>
          <w:rFonts w:ascii="Times New Roman" w:eastAsia="Calibri" w:hAnsi="Times New Roman" w:cs="Times New Roman"/>
          <w:szCs w:val="22"/>
          <w:lang w:bidi="en-US"/>
        </w:rPr>
        <w:t>A</w:t>
      </w:r>
      <w:r w:rsidRPr="007B1819">
        <w:rPr>
          <w:rFonts w:ascii="Times New Roman" w:eastAsia="Calibri" w:hAnsi="Times New Roman" w:cs="Times New Roman"/>
          <w:szCs w:val="22"/>
          <w:lang w:bidi="en-US"/>
        </w:rPr>
        <w:t xml:space="preserve"> being present in the greatest concentrations within SP of bulls is not entirely surprising.</w:t>
      </w:r>
      <w:r w:rsidRPr="007B1819">
        <w:rPr>
          <w:rFonts w:ascii="Times New Roman" w:hAnsi="Times New Roman" w:cs="Times New Roman"/>
          <w:color w:val="000000"/>
          <w:lang w:bidi="en-US"/>
        </w:rPr>
        <w:t xml:space="preserve"> </w:t>
      </w:r>
      <w:r w:rsidRPr="007B1819">
        <w:rPr>
          <w:rFonts w:ascii="Times New Roman" w:eastAsia="Calibri" w:hAnsi="Times New Roman" w:cs="Times New Roman"/>
          <w:szCs w:val="22"/>
          <w:lang w:bidi="en-US"/>
        </w:rPr>
        <w:t>Furthermore, research has demonstrated a decrease of VEGF-</w:t>
      </w:r>
      <w:r w:rsidR="004E7094">
        <w:rPr>
          <w:rFonts w:ascii="Times New Roman" w:eastAsia="Calibri" w:hAnsi="Times New Roman" w:cs="Times New Roman"/>
          <w:szCs w:val="22"/>
          <w:lang w:bidi="en-US"/>
        </w:rPr>
        <w:t>A</w:t>
      </w:r>
      <w:r w:rsidRPr="007B1819">
        <w:rPr>
          <w:rFonts w:ascii="Times New Roman" w:eastAsia="Calibri" w:hAnsi="Times New Roman" w:cs="Times New Roman"/>
          <w:szCs w:val="22"/>
          <w:lang w:bidi="en-US"/>
        </w:rPr>
        <w:t xml:space="preserve"> in the SP of obese humans causing a negative effect of semen quality </w:t>
      </w:r>
      <w:r w:rsidRPr="007B1819">
        <w:rPr>
          <w:rFonts w:ascii="Times New Roman" w:eastAsia="Calibri" w:hAnsi="Times New Roman" w:cs="Times New Roman"/>
          <w:szCs w:val="22"/>
          <w:lang w:bidi="en-US"/>
        </w:rPr>
        <w:fldChar w:fldCharType="begin">
          <w:fldData xml:space="preserve">PEVuZE5vdGU+PENpdGU+PEF1dGhvcj5IYW48L0F1dGhvcj48WWVhcj4yMDE3PC9ZZWFyPjxSZWNO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</w:fldData>
        </w:fldChar>
      </w:r>
      <w:r w:rsidRPr="007B1819">
        <w:rPr>
          <w:rFonts w:ascii="Times New Roman" w:eastAsia="Calibri" w:hAnsi="Times New Roman" w:cs="Times New Roman"/>
          <w:szCs w:val="22"/>
          <w:lang w:bidi="en-US"/>
        </w:rPr>
        <w:instrText xml:space="preserve"> ADDIN EN.CITE </w:instrText>
      </w:r>
      <w:r w:rsidRPr="007B1819">
        <w:rPr>
          <w:rFonts w:ascii="Times New Roman" w:eastAsia="Calibri" w:hAnsi="Times New Roman" w:cs="Times New Roman"/>
          <w:szCs w:val="22"/>
          <w:lang w:bidi="en-US"/>
        </w:rPr>
        <w:fldChar w:fldCharType="begin">
          <w:fldData xml:space="preserve">PEVuZE5vdGU+PENpdGU+PEF1dGhvcj5IYW48L0F1dGhvcj48WWVhcj4yMDE3PC9ZZWFyPjxSZWNO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</w:fldData>
        </w:fldChar>
      </w:r>
      <w:r w:rsidRPr="007B1819">
        <w:rPr>
          <w:rFonts w:ascii="Times New Roman" w:eastAsia="Calibri" w:hAnsi="Times New Roman" w:cs="Times New Roman"/>
          <w:szCs w:val="22"/>
          <w:lang w:bidi="en-US"/>
        </w:rPr>
        <w:instrText xml:space="preserve"> ADDIN EN.CITE.DATA </w:instrText>
      </w:r>
      <w:r w:rsidRPr="007B1819">
        <w:rPr>
          <w:rFonts w:ascii="Times New Roman" w:eastAsia="Calibri" w:hAnsi="Times New Roman" w:cs="Times New Roman"/>
          <w:szCs w:val="22"/>
          <w:lang w:bidi="en-US"/>
        </w:rPr>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r>
      <w:r w:rsidRPr="007B1819">
        <w:rPr>
          <w:rFonts w:ascii="Times New Roman" w:eastAsia="Calibri" w:hAnsi="Times New Roman" w:cs="Times New Roman"/>
          <w:szCs w:val="22"/>
          <w:lang w:bidi="en-US"/>
        </w:rPr>
        <w:fldChar w:fldCharType="separate"/>
      </w:r>
      <w:r w:rsidRPr="007B1819">
        <w:rPr>
          <w:rFonts w:ascii="Times New Roman" w:eastAsia="Calibri" w:hAnsi="Times New Roman" w:cs="Times New Roman"/>
          <w:noProof/>
          <w:szCs w:val="22"/>
          <w:lang w:bidi="en-US"/>
        </w:rPr>
        <w:t>(</w:t>
      </w:r>
      <w:hyperlink w:anchor="_ENREF_4_20" w:tooltip="Han, 2017 #258" w:history="1">
        <w:r w:rsidR="008746AF" w:rsidRPr="007B1819">
          <w:rPr>
            <w:rFonts w:ascii="Times New Roman" w:eastAsia="Calibri" w:hAnsi="Times New Roman" w:cs="Times New Roman"/>
            <w:noProof/>
            <w:szCs w:val="22"/>
            <w:lang w:bidi="en-US"/>
          </w:rPr>
          <w:t>Han et al., 2017</w:t>
        </w:r>
      </w:hyperlink>
      <w:r w:rsidRPr="007B1819">
        <w:rPr>
          <w:rFonts w:ascii="Times New Roman" w:eastAsia="Calibri" w:hAnsi="Times New Roman" w:cs="Times New Roman"/>
          <w:noProof/>
          <w:szCs w:val="22"/>
          <w:lang w:bidi="en-US"/>
        </w:rPr>
        <w:t>)</w:t>
      </w:r>
      <w:r w:rsidRPr="007B1819">
        <w:rPr>
          <w:rFonts w:ascii="Times New Roman" w:eastAsia="Calibri" w:hAnsi="Times New Roman" w:cs="Times New Roman"/>
          <w:szCs w:val="22"/>
          <w:lang w:bidi="en-US"/>
        </w:rPr>
        <w:fldChar w:fldCharType="end"/>
      </w:r>
      <w:r w:rsidRPr="007B1819">
        <w:rPr>
          <w:rFonts w:ascii="Times New Roman" w:eastAsia="Calibri" w:hAnsi="Times New Roman" w:cs="Times New Roman"/>
          <w:szCs w:val="22"/>
          <w:lang w:bidi="en-US"/>
        </w:rPr>
        <w:t>. Our study portrays these results since VEGF-</w:t>
      </w:r>
      <w:r w:rsidR="004E7094">
        <w:rPr>
          <w:rFonts w:ascii="Times New Roman" w:eastAsia="Calibri" w:hAnsi="Times New Roman" w:cs="Times New Roman"/>
          <w:szCs w:val="22"/>
          <w:lang w:bidi="en-US"/>
        </w:rPr>
        <w:t>A</w:t>
      </w:r>
      <w:r w:rsidRPr="007B1819">
        <w:rPr>
          <w:rFonts w:ascii="Times New Roman" w:eastAsia="Calibri" w:hAnsi="Times New Roman" w:cs="Times New Roman"/>
          <w:szCs w:val="22"/>
          <w:lang w:bidi="en-US"/>
        </w:rPr>
        <w:t xml:space="preserve"> had the lowest VIP impact of all they cytokines presented, more specifically during the gain period. Therefore, even though VEGF-</w:t>
      </w:r>
      <w:r w:rsidR="004E7094">
        <w:rPr>
          <w:rFonts w:ascii="Times New Roman" w:eastAsia="Calibri" w:hAnsi="Times New Roman" w:cs="Times New Roman"/>
          <w:szCs w:val="22"/>
          <w:lang w:bidi="en-US"/>
        </w:rPr>
        <w:t>A</w:t>
      </w:r>
      <w:r w:rsidRPr="007B1819">
        <w:rPr>
          <w:rFonts w:ascii="Times New Roman" w:eastAsia="Calibri" w:hAnsi="Times New Roman" w:cs="Times New Roman"/>
          <w:szCs w:val="22"/>
          <w:lang w:bidi="en-US"/>
        </w:rPr>
        <w:t xml:space="preserve"> can be different in cytokine concentrations, this angiogenic cytokine did not play a significant role in the cytokine profile. </w:t>
      </w:r>
      <w:r w:rsidRPr="007B1819">
        <w:rPr>
          <w:rFonts w:ascii="Times New Roman" w:eastAsia="Calibri" w:hAnsi="Times New Roman" w:cs="Times New Roman"/>
          <w:szCs w:val="22"/>
          <w:lang w:bidi="en-US"/>
        </w:rPr>
        <w:lastRenderedPageBreak/>
        <w:t>This could potentially be an indicator that other cytokines within SP are needed to promote the stimulation of maternal VEGF-</w:t>
      </w:r>
      <w:r w:rsidR="004E7094">
        <w:rPr>
          <w:rFonts w:ascii="Times New Roman" w:eastAsia="Calibri" w:hAnsi="Times New Roman" w:cs="Times New Roman"/>
          <w:szCs w:val="22"/>
          <w:lang w:bidi="en-US"/>
        </w:rPr>
        <w:t>A</w:t>
      </w:r>
      <w:r w:rsidRPr="007B1819">
        <w:rPr>
          <w:rFonts w:ascii="Times New Roman" w:eastAsia="Calibri" w:hAnsi="Times New Roman" w:cs="Times New Roman"/>
          <w:szCs w:val="22"/>
          <w:lang w:bidi="en-US"/>
        </w:rPr>
        <w:t xml:space="preserve"> rather than the paternal VEGF-</w:t>
      </w:r>
      <w:r w:rsidR="004E7094">
        <w:rPr>
          <w:rFonts w:ascii="Times New Roman" w:eastAsia="Calibri" w:hAnsi="Times New Roman" w:cs="Times New Roman"/>
          <w:szCs w:val="22"/>
          <w:lang w:bidi="en-US"/>
        </w:rPr>
        <w:t>A</w:t>
      </w:r>
      <w:r w:rsidRPr="007B1819">
        <w:rPr>
          <w:rFonts w:ascii="Times New Roman" w:eastAsia="Calibri" w:hAnsi="Times New Roman" w:cs="Times New Roman"/>
          <w:szCs w:val="22"/>
          <w:lang w:bidi="en-US"/>
        </w:rPr>
        <w:t xml:space="preserve"> for embryo establishment and development.</w:t>
      </w:r>
    </w:p>
    <w:p w14:paraId="32ED8D1B" w14:textId="125D8EFC" w:rsidR="007B1819" w:rsidRPr="007B1819" w:rsidRDefault="007B1819" w:rsidP="007B1819">
      <w:pPr>
        <w:spacing w:after="160" w:line="480" w:lineRule="auto"/>
        <w:rPr>
          <w:rFonts w:ascii="Times New Roman" w:eastAsia="Calibri" w:hAnsi="Times New Roman" w:cs="Times New Roman"/>
          <w:szCs w:val="22"/>
          <w:lang w:bidi="en-US"/>
        </w:rPr>
      </w:pPr>
      <w:r w:rsidRPr="007B1819">
        <w:rPr>
          <w:rFonts w:ascii="Times New Roman" w:eastAsia="Calibri" w:hAnsi="Times New Roman" w:cs="Times New Roman"/>
          <w:szCs w:val="22"/>
          <w:lang w:bidi="en-US"/>
        </w:rPr>
        <w:tab/>
        <w:t>In conclusion, cytokines and chemokines fluctuated between nutritional periods, potentially in response to the nutritional stress. The cytokines, MIP-1α, TNF-α, and IL-1β, had the greatest impact on the overall profile of SP from nutritional periods. Moreover, this dataset demonstrated a similarity between cytokine profiles when the animal gains or loses BW or is maintained at an abnormal BCS. The cytokines: IFN-γ, MIP-1β, IL-1β, IL-8 and IL-10, during the ISS period, returned back to the initial concentrations and profiles. Therefore, varying nutritional levels can influence the immunological substrates within SP of mature bulls which could potentially affect the sire’s ability to successfully establish pregnancy. However, these changes are not permanent and will return under correct feeding. Further studies are still required in order to fully understand the long-term impacts and influences on SP as well as the impacts on the uterine environment to maximize reproductive efficiency and success.</w:t>
      </w:r>
    </w:p>
    <w:p w14:paraId="394C5718" w14:textId="77777777" w:rsidR="00B459B0" w:rsidRDefault="00B459B0">
      <w:pPr>
        <w:rPr>
          <w:rFonts w:ascii="Times New Roman" w:hAnsi="Times New Roman" w:cs="Times New Roman"/>
          <w:b/>
          <w:bCs/>
          <w:caps/>
          <w:color w:val="000000" w:themeColor="text1"/>
          <w:sz w:val="28"/>
        </w:rPr>
      </w:pPr>
      <w:bookmarkStart w:id="282" w:name="_Toc75290081"/>
      <w:r>
        <w:br w:type="page"/>
      </w:r>
    </w:p>
    <w:p w14:paraId="785A4050" w14:textId="71CBFA40" w:rsidR="00663701" w:rsidRDefault="00663701" w:rsidP="004A4A46">
      <w:pPr>
        <w:pStyle w:val="Heading1"/>
      </w:pPr>
      <w:r>
        <w:lastRenderedPageBreak/>
        <w:t>LITERATURE CITED</w:t>
      </w:r>
      <w:bookmarkEnd w:id="282"/>
    </w:p>
    <w:p w14:paraId="6526DE27" w14:textId="77777777" w:rsidR="008746AF" w:rsidRPr="008746AF" w:rsidRDefault="00663701" w:rsidP="008746AF">
      <w:pPr>
        <w:pStyle w:val="EndNoteBibliography"/>
        <w:spacing w:after="0"/>
        <w:ind w:left="720" w:hanging="720"/>
      </w:pPr>
      <w:r>
        <w:fldChar w:fldCharType="begin"/>
      </w:r>
      <w:r>
        <w:instrText xml:space="preserve"> ADDIN EN.SECTION.REFLIST </w:instrText>
      </w:r>
      <w:r>
        <w:fldChar w:fldCharType="separate"/>
      </w:r>
      <w:bookmarkStart w:id="283" w:name="_ENREF_4_1"/>
      <w:r w:rsidR="008746AF" w:rsidRPr="008746AF">
        <w:t>Alijotas-Reig, J., E. Esteve-Valverde, R. Ferrer-Oliveras, E. Llurba, and J. M. Gris. 2017. Tumor necrosis factor-alpha and pregnancy: focus on biologics. Clin Rev Allerg Immu 53(1):40-53. doi: 10.1007/s12016-016-8596-x</w:t>
      </w:r>
      <w:bookmarkEnd w:id="283"/>
    </w:p>
    <w:p w14:paraId="71632BFD" w14:textId="77777777" w:rsidR="008746AF" w:rsidRPr="008746AF" w:rsidRDefault="008746AF" w:rsidP="008746AF">
      <w:pPr>
        <w:pStyle w:val="EndNoteBibliography"/>
        <w:spacing w:after="0"/>
        <w:ind w:left="720" w:hanging="720"/>
      </w:pPr>
      <w:bookmarkStart w:id="284" w:name="_ENREF_4_2"/>
      <w:r w:rsidRPr="008746AF">
        <w:t>Bromfield, J. J. 2014. Seminal fluid and reproduction: much more than previously thought. J Assist Reprod Genet 31(6):627-636. doi: 10.1007/s10815-014-0243-y</w:t>
      </w:r>
      <w:bookmarkEnd w:id="284"/>
    </w:p>
    <w:p w14:paraId="59F41CCE" w14:textId="77777777" w:rsidR="008746AF" w:rsidRPr="008746AF" w:rsidRDefault="008746AF" w:rsidP="008746AF">
      <w:pPr>
        <w:pStyle w:val="EndNoteBibliography"/>
        <w:spacing w:after="0"/>
        <w:ind w:left="720" w:hanging="720"/>
      </w:pPr>
      <w:bookmarkStart w:id="285" w:name="_ENREF_4_3"/>
      <w:r w:rsidRPr="008746AF">
        <w:t xml:space="preserve">Brown, B. 1994. A review of nutritional influences on reproduction in boars, bulls and rams. Reprod Nutr Dev. 34(2):89-114. </w:t>
      </w:r>
      <w:bookmarkEnd w:id="285"/>
    </w:p>
    <w:p w14:paraId="47BE18B1" w14:textId="77777777" w:rsidR="008746AF" w:rsidRPr="008746AF" w:rsidRDefault="008746AF" w:rsidP="008746AF">
      <w:pPr>
        <w:pStyle w:val="EndNoteBibliography"/>
        <w:spacing w:after="0"/>
        <w:ind w:left="720" w:hanging="720"/>
      </w:pPr>
      <w:bookmarkStart w:id="286" w:name="_ENREF_4_4"/>
      <w:r w:rsidRPr="008746AF">
        <w:t>Burger, D., and J. M. Dayer. 2002. Cytokines, acute-phase proteins, and hormones: IL-1 and TNF-alpha production in contact-mediated activation of monocytes by T lymphocytes. Ann N Y Acad Sci 966:464-473. doi: 10.1111/j.1749-6632.2002.tb04248.x</w:t>
      </w:r>
      <w:bookmarkEnd w:id="286"/>
    </w:p>
    <w:p w14:paraId="33095B02" w14:textId="77777777" w:rsidR="008746AF" w:rsidRPr="008746AF" w:rsidRDefault="008746AF" w:rsidP="008746AF">
      <w:pPr>
        <w:pStyle w:val="EndNoteBibliography"/>
        <w:spacing w:after="0"/>
        <w:ind w:left="720" w:hanging="720"/>
      </w:pPr>
      <w:bookmarkStart w:id="287" w:name="_ENREF_4_5"/>
      <w:r w:rsidRPr="008746AF">
        <w:t>Butler, M. L., J. M. Bormann, R. L. Weaber, D. M. Grieger, and M. M. Rolf. 2020. Selection for bull fertility: a review. Transl Anim Sci. 4(1):423-441. doi: 10.1093/tas/txz174</w:t>
      </w:r>
      <w:bookmarkEnd w:id="287"/>
    </w:p>
    <w:p w14:paraId="450E790B" w14:textId="77777777" w:rsidR="008746AF" w:rsidRPr="008746AF" w:rsidRDefault="008746AF" w:rsidP="008746AF">
      <w:pPr>
        <w:pStyle w:val="EndNoteBibliography"/>
        <w:spacing w:after="0"/>
        <w:ind w:left="720" w:hanging="720"/>
      </w:pPr>
      <w:bookmarkStart w:id="288" w:name="_ENREF_4_6"/>
      <w:r w:rsidRPr="008746AF">
        <w:t>Camejo, M. I. 2003. Relation between immunosuppressive PGE(2) and IL-10 to pro-inflammatory IL-6 in seminal plasma of infertile and fertile men. Arch Androl 49(2):111-116. doi: 10.1080/01485010390129232</w:t>
      </w:r>
      <w:bookmarkEnd w:id="288"/>
    </w:p>
    <w:p w14:paraId="2C01BF2C" w14:textId="77777777" w:rsidR="008746AF" w:rsidRPr="008746AF" w:rsidRDefault="008746AF" w:rsidP="008746AF">
      <w:pPr>
        <w:pStyle w:val="EndNoteBibliography"/>
        <w:spacing w:after="0"/>
        <w:ind w:left="720" w:hanging="720"/>
      </w:pPr>
      <w:bookmarkStart w:id="289" w:name="_ENREF_4_7"/>
      <w:r w:rsidRPr="008746AF">
        <w:t>Chaisavaneeyakorn, S., J. M. Moore, L. Mirel, C. Othoro, J. Otieno, S. C. Chaiyaroj, Y. P. Shi, B. L. Nahlen, A. A. Lal, and V. Udhayakumar. 2003. Levels of macrophage inflammatory protein 1 alpha (MIP-1 alpha) and MIP-1 beta in intervillous blood plasma samples from women with placental malaria and human immunodeficiency virus infection. Clin Diagn Lab Immunol. 10(4):631-636. doi: 10.1128/cdli.10.4.631-636.2003</w:t>
      </w:r>
      <w:bookmarkEnd w:id="289"/>
    </w:p>
    <w:p w14:paraId="2C53351A" w14:textId="77777777" w:rsidR="008746AF" w:rsidRPr="008746AF" w:rsidRDefault="008746AF" w:rsidP="008746AF">
      <w:pPr>
        <w:pStyle w:val="EndNoteBibliography"/>
        <w:spacing w:after="0"/>
        <w:ind w:left="720" w:hanging="720"/>
      </w:pPr>
      <w:bookmarkStart w:id="290" w:name="_ENREF_4_8"/>
      <w:r w:rsidRPr="008746AF">
        <w:t>Chatterjee, P., V. L. Chiasson, K. R. Bounds, and B. M. Mitchell. 2014. Regulation of the Anti-Inflammatory Cytokines Interleukin-4 and Interleukin-10 during Pregnancy. Front Immunol 5:253. doi: 10.3389/fimmu.2014.00253</w:t>
      </w:r>
      <w:bookmarkEnd w:id="290"/>
    </w:p>
    <w:p w14:paraId="29FCE7BF" w14:textId="77777777" w:rsidR="008746AF" w:rsidRPr="008746AF" w:rsidRDefault="008746AF" w:rsidP="008746AF">
      <w:pPr>
        <w:pStyle w:val="EndNoteBibliography"/>
        <w:spacing w:after="0"/>
        <w:ind w:left="720" w:hanging="720"/>
      </w:pPr>
      <w:bookmarkStart w:id="291" w:name="_ENREF_4_9"/>
      <w:r w:rsidRPr="008746AF">
        <w:t>Chen, D. B., and J. Zheng. 2014. Regulation of placental angiogenesis. Microcirculation 21(1):15-25. doi: 10.1111/micc.12093</w:t>
      </w:r>
      <w:bookmarkEnd w:id="291"/>
    </w:p>
    <w:p w14:paraId="120BB22E" w14:textId="77777777" w:rsidR="008746AF" w:rsidRPr="008746AF" w:rsidRDefault="008746AF" w:rsidP="008746AF">
      <w:pPr>
        <w:pStyle w:val="EndNoteBibliography"/>
        <w:spacing w:after="0"/>
        <w:ind w:left="720" w:hanging="720"/>
      </w:pPr>
      <w:bookmarkStart w:id="292" w:name="_ENREF_4_10"/>
      <w:r w:rsidRPr="008746AF">
        <w:t>Chen, L., H. Deng, H. Cui, J. Fang, Z. Zuo, J. Deng, Y. Li, X. Wang, and L. Zhao. 2018. Inflammatory responses and inflammation-associated diseases in organs. Oncotarget 9(6):7204-7218. doi: 10.18632/oncotarget.23208</w:t>
      </w:r>
      <w:bookmarkEnd w:id="292"/>
    </w:p>
    <w:p w14:paraId="1B39C858" w14:textId="77777777" w:rsidR="008746AF" w:rsidRPr="008746AF" w:rsidRDefault="008746AF" w:rsidP="008746AF">
      <w:pPr>
        <w:pStyle w:val="EndNoteBibliography"/>
        <w:spacing w:after="0"/>
        <w:ind w:left="720" w:hanging="720"/>
      </w:pPr>
      <w:bookmarkStart w:id="293" w:name="_ENREF_4_11"/>
      <w:r w:rsidRPr="008746AF">
        <w:lastRenderedPageBreak/>
        <w:t>Cocchi, F., A. L. DeVico, R. Yarchoan, R. Redfield, F. Cleghorn, W. A. Blattner, A. Garzino-Demo, S. Colombini-Hatch, D. Margolis, and R. C. Gallo. 2000. Higher macrophage inflammatory protein (MIP)-1α and MIP-1β levels from CD8+ T cells are associated with asymptomatic HIV-1 infection. Proc Natl Acad Sci U S A 97(25):13812-13817. doi: 10.1073/pnas.240469997</w:t>
      </w:r>
      <w:bookmarkEnd w:id="293"/>
    </w:p>
    <w:p w14:paraId="2FBA6B26" w14:textId="77777777" w:rsidR="008746AF" w:rsidRPr="008746AF" w:rsidRDefault="008746AF" w:rsidP="008746AF">
      <w:pPr>
        <w:pStyle w:val="EndNoteBibliography"/>
        <w:spacing w:after="0"/>
        <w:ind w:left="720" w:hanging="720"/>
      </w:pPr>
      <w:bookmarkStart w:id="294" w:name="_ENREF_4_12"/>
      <w:r w:rsidRPr="008746AF">
        <w:t>Denison, F. C., V. E. Grant, A. A. Calder, and R. W. Kelly. 1999. Seminal plasma components stimulate interleukin-8 and interleukin-10 release. Mol Hum Reprod 5(3):220-226. doi: 10.1093/molehr/5.3.220</w:t>
      </w:r>
      <w:bookmarkEnd w:id="294"/>
    </w:p>
    <w:p w14:paraId="1CCD9C90" w14:textId="77777777" w:rsidR="008746AF" w:rsidRPr="008746AF" w:rsidRDefault="008746AF" w:rsidP="008746AF">
      <w:pPr>
        <w:pStyle w:val="EndNoteBibliography"/>
        <w:spacing w:after="0"/>
        <w:ind w:left="720" w:hanging="720"/>
      </w:pPr>
      <w:bookmarkStart w:id="295" w:name="_ENREF_4_13"/>
      <w:r w:rsidRPr="008746AF">
        <w:t>Dimberg, A. 2010. Chemokines in angiogenesis. Curr Top Microbiol Immunol 341:59-80. doi: 10.1007/82_2010_21</w:t>
      </w:r>
      <w:bookmarkEnd w:id="295"/>
    </w:p>
    <w:p w14:paraId="59DF5F75" w14:textId="77777777" w:rsidR="008746AF" w:rsidRPr="008746AF" w:rsidRDefault="008746AF" w:rsidP="008746AF">
      <w:pPr>
        <w:pStyle w:val="EndNoteBibliography"/>
        <w:spacing w:after="0"/>
        <w:ind w:left="720" w:hanging="720"/>
      </w:pPr>
      <w:bookmarkStart w:id="296" w:name="_ENREF_4_14"/>
      <w:r w:rsidRPr="008746AF">
        <w:t>Dinarello, C. A. 1989. Interleukin-1 and its biologically related cytokines. Adv Immunol 44:153-205. doi: 10.1016/s0065-2776(08)60642-2</w:t>
      </w:r>
      <w:bookmarkEnd w:id="296"/>
    </w:p>
    <w:p w14:paraId="1D58A4DB" w14:textId="77777777" w:rsidR="008746AF" w:rsidRPr="008746AF" w:rsidRDefault="008746AF" w:rsidP="008746AF">
      <w:pPr>
        <w:pStyle w:val="EndNoteBibliography"/>
        <w:spacing w:after="0"/>
        <w:ind w:left="720" w:hanging="720"/>
      </w:pPr>
      <w:bookmarkStart w:id="297" w:name="_ENREF_4_15"/>
      <w:r w:rsidRPr="008746AF">
        <w:t>Eckel, E. F., and B. N. Ametaj. 2016. Invited review: Role of bacterial endotoxins in the etiopathogenesis of periparturient diseases of transition dairy cows. J Dairy Sci 99(8):5967-5990. doi: 10.3168/jds.2015-10727</w:t>
      </w:r>
      <w:bookmarkEnd w:id="297"/>
    </w:p>
    <w:p w14:paraId="5427725B" w14:textId="77777777" w:rsidR="008746AF" w:rsidRPr="008746AF" w:rsidRDefault="008746AF" w:rsidP="008746AF">
      <w:pPr>
        <w:pStyle w:val="EndNoteBibliography"/>
        <w:spacing w:after="0"/>
        <w:ind w:left="720" w:hanging="720"/>
      </w:pPr>
      <w:bookmarkStart w:id="298" w:name="_ENREF_4_16"/>
      <w:r w:rsidRPr="008746AF">
        <w:t xml:space="preserve">Eggert-Kruse, W., R. Boit, G. Rohr, J. Aufenanger, M. Hund, and T. Strowitzki. 2001. Relationship of seminal plasma interleukin (IL)-8 and IL-6 with semen quality. Hum Reprod 16(3):517-528. </w:t>
      </w:r>
      <w:bookmarkEnd w:id="298"/>
    </w:p>
    <w:p w14:paraId="03B6A1E6" w14:textId="77777777" w:rsidR="008746AF" w:rsidRPr="008746AF" w:rsidRDefault="008746AF" w:rsidP="008746AF">
      <w:pPr>
        <w:pStyle w:val="EndNoteBibliography"/>
        <w:spacing w:after="0"/>
        <w:ind w:left="720" w:hanging="720"/>
      </w:pPr>
      <w:bookmarkStart w:id="299" w:name="_ENREF_4_17"/>
      <w:r w:rsidRPr="008746AF">
        <w:t>Eggert-Kruse, W., I. Kiefer, C. Beck, T. Demirakca, and T. Strowitzki. 2007. Role for tumor necrosis factor alpha (TNF-alpha) and interleukin 1-beta (IL-1beta) determination in seminal plasma during infertility investigation. Fertil Steril 87(4):810-823. doi: 10.1016/j.fertnstert.2006.08.103</w:t>
      </w:r>
      <w:bookmarkEnd w:id="299"/>
    </w:p>
    <w:p w14:paraId="040ADC37" w14:textId="77777777" w:rsidR="008746AF" w:rsidRPr="008746AF" w:rsidRDefault="008746AF" w:rsidP="008746AF">
      <w:pPr>
        <w:pStyle w:val="EndNoteBibliography"/>
        <w:spacing w:after="0"/>
        <w:ind w:left="720" w:hanging="720"/>
      </w:pPr>
      <w:bookmarkStart w:id="300" w:name="_ENREF_4_18"/>
      <w:r w:rsidRPr="008746AF">
        <w:t>Garzino-Demo, A., R. B. Moss, J. B. Margolick, F. Cleghorn, A. Sill, W. A. Blattner, F. Cocchi, D. J. Carlo, A. L. DeVico, and R. C. Gallo. 1999. Spontaneous and antigen-induced production of HIV-inhibitory β-chemokines are associated with AIDS-free status. Proc Natl Acad Sci U S A 96(21):11986-11991. doi: 10.1073/pnas.96.21.11986</w:t>
      </w:r>
      <w:bookmarkEnd w:id="300"/>
    </w:p>
    <w:p w14:paraId="39659F02" w14:textId="6399F0BD" w:rsidR="008746AF" w:rsidRPr="008746AF" w:rsidRDefault="008746AF" w:rsidP="008746AF">
      <w:pPr>
        <w:pStyle w:val="EndNoteBibliography"/>
        <w:spacing w:after="0"/>
        <w:ind w:left="720" w:hanging="720"/>
      </w:pPr>
      <w:bookmarkStart w:id="301" w:name="_ENREF_4_19"/>
      <w:r w:rsidRPr="008746AF">
        <w:t xml:space="preserve">Gruschwitz, M. S., R. Brezinschek, and H.-P. Brezinschek. 1996. Cytokine levels in the seminal plasma of infertile males. J Androl 17(2):158-163. doi: </w:t>
      </w:r>
      <w:hyperlink r:id="rId51" w:history="1">
        <w:r w:rsidRPr="008746AF">
          <w:rPr>
            <w:rStyle w:val="Hyperlink"/>
            <w:rFonts w:ascii="Times New Roman" w:hAnsi="Times New Roman"/>
          </w:rPr>
          <w:t>https://doi.org/10.1002/j.1939-4640.1996.tb01765.x</w:t>
        </w:r>
        <w:bookmarkEnd w:id="301"/>
      </w:hyperlink>
    </w:p>
    <w:p w14:paraId="52F428FE" w14:textId="77777777" w:rsidR="008746AF" w:rsidRPr="008746AF" w:rsidRDefault="008746AF" w:rsidP="008746AF">
      <w:pPr>
        <w:pStyle w:val="EndNoteBibliography"/>
        <w:spacing w:after="0"/>
        <w:ind w:left="720" w:hanging="720"/>
      </w:pPr>
      <w:bookmarkStart w:id="302" w:name="_ENREF_4_20"/>
      <w:r w:rsidRPr="008746AF">
        <w:lastRenderedPageBreak/>
        <w:t xml:space="preserve">Han, R. Y., J. Ma, J. Y. Ma, X. C. Wang, X. T. An, Z. D. Zhang, and S. S. Wang. 2017. [Correlation of semen parameters with inflammatory factors in the seminal plasma of obese males]. Zhonghua Nan Ke Xue 23(10):894-898. </w:t>
      </w:r>
      <w:bookmarkEnd w:id="302"/>
    </w:p>
    <w:p w14:paraId="49929129" w14:textId="77777777" w:rsidR="008746AF" w:rsidRPr="008746AF" w:rsidRDefault="008746AF" w:rsidP="008746AF">
      <w:pPr>
        <w:pStyle w:val="EndNoteBibliography"/>
        <w:spacing w:after="0"/>
        <w:ind w:left="720" w:hanging="720"/>
      </w:pPr>
      <w:bookmarkStart w:id="303" w:name="_ENREF_4_21"/>
      <w:r w:rsidRPr="008746AF">
        <w:t xml:space="preserve">Hill, J. A., J. Cohen, and D. J. Anderson. 1989. The effects of lymphokines and monokines on human sperm fertilizing ability in the zona-free hamster egg penetration test. Am J Obstet Gynecol. 160(5):1154-1159. </w:t>
      </w:r>
      <w:bookmarkEnd w:id="303"/>
    </w:p>
    <w:p w14:paraId="172A8A44" w14:textId="77777777" w:rsidR="008746AF" w:rsidRPr="008746AF" w:rsidRDefault="008746AF" w:rsidP="008746AF">
      <w:pPr>
        <w:pStyle w:val="EndNoteBibliography"/>
        <w:spacing w:after="0"/>
        <w:ind w:left="720" w:hanging="720"/>
      </w:pPr>
      <w:bookmarkStart w:id="304" w:name="_ENREF_4_22"/>
      <w:r w:rsidRPr="008746AF">
        <w:t>Hughes, C. E., and R. J. B. Nibbs. 2018. A guide to chemokines and their receptors. Febs J 285(16):2944-2971. doi: 10.1111/febs.14466</w:t>
      </w:r>
      <w:bookmarkEnd w:id="304"/>
    </w:p>
    <w:p w14:paraId="670BFE4D" w14:textId="77777777" w:rsidR="008746AF" w:rsidRPr="008746AF" w:rsidRDefault="008746AF" w:rsidP="008746AF">
      <w:pPr>
        <w:pStyle w:val="EndNoteBibliography"/>
        <w:spacing w:after="0"/>
        <w:ind w:left="720" w:hanging="720"/>
      </w:pPr>
      <w:bookmarkStart w:id="305" w:name="_ENREF_4_23"/>
      <w:r w:rsidRPr="008746AF">
        <w:t xml:space="preserve">Juyena, N. S., and C. Stelletta. 2012. Seminal plasma: an essential attribute to spermatozoa. J Androl 33(4):536-551. </w:t>
      </w:r>
      <w:bookmarkEnd w:id="305"/>
    </w:p>
    <w:p w14:paraId="13D46699" w14:textId="77777777" w:rsidR="008746AF" w:rsidRPr="008746AF" w:rsidRDefault="008746AF" w:rsidP="008746AF">
      <w:pPr>
        <w:pStyle w:val="EndNoteBibliography"/>
        <w:spacing w:after="0"/>
        <w:ind w:left="720" w:hanging="720"/>
      </w:pPr>
      <w:bookmarkStart w:id="306" w:name="_ENREF_4_24"/>
      <w:r w:rsidRPr="008746AF">
        <w:t>Kany, S., J. T. Vollrath, and B. Relja. 2019. Cytokines in inflammatory disease. Int J Mol Sci 20(23)doi: 10.3390/ijms20236008</w:t>
      </w:r>
      <w:bookmarkEnd w:id="306"/>
    </w:p>
    <w:p w14:paraId="3E3D49FF" w14:textId="77777777" w:rsidR="008746AF" w:rsidRPr="008746AF" w:rsidRDefault="008746AF" w:rsidP="008746AF">
      <w:pPr>
        <w:pStyle w:val="EndNoteBibliography"/>
        <w:spacing w:after="0"/>
        <w:ind w:left="720" w:hanging="720"/>
      </w:pPr>
      <w:bookmarkStart w:id="307" w:name="_ENREF_4_25"/>
      <w:r w:rsidRPr="008746AF">
        <w:t>Kastelic, J. 2013. Male involvement in fertility and factors affecting semen quality in bulls. Anim Front 3:20-25. doi: 10.2527/af.2013-0029</w:t>
      </w:r>
      <w:bookmarkEnd w:id="307"/>
    </w:p>
    <w:p w14:paraId="150C337C" w14:textId="77777777" w:rsidR="008746AF" w:rsidRPr="008746AF" w:rsidRDefault="008746AF" w:rsidP="008746AF">
      <w:pPr>
        <w:pStyle w:val="EndNoteBibliography"/>
        <w:spacing w:after="0"/>
        <w:ind w:left="720" w:hanging="720"/>
      </w:pPr>
      <w:bookmarkStart w:id="308" w:name="_ENREF_4_26"/>
      <w:r w:rsidRPr="008746AF">
        <w:t xml:space="preserve">Leutscher, P. D., M. Pedersen, C. Raharisolo, J. S. Jensen, S. Hoffmann, I. Lisse, S. R. Ostrowski, C. M. Reimert, P. Mauclere, and H. Ullum. 2005. Increased prevalence of leukocytes and elevated cytokine levels in semen from schistosoma haematobium—infected Individuals. J Infect Dis 191(10):1639-1647. </w:t>
      </w:r>
      <w:bookmarkEnd w:id="308"/>
    </w:p>
    <w:p w14:paraId="303AEFE9" w14:textId="77777777" w:rsidR="008746AF" w:rsidRPr="008746AF" w:rsidRDefault="008746AF" w:rsidP="008746AF">
      <w:pPr>
        <w:pStyle w:val="EndNoteBibliography"/>
        <w:spacing w:after="0"/>
        <w:ind w:left="720" w:hanging="720"/>
      </w:pPr>
      <w:bookmarkStart w:id="309" w:name="_ENREF_4_27"/>
      <w:r w:rsidRPr="008746AF">
        <w:t>Murphy, S. P., C. Tayade, A. A. Ashkar, K. Hatta, J. Zhang, and B. A. Croy. 2009. Interferon gamma in successful pregnancies. Biol Reprod 80(5):848-859. doi: 10.1095/biolreprod.108.073353</w:t>
      </w:r>
      <w:bookmarkEnd w:id="309"/>
    </w:p>
    <w:p w14:paraId="5F72903A" w14:textId="77777777" w:rsidR="008746AF" w:rsidRPr="008746AF" w:rsidRDefault="008746AF" w:rsidP="008746AF">
      <w:pPr>
        <w:pStyle w:val="EndNoteBibliography"/>
        <w:spacing w:after="0"/>
        <w:ind w:left="720" w:hanging="720"/>
      </w:pPr>
      <w:bookmarkStart w:id="310" w:name="_ENREF_4_28"/>
      <w:r w:rsidRPr="008746AF">
        <w:t>Murrieta-Coxca, J. M., S. Rodríguez-Martínez, M. E. Cancino-Diaz, U. R. Markert, R. R. Favaro, and D. M. Morales-Prieto. 2019. IL-36 cytokines: regulators of inflammatory responses and their emerging role in immunology of reproduction. Int J Mol Sci 20(7):1649. doi: 10.3390/ijms20071649</w:t>
      </w:r>
      <w:bookmarkEnd w:id="310"/>
    </w:p>
    <w:p w14:paraId="1E0EDCC9" w14:textId="4D6D8CD5" w:rsidR="008746AF" w:rsidRPr="008746AF" w:rsidRDefault="008746AF" w:rsidP="008746AF">
      <w:pPr>
        <w:pStyle w:val="EndNoteBibliography"/>
        <w:spacing w:after="0"/>
        <w:ind w:left="720" w:hanging="720"/>
      </w:pPr>
      <w:bookmarkStart w:id="311" w:name="_ENREF_4_29"/>
      <w:r w:rsidRPr="008746AF">
        <w:t xml:space="preserve">Nederlof, I., T. Meuleman, M. L. P. van der Hoorn, F. H. J. Claas, and M. Eikmans. 2017. The seed to success: The role of seminal plasma in pregnancy. J Reprod Immunol 123:24-28. doi: </w:t>
      </w:r>
      <w:hyperlink r:id="rId52" w:history="1">
        <w:r w:rsidRPr="008746AF">
          <w:rPr>
            <w:rStyle w:val="Hyperlink"/>
            <w:rFonts w:ascii="Times New Roman" w:hAnsi="Times New Roman"/>
          </w:rPr>
          <w:t>https://doi.org/10.1016/j.jri.2017.08.008</w:t>
        </w:r>
        <w:bookmarkEnd w:id="311"/>
      </w:hyperlink>
    </w:p>
    <w:p w14:paraId="5DDCD3E1" w14:textId="77777777" w:rsidR="008746AF" w:rsidRPr="008746AF" w:rsidRDefault="008746AF" w:rsidP="008746AF">
      <w:pPr>
        <w:pStyle w:val="EndNoteBibliography"/>
        <w:spacing w:after="0"/>
        <w:ind w:left="720" w:hanging="720"/>
      </w:pPr>
      <w:bookmarkStart w:id="312" w:name="_ENREF_4_30"/>
      <w:r w:rsidRPr="008746AF">
        <w:lastRenderedPageBreak/>
        <w:t>O'Grady, N. P., M. Tropea, H. L. Preas, 2nd, D. Reda, R. W. Vandivier, S. M. Banks, and A. F. Suffredini. 1999. Detection of macrophage inflammatory protein (MIP)-1alpha and MIP-1beta during experimental endotoxemia and human sepsis. J Infect Dis 179(1):136-141. doi: 10.1086/314559</w:t>
      </w:r>
      <w:bookmarkEnd w:id="312"/>
    </w:p>
    <w:p w14:paraId="6938D59A" w14:textId="77777777" w:rsidR="008746AF" w:rsidRPr="008746AF" w:rsidRDefault="008746AF" w:rsidP="008746AF">
      <w:pPr>
        <w:pStyle w:val="EndNoteBibliography"/>
        <w:spacing w:after="0"/>
        <w:ind w:left="720" w:hanging="720"/>
      </w:pPr>
      <w:bookmarkStart w:id="313" w:name="_ENREF_4_31"/>
      <w:r w:rsidRPr="008746AF">
        <w:t xml:space="preserve">Odhiambo, J., D. Poole, L. Hughes, J. Dejarnette, E. Inskeep, and R. Dailey. 2009. Pregnancy outcome in dairy and beef cattle after artificial insemination and treatment with seminal plasma or transforming growth factor beta-1. Theriogenology 72(4):566-571. </w:t>
      </w:r>
      <w:bookmarkEnd w:id="313"/>
    </w:p>
    <w:p w14:paraId="4C03D2A5" w14:textId="77777777" w:rsidR="008746AF" w:rsidRPr="008746AF" w:rsidRDefault="008746AF" w:rsidP="008746AF">
      <w:pPr>
        <w:pStyle w:val="EndNoteBibliography"/>
        <w:spacing w:after="0"/>
        <w:ind w:left="720" w:hanging="720"/>
      </w:pPr>
      <w:bookmarkStart w:id="314" w:name="_ENREF_4_32"/>
      <w:r w:rsidRPr="008746AF">
        <w:t>Orsi, N. M., and R. M. Tribe. 2008. Cytokine networks and the regulation of uterine function in pregnancy and parturition. J Neuroendocrinol 20(4):462-469. doi: 10.1111/j.1365-2826.2008.01668.x</w:t>
      </w:r>
      <w:bookmarkEnd w:id="314"/>
    </w:p>
    <w:p w14:paraId="7A640395" w14:textId="77777777" w:rsidR="008746AF" w:rsidRPr="008746AF" w:rsidRDefault="008746AF" w:rsidP="008746AF">
      <w:pPr>
        <w:pStyle w:val="EndNoteBibliography"/>
        <w:spacing w:after="0"/>
        <w:ind w:left="720" w:hanging="720"/>
      </w:pPr>
      <w:bookmarkStart w:id="315" w:name="_ENREF_4_33"/>
      <w:r w:rsidRPr="008746AF">
        <w:t>Ott, L. W., K. A. Resing, A. W. Sizemore, J. W. Heyen, R. R. Cocklin, N. M. Pedrick, H. C. Woods, J. Y. Chen, M. G. Goebl, F. A. Witzmann, and M. A. Harrington. 2007. Tumor necrosis factor-alpha- and interleukin-1-induced cellular responses: coupling proteomic and genomic information. J Proteome Res 6(6):2176-2185. doi: 10.1021/pr060665l</w:t>
      </w:r>
      <w:bookmarkEnd w:id="315"/>
    </w:p>
    <w:p w14:paraId="189D0B80" w14:textId="77777777" w:rsidR="008746AF" w:rsidRPr="008746AF" w:rsidRDefault="008746AF" w:rsidP="008746AF">
      <w:pPr>
        <w:pStyle w:val="EndNoteBibliography"/>
        <w:spacing w:after="0"/>
        <w:ind w:left="720" w:hanging="720"/>
      </w:pPr>
      <w:bookmarkStart w:id="316" w:name="_ENREF_4_34"/>
      <w:r w:rsidRPr="008746AF">
        <w:t>Politch, J. A., L. Tucker, F. P. Bowman, and D. J. Anderson. 2007. Concentrations and significance of cytokines and other immunologic factors in semen of healthy fertile men. Hum Reprod 22(11):2928-2935. doi: 10.1093/humrep/dem281</w:t>
      </w:r>
      <w:bookmarkEnd w:id="316"/>
    </w:p>
    <w:p w14:paraId="2D3A4A3B" w14:textId="77777777" w:rsidR="008746AF" w:rsidRPr="008746AF" w:rsidRDefault="008746AF" w:rsidP="008746AF">
      <w:pPr>
        <w:pStyle w:val="EndNoteBibliography"/>
        <w:spacing w:after="0"/>
        <w:ind w:left="720" w:hanging="720"/>
      </w:pPr>
      <w:bookmarkStart w:id="317" w:name="_ENREF_4_35"/>
      <w:r w:rsidRPr="008746AF">
        <w:t xml:space="preserve">Robertson, S., D. Sharkey, K. Tremellen, and G. Dekker. 2003. Elevated interferongamma in seminal plasma from male partners of women with recurrent miscarriage. J Soc Gynaecol Invest 10:359A. </w:t>
      </w:r>
      <w:bookmarkEnd w:id="317"/>
    </w:p>
    <w:p w14:paraId="6C036D24" w14:textId="77777777" w:rsidR="008746AF" w:rsidRPr="008746AF" w:rsidRDefault="008746AF" w:rsidP="008746AF">
      <w:pPr>
        <w:pStyle w:val="EndNoteBibliography"/>
        <w:spacing w:after="0"/>
        <w:ind w:left="720" w:hanging="720"/>
      </w:pPr>
      <w:bookmarkStart w:id="318" w:name="_ENREF_4_36"/>
      <w:r w:rsidRPr="008746AF">
        <w:t>Robertson, S. A. 2005. Seminal plasma and male factor signalling in the female reproductive tract. Cell Tissue Res 322(1):43-52. doi: 10.1007/s00441-005-1127-3</w:t>
      </w:r>
      <w:bookmarkEnd w:id="318"/>
    </w:p>
    <w:p w14:paraId="4AF321AE" w14:textId="328A870D" w:rsidR="008746AF" w:rsidRPr="008746AF" w:rsidRDefault="008746AF" w:rsidP="008746AF">
      <w:pPr>
        <w:pStyle w:val="EndNoteBibliography"/>
        <w:spacing w:after="0"/>
        <w:ind w:left="720" w:hanging="720"/>
      </w:pPr>
      <w:bookmarkStart w:id="319" w:name="_ENREF_4_37"/>
      <w:r w:rsidRPr="008746AF">
        <w:t xml:space="preserve">Robertson, S. A., M. Allanson, and V. J. Mau. 1998. Molecular regulation of uterine leukocyte recruitment during early pregnancy in the mouse. Placenta 19:101-119. doi: </w:t>
      </w:r>
      <w:hyperlink r:id="rId53" w:history="1">
        <w:r w:rsidRPr="008746AF">
          <w:rPr>
            <w:rStyle w:val="Hyperlink"/>
            <w:rFonts w:ascii="Times New Roman" w:hAnsi="Times New Roman"/>
          </w:rPr>
          <w:t>https://doi.org/10.1016/S0143-4004(98)80009-X</w:t>
        </w:r>
        <w:bookmarkEnd w:id="319"/>
      </w:hyperlink>
    </w:p>
    <w:p w14:paraId="5271553D" w14:textId="77777777" w:rsidR="008746AF" w:rsidRPr="008746AF" w:rsidRDefault="008746AF" w:rsidP="008746AF">
      <w:pPr>
        <w:pStyle w:val="EndNoteBibliography"/>
        <w:spacing w:after="0"/>
        <w:ind w:left="720" w:hanging="720"/>
      </w:pPr>
      <w:bookmarkStart w:id="320" w:name="_ENREF_4_38"/>
      <w:r w:rsidRPr="008746AF">
        <w:t xml:space="preserve">Robertson, S. A., L. R. Guerin, J. J. Bromfield, K. M. Branson, A. C. Ahlström, and A. S. Care. 2009. Seminal fluid drives expansion of the CD4+ CD25+ T regulatory cell pool and induces tolerance to paternal alloantigens in mice. Biol Reprod 80(5):1036-1045. </w:t>
      </w:r>
      <w:bookmarkEnd w:id="320"/>
    </w:p>
    <w:p w14:paraId="071BF8F2" w14:textId="77777777" w:rsidR="008746AF" w:rsidRPr="008746AF" w:rsidRDefault="008746AF" w:rsidP="008746AF">
      <w:pPr>
        <w:pStyle w:val="EndNoteBibliography"/>
        <w:spacing w:after="0"/>
        <w:ind w:left="720" w:hanging="720"/>
      </w:pPr>
      <w:bookmarkStart w:id="321" w:name="_ENREF_4_39"/>
      <w:r w:rsidRPr="008746AF">
        <w:lastRenderedPageBreak/>
        <w:t xml:space="preserve">Robertson, S. A., V. J. Mau, S. N. Hudson, and K. P. Tremellen. 1997. Cytokine‐leukocyte networks and the establishment of pregnancy. Am J Reprod Immunol 37(6):438-442. </w:t>
      </w:r>
      <w:bookmarkEnd w:id="321"/>
    </w:p>
    <w:p w14:paraId="4F169A85" w14:textId="77777777" w:rsidR="008746AF" w:rsidRPr="008746AF" w:rsidRDefault="008746AF" w:rsidP="008746AF">
      <w:pPr>
        <w:pStyle w:val="EndNoteBibliography"/>
        <w:spacing w:after="0"/>
        <w:ind w:left="720" w:hanging="720"/>
      </w:pPr>
      <w:bookmarkStart w:id="322" w:name="_ENREF_4_40"/>
      <w:r w:rsidRPr="008746AF">
        <w:t xml:space="preserve">Saito, S., A. Nakashima, T. Shima, and M. Ito. 2010. Th1/Th2/Th17 and regulatory T‐cell paradigm in pregnancy. Am J Reprod Immunol 63(6):601-610. </w:t>
      </w:r>
      <w:bookmarkEnd w:id="322"/>
    </w:p>
    <w:p w14:paraId="36D0FA28" w14:textId="77777777" w:rsidR="008746AF" w:rsidRPr="008746AF" w:rsidRDefault="008746AF" w:rsidP="008746AF">
      <w:pPr>
        <w:pStyle w:val="EndNoteBibliography"/>
        <w:spacing w:after="0"/>
        <w:ind w:left="720" w:hanging="720"/>
      </w:pPr>
      <w:bookmarkStart w:id="323" w:name="_ENREF_4_41"/>
      <w:r w:rsidRPr="008746AF">
        <w:t>Selvaraju, S., T. Sivasubramani, B. S. Raghavendra, P. Raju, S. B. Rao, D. Dineshkumar, and J. P. Ravindra. 2012. Effect of dietary energy on seminal plasma insulin-like growth factor-I (IGF-I), serum IGF-I and testosterone levels, semen quality and fertility in adult rams. Theriogenology 78(3):646-655. doi: 10.1016/j.theriogenology.2012.03.010</w:t>
      </w:r>
      <w:bookmarkEnd w:id="323"/>
    </w:p>
    <w:p w14:paraId="69A50017" w14:textId="77777777" w:rsidR="008746AF" w:rsidRPr="008746AF" w:rsidRDefault="008746AF" w:rsidP="008746AF">
      <w:pPr>
        <w:pStyle w:val="EndNoteBibliography"/>
        <w:spacing w:after="0"/>
        <w:ind w:left="720" w:hanging="720"/>
      </w:pPr>
      <w:bookmarkStart w:id="324" w:name="_ENREF_4_42"/>
      <w:r w:rsidRPr="008746AF">
        <w:t xml:space="preserve">Singh, A., S. Rajak, P. Kumar, S. Kerketta, and R. Yogi. 2018. Nutrition and bull fertility: A review. J Entomol Zool Stud 6(6):635-643. </w:t>
      </w:r>
      <w:bookmarkEnd w:id="324"/>
    </w:p>
    <w:p w14:paraId="4BC8E749" w14:textId="77777777" w:rsidR="008746AF" w:rsidRPr="008746AF" w:rsidRDefault="008746AF" w:rsidP="008746AF">
      <w:pPr>
        <w:pStyle w:val="EndNoteBibliography"/>
        <w:spacing w:after="0"/>
        <w:ind w:left="720" w:hanging="720"/>
      </w:pPr>
      <w:bookmarkStart w:id="325" w:name="_ENREF_4_43"/>
      <w:r w:rsidRPr="008746AF">
        <w:t>Sohn, E. J., M. J. Paape, E. E. Connor, D. D. Bannerman, R. H. Fetterer, and R. R. Peters. 2007. Bacterial lipopolysaccharide stimulates bovine neutrophil production of TNF-alpha, IL-1beta, IL-12 and IFN-gamma. Vet Res 38(6):809-818. doi: 10.1051/vetres:2007033</w:t>
      </w:r>
      <w:bookmarkEnd w:id="325"/>
    </w:p>
    <w:p w14:paraId="7DC64A5C" w14:textId="77777777" w:rsidR="008746AF" w:rsidRPr="008746AF" w:rsidRDefault="008746AF" w:rsidP="008746AF">
      <w:pPr>
        <w:pStyle w:val="EndNoteBibliography"/>
        <w:spacing w:after="0"/>
        <w:ind w:left="720" w:hanging="720"/>
      </w:pPr>
      <w:bookmarkStart w:id="326" w:name="_ENREF_4_44"/>
      <w:r w:rsidRPr="008746AF">
        <w:t>Taylor, R., and T. Field. 1995. Achieving cow/calf profitability through low-cost production. In: Range Beef Cow Symposium. p 199.</w:t>
      </w:r>
      <w:bookmarkEnd w:id="326"/>
    </w:p>
    <w:p w14:paraId="45FCEDD8" w14:textId="77777777" w:rsidR="008746AF" w:rsidRPr="008746AF" w:rsidRDefault="008746AF" w:rsidP="008746AF">
      <w:pPr>
        <w:pStyle w:val="EndNoteBibliography"/>
        <w:spacing w:after="0"/>
        <w:ind w:left="720" w:hanging="720"/>
      </w:pPr>
      <w:bookmarkStart w:id="327" w:name="_ENREF_4_45"/>
      <w:r w:rsidRPr="008746AF">
        <w:t>Toder, V., A. Fein, H. Carp, and A. Torchinsky. 2003. TNF-alpha in pregnancy loss and embryo maldevelopment: a mediator of detrimental stimuli or a protector of the fetoplacental unit? J Assist Reprod Genet 20(2):73-81. doi: 10.1023/a:1021740108284</w:t>
      </w:r>
      <w:bookmarkEnd w:id="327"/>
    </w:p>
    <w:p w14:paraId="7E36847B" w14:textId="77777777" w:rsidR="008746AF" w:rsidRPr="008746AF" w:rsidRDefault="008746AF" w:rsidP="008746AF">
      <w:pPr>
        <w:pStyle w:val="EndNoteBibliography"/>
        <w:spacing w:after="0"/>
        <w:ind w:left="720" w:hanging="720"/>
      </w:pPr>
      <w:bookmarkStart w:id="328" w:name="_ENREF_4_46"/>
      <w:r w:rsidRPr="008746AF">
        <w:t xml:space="preserve">Torres-Poveda, K., M. Bahena-Román, C. Madrid-González, A. I. Burguete-García, V. H. Bermúdez-Morales, O. Peralta-Zaragoza, and V. Madrid-Marina. 2014. Role of IL-10 and TGF-β1 in local immunosuppression in HPV-associated cervical neoplasia. World J Clin Oncol 5(4):753. </w:t>
      </w:r>
      <w:bookmarkEnd w:id="328"/>
    </w:p>
    <w:p w14:paraId="16133095" w14:textId="77777777" w:rsidR="008746AF" w:rsidRPr="008746AF" w:rsidRDefault="008746AF" w:rsidP="008746AF">
      <w:pPr>
        <w:pStyle w:val="EndNoteBibliography"/>
        <w:spacing w:after="0"/>
        <w:ind w:left="720" w:hanging="720"/>
      </w:pPr>
      <w:bookmarkStart w:id="329" w:name="_ENREF_4_47"/>
      <w:r w:rsidRPr="008746AF">
        <w:t>Tremellen, K., R. Seamark, and S. Robertson. 1998. Seminal transforming growth factor-1 stimulates granulocyte- macrophage colony-stimulating factor production and inflammatory cell recruitment in the murine uterus. Biol Reprod 58:1217-1225. doi: 10.1095/biolreprod58.5.1217</w:t>
      </w:r>
      <w:bookmarkEnd w:id="329"/>
    </w:p>
    <w:p w14:paraId="7ACCB6F1" w14:textId="77777777" w:rsidR="008746AF" w:rsidRPr="008746AF" w:rsidRDefault="008746AF" w:rsidP="008746AF">
      <w:pPr>
        <w:pStyle w:val="EndNoteBibliography"/>
        <w:spacing w:after="0"/>
        <w:ind w:left="720" w:hanging="720"/>
      </w:pPr>
      <w:bookmarkStart w:id="330" w:name="_ENREF_4_48"/>
      <w:r w:rsidRPr="008746AF">
        <w:t>Ucuzian, A. A., A. A. Gassman, A. T. East, and H. P. Greisler. 2010. Molecular mediators of angiogenesis. J Burn Care Res 31(1):158-175. doi: 10.1097/BCR.0b013e3181c7ed82</w:t>
      </w:r>
      <w:bookmarkEnd w:id="330"/>
    </w:p>
    <w:p w14:paraId="625856A5" w14:textId="5DB21422" w:rsidR="008746AF" w:rsidRPr="008746AF" w:rsidRDefault="008746AF" w:rsidP="008746AF">
      <w:pPr>
        <w:pStyle w:val="EndNoteBibliography"/>
        <w:spacing w:after="0"/>
        <w:ind w:left="720" w:hanging="720"/>
      </w:pPr>
      <w:bookmarkStart w:id="331" w:name="_ENREF_4_49"/>
      <w:r w:rsidRPr="008746AF">
        <w:lastRenderedPageBreak/>
        <w:t xml:space="preserve">Van Engelen, E., M. De Groot, V. Breeveld-Dwarkasing, M. Everts, G. Van Der Weyden, M. Taverne, and V. Rutten. 2009. Cervical ripening and parturition in cows are driven by a cascade of pro-inflammatory cytokines. Reprod Domest Anim 44(5):834-841. doi: </w:t>
      </w:r>
      <w:hyperlink r:id="rId54" w:history="1">
        <w:r w:rsidRPr="008746AF">
          <w:rPr>
            <w:rStyle w:val="Hyperlink"/>
            <w:rFonts w:ascii="Times New Roman" w:hAnsi="Times New Roman"/>
          </w:rPr>
          <w:t>https://doi.org/10.1111/j.1439-0531.2008.01096.x</w:t>
        </w:r>
        <w:bookmarkEnd w:id="331"/>
      </w:hyperlink>
    </w:p>
    <w:p w14:paraId="3ECDD70D" w14:textId="77777777" w:rsidR="008746AF" w:rsidRPr="008746AF" w:rsidRDefault="008746AF" w:rsidP="008746AF">
      <w:pPr>
        <w:pStyle w:val="EndNoteBibliography"/>
        <w:spacing w:after="0"/>
        <w:ind w:left="720" w:hanging="720"/>
      </w:pPr>
      <w:bookmarkStart w:id="332" w:name="_ENREF_4_50"/>
      <w:r w:rsidRPr="008746AF">
        <w:t xml:space="preserve">Vanpouille, C., A. Introini, S. R. Morris, L. Margolis, E. S. Daar, M. P. Dube, S. J. Little, D. M. Smith, A. Lisco, and S. Gianella. 2016. Distinct cytokine/chemokine network in semen and blood characterize different stages of HIV infection. AIDS (London, England) 30(2):193. </w:t>
      </w:r>
      <w:bookmarkEnd w:id="332"/>
    </w:p>
    <w:p w14:paraId="7EA6CFD7" w14:textId="77777777" w:rsidR="008746AF" w:rsidRPr="008746AF" w:rsidRDefault="008746AF" w:rsidP="008746AF">
      <w:pPr>
        <w:pStyle w:val="EndNoteBibliography"/>
        <w:spacing w:after="0"/>
        <w:ind w:left="720" w:hanging="720"/>
      </w:pPr>
      <w:bookmarkStart w:id="333" w:name="_ENREF_4_51"/>
      <w:r w:rsidRPr="008746AF">
        <w:t>Wagner, J. J., K. S. Lusby, J. W. Oltjen, J. Rakestraw, R. P. Wettemann, and L. E. Walters. 1988. Carcass composition in mature hereford cows: estimation and effect on daily metabolizable energy requirement during winter. J Anim Sci 66(3):603-612. doi: 10.2527/jas1988.663603x</w:t>
      </w:r>
      <w:bookmarkEnd w:id="333"/>
    </w:p>
    <w:p w14:paraId="3873B51A" w14:textId="77777777" w:rsidR="008746AF" w:rsidRPr="008746AF" w:rsidRDefault="008746AF" w:rsidP="008746AF">
      <w:pPr>
        <w:pStyle w:val="EndNoteBibliography"/>
        <w:spacing w:after="0"/>
        <w:ind w:left="720" w:hanging="720"/>
      </w:pPr>
      <w:bookmarkStart w:id="334" w:name="_ENREF_4_52"/>
      <w:r w:rsidRPr="008746AF">
        <w:t xml:space="preserve">Yi, G., J. A. Ybe, S. S. Saha, G. Caviness, E. Raymond, R. Ganesan, M. L. Mbow, and C. C. Kao. 2016. Structural and functional attributes of the interleukin-36 receptor. J Biol Chem 291(32):16597-16609. </w:t>
      </w:r>
      <w:bookmarkEnd w:id="334"/>
    </w:p>
    <w:p w14:paraId="5C58FDDA" w14:textId="77777777" w:rsidR="008746AF" w:rsidRPr="008746AF" w:rsidRDefault="008746AF" w:rsidP="008746AF">
      <w:pPr>
        <w:pStyle w:val="EndNoteBibliography"/>
        <w:ind w:left="720" w:hanging="720"/>
      </w:pPr>
      <w:bookmarkStart w:id="335" w:name="_ENREF_4_53"/>
      <w:r w:rsidRPr="008746AF">
        <w:t>Zhang, J.-M., and J. An. 2007. Cytokines, inflammation, and pain. Int Anesthesiol Clin 45(2):27-37. doi: 10.1097/AIA.0b013e318034194e</w:t>
      </w:r>
      <w:bookmarkEnd w:id="335"/>
    </w:p>
    <w:p w14:paraId="7DCBC6BB" w14:textId="34E1FAA3" w:rsidR="00663701" w:rsidRPr="009A5F50" w:rsidRDefault="00663701" w:rsidP="008570A1">
      <w:pPr>
        <w:pStyle w:val="AltHeading1"/>
        <w:spacing w:line="480" w:lineRule="auto"/>
      </w:pPr>
      <w:r>
        <w:fldChar w:fldCharType="end"/>
      </w:r>
      <w:r>
        <w:br w:type="page"/>
      </w:r>
    </w:p>
    <w:p w14:paraId="3CEBE0FB" w14:textId="54281C06" w:rsidR="007D59FD" w:rsidRDefault="005239B8" w:rsidP="004A4A46">
      <w:pPr>
        <w:pStyle w:val="AltHeading1"/>
      </w:pPr>
      <w:bookmarkStart w:id="336" w:name="_Toc75290082"/>
      <w:r w:rsidRPr="0044570E">
        <w:lastRenderedPageBreak/>
        <w:t>A</w:t>
      </w:r>
      <w:bookmarkEnd w:id="269"/>
      <w:r w:rsidR="00B94C73">
        <w:t>PPENDIX</w:t>
      </w:r>
      <w:bookmarkEnd w:id="336"/>
    </w:p>
    <w:p w14:paraId="47661AC7" w14:textId="4A61ABF6" w:rsidR="00961DA7" w:rsidRDefault="00153C9D" w:rsidP="00BA0243">
      <w:pPr>
        <w:pStyle w:val="Caption"/>
      </w:pPr>
      <w:r>
        <w:rPr>
          <w:noProof/>
        </w:rPr>
        <w:drawing>
          <wp:inline distT="0" distB="0" distL="0" distR="0" wp14:anchorId="74C2D2F8" wp14:editId="46A08B5A">
            <wp:extent cx="5632214" cy="4147457"/>
            <wp:effectExtent l="0" t="0" r="6985" b="571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656918" cy="4165648"/>
                    </a:xfrm>
                    <a:prstGeom prst="rect">
                      <a:avLst/>
                    </a:prstGeom>
                    <a:noFill/>
                  </pic:spPr>
                </pic:pic>
              </a:graphicData>
            </a:graphic>
          </wp:inline>
        </w:drawing>
      </w:r>
    </w:p>
    <w:p w14:paraId="393944C4" w14:textId="77777777" w:rsidR="00AC56DF" w:rsidRPr="0045255E" w:rsidRDefault="00AC56DF" w:rsidP="00BA0243">
      <w:pPr>
        <w:pStyle w:val="Caption"/>
        <w:rPr>
          <w:vanish/>
          <w:specVanish/>
        </w:rPr>
      </w:pPr>
      <w:bookmarkStart w:id="337" w:name="_Toc77154951"/>
      <w:r>
        <w:t xml:space="preserve">Figure </w:t>
      </w:r>
      <w:r w:rsidR="003542C8">
        <w:fldChar w:fldCharType="begin"/>
      </w:r>
      <w:r w:rsidR="003542C8">
        <w:instrText xml:space="preserve"> SEQ Figure \* </w:instrText>
      </w:r>
      <w:r w:rsidR="003542C8">
        <w:instrText xml:space="preserve">ARABIC </w:instrText>
      </w:r>
      <w:r w:rsidR="003542C8">
        <w:fldChar w:fldCharType="separate"/>
      </w:r>
      <w:r>
        <w:rPr>
          <w:noProof/>
        </w:rPr>
        <w:t>5</w:t>
      </w:r>
      <w:r w:rsidR="003542C8">
        <w:rPr>
          <w:noProof/>
        </w:rPr>
        <w:fldChar w:fldCharType="end"/>
      </w:r>
      <w:r>
        <w:t>. Cytokine project timeline</w:t>
      </w:r>
      <w:bookmarkEnd w:id="337"/>
    </w:p>
    <w:p w14:paraId="66E082B7" w14:textId="3AD2292A" w:rsidR="00E02807" w:rsidRPr="00E02807" w:rsidRDefault="0045255E" w:rsidP="00E02807">
      <w:pPr>
        <w:pStyle w:val="Caption"/>
      </w:pPr>
      <w:r>
        <w:t xml:space="preserve"> </w:t>
      </w:r>
      <w:r w:rsidR="00282200">
        <w:t xml:space="preserve">with </w:t>
      </w:r>
      <w:r w:rsidR="00282200" w:rsidRPr="001A398B">
        <w:t xml:space="preserve">two treatment pathways: OVER and RES, with four respective nutritional </w:t>
      </w:r>
      <w:r w:rsidR="00E02807" w:rsidRPr="00E02807">
        <w:t xml:space="preserve">periods: gain, loss, ABS and ISS. Sample collections followed after the </w:t>
      </w:r>
      <w:proofErr w:type="gramStart"/>
      <w:r w:rsidR="00E02807" w:rsidRPr="00E02807">
        <w:t>21 d</w:t>
      </w:r>
      <w:proofErr w:type="gramEnd"/>
      <w:r w:rsidR="00E02807" w:rsidRPr="00E02807">
        <w:t xml:space="preserve"> maintenance diet prior to treatment pathways. Including: semen collection for cytokine analysis for initial and every 84 d (large falcon tubes) and diet changes (28 d= A, 56 d= B and 84 d= C).</w:t>
      </w:r>
    </w:p>
    <w:p w14:paraId="089016C3" w14:textId="12D7ABDE" w:rsidR="00F6167C" w:rsidRPr="00383177" w:rsidRDefault="00F6167C">
      <w:r>
        <w:br w:type="page"/>
      </w:r>
    </w:p>
    <w:p w14:paraId="125942B5" w14:textId="4E880015" w:rsidR="00F6167C" w:rsidRDefault="00383177" w:rsidP="00F6167C">
      <w:pPr>
        <w:spacing w:after="160" w:line="480" w:lineRule="auto"/>
        <w:rPr>
          <w:rFonts w:ascii="Times New Roman" w:eastAsia="Calibri" w:hAnsi="Times New Roman" w:cs="Times New Roman"/>
        </w:rPr>
      </w:pPr>
      <w:r>
        <w:rPr>
          <w:rFonts w:ascii="Times New Roman" w:eastAsia="Calibri" w:hAnsi="Times New Roman" w:cs="Times New Roman"/>
        </w:rPr>
        <w:lastRenderedPageBreak/>
        <w:t>A</w:t>
      </w:r>
      <w:r>
        <w:rPr>
          <w:rFonts w:ascii="Times New Roman" w:eastAsia="Calibri" w:hAnsi="Times New Roman" w:cs="Times New Roman"/>
          <w:noProof/>
        </w:rPr>
        <w:drawing>
          <wp:inline distT="0" distB="0" distL="0" distR="0" wp14:anchorId="2A57CD36" wp14:editId="137304E6">
            <wp:extent cx="3907790" cy="25057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07790" cy="2505710"/>
                    </a:xfrm>
                    <a:prstGeom prst="rect">
                      <a:avLst/>
                    </a:prstGeom>
                    <a:noFill/>
                  </pic:spPr>
                </pic:pic>
              </a:graphicData>
            </a:graphic>
          </wp:inline>
        </w:drawing>
      </w:r>
    </w:p>
    <w:p w14:paraId="52780F34" w14:textId="785187E0" w:rsidR="00383177" w:rsidRPr="00F6167C" w:rsidRDefault="00383177" w:rsidP="00F6167C">
      <w:pPr>
        <w:spacing w:after="160" w:line="480" w:lineRule="auto"/>
        <w:rPr>
          <w:rFonts w:ascii="Times New Roman" w:eastAsia="Calibri" w:hAnsi="Times New Roman" w:cs="Times New Roman"/>
        </w:rPr>
      </w:pPr>
      <w:r>
        <w:rPr>
          <w:rFonts w:ascii="Times New Roman" w:eastAsia="Calibri" w:hAnsi="Times New Roman" w:cs="Times New Roman"/>
        </w:rPr>
        <w:t>B</w:t>
      </w:r>
      <w:r>
        <w:rPr>
          <w:rFonts w:ascii="Times New Roman" w:eastAsia="Calibri" w:hAnsi="Times New Roman" w:cs="Times New Roman"/>
          <w:noProof/>
        </w:rPr>
        <w:drawing>
          <wp:inline distT="0" distB="0" distL="0" distR="0" wp14:anchorId="58BE57C4" wp14:editId="75D49B2A">
            <wp:extent cx="3797935" cy="25361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97935" cy="2536190"/>
                    </a:xfrm>
                    <a:prstGeom prst="rect">
                      <a:avLst/>
                    </a:prstGeom>
                    <a:noFill/>
                  </pic:spPr>
                </pic:pic>
              </a:graphicData>
            </a:graphic>
          </wp:inline>
        </w:drawing>
      </w:r>
    </w:p>
    <w:p w14:paraId="6FC1EBDB" w14:textId="45A7F57F" w:rsidR="0019518D" w:rsidRPr="0019518D" w:rsidRDefault="0019518D" w:rsidP="00BA0243">
      <w:pPr>
        <w:pStyle w:val="Caption"/>
        <w:rPr>
          <w:vanish/>
          <w:specVanish/>
        </w:rPr>
      </w:pPr>
      <w:bookmarkStart w:id="338" w:name="_Toc77154952"/>
      <w:r>
        <w:t xml:space="preserve">Figure </w:t>
      </w:r>
      <w:r w:rsidR="003542C8">
        <w:fldChar w:fldCharType="begin"/>
      </w:r>
      <w:r w:rsidR="003542C8">
        <w:instrText xml:space="preserve"> SEQ Figure \* ARABIC </w:instrText>
      </w:r>
      <w:r w:rsidR="003542C8">
        <w:fldChar w:fldCharType="separate"/>
      </w:r>
      <w:r w:rsidR="00AC56DF">
        <w:rPr>
          <w:noProof/>
        </w:rPr>
        <w:t>6</w:t>
      </w:r>
      <w:r w:rsidR="003542C8">
        <w:rPr>
          <w:noProof/>
        </w:rPr>
        <w:fldChar w:fldCharType="end"/>
      </w:r>
      <w:r>
        <w:t xml:space="preserve">. </w:t>
      </w:r>
      <w:r w:rsidRPr="00810376">
        <w:t>Interleukin-</w:t>
      </w:r>
      <w:r w:rsidR="00383177">
        <w:t>36RA</w:t>
      </w:r>
      <w:r w:rsidRPr="00810376">
        <w:t xml:space="preserve"> concentrations</w:t>
      </w:r>
      <w:bookmarkEnd w:id="338"/>
    </w:p>
    <w:p w14:paraId="7DDF240B" w14:textId="6BA6CB4B" w:rsidR="00F6167C" w:rsidRDefault="0019518D" w:rsidP="00BA0243">
      <w:pPr>
        <w:pStyle w:val="Caption"/>
      </w:pPr>
      <w:bookmarkStart w:id="339" w:name="_Hlk66739013"/>
      <w:r>
        <w:t xml:space="preserve"> </w:t>
      </w:r>
      <w:r w:rsidRPr="00F6167C">
        <w:t>(</w:t>
      </w:r>
      <w:r w:rsidRPr="00F6167C">
        <w:rPr>
          <w:i/>
        </w:rPr>
        <w:t>P</w:t>
      </w:r>
      <w:r w:rsidRPr="00F6167C">
        <w:t xml:space="preserve"> &lt; 0.0</w:t>
      </w:r>
      <w:r w:rsidR="00060D9C">
        <w:t>5</w:t>
      </w:r>
      <w:r w:rsidRPr="00F6167C">
        <w:t>)</w:t>
      </w:r>
      <w:r w:rsidR="00F6167C" w:rsidRPr="00F6167C">
        <w:t xml:space="preserve"> </w:t>
      </w:r>
      <w:r w:rsidR="00383177" w:rsidRPr="00383177">
        <w:t>differed according to treatment by</w:t>
      </w:r>
      <w:r w:rsidR="00F2398F">
        <w:t xml:space="preserve"> nutritional</w:t>
      </w:r>
      <w:r w:rsidR="00383177" w:rsidRPr="00383177">
        <w:t xml:space="preserve"> period effects</w:t>
      </w:r>
      <w:r w:rsidR="00F2117F">
        <w:t xml:space="preserve">; the two graphs can be compared as an interaction. </w:t>
      </w:r>
      <w:r w:rsidR="00383177" w:rsidRPr="00383177">
        <w:t xml:space="preserve">The OVER treatment (a) included: the gain (777.69 ± 403.11), ABS (1,032.83 ± 403.11), loss (956.92 ± 403.11) and ISS (911.96 ± 403.11) with the initial concentration at 2,698.46 </w:t>
      </w:r>
      <w:proofErr w:type="spellStart"/>
      <w:r w:rsidR="00383177" w:rsidRPr="00383177">
        <w:t>pg</w:t>
      </w:r>
      <w:proofErr w:type="spellEnd"/>
      <w:r w:rsidR="00383177" w:rsidRPr="00383177">
        <w:t>/</w:t>
      </w:r>
      <w:proofErr w:type="spellStart"/>
      <w:r w:rsidR="00383177" w:rsidRPr="00383177">
        <w:t>mL.</w:t>
      </w:r>
      <w:proofErr w:type="spellEnd"/>
      <w:r w:rsidR="00383177" w:rsidRPr="00383177">
        <w:t xml:space="preserve"> The RES treatment (b) included: the loss (167.06 ± 367.93), ABS (128.73 ± 367.93), gain (999.91 ± 367.93) and ISS (911.96 ± 367.93) with the initial concentration at 3,030.10 </w:t>
      </w:r>
      <w:proofErr w:type="spellStart"/>
      <w:r w:rsidR="00383177" w:rsidRPr="00383177">
        <w:t>pg</w:t>
      </w:r>
      <w:proofErr w:type="spellEnd"/>
      <w:r w:rsidR="00383177" w:rsidRPr="00383177">
        <w:t>/</w:t>
      </w:r>
      <w:proofErr w:type="spellStart"/>
      <w:r w:rsidR="00383177" w:rsidRPr="00383177">
        <w:t>mL.</w:t>
      </w:r>
      <w:proofErr w:type="spellEnd"/>
      <w:r w:rsidR="00383177" w:rsidRPr="00383177">
        <w:t xml:space="preserve"> </w:t>
      </w:r>
      <w:proofErr w:type="spellStart"/>
      <w:r w:rsidR="00383177" w:rsidRPr="00383177">
        <w:rPr>
          <w:vertAlign w:val="superscript"/>
        </w:rPr>
        <w:t>AB</w:t>
      </w:r>
      <w:r w:rsidR="00383177" w:rsidRPr="00383177">
        <w:t>Bars</w:t>
      </w:r>
      <w:proofErr w:type="spellEnd"/>
      <w:r w:rsidR="00383177" w:rsidRPr="00383177">
        <w:t> (arithmetic means ± SEM)</w:t>
      </w:r>
      <w:r w:rsidR="00383177" w:rsidRPr="00383177">
        <w:rPr>
          <w:vertAlign w:val="superscript"/>
        </w:rPr>
        <w:t> </w:t>
      </w:r>
      <w:r w:rsidR="00383177" w:rsidRPr="00383177">
        <w:t>that do not share a letter denotes differences at </w:t>
      </w:r>
      <w:r w:rsidR="00383177" w:rsidRPr="00383177">
        <w:rPr>
          <w:i/>
        </w:rPr>
        <w:t>P</w:t>
      </w:r>
      <w:r w:rsidR="00383177" w:rsidRPr="00383177">
        <w:t> ≤ 0.05.</w:t>
      </w:r>
      <w:bookmarkEnd w:id="339"/>
    </w:p>
    <w:p w14:paraId="1FB6FFCA" w14:textId="77777777" w:rsidR="00F6167C" w:rsidRDefault="00F6167C">
      <w:pPr>
        <w:rPr>
          <w:rFonts w:ascii="Times New Roman" w:eastAsia="Calibri" w:hAnsi="Times New Roman" w:cs="Times New Roman"/>
          <w:b/>
          <w:iCs/>
          <w:color w:val="000000" w:themeColor="text1"/>
          <w:sz w:val="20"/>
          <w:szCs w:val="18"/>
        </w:rPr>
      </w:pPr>
      <w:r>
        <w:br w:type="page"/>
      </w:r>
    </w:p>
    <w:p w14:paraId="1B73F640" w14:textId="4670C1B2" w:rsidR="00F6167C" w:rsidRDefault="007A7B7B" w:rsidP="00F6167C">
      <w:pPr>
        <w:spacing w:after="160" w:line="480" w:lineRule="auto"/>
        <w:rPr>
          <w:rFonts w:ascii="Times New Roman" w:eastAsia="Calibri" w:hAnsi="Times New Roman" w:cs="Times New Roman"/>
        </w:rPr>
      </w:pPr>
      <w:r>
        <w:rPr>
          <w:rFonts w:ascii="Times New Roman" w:eastAsia="Calibri" w:hAnsi="Times New Roman" w:cs="Times New Roman"/>
        </w:rPr>
        <w:lastRenderedPageBreak/>
        <w:t>A</w:t>
      </w:r>
      <w:r>
        <w:rPr>
          <w:rFonts w:ascii="Times New Roman" w:eastAsia="Calibri" w:hAnsi="Times New Roman" w:cs="Times New Roman"/>
          <w:noProof/>
        </w:rPr>
        <w:drawing>
          <wp:inline distT="0" distB="0" distL="0" distR="0" wp14:anchorId="50519183" wp14:editId="289C480B">
            <wp:extent cx="3914140" cy="251206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914140" cy="2512060"/>
                    </a:xfrm>
                    <a:prstGeom prst="rect">
                      <a:avLst/>
                    </a:prstGeom>
                    <a:noFill/>
                  </pic:spPr>
                </pic:pic>
              </a:graphicData>
            </a:graphic>
          </wp:inline>
        </w:drawing>
      </w:r>
    </w:p>
    <w:p w14:paraId="6EC3A8F8" w14:textId="603E6FFF" w:rsidR="007A7B7B" w:rsidRPr="00F6167C" w:rsidRDefault="007A7B7B" w:rsidP="00F6167C">
      <w:pPr>
        <w:spacing w:after="160" w:line="480" w:lineRule="auto"/>
        <w:rPr>
          <w:rFonts w:ascii="Times New Roman" w:eastAsia="Calibri" w:hAnsi="Times New Roman" w:cs="Times New Roman"/>
        </w:rPr>
      </w:pPr>
      <w:r>
        <w:rPr>
          <w:rFonts w:ascii="Times New Roman" w:eastAsia="Calibri" w:hAnsi="Times New Roman" w:cs="Times New Roman"/>
        </w:rPr>
        <w:t>B</w:t>
      </w:r>
      <w:r>
        <w:rPr>
          <w:rFonts w:ascii="Times New Roman" w:eastAsia="Calibri" w:hAnsi="Times New Roman" w:cs="Times New Roman"/>
          <w:noProof/>
        </w:rPr>
        <w:drawing>
          <wp:inline distT="0" distB="0" distL="0" distR="0" wp14:anchorId="1B5C9CDE" wp14:editId="1B09C104">
            <wp:extent cx="3719195" cy="25787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719195" cy="2578735"/>
                    </a:xfrm>
                    <a:prstGeom prst="rect">
                      <a:avLst/>
                    </a:prstGeom>
                    <a:noFill/>
                  </pic:spPr>
                </pic:pic>
              </a:graphicData>
            </a:graphic>
          </wp:inline>
        </w:drawing>
      </w:r>
    </w:p>
    <w:p w14:paraId="2CD386C0" w14:textId="71E49D53" w:rsidR="005D738F" w:rsidRPr="005D738F" w:rsidRDefault="005D738F" w:rsidP="00BA0243">
      <w:pPr>
        <w:pStyle w:val="Caption"/>
        <w:rPr>
          <w:vanish/>
          <w:specVanish/>
        </w:rPr>
      </w:pPr>
      <w:bookmarkStart w:id="340" w:name="_Toc77154953"/>
      <w:r>
        <w:t xml:space="preserve">Figure </w:t>
      </w:r>
      <w:r w:rsidR="003542C8">
        <w:fldChar w:fldCharType="begin"/>
      </w:r>
      <w:r w:rsidR="003542C8">
        <w:instrText xml:space="preserve"> SEQ Figure \* ARABIC </w:instrText>
      </w:r>
      <w:r w:rsidR="003542C8">
        <w:fldChar w:fldCharType="separate"/>
      </w:r>
      <w:r w:rsidR="00AC56DF">
        <w:rPr>
          <w:noProof/>
        </w:rPr>
        <w:t>7</w:t>
      </w:r>
      <w:r w:rsidR="003542C8">
        <w:rPr>
          <w:noProof/>
        </w:rPr>
        <w:fldChar w:fldCharType="end"/>
      </w:r>
      <w:r>
        <w:t xml:space="preserve">. </w:t>
      </w:r>
      <w:r w:rsidR="00060D9C">
        <w:t>Vascular Endothelial Growth Factor-</w:t>
      </w:r>
      <w:r w:rsidR="00F72D51">
        <w:t>A</w:t>
      </w:r>
      <w:r w:rsidR="00060D9C">
        <w:t xml:space="preserve"> </w:t>
      </w:r>
      <w:r w:rsidRPr="00DF6961">
        <w:t>concentrations</w:t>
      </w:r>
      <w:bookmarkEnd w:id="340"/>
    </w:p>
    <w:p w14:paraId="52912978" w14:textId="49D5B2E9" w:rsidR="00F6167C" w:rsidRDefault="00F6167C" w:rsidP="00BA0243">
      <w:pPr>
        <w:pStyle w:val="Caption"/>
      </w:pPr>
      <w:r w:rsidRPr="00F6167C">
        <w:t xml:space="preserve"> </w:t>
      </w:r>
      <w:r w:rsidR="005D738F" w:rsidRPr="00F6167C">
        <w:t>(</w:t>
      </w:r>
      <w:r w:rsidR="005D738F" w:rsidRPr="00F6167C">
        <w:rPr>
          <w:i/>
        </w:rPr>
        <w:t>P</w:t>
      </w:r>
      <w:r w:rsidR="005D738F" w:rsidRPr="00F6167C">
        <w:t xml:space="preserve"> &lt; 0.0</w:t>
      </w:r>
      <w:r w:rsidR="00060D9C">
        <w:t>2</w:t>
      </w:r>
      <w:r w:rsidR="005D738F" w:rsidRPr="00F6167C">
        <w:t xml:space="preserve">) </w:t>
      </w:r>
      <w:r w:rsidR="00060D9C" w:rsidRPr="00060D9C">
        <w:t>differed according to treatment by period effects</w:t>
      </w:r>
      <w:r w:rsidR="000324B8">
        <w:t>; the two graphs can be compared as an interaction.</w:t>
      </w:r>
      <w:r w:rsidR="00060D9C" w:rsidRPr="00060D9C">
        <w:t xml:space="preserve"> The OVER treatment (a) included: the gain (813.48 ± 353.69), ABS (1,900.25 ± 353.69), loss (1,478.30 ± 353.69) and ISS (1,809.56 ± 353.69) with the initial concentrations at 2,678.20 </w:t>
      </w:r>
      <w:proofErr w:type="spellStart"/>
      <w:r w:rsidR="00060D9C" w:rsidRPr="00060D9C">
        <w:t>pg</w:t>
      </w:r>
      <w:proofErr w:type="spellEnd"/>
      <w:r w:rsidR="00060D9C" w:rsidRPr="00060D9C">
        <w:t>/</w:t>
      </w:r>
      <w:proofErr w:type="spellStart"/>
      <w:r w:rsidR="00060D9C" w:rsidRPr="00060D9C">
        <w:t>mL.</w:t>
      </w:r>
      <w:proofErr w:type="spellEnd"/>
      <w:r w:rsidR="00060D9C" w:rsidRPr="00060D9C">
        <w:t xml:space="preserve"> The RES treatment (b) included: the loss (788.64 ± 321.21), ABS (1,441.33 ± 321.21), gain (1,321.26 ± 321.21) and ISS (1,702.39 ± 321.21) with the initial concentrations at 3,809 </w:t>
      </w:r>
      <w:proofErr w:type="spellStart"/>
      <w:r w:rsidR="00060D9C" w:rsidRPr="00060D9C">
        <w:t>pg</w:t>
      </w:r>
      <w:proofErr w:type="spellEnd"/>
      <w:r w:rsidR="00060D9C" w:rsidRPr="00060D9C">
        <w:t>/</w:t>
      </w:r>
      <w:proofErr w:type="spellStart"/>
      <w:r w:rsidR="00060D9C" w:rsidRPr="00060D9C">
        <w:t>mL.</w:t>
      </w:r>
      <w:proofErr w:type="spellEnd"/>
      <w:r w:rsidR="00060D9C" w:rsidRPr="00060D9C">
        <w:rPr>
          <w:vertAlign w:val="superscript"/>
        </w:rPr>
        <w:t xml:space="preserve"> </w:t>
      </w:r>
      <w:proofErr w:type="spellStart"/>
      <w:r w:rsidR="00060D9C" w:rsidRPr="00060D9C">
        <w:rPr>
          <w:vertAlign w:val="superscript"/>
        </w:rPr>
        <w:t>ABC</w:t>
      </w:r>
      <w:r w:rsidR="00060D9C" w:rsidRPr="00060D9C">
        <w:t>Bars</w:t>
      </w:r>
      <w:proofErr w:type="spellEnd"/>
      <w:r w:rsidR="00060D9C" w:rsidRPr="00060D9C">
        <w:t> (arithmetic means ± SEM)</w:t>
      </w:r>
      <w:r w:rsidR="00060D9C" w:rsidRPr="00060D9C">
        <w:rPr>
          <w:vertAlign w:val="superscript"/>
        </w:rPr>
        <w:t> </w:t>
      </w:r>
      <w:r w:rsidR="00060D9C" w:rsidRPr="00060D9C">
        <w:t>that do not share a letter denotes differences at </w:t>
      </w:r>
      <w:r w:rsidR="00060D9C" w:rsidRPr="00060D9C">
        <w:rPr>
          <w:i/>
        </w:rPr>
        <w:t>P</w:t>
      </w:r>
      <w:r w:rsidR="00060D9C" w:rsidRPr="00060D9C">
        <w:t> ≤ 0.05</w:t>
      </w:r>
    </w:p>
    <w:p w14:paraId="47F8C015" w14:textId="77777777" w:rsidR="00F6167C" w:rsidRDefault="00F6167C">
      <w:pPr>
        <w:rPr>
          <w:rFonts w:ascii="Times New Roman" w:eastAsia="Calibri" w:hAnsi="Times New Roman" w:cs="Times New Roman"/>
          <w:b/>
          <w:iCs/>
          <w:color w:val="000000" w:themeColor="text1"/>
          <w:sz w:val="20"/>
          <w:szCs w:val="18"/>
        </w:rPr>
      </w:pPr>
      <w:r>
        <w:br w:type="page"/>
      </w:r>
    </w:p>
    <w:p w14:paraId="7B21F435" w14:textId="5C06C13F" w:rsidR="00F6167C" w:rsidRDefault="007A7B7B" w:rsidP="00F6167C">
      <w:pPr>
        <w:spacing w:after="160" w:line="480" w:lineRule="auto"/>
        <w:rPr>
          <w:rFonts w:ascii="Times New Roman" w:eastAsia="Calibri" w:hAnsi="Times New Roman" w:cs="Times New Roman"/>
        </w:rPr>
      </w:pPr>
      <w:r>
        <w:rPr>
          <w:rFonts w:ascii="Times New Roman" w:eastAsia="Calibri" w:hAnsi="Times New Roman" w:cs="Times New Roman"/>
        </w:rPr>
        <w:lastRenderedPageBreak/>
        <w:t>A</w:t>
      </w:r>
      <w:r>
        <w:rPr>
          <w:rFonts w:ascii="Times New Roman" w:eastAsia="Calibri" w:hAnsi="Times New Roman" w:cs="Times New Roman"/>
          <w:noProof/>
        </w:rPr>
        <w:drawing>
          <wp:inline distT="0" distB="0" distL="0" distR="0" wp14:anchorId="64336F9A" wp14:editId="727F4226">
            <wp:extent cx="2871470" cy="1945005"/>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871470" cy="1945005"/>
                    </a:xfrm>
                    <a:prstGeom prst="rect">
                      <a:avLst/>
                    </a:prstGeom>
                    <a:noFill/>
                  </pic:spPr>
                </pic:pic>
              </a:graphicData>
            </a:graphic>
          </wp:inline>
        </w:drawing>
      </w:r>
      <w:r>
        <w:rPr>
          <w:rFonts w:ascii="Times New Roman" w:eastAsia="Calibri" w:hAnsi="Times New Roman" w:cs="Times New Roman"/>
        </w:rPr>
        <w:t xml:space="preserve"> B</w:t>
      </w:r>
      <w:r>
        <w:rPr>
          <w:rFonts w:ascii="Times New Roman" w:eastAsia="Calibri" w:hAnsi="Times New Roman" w:cs="Times New Roman"/>
          <w:noProof/>
        </w:rPr>
        <w:drawing>
          <wp:inline distT="0" distB="0" distL="0" distR="0" wp14:anchorId="0AC96101" wp14:editId="50524485">
            <wp:extent cx="2798445" cy="1908175"/>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798445" cy="1908175"/>
                    </a:xfrm>
                    <a:prstGeom prst="rect">
                      <a:avLst/>
                    </a:prstGeom>
                    <a:noFill/>
                  </pic:spPr>
                </pic:pic>
              </a:graphicData>
            </a:graphic>
          </wp:inline>
        </w:drawing>
      </w:r>
    </w:p>
    <w:p w14:paraId="0A306E9F" w14:textId="144FA38F" w:rsidR="007A7B7B" w:rsidRPr="00F6167C" w:rsidRDefault="007A7B7B" w:rsidP="00F6167C">
      <w:pPr>
        <w:spacing w:after="160" w:line="480" w:lineRule="auto"/>
        <w:rPr>
          <w:rFonts w:ascii="Times New Roman" w:eastAsia="Calibri" w:hAnsi="Times New Roman" w:cs="Times New Roman"/>
        </w:rPr>
      </w:pPr>
      <w:r>
        <w:rPr>
          <w:rFonts w:ascii="Times New Roman" w:eastAsia="Calibri" w:hAnsi="Times New Roman" w:cs="Times New Roman"/>
        </w:rPr>
        <w:t xml:space="preserve">C </w:t>
      </w:r>
      <w:r>
        <w:rPr>
          <w:rFonts w:ascii="Times New Roman" w:eastAsia="Calibri" w:hAnsi="Times New Roman" w:cs="Times New Roman"/>
          <w:noProof/>
        </w:rPr>
        <w:drawing>
          <wp:inline distT="0" distB="0" distL="0" distR="0" wp14:anchorId="07B62981" wp14:editId="76CFE747">
            <wp:extent cx="2859405" cy="201168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59405" cy="2011680"/>
                    </a:xfrm>
                    <a:prstGeom prst="rect">
                      <a:avLst/>
                    </a:prstGeom>
                    <a:noFill/>
                  </pic:spPr>
                </pic:pic>
              </a:graphicData>
            </a:graphic>
          </wp:inline>
        </w:drawing>
      </w:r>
      <w:r>
        <w:rPr>
          <w:rFonts w:ascii="Times New Roman" w:eastAsia="Calibri" w:hAnsi="Times New Roman" w:cs="Times New Roman"/>
        </w:rPr>
        <w:t xml:space="preserve"> D</w:t>
      </w:r>
      <w:r>
        <w:rPr>
          <w:rFonts w:ascii="Times New Roman" w:eastAsia="Calibri" w:hAnsi="Times New Roman" w:cs="Times New Roman"/>
          <w:noProof/>
        </w:rPr>
        <w:drawing>
          <wp:inline distT="0" distB="0" distL="0" distR="0" wp14:anchorId="5038EF0F" wp14:editId="5AEFADFE">
            <wp:extent cx="2682240" cy="1816735"/>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682240" cy="1816735"/>
                    </a:xfrm>
                    <a:prstGeom prst="rect">
                      <a:avLst/>
                    </a:prstGeom>
                    <a:noFill/>
                  </pic:spPr>
                </pic:pic>
              </a:graphicData>
            </a:graphic>
          </wp:inline>
        </w:drawing>
      </w:r>
    </w:p>
    <w:p w14:paraId="3CD7197E" w14:textId="7D5A59BC" w:rsidR="005D738F" w:rsidRPr="005D738F" w:rsidRDefault="005D738F" w:rsidP="00BA0243">
      <w:pPr>
        <w:pStyle w:val="Caption"/>
        <w:rPr>
          <w:vanish/>
          <w:specVanish/>
        </w:rPr>
      </w:pPr>
      <w:bookmarkStart w:id="341" w:name="_Toc77154954"/>
      <w:r>
        <w:t xml:space="preserve">Figure </w:t>
      </w:r>
      <w:r w:rsidR="003542C8">
        <w:fldChar w:fldCharType="begin"/>
      </w:r>
      <w:r w:rsidR="003542C8">
        <w:instrText xml:space="preserve"> SEQ Figure \* ARABIC </w:instrText>
      </w:r>
      <w:r w:rsidR="003542C8">
        <w:fldChar w:fldCharType="separate"/>
      </w:r>
      <w:r w:rsidR="00AC56DF">
        <w:rPr>
          <w:noProof/>
        </w:rPr>
        <w:t>8</w:t>
      </w:r>
      <w:r w:rsidR="003542C8">
        <w:rPr>
          <w:noProof/>
        </w:rPr>
        <w:fldChar w:fldCharType="end"/>
      </w:r>
      <w:r>
        <w:t xml:space="preserve">. </w:t>
      </w:r>
      <w:r w:rsidR="007A7B7B">
        <w:t>Concentrations of IFN-γ (a), IL-8 (b), MIP-1α</w:t>
      </w:r>
      <w:r w:rsidR="007D6E24">
        <w:t xml:space="preserve"> (c)</w:t>
      </w:r>
      <w:r w:rsidR="007A7B7B">
        <w:t xml:space="preserve"> and MIP-1β</w:t>
      </w:r>
      <w:r w:rsidR="007D6E24">
        <w:t xml:space="preserve"> (d)</w:t>
      </w:r>
      <w:bookmarkEnd w:id="341"/>
    </w:p>
    <w:p w14:paraId="34F94926" w14:textId="7EBE9667" w:rsidR="00F6167C" w:rsidRDefault="005D738F" w:rsidP="00BA0243">
      <w:pPr>
        <w:pStyle w:val="Caption"/>
      </w:pPr>
      <w:r>
        <w:t xml:space="preserve"> </w:t>
      </w:r>
      <w:r w:rsidR="007A7B7B">
        <w:t xml:space="preserve">within seminal plasma </w:t>
      </w:r>
      <w:r w:rsidR="007A7B7B" w:rsidRPr="007A7B7B">
        <w:t xml:space="preserve">were affected by nutritional period. </w:t>
      </w:r>
      <w:proofErr w:type="spellStart"/>
      <w:r w:rsidR="007A7B7B" w:rsidRPr="007A7B7B">
        <w:rPr>
          <w:vertAlign w:val="superscript"/>
        </w:rPr>
        <w:t>ABC</w:t>
      </w:r>
      <w:r w:rsidR="007A7B7B" w:rsidRPr="007A7B7B">
        <w:t>Bars</w:t>
      </w:r>
      <w:proofErr w:type="spellEnd"/>
      <w:r w:rsidR="007A7B7B" w:rsidRPr="007A7B7B">
        <w:t> (arithmetic means ± SEM)</w:t>
      </w:r>
      <w:r w:rsidR="007A7B7B" w:rsidRPr="007A7B7B">
        <w:rPr>
          <w:vertAlign w:val="superscript"/>
        </w:rPr>
        <w:t> </w:t>
      </w:r>
      <w:r w:rsidR="007A7B7B" w:rsidRPr="007A7B7B">
        <w:t>that do not share a letter denotes differences at </w:t>
      </w:r>
      <w:r w:rsidR="007A7B7B" w:rsidRPr="007A7B7B">
        <w:rPr>
          <w:i/>
        </w:rPr>
        <w:t>P</w:t>
      </w:r>
      <w:r w:rsidR="007A7B7B" w:rsidRPr="007A7B7B">
        <w:t> ≤ 0.05.</w:t>
      </w:r>
      <w:r w:rsidR="007A7B7B">
        <w:t xml:space="preserve"> </w:t>
      </w:r>
    </w:p>
    <w:p w14:paraId="1FB9C08C" w14:textId="77777777" w:rsidR="00F6167C" w:rsidRDefault="00F6167C">
      <w:pPr>
        <w:rPr>
          <w:rFonts w:ascii="Times New Roman" w:eastAsia="Calibri" w:hAnsi="Times New Roman" w:cs="Times New Roman"/>
          <w:b/>
          <w:iCs/>
          <w:color w:val="000000" w:themeColor="text1"/>
          <w:sz w:val="20"/>
          <w:szCs w:val="18"/>
        </w:rPr>
      </w:pPr>
      <w:r>
        <w:br w:type="page"/>
      </w:r>
    </w:p>
    <w:p w14:paraId="1F0AA73C" w14:textId="77534B6F" w:rsidR="002B3F45" w:rsidRDefault="00D40AB8" w:rsidP="002B3F45">
      <w:pPr>
        <w:pStyle w:val="Caption"/>
        <w:rPr>
          <w:b w:val="0"/>
        </w:rPr>
      </w:pPr>
      <w:r w:rsidRPr="00D40AB8">
        <w:rPr>
          <w:b w:val="0"/>
        </w:rPr>
        <w:lastRenderedPageBreak/>
        <w:t>A</w:t>
      </w:r>
      <w:r>
        <w:rPr>
          <w:b w:val="0"/>
          <w:noProof/>
        </w:rPr>
        <w:drawing>
          <wp:inline distT="0" distB="0" distL="0" distR="0" wp14:anchorId="04BA34C1" wp14:editId="13C6CBB2">
            <wp:extent cx="2767965" cy="1901825"/>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67965" cy="1901825"/>
                    </a:xfrm>
                    <a:prstGeom prst="rect">
                      <a:avLst/>
                    </a:prstGeom>
                    <a:noFill/>
                  </pic:spPr>
                </pic:pic>
              </a:graphicData>
            </a:graphic>
          </wp:inline>
        </w:drawing>
      </w:r>
      <w:r>
        <w:rPr>
          <w:b w:val="0"/>
        </w:rPr>
        <w:t xml:space="preserve">B </w:t>
      </w:r>
      <w:r w:rsidR="002B3F45">
        <w:rPr>
          <w:b w:val="0"/>
          <w:noProof/>
        </w:rPr>
        <w:drawing>
          <wp:inline distT="0" distB="0" distL="0" distR="0" wp14:anchorId="2D3CC1A5" wp14:editId="3DFC0304">
            <wp:extent cx="2694940" cy="18592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694940" cy="1859280"/>
                    </a:xfrm>
                    <a:prstGeom prst="rect">
                      <a:avLst/>
                    </a:prstGeom>
                    <a:noFill/>
                  </pic:spPr>
                </pic:pic>
              </a:graphicData>
            </a:graphic>
          </wp:inline>
        </w:drawing>
      </w:r>
    </w:p>
    <w:p w14:paraId="5181E02D" w14:textId="6AE58573" w:rsidR="002B3F45" w:rsidRPr="002B3F45" w:rsidRDefault="002B3F45" w:rsidP="002B3F45">
      <w:pPr>
        <w:rPr>
          <w:rFonts w:ascii="Times New Roman" w:hAnsi="Times New Roman" w:cs="Times New Roman"/>
        </w:rPr>
      </w:pPr>
      <w:r>
        <w:rPr>
          <w:rFonts w:ascii="Times New Roman" w:hAnsi="Times New Roman" w:cs="Times New Roman"/>
        </w:rPr>
        <w:t xml:space="preserve">C </w:t>
      </w:r>
      <w:r>
        <w:rPr>
          <w:rFonts w:ascii="Times New Roman" w:hAnsi="Times New Roman" w:cs="Times New Roman"/>
          <w:noProof/>
        </w:rPr>
        <w:drawing>
          <wp:inline distT="0" distB="0" distL="0" distR="0" wp14:anchorId="2A1E6A12" wp14:editId="62978C12">
            <wp:extent cx="2731135" cy="19145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31135" cy="1914525"/>
                    </a:xfrm>
                    <a:prstGeom prst="rect">
                      <a:avLst/>
                    </a:prstGeom>
                    <a:noFill/>
                  </pic:spPr>
                </pic:pic>
              </a:graphicData>
            </a:graphic>
          </wp:inline>
        </w:drawing>
      </w:r>
    </w:p>
    <w:p w14:paraId="1B47D7F0" w14:textId="74B3CB2E" w:rsidR="0048165B" w:rsidRPr="0048165B" w:rsidRDefault="0048165B" w:rsidP="00BA0243">
      <w:pPr>
        <w:pStyle w:val="Caption"/>
        <w:rPr>
          <w:vanish/>
          <w:specVanish/>
        </w:rPr>
      </w:pPr>
      <w:bookmarkStart w:id="342" w:name="_Toc77154955"/>
      <w:r>
        <w:t xml:space="preserve">Figure </w:t>
      </w:r>
      <w:r w:rsidR="003542C8">
        <w:fldChar w:fldCharType="begin"/>
      </w:r>
      <w:r w:rsidR="003542C8">
        <w:instrText xml:space="preserve"> SEQ Figure \* ARABIC </w:instrText>
      </w:r>
      <w:r w:rsidR="003542C8">
        <w:fldChar w:fldCharType="separate"/>
      </w:r>
      <w:r w:rsidR="00AC56DF">
        <w:rPr>
          <w:noProof/>
        </w:rPr>
        <w:t>9</w:t>
      </w:r>
      <w:r w:rsidR="003542C8">
        <w:rPr>
          <w:noProof/>
        </w:rPr>
        <w:fldChar w:fldCharType="end"/>
      </w:r>
      <w:r>
        <w:t xml:space="preserve">. </w:t>
      </w:r>
      <w:r w:rsidR="0070274D">
        <w:t>Concentrations of TNF-α (a), IL-1β (b) and IL-10 (c)</w:t>
      </w:r>
      <w:bookmarkEnd w:id="342"/>
    </w:p>
    <w:p w14:paraId="3637FFE4" w14:textId="4E72DD0D" w:rsidR="00F6167C" w:rsidRDefault="00F6167C" w:rsidP="00BA0243">
      <w:pPr>
        <w:pStyle w:val="Caption"/>
      </w:pPr>
      <w:r w:rsidRPr="00F6167C">
        <w:t xml:space="preserve"> </w:t>
      </w:r>
      <w:r w:rsidR="0070274D" w:rsidRPr="0070274D">
        <w:t xml:space="preserve">were affected by nutritional period. </w:t>
      </w:r>
      <w:proofErr w:type="spellStart"/>
      <w:r w:rsidR="0070274D" w:rsidRPr="0070274D">
        <w:rPr>
          <w:vertAlign w:val="superscript"/>
        </w:rPr>
        <w:t>AB</w:t>
      </w:r>
      <w:r w:rsidR="0070274D" w:rsidRPr="0070274D">
        <w:t>Bars</w:t>
      </w:r>
      <w:proofErr w:type="spellEnd"/>
      <w:r w:rsidR="0070274D" w:rsidRPr="0070274D">
        <w:t xml:space="preserve"> (arithmetic means ± SEM) that do not share a letter denotes differences at P ≤ 0.05. </w:t>
      </w:r>
    </w:p>
    <w:p w14:paraId="6CE84C82" w14:textId="77777777" w:rsidR="00F6167C" w:rsidRDefault="00F6167C">
      <w:pPr>
        <w:rPr>
          <w:rFonts w:ascii="Times New Roman" w:eastAsia="Calibri" w:hAnsi="Times New Roman" w:cs="Times New Roman"/>
          <w:b/>
          <w:iCs/>
          <w:color w:val="000000" w:themeColor="text1"/>
          <w:sz w:val="20"/>
          <w:szCs w:val="18"/>
        </w:rPr>
      </w:pPr>
      <w:r>
        <w:br w:type="page"/>
      </w:r>
    </w:p>
    <w:p w14:paraId="30D780D2" w14:textId="61E20098" w:rsidR="00F6167C" w:rsidRPr="00E11188" w:rsidRDefault="00E11188" w:rsidP="00BA0243">
      <w:pPr>
        <w:pStyle w:val="Caption"/>
        <w:rPr>
          <w:b w:val="0"/>
        </w:rPr>
      </w:pPr>
      <w:r w:rsidRPr="00E11188">
        <w:rPr>
          <w:b w:val="0"/>
          <w:noProof/>
        </w:rPr>
        <w:lastRenderedPageBreak/>
        <w:t>A</w:t>
      </w:r>
      <w:r>
        <w:rPr>
          <w:b w:val="0"/>
          <w:noProof/>
        </w:rPr>
        <w:drawing>
          <wp:inline distT="0" distB="0" distL="0" distR="0" wp14:anchorId="171B2D88" wp14:editId="254C9C2C">
            <wp:extent cx="2675830" cy="288925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66">
                      <a:extLst>
                        <a:ext uri="{28A0092B-C50C-407E-A947-70E740481C1C}">
                          <a14:useLocalDpi xmlns:a14="http://schemas.microsoft.com/office/drawing/2010/main" val="0"/>
                        </a:ext>
                      </a:extLst>
                    </a:blip>
                    <a:srcRect r="5222"/>
                    <a:stretch/>
                  </pic:blipFill>
                  <pic:spPr bwMode="auto">
                    <a:xfrm>
                      <a:off x="0" y="0"/>
                      <a:ext cx="2716093" cy="2932724"/>
                    </a:xfrm>
                    <a:prstGeom prst="rect">
                      <a:avLst/>
                    </a:prstGeom>
                    <a:noFill/>
                    <a:ln>
                      <a:noFill/>
                    </a:ln>
                    <a:extLst>
                      <a:ext uri="{53640926-AAD7-44D8-BBD7-CCE9431645EC}">
                        <a14:shadowObscured xmlns:a14="http://schemas.microsoft.com/office/drawing/2010/main"/>
                      </a:ext>
                    </a:extLst>
                  </pic:spPr>
                </pic:pic>
              </a:graphicData>
            </a:graphic>
          </wp:inline>
        </w:drawing>
      </w:r>
      <w:r>
        <w:rPr>
          <w:b w:val="0"/>
          <w:noProof/>
        </w:rPr>
        <w:t xml:space="preserve">  B</w:t>
      </w:r>
      <w:r>
        <w:rPr>
          <w:b w:val="0"/>
          <w:noProof/>
        </w:rPr>
        <w:drawing>
          <wp:inline distT="0" distB="0" distL="0" distR="0" wp14:anchorId="59F96921" wp14:editId="348C9485">
            <wp:extent cx="3017520" cy="2887869"/>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50789" cy="2919709"/>
                    </a:xfrm>
                    <a:prstGeom prst="rect">
                      <a:avLst/>
                    </a:prstGeom>
                    <a:noFill/>
                  </pic:spPr>
                </pic:pic>
              </a:graphicData>
            </a:graphic>
          </wp:inline>
        </w:drawing>
      </w:r>
    </w:p>
    <w:p w14:paraId="06F5311E" w14:textId="198A4738" w:rsidR="0048165B" w:rsidRPr="0048165B" w:rsidRDefault="0048165B" w:rsidP="00BA0243">
      <w:pPr>
        <w:pStyle w:val="Caption"/>
        <w:rPr>
          <w:vanish/>
          <w:specVanish/>
        </w:rPr>
      </w:pPr>
      <w:bookmarkStart w:id="343" w:name="_Toc77154956"/>
      <w:r>
        <w:t xml:space="preserve">Figure </w:t>
      </w:r>
      <w:r w:rsidR="003542C8">
        <w:fldChar w:fldCharType="begin"/>
      </w:r>
      <w:r w:rsidR="003542C8">
        <w:instrText xml:space="preserve"> SEQ Figure \* ARABIC </w:instrText>
      </w:r>
      <w:r w:rsidR="003542C8">
        <w:fldChar w:fldCharType="separate"/>
      </w:r>
      <w:r w:rsidR="00AC56DF">
        <w:rPr>
          <w:noProof/>
        </w:rPr>
        <w:t>10</w:t>
      </w:r>
      <w:r w:rsidR="003542C8">
        <w:rPr>
          <w:noProof/>
        </w:rPr>
        <w:fldChar w:fldCharType="end"/>
      </w:r>
      <w:r>
        <w:t>.</w:t>
      </w:r>
      <w:r w:rsidR="002464A9">
        <w:t xml:space="preserve"> A</w:t>
      </w:r>
      <w:r w:rsidR="00E11188">
        <w:t>nalysis of cytokine</w:t>
      </w:r>
      <w:r w:rsidR="002464A9">
        <w:t xml:space="preserve"> profiles</w:t>
      </w:r>
      <w:bookmarkEnd w:id="343"/>
    </w:p>
    <w:p w14:paraId="3942F049" w14:textId="7105DEF7" w:rsidR="00E11188" w:rsidRPr="00E11188" w:rsidRDefault="00E11188" w:rsidP="00E11188">
      <w:pPr>
        <w:pStyle w:val="Caption"/>
      </w:pPr>
      <w:r>
        <w:t xml:space="preserve"> </w:t>
      </w:r>
      <w:r w:rsidR="002464A9">
        <w:t>with p</w:t>
      </w:r>
      <w:r w:rsidRPr="00E11188">
        <w:t>artial least squares discriminant analysis (a) visualizing differences in inflammatory cytokines during differing nutritional periods: gain (plus sign), ABS (triangle), loss (upside down triangle) and ISS (diamond). Ellipse represents a 95% confidence interval. Variable importance in the projection (b) plot indicates MIP-1α to have the greatest influence on the differences in cytokine concentrations between all nutritional periods.</w:t>
      </w:r>
    </w:p>
    <w:p w14:paraId="25772A28" w14:textId="2C7E0E37" w:rsidR="00016C1E" w:rsidRPr="008D0FA1" w:rsidRDefault="00016C1E" w:rsidP="008D0FA1">
      <w:pPr>
        <w:rPr>
          <w:rFonts w:ascii="Times New Roman" w:eastAsia="Calibri" w:hAnsi="Times New Roman" w:cs="Times New Roman"/>
          <w:b/>
          <w:iCs/>
          <w:color w:val="000000" w:themeColor="text1"/>
          <w:sz w:val="20"/>
          <w:szCs w:val="18"/>
        </w:rPr>
      </w:pPr>
      <w:bookmarkStart w:id="344" w:name="_Toc420995910"/>
      <w:bookmarkStart w:id="345" w:name="_Toc422997497"/>
      <w:bookmarkEnd w:id="281"/>
      <w:r>
        <w:br w:type="page"/>
      </w:r>
    </w:p>
    <w:p w14:paraId="4D899DF8" w14:textId="02B98F77" w:rsidR="00236E6D" w:rsidRPr="0044570E" w:rsidRDefault="00AE4CEF" w:rsidP="004A4A46">
      <w:pPr>
        <w:pStyle w:val="Heading1"/>
      </w:pPr>
      <w:bookmarkStart w:id="346" w:name="_Toc75290083"/>
      <w:r>
        <w:lastRenderedPageBreak/>
        <w:t>C</w:t>
      </w:r>
      <w:bookmarkStart w:id="347" w:name="_Toc427156482"/>
      <w:r w:rsidR="00FD19A7">
        <w:t>hapter Five</w:t>
      </w:r>
      <w:r w:rsidR="00FD19A7">
        <w:br/>
      </w:r>
      <w:r w:rsidR="003D63DF" w:rsidRPr="0044570E">
        <w:t>Conclusions</w:t>
      </w:r>
      <w:bookmarkEnd w:id="344"/>
      <w:bookmarkEnd w:id="345"/>
      <w:bookmarkEnd w:id="346"/>
      <w:bookmarkEnd w:id="347"/>
    </w:p>
    <w:p w14:paraId="680038A7" w14:textId="06E48943" w:rsidR="00F662AE" w:rsidRPr="00230FFC" w:rsidRDefault="003F0A28" w:rsidP="003F0A28">
      <w:pPr>
        <w:spacing w:line="480" w:lineRule="auto"/>
        <w:rPr>
          <w:rFonts w:ascii="Times New Roman" w:hAnsi="Times New Roman" w:cs="Times New Roman"/>
        </w:rPr>
      </w:pPr>
      <w:r>
        <w:tab/>
      </w:r>
      <w:r w:rsidRPr="003F0A28">
        <w:rPr>
          <w:rFonts w:ascii="Times New Roman" w:hAnsi="Times New Roman" w:cs="Times New Roman"/>
        </w:rPr>
        <w:t>Proper management</w:t>
      </w:r>
      <w:r w:rsidR="00760E7C">
        <w:rPr>
          <w:rFonts w:ascii="Times New Roman" w:hAnsi="Times New Roman" w:cs="Times New Roman"/>
        </w:rPr>
        <w:t xml:space="preserve"> and nutrition of bulls remains critical within the cattle industry since bulls have the ability to increase profitability of producers as well as advance herd genetics. </w:t>
      </w:r>
      <w:bookmarkStart w:id="348" w:name="_Toc420995913"/>
      <w:bookmarkStart w:id="349" w:name="_Toc422997500"/>
      <w:bookmarkStart w:id="350" w:name="_Toc427156485"/>
      <w:r w:rsidR="00230FFC">
        <w:rPr>
          <w:rFonts w:ascii="Times New Roman" w:hAnsi="Times New Roman" w:cs="Times New Roman"/>
        </w:rPr>
        <w:t xml:space="preserve">While nutritional </w:t>
      </w:r>
      <w:r w:rsidR="00F662AE">
        <w:rPr>
          <w:rFonts w:ascii="Times New Roman" w:hAnsi="Times New Roman" w:cs="Times New Roman"/>
        </w:rPr>
        <w:t>management</w:t>
      </w:r>
      <w:r w:rsidR="00230FFC">
        <w:rPr>
          <w:rFonts w:ascii="Times New Roman" w:hAnsi="Times New Roman" w:cs="Times New Roman"/>
        </w:rPr>
        <w:t xml:space="preserve"> of bulls can be costly </w:t>
      </w:r>
      <w:r w:rsidR="00F662AE">
        <w:rPr>
          <w:rFonts w:ascii="Times New Roman" w:hAnsi="Times New Roman" w:cs="Times New Roman"/>
        </w:rPr>
        <w:t xml:space="preserve">and challenging, semen quality can </w:t>
      </w:r>
      <w:r w:rsidR="00433002">
        <w:rPr>
          <w:rFonts w:ascii="Times New Roman" w:hAnsi="Times New Roman" w:cs="Times New Roman"/>
        </w:rPr>
        <w:t xml:space="preserve">be influenced </w:t>
      </w:r>
      <w:r w:rsidR="00F662AE">
        <w:rPr>
          <w:rFonts w:ascii="Times New Roman" w:hAnsi="Times New Roman" w:cs="Times New Roman"/>
        </w:rPr>
        <w:t>with constant evaluation and changes of the sire diet</w:t>
      </w:r>
      <w:r w:rsidR="00433002">
        <w:rPr>
          <w:rFonts w:ascii="Times New Roman" w:hAnsi="Times New Roman" w:cs="Times New Roman"/>
        </w:rPr>
        <w:t xml:space="preserve"> to maximize reproductive success. The reproductive impacts of nutrition on bulls and other species has been well documented</w:t>
      </w:r>
      <w:r w:rsidR="004D163E">
        <w:rPr>
          <w:rFonts w:ascii="Times New Roman" w:hAnsi="Times New Roman" w:cs="Times New Roman"/>
        </w:rPr>
        <w:t xml:space="preserve"> </w:t>
      </w:r>
      <w:r w:rsidR="004D163E">
        <w:rPr>
          <w:rFonts w:ascii="Times New Roman" w:hAnsi="Times New Roman" w:cs="Times New Roman"/>
        </w:rPr>
        <w:fldChar w:fldCharType="begin"/>
      </w:r>
      <w:r w:rsidR="008C14C5">
        <w:rPr>
          <w:rFonts w:ascii="Times New Roman" w:hAnsi="Times New Roman" w:cs="Times New Roman"/>
        </w:rPr>
        <w:instrText xml:space="preserve"> ADDIN EN.CITE &lt;EndNote&gt;&lt;Cite&gt;&lt;Author&gt;Singh&lt;/Author&gt;&lt;Year&gt;2018&lt;/Year&gt;&lt;RecNum&gt;17&lt;/RecNum&gt;&lt;DisplayText&gt;(Brown, 1994; Singh et al., 2018)&lt;/DisplayText&gt;&lt;record&gt;&lt;rec-number&gt;17&lt;/rec-number&gt;&lt;foreign-keys&gt;&lt;key app="EN" db-id="f9fatpvs6xx0fyeeez7xssd7ttdt0x0ra95x" timestamp="1611269160"&gt;17&lt;/key&gt;&lt;/foreign-keys&gt;&lt;ref-type name="Journal Article"&gt;17&lt;/ref-type&gt;&lt;contributors&gt;&lt;authors&gt;&lt;author&gt;Singh, Abhishek&lt;/author&gt;&lt;author&gt;Rajak, S.&lt;/author&gt;&lt;author&gt;Kumar, Priyaranjan&lt;/author&gt;&lt;author&gt;Kerketta, Shilpi&lt;/author&gt;&lt;author&gt;Yogi, Raj&lt;/author&gt;&lt;/authors&gt;&lt;/contributors&gt;&lt;titles&gt;&lt;title&gt;Nutrition and bull fertility: A review&lt;/title&gt;&lt;secondary-title&gt;J Entomol Zool Stud&lt;/secondary-title&gt;&lt;/titles&gt;&lt;periodical&gt;&lt;full-title&gt;J Entomol Zool Stud&lt;/full-title&gt;&lt;/periodical&gt;&lt;pages&gt;635-643&lt;/pages&gt;&lt;volume&gt;6&lt;/volume&gt;&lt;number&gt;6&lt;/number&gt;&lt;dates&gt;&lt;year&gt;2018&lt;/year&gt;&lt;pub-dates&gt;&lt;date&gt;11/20&lt;/date&gt;&lt;/pub-dates&gt;&lt;/dates&gt;&lt;urls&gt;&lt;/urls&gt;&lt;/record&gt;&lt;/Cite&gt;&lt;Cite&gt;&lt;Author&gt;Brown&lt;/Author&gt;&lt;Year&gt;1994&lt;/Year&gt;&lt;RecNum&gt;57&lt;/RecNum&gt;&lt;record&gt;&lt;rec-number&gt;57&lt;/rec-number&gt;&lt;foreign-keys&gt;&lt;key app="EN" db-id="f9fatpvs6xx0fyeeez7xssd7ttdt0x0ra95x" timestamp="1612570959"&gt;57&lt;/key&gt;&lt;/foreign-keys&gt;&lt;ref-type name="Journal Article"&gt;17&lt;/ref-type&gt;&lt;contributors&gt;&lt;authors&gt;&lt;author&gt;Brown, BW&lt;/author&gt;&lt;/authors&gt;&lt;/contributors&gt;&lt;titles&gt;&lt;title&gt;A review of nutritional influences on reproduction in boars, bulls and rams&lt;/title&gt;&lt;secondary-title&gt;Reprod Nutr Dev.&lt;/secondary-title&gt;&lt;/titles&gt;&lt;periodical&gt;&lt;full-title&gt;Reprod Nutr Dev.&lt;/full-title&gt;&lt;/periodical&gt;&lt;pages&gt;89-114&lt;/pages&gt;&lt;volume&gt;34&lt;/volume&gt;&lt;number&gt;2&lt;/number&gt;&lt;dates&gt;&lt;year&gt;1994&lt;/year&gt;&lt;/dates&gt;&lt;isbn&gt;0926-5287&lt;/isbn&gt;&lt;urls&gt;&lt;/urls&gt;&lt;/record&gt;&lt;/Cite&gt;&lt;/EndNote&gt;</w:instrText>
      </w:r>
      <w:r w:rsidR="004D163E">
        <w:rPr>
          <w:rFonts w:ascii="Times New Roman" w:hAnsi="Times New Roman" w:cs="Times New Roman"/>
        </w:rPr>
        <w:fldChar w:fldCharType="separate"/>
      </w:r>
      <w:r w:rsidR="004D163E">
        <w:rPr>
          <w:rFonts w:ascii="Times New Roman" w:hAnsi="Times New Roman" w:cs="Times New Roman"/>
          <w:noProof/>
        </w:rPr>
        <w:t>(</w:t>
      </w:r>
      <w:hyperlink w:anchor="_ENREF_4_3" w:tooltip="Brown, 1994 #57" w:history="1">
        <w:r w:rsidR="008746AF">
          <w:rPr>
            <w:rFonts w:ascii="Times New Roman" w:hAnsi="Times New Roman" w:cs="Times New Roman"/>
            <w:noProof/>
          </w:rPr>
          <w:t>Brown, 1994</w:t>
        </w:r>
      </w:hyperlink>
      <w:r w:rsidR="004D163E">
        <w:rPr>
          <w:rFonts w:ascii="Times New Roman" w:hAnsi="Times New Roman" w:cs="Times New Roman"/>
          <w:noProof/>
        </w:rPr>
        <w:t xml:space="preserve">; </w:t>
      </w:r>
      <w:hyperlink w:anchor="_ENREF_4_42" w:tooltip="Singh, 2018 #17" w:history="1">
        <w:r w:rsidR="008746AF">
          <w:rPr>
            <w:rFonts w:ascii="Times New Roman" w:hAnsi="Times New Roman" w:cs="Times New Roman"/>
            <w:noProof/>
          </w:rPr>
          <w:t>Singh et al., 2018</w:t>
        </w:r>
      </w:hyperlink>
      <w:r w:rsidR="004D163E">
        <w:rPr>
          <w:rFonts w:ascii="Times New Roman" w:hAnsi="Times New Roman" w:cs="Times New Roman"/>
          <w:noProof/>
        </w:rPr>
        <w:t>)</w:t>
      </w:r>
      <w:r w:rsidR="004D163E">
        <w:rPr>
          <w:rFonts w:ascii="Times New Roman" w:hAnsi="Times New Roman" w:cs="Times New Roman"/>
        </w:rPr>
        <w:fldChar w:fldCharType="end"/>
      </w:r>
      <w:r w:rsidR="00433002">
        <w:rPr>
          <w:rFonts w:ascii="Times New Roman" w:hAnsi="Times New Roman" w:cs="Times New Roman"/>
        </w:rPr>
        <w:t xml:space="preserve">; however, the nutritional influences on the bovine cytokines and chemokines of </w:t>
      </w:r>
      <w:r w:rsidR="00411FE9">
        <w:rPr>
          <w:rFonts w:ascii="Times New Roman" w:hAnsi="Times New Roman" w:cs="Times New Roman"/>
        </w:rPr>
        <w:t xml:space="preserve"> SP </w:t>
      </w:r>
      <w:r w:rsidR="00433002">
        <w:rPr>
          <w:rFonts w:ascii="Times New Roman" w:hAnsi="Times New Roman" w:cs="Times New Roman"/>
        </w:rPr>
        <w:t xml:space="preserve">has not. </w:t>
      </w:r>
      <w:r w:rsidR="001577A2">
        <w:rPr>
          <w:rFonts w:ascii="Times New Roman" w:hAnsi="Times New Roman" w:cs="Times New Roman"/>
        </w:rPr>
        <w:t xml:space="preserve">The cascading signal effects of cytokines </w:t>
      </w:r>
      <w:r w:rsidR="004D163E">
        <w:rPr>
          <w:rFonts w:ascii="Times New Roman" w:hAnsi="Times New Roman" w:cs="Times New Roman"/>
        </w:rPr>
        <w:t xml:space="preserve">have been found to be influenced by varying levels of nutrition </w:t>
      </w:r>
      <w:r w:rsidR="004D163E">
        <w:rPr>
          <w:rFonts w:ascii="Times New Roman" w:hAnsi="Times New Roman" w:cs="Times New Roman"/>
        </w:rPr>
        <w:fldChar w:fldCharType="begin"/>
      </w:r>
      <w:r w:rsidR="004D163E">
        <w:rPr>
          <w:rFonts w:ascii="Times New Roman" w:hAnsi="Times New Roman" w:cs="Times New Roman"/>
        </w:rPr>
        <w:instrText xml:space="preserve"> ADDIN EN.CITE &lt;EndNote&gt;&lt;Cite&gt;&lt;Author&gt;Eckel&lt;/Author&gt;&lt;Year&gt;2016&lt;/Year&gt;&lt;RecNum&gt;139&lt;/RecNum&gt;&lt;DisplayText&gt;(Eckel and Ametaj, 2016)&lt;/DisplayText&gt;&lt;record&gt;&lt;rec-number&gt;139&lt;/rec-number&gt;&lt;foreign-keys&gt;&lt;key app="EN" db-id="f9fatpvs6xx0fyeeez7xssd7ttdt0x0ra95x" timestamp="1621623159"&gt;139&lt;/key&gt;&lt;/foreign-keys&gt;&lt;ref-type name="Journal Article"&gt;17&lt;/ref-type&gt;&lt;contributors&gt;&lt;authors&gt;&lt;author&gt;Eckel, E. F.&lt;/author&gt;&lt;author&gt;Ametaj, B. N.&lt;/author&gt;&lt;/authors&gt;&lt;/contributors&gt;&lt;auth-address&gt;Department of Agriculture, Food and Nutritional Science, University of Alberta Edmonton, AB T6G 2P5, Canada.&amp;#xD;Department of Agriculture, Food and Nutritional Science, University of Alberta Edmonton, AB T6G 2P5, Canada. Electronic address: burim.ametaj@ualberta.ca.&lt;/auth-address&gt;&lt;titles&gt;&lt;title&gt;Invited review: Role of bacterial endotoxins in the etiopathogenesis of periparturient diseases of transition dairy cows&lt;/title&gt;&lt;secondary-title&gt;J Dairy Sci&lt;/secondary-title&gt;&lt;/titles&gt;&lt;periodical&gt;&lt;full-title&gt;J Dairy Sci&lt;/full-title&gt;&lt;/periodical&gt;&lt;pages&gt;5967-5990&lt;/pages&gt;&lt;volume&gt;99&lt;/volume&gt;&lt;number&gt;8&lt;/number&gt;&lt;edition&gt;2016/05/23&lt;/edition&gt;&lt;keywords&gt;&lt;keyword&gt;Animals&lt;/keyword&gt;&lt;keyword&gt;Cattle&lt;/keyword&gt;&lt;keyword&gt;Cattle Diseases/*etiology/*microbiology&lt;/keyword&gt;&lt;keyword&gt;Dairying&lt;/keyword&gt;&lt;keyword&gt;Endotoxemia/complications/microbiology/*veterinary&lt;/keyword&gt;&lt;keyword&gt;Endotoxins/metabolism/*toxicity&lt;/keyword&gt;&lt;keyword&gt;Female&lt;/keyword&gt;&lt;keyword&gt;Lactation/metabolism&lt;/keyword&gt;&lt;keyword&gt;Peripartum Period&lt;/keyword&gt;&lt;keyword&gt;Pregnancy&lt;/keyword&gt;&lt;keyword&gt;*bacterial endotoxins&lt;/keyword&gt;&lt;keyword&gt;*dairy cows&lt;/keyword&gt;&lt;keyword&gt;*periparturient diseases&lt;/keyword&gt;&lt;/keywords&gt;&lt;dates&gt;&lt;year&gt;2016&lt;/year&gt;&lt;pub-dates&gt;&lt;date&gt;Aug&lt;/date&gt;&lt;/pub-dates&gt;&lt;/dates&gt;&lt;isbn&gt;0022-0302&lt;/isbn&gt;&lt;accession-num&gt;27209132&lt;/accession-num&gt;&lt;urls&gt;&lt;/urls&gt;&lt;electronic-resource-num&gt;10.3168/jds.2015-10727&lt;/electronic-resource-num&gt;&lt;remote-database-provider&gt;NLM&lt;/remote-database-provider&gt;&lt;language&gt;eng&lt;/language&gt;&lt;/record&gt;&lt;/Cite&gt;&lt;/EndNote&gt;</w:instrText>
      </w:r>
      <w:r w:rsidR="004D163E">
        <w:rPr>
          <w:rFonts w:ascii="Times New Roman" w:hAnsi="Times New Roman" w:cs="Times New Roman"/>
        </w:rPr>
        <w:fldChar w:fldCharType="separate"/>
      </w:r>
      <w:r w:rsidR="004D163E">
        <w:rPr>
          <w:rFonts w:ascii="Times New Roman" w:hAnsi="Times New Roman" w:cs="Times New Roman"/>
          <w:noProof/>
        </w:rPr>
        <w:t>(</w:t>
      </w:r>
      <w:hyperlink w:anchor="_ENREF_4_15" w:tooltip="Eckel, 2016 #139" w:history="1">
        <w:r w:rsidR="008746AF">
          <w:rPr>
            <w:rFonts w:ascii="Times New Roman" w:hAnsi="Times New Roman" w:cs="Times New Roman"/>
            <w:noProof/>
          </w:rPr>
          <w:t>Eckel and Ametaj, 2016</w:t>
        </w:r>
      </w:hyperlink>
      <w:r w:rsidR="004D163E">
        <w:rPr>
          <w:rFonts w:ascii="Times New Roman" w:hAnsi="Times New Roman" w:cs="Times New Roman"/>
          <w:noProof/>
        </w:rPr>
        <w:t>)</w:t>
      </w:r>
      <w:r w:rsidR="004D163E">
        <w:rPr>
          <w:rFonts w:ascii="Times New Roman" w:hAnsi="Times New Roman" w:cs="Times New Roman"/>
        </w:rPr>
        <w:fldChar w:fldCharType="end"/>
      </w:r>
      <w:r w:rsidR="004D163E">
        <w:rPr>
          <w:rFonts w:ascii="Times New Roman" w:hAnsi="Times New Roman" w:cs="Times New Roman"/>
        </w:rPr>
        <w:t>.</w:t>
      </w:r>
      <w:r w:rsidR="00620A68">
        <w:rPr>
          <w:rFonts w:ascii="Times New Roman" w:hAnsi="Times New Roman" w:cs="Times New Roman"/>
        </w:rPr>
        <w:t xml:space="preserve"> Furthermore, cytokines have critical pro- and anti-inflammatory factors </w:t>
      </w:r>
      <w:r w:rsidR="002E1BD8">
        <w:rPr>
          <w:rFonts w:ascii="Times New Roman" w:hAnsi="Times New Roman" w:cs="Times New Roman"/>
        </w:rPr>
        <w:t xml:space="preserve">that are essential for the establishment of pregnancy through the reconstruction of uterine tissues and to prevent rejection of the semi-allogenic fetus from the maternal immune system </w:t>
      </w:r>
      <w:r w:rsidR="002E1BD8">
        <w:rPr>
          <w:rFonts w:ascii="Times New Roman" w:hAnsi="Times New Roman" w:cs="Times New Roman"/>
        </w:rPr>
        <w:fldChar w:fldCharType="begin"/>
      </w:r>
      <w:r w:rsidR="002E1BD8">
        <w:rPr>
          <w:rFonts w:ascii="Times New Roman" w:hAnsi="Times New Roman" w:cs="Times New Roman"/>
        </w:rPr>
        <w:instrText xml:space="preserve"> ADDIN EN.CITE &lt;EndNote&gt;&lt;Cite&gt;&lt;Author&gt;Bromfield&lt;/Author&gt;&lt;Year&gt;2014&lt;/Year&gt;&lt;RecNum&gt;91&lt;/RecNum&gt;&lt;DisplayText&gt;(Bromfield, 2014)&lt;/DisplayText&gt;&lt;record&gt;&lt;rec-number&gt;91&lt;/rec-number&gt;&lt;foreign-keys&gt;&lt;key app="EN" db-id="f9fatpvs6xx0fyeeez7xssd7ttdt0x0ra95x" timestamp="1618411299"&gt;91&lt;/key&gt;&lt;/foreign-keys&gt;&lt;ref-type name="Journal Article"&gt;17&lt;/ref-type&gt;&lt;contributors&gt;&lt;authors&gt;&lt;author&gt;Bromfield, J. J.&lt;/author&gt;&lt;/authors&gt;&lt;/contributors&gt;&lt;auth-address&gt;Department of Animal Sciences, University of Florida, PO Box 110910, Gainesville, FL, 32611-0910, USA, jbromfield@ufl.edu.&lt;/auth-address&gt;&lt;titles&gt;&lt;title&gt;Seminal fluid and reproduction: much more than previously thought&lt;/title&gt;&lt;secondary-title&gt;J Assist Reprod Genet&lt;/secondary-title&gt;&lt;/titles&gt;&lt;periodical&gt;&lt;full-title&gt;J Assist Reprod Genet&lt;/full-title&gt;&lt;/periodical&gt;&lt;pages&gt;627-36&lt;/pages&gt;&lt;volume&gt;31&lt;/volume&gt;&lt;number&gt;6&lt;/number&gt;&lt;edition&gt;2014/05/17&lt;/edition&gt;&lt;keywords&gt;&lt;keyword&gt;Animals&lt;/keyword&gt;&lt;keyword&gt;Embryo Implantation/*immunology&lt;/keyword&gt;&lt;keyword&gt;Embryonic Development/immunology&lt;/keyword&gt;&lt;keyword&gt;Endometrium/immunology&lt;/keyword&gt;&lt;keyword&gt;Female&lt;/keyword&gt;&lt;keyword&gt;Fertility/immunology&lt;/keyword&gt;&lt;keyword&gt;Humans&lt;/keyword&gt;&lt;keyword&gt;Inflammation/immunology/pathology&lt;/keyword&gt;&lt;keyword&gt;Male&lt;/keyword&gt;&lt;keyword&gt;Mice&lt;/keyword&gt;&lt;keyword&gt;Pregnancy&lt;/keyword&gt;&lt;keyword&gt;Reproduction/*immunology&lt;/keyword&gt;&lt;keyword&gt;Semen/*immunology&lt;/keyword&gt;&lt;keyword&gt;Spermatozoa/*immunology&lt;/keyword&gt;&lt;/keywords&gt;&lt;dates&gt;&lt;year&gt;2014&lt;/year&gt;&lt;pub-dates&gt;&lt;date&gt;Jun&lt;/date&gt;&lt;/pub-dates&gt;&lt;/dates&gt;&lt;isbn&gt;1058-0468 (Print)&amp;#xD;1058-0468&lt;/isbn&gt;&lt;accession-num&gt;24830788&lt;/accession-num&gt;&lt;urls&gt;&lt;/urls&gt;&lt;custom2&gt;PMC4048384&lt;/custom2&gt;&lt;electronic-resource-num&gt;10.1007/s10815-014-0243-y&lt;/electronic-resource-num&gt;&lt;remote-database-provider&gt;NLM&lt;/remote-database-provider&gt;&lt;language&gt;eng&lt;/language&gt;&lt;/record&gt;&lt;/Cite&gt;&lt;/EndNote&gt;</w:instrText>
      </w:r>
      <w:r w:rsidR="002E1BD8">
        <w:rPr>
          <w:rFonts w:ascii="Times New Roman" w:hAnsi="Times New Roman" w:cs="Times New Roman"/>
        </w:rPr>
        <w:fldChar w:fldCharType="separate"/>
      </w:r>
      <w:r w:rsidR="002E1BD8">
        <w:rPr>
          <w:rFonts w:ascii="Times New Roman" w:hAnsi="Times New Roman" w:cs="Times New Roman"/>
          <w:noProof/>
        </w:rPr>
        <w:t>(</w:t>
      </w:r>
      <w:hyperlink w:anchor="_ENREF_4_2" w:tooltip="Bromfield, 2014 #91" w:history="1">
        <w:r w:rsidR="008746AF">
          <w:rPr>
            <w:rFonts w:ascii="Times New Roman" w:hAnsi="Times New Roman" w:cs="Times New Roman"/>
            <w:noProof/>
          </w:rPr>
          <w:t>Bromfield, 2014</w:t>
        </w:r>
      </w:hyperlink>
      <w:r w:rsidR="002E1BD8">
        <w:rPr>
          <w:rFonts w:ascii="Times New Roman" w:hAnsi="Times New Roman" w:cs="Times New Roman"/>
          <w:noProof/>
        </w:rPr>
        <w:t>)</w:t>
      </w:r>
      <w:r w:rsidR="002E1BD8">
        <w:rPr>
          <w:rFonts w:ascii="Times New Roman" w:hAnsi="Times New Roman" w:cs="Times New Roman"/>
        </w:rPr>
        <w:fldChar w:fldCharType="end"/>
      </w:r>
      <w:r w:rsidR="002E1BD8">
        <w:rPr>
          <w:rFonts w:ascii="Times New Roman" w:hAnsi="Times New Roman" w:cs="Times New Roman"/>
        </w:rPr>
        <w:t>.</w:t>
      </w:r>
      <w:r w:rsidR="00B8397F">
        <w:rPr>
          <w:rFonts w:ascii="Times New Roman" w:hAnsi="Times New Roman" w:cs="Times New Roman"/>
        </w:rPr>
        <w:t xml:space="preserve"> </w:t>
      </w:r>
      <w:r w:rsidR="00CA546B">
        <w:rPr>
          <w:rFonts w:ascii="Times New Roman" w:hAnsi="Times New Roman" w:cs="Times New Roman"/>
        </w:rPr>
        <w:t xml:space="preserve">Therefore, the sire diet can potentially influence the components of </w:t>
      </w:r>
      <w:r w:rsidR="00411FE9">
        <w:rPr>
          <w:rFonts w:ascii="Times New Roman" w:hAnsi="Times New Roman" w:cs="Times New Roman"/>
        </w:rPr>
        <w:t xml:space="preserve">SP </w:t>
      </w:r>
      <w:r w:rsidR="00CA546B">
        <w:rPr>
          <w:rFonts w:ascii="Times New Roman" w:hAnsi="Times New Roman" w:cs="Times New Roman"/>
        </w:rPr>
        <w:t xml:space="preserve">and possibly hinder reproductive outcomes due to a decrease in semen quality. </w:t>
      </w:r>
      <w:r w:rsidR="00B8397F">
        <w:rPr>
          <w:rFonts w:ascii="Times New Roman" w:hAnsi="Times New Roman" w:cs="Times New Roman"/>
        </w:rPr>
        <w:t>Our study provides varying levels of nutrition on different treatment pathways to beef bulls to show the potential influence of nutritional stress on cytokines and chemokines within</w:t>
      </w:r>
      <w:r w:rsidR="00411FE9">
        <w:rPr>
          <w:rFonts w:ascii="Times New Roman" w:hAnsi="Times New Roman" w:cs="Times New Roman"/>
        </w:rPr>
        <w:t xml:space="preserve"> SP</w:t>
      </w:r>
      <w:r w:rsidR="00B8397F">
        <w:rPr>
          <w:rFonts w:ascii="Times New Roman" w:hAnsi="Times New Roman" w:cs="Times New Roman"/>
        </w:rPr>
        <w:t>.</w:t>
      </w:r>
      <w:r w:rsidR="00CA546B">
        <w:rPr>
          <w:rFonts w:ascii="Times New Roman" w:hAnsi="Times New Roman" w:cs="Times New Roman"/>
        </w:rPr>
        <w:t xml:space="preserve"> </w:t>
      </w:r>
      <w:r w:rsidR="00F662AE">
        <w:rPr>
          <w:rFonts w:ascii="Times New Roman" w:hAnsi="Times New Roman" w:cs="Times New Roman"/>
        </w:rPr>
        <w:t>Further research is required to determine the optimal amount of adiposity within bulls to maximize fertility parameters and to ensure success throughout an entire breeding season.</w:t>
      </w:r>
      <w:r w:rsidR="00927085">
        <w:rPr>
          <w:rFonts w:ascii="Times New Roman" w:hAnsi="Times New Roman" w:cs="Times New Roman"/>
        </w:rPr>
        <w:t xml:space="preserve"> As well as how dietary components affect spermatozoa quality and function.</w:t>
      </w:r>
      <w:r w:rsidR="00F662AE">
        <w:rPr>
          <w:rFonts w:ascii="Times New Roman" w:hAnsi="Times New Roman" w:cs="Times New Roman"/>
        </w:rPr>
        <w:t xml:space="preserve"> </w:t>
      </w:r>
      <w:r w:rsidR="00CA546B">
        <w:rPr>
          <w:rFonts w:ascii="Times New Roman" w:hAnsi="Times New Roman" w:cs="Times New Roman"/>
        </w:rPr>
        <w:t xml:space="preserve">This research should also expand into searching for the dietary effects of </w:t>
      </w:r>
      <w:r w:rsidR="00411FE9">
        <w:rPr>
          <w:rFonts w:ascii="Times New Roman" w:hAnsi="Times New Roman" w:cs="Times New Roman"/>
        </w:rPr>
        <w:t xml:space="preserve">SP </w:t>
      </w:r>
      <w:r w:rsidR="00CA546B">
        <w:rPr>
          <w:rFonts w:ascii="Times New Roman" w:hAnsi="Times New Roman" w:cs="Times New Roman"/>
        </w:rPr>
        <w:t>within the uterine environment for pregnancy establishment. By u</w:t>
      </w:r>
      <w:r w:rsidR="00433002">
        <w:rPr>
          <w:rFonts w:ascii="Times New Roman" w:hAnsi="Times New Roman" w:cs="Times New Roman"/>
        </w:rPr>
        <w:t>nderstanding the dietary mechanisms that impact</w:t>
      </w:r>
      <w:r w:rsidR="00411FE9">
        <w:rPr>
          <w:rFonts w:ascii="Times New Roman" w:hAnsi="Times New Roman" w:cs="Times New Roman"/>
        </w:rPr>
        <w:t xml:space="preserve"> SP</w:t>
      </w:r>
      <w:r w:rsidR="00CA546B">
        <w:rPr>
          <w:rFonts w:ascii="Times New Roman" w:hAnsi="Times New Roman" w:cs="Times New Roman"/>
        </w:rPr>
        <w:t xml:space="preserve">, we can </w:t>
      </w:r>
      <w:r w:rsidR="00433002">
        <w:rPr>
          <w:rFonts w:ascii="Times New Roman" w:hAnsi="Times New Roman" w:cs="Times New Roman"/>
        </w:rPr>
        <w:t xml:space="preserve">further increase our understanding of how the sire diet can improve reproductive efficiency within beef bulls to advance </w:t>
      </w:r>
      <w:r w:rsidR="00CA546B">
        <w:rPr>
          <w:rFonts w:ascii="Times New Roman" w:hAnsi="Times New Roman" w:cs="Times New Roman"/>
        </w:rPr>
        <w:t>herd success.</w:t>
      </w:r>
    </w:p>
    <w:p w14:paraId="3927176A" w14:textId="77777777" w:rsidR="00230FFC" w:rsidRDefault="00230FFC">
      <w:pPr>
        <w:rPr>
          <w:rFonts w:ascii="Times New Roman" w:hAnsi="Times New Roman" w:cs="Times New Roman"/>
          <w:b/>
          <w:bCs/>
          <w:caps/>
          <w:color w:val="000000" w:themeColor="text1"/>
          <w:sz w:val="28"/>
        </w:rPr>
      </w:pPr>
      <w:r>
        <w:lastRenderedPageBreak/>
        <w:br w:type="page"/>
      </w:r>
    </w:p>
    <w:p w14:paraId="5F7E1816" w14:textId="6C05E4CA" w:rsidR="003D63DF" w:rsidRPr="0044570E" w:rsidRDefault="007D538B" w:rsidP="004A4A46">
      <w:pPr>
        <w:pStyle w:val="Heading1"/>
      </w:pPr>
      <w:bookmarkStart w:id="351" w:name="_Toc75290084"/>
      <w:r w:rsidRPr="0044570E">
        <w:lastRenderedPageBreak/>
        <w:t>V</w:t>
      </w:r>
      <w:bookmarkEnd w:id="348"/>
      <w:bookmarkEnd w:id="349"/>
      <w:bookmarkEnd w:id="350"/>
      <w:r w:rsidR="00E71622">
        <w:t>ITA</w:t>
      </w:r>
      <w:bookmarkEnd w:id="351"/>
    </w:p>
    <w:p w14:paraId="2E5863C3" w14:textId="758969B9" w:rsidR="00316A0C" w:rsidRPr="0044570E" w:rsidRDefault="003D63DF" w:rsidP="003D7A83">
      <w:pPr>
        <w:spacing w:line="480" w:lineRule="auto"/>
        <w:rPr>
          <w:rFonts w:ascii="Times New Roman" w:hAnsi="Times New Roman" w:cs="Times New Roman"/>
        </w:rPr>
      </w:pPr>
      <w:r w:rsidRPr="0044570E">
        <w:rPr>
          <w:rFonts w:ascii="Times New Roman" w:hAnsi="Times New Roman" w:cs="Times New Roman"/>
        </w:rPr>
        <w:tab/>
      </w:r>
      <w:r w:rsidR="007B74FC" w:rsidRPr="007B74FC">
        <w:rPr>
          <w:rFonts w:ascii="Times New Roman" w:hAnsi="Times New Roman" w:cs="Times New Roman"/>
        </w:rPr>
        <w:t>Taylor Dawn Harrison was born and raised in Las Cruces, New Mexico on February 22</w:t>
      </w:r>
      <w:r w:rsidR="007B74FC" w:rsidRPr="007B74FC">
        <w:rPr>
          <w:rFonts w:ascii="Times New Roman" w:hAnsi="Times New Roman" w:cs="Times New Roman"/>
          <w:vertAlign w:val="superscript"/>
        </w:rPr>
        <w:t>nd</w:t>
      </w:r>
      <w:r w:rsidR="007B74FC" w:rsidRPr="007B74FC">
        <w:rPr>
          <w:rFonts w:ascii="Times New Roman" w:hAnsi="Times New Roman" w:cs="Times New Roman"/>
        </w:rPr>
        <w:t>, 1997 to Chris and Sherri Harrison. Taylor became interested in veterinary medicine and animal science at a young age that only increased her passion for this field throughout high school. These early interests and passions led her to pursue her Bachelor of Science in Agriculture degree in Animal Science with a minor in Chemistry from New Mexico State University. While studying there, she realized her passion for animal reproductive physiology and implementing this knowledge to improve herd advancement and potential within the commercial beef industry. Taylor then chose to pursue a Master of Science degree in Reproductive Physiology with a concentration in sire beef cattle from the University of Tennessee.</w:t>
      </w:r>
    </w:p>
    <w:sectPr w:rsidR="00316A0C" w:rsidRPr="0044570E" w:rsidSect="00505985">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1B4BF" w14:textId="77777777" w:rsidR="003542C8" w:rsidRDefault="003542C8">
      <w:r>
        <w:separator/>
      </w:r>
    </w:p>
  </w:endnote>
  <w:endnote w:type="continuationSeparator" w:id="0">
    <w:p w14:paraId="2115E7CB" w14:textId="77777777" w:rsidR="003542C8" w:rsidRDefault="00354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1986760"/>
      <w:docPartObj>
        <w:docPartGallery w:val="Page Numbers (Bottom of Page)"/>
        <w:docPartUnique/>
      </w:docPartObj>
    </w:sdtPr>
    <w:sdtEndPr>
      <w:rPr>
        <w:rFonts w:ascii="Times New Roman" w:hAnsi="Times New Roman" w:cs="Times New Roman"/>
        <w:noProof/>
      </w:rPr>
    </w:sdtEndPr>
    <w:sdtContent>
      <w:p w14:paraId="61320D42" w14:textId="77777777" w:rsidR="00B51C22" w:rsidRDefault="00B51C22" w:rsidP="009B0625">
        <w:pPr>
          <w:pStyle w:val="Footer"/>
        </w:pPr>
      </w:p>
      <w:p w14:paraId="58337757" w14:textId="77777777" w:rsidR="00B51C22" w:rsidRPr="00D44761" w:rsidRDefault="00B51C22" w:rsidP="00D44761">
        <w:pPr>
          <w:pStyle w:val="Footer"/>
          <w:jc w:val="center"/>
          <w:rPr>
            <w:rFonts w:ascii="Times New Roman" w:hAnsi="Times New Roman" w:cs="Times New Roman"/>
            <w:noProof/>
          </w:rPr>
        </w:pPr>
        <w:r w:rsidRPr="009B0625">
          <w:rPr>
            <w:rFonts w:ascii="Times New Roman" w:hAnsi="Times New Roman" w:cs="Times New Roman"/>
          </w:rPr>
          <w:fldChar w:fldCharType="begin"/>
        </w:r>
        <w:r w:rsidRPr="009B0625">
          <w:rPr>
            <w:rFonts w:ascii="Times New Roman" w:hAnsi="Times New Roman" w:cs="Times New Roman"/>
          </w:rPr>
          <w:instrText xml:space="preserve"> PAGE   \* #ii #</w:instrText>
        </w:r>
        <w:r w:rsidRPr="009B0625">
          <w:rPr>
            <w:rFonts w:ascii="Times New Roman" w:hAnsi="Times New Roman" w:cs="Times New Roman"/>
          </w:rPr>
          <w:fldChar w:fldCharType="separate"/>
        </w:r>
        <w:r w:rsidRPr="009B0625">
          <w:rPr>
            <w:rFonts w:ascii="Times New Roman" w:hAnsi="Times New Roman" w:cs="Times New Roman"/>
            <w:noProof/>
          </w:rPr>
          <w:t>iv</w:t>
        </w:r>
        <w:r w:rsidRPr="009B0625">
          <w:rPr>
            <w:rFonts w:ascii="Times New Roman" w:hAnsi="Times New Roman" w:cs="Times New Roman"/>
            <w:noProof/>
          </w:rPr>
          <w:fldChar w:fldCharType="end"/>
        </w:r>
      </w:p>
    </w:sdtContent>
  </w:sdt>
  <w:p w14:paraId="497620B1" w14:textId="77777777" w:rsidR="00B51C22" w:rsidRDefault="00B51C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8D438" w14:textId="77777777" w:rsidR="003542C8" w:rsidRPr="007910EB" w:rsidRDefault="003542C8" w:rsidP="007910EB">
      <w:pPr>
        <w:pStyle w:val="Footer"/>
      </w:pPr>
    </w:p>
  </w:footnote>
  <w:footnote w:type="continuationSeparator" w:id="0">
    <w:p w14:paraId="51C1B163" w14:textId="77777777" w:rsidR="003542C8" w:rsidRDefault="003542C8">
      <w:r>
        <w:continuationSeparator/>
      </w:r>
    </w:p>
  </w:footnote>
  <w:footnote w:id="1">
    <w:p w14:paraId="6D1D3323" w14:textId="77777777" w:rsidR="00B51C22" w:rsidRDefault="00B51C22" w:rsidP="00F701C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AD32E" w14:textId="77777777" w:rsidR="00B51C22" w:rsidRDefault="00B51C22">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BA945" w14:textId="77777777" w:rsidR="00B51C22" w:rsidRDefault="00B51C22">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E4E24A4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6AC2199C"/>
    <w:name w:val="Table3223"/>
    <w:lvl w:ilvl="0">
      <w:start w:val="1"/>
      <w:numFmt w:val="cardinalText"/>
      <w:suff w:val="space"/>
      <w:lvlText w:val="Chapter %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3"/>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Animal Science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1&lt;/HyperlinksEnabled&gt;&lt;HyperlinksVisible&gt;0&lt;/HyperlinksVisible&gt;&lt;EnableBibliographyCategories&gt;0&lt;/EnableBibliographyCategories&gt;&lt;/ENLayout&gt;"/>
    <w:docVar w:name="EN.Libraries" w:val="&lt;Libraries&gt;&lt;item db-id=&quot;f9fatpvs6xx0fyeeez7xssd7ttdt0x0ra95x&quot;&gt;My EndNote Library Copy&lt;record-ids&gt;&lt;item&gt;4&lt;/item&gt;&lt;item&gt;5&lt;/item&gt;&lt;item&gt;7&lt;/item&gt;&lt;item&gt;8&lt;/item&gt;&lt;item&gt;9&lt;/item&gt;&lt;item&gt;10&lt;/item&gt;&lt;item&gt;11&lt;/item&gt;&lt;item&gt;14&lt;/item&gt;&lt;item&gt;15&lt;/item&gt;&lt;item&gt;16&lt;/item&gt;&lt;item&gt;17&lt;/item&gt;&lt;item&gt;18&lt;/item&gt;&lt;item&gt;19&lt;/item&gt;&lt;item&gt;20&lt;/item&gt;&lt;item&gt;21&lt;/item&gt;&lt;item&gt;22&lt;/item&gt;&lt;item&gt;23&lt;/item&gt;&lt;item&gt;24&lt;/item&gt;&lt;item&gt;25&lt;/item&gt;&lt;item&gt;28&lt;/item&gt;&lt;item&gt;32&lt;/item&gt;&lt;item&gt;33&lt;/item&gt;&lt;item&gt;34&lt;/item&gt;&lt;item&gt;35&lt;/item&gt;&lt;item&gt;36&lt;/item&gt;&lt;item&gt;37&lt;/item&gt;&lt;item&gt;40&lt;/item&gt;&lt;item&gt;41&lt;/item&gt;&lt;item&gt;42&lt;/item&gt;&lt;item&gt;43&lt;/item&gt;&lt;item&gt;45&lt;/item&gt;&lt;item&gt;46&lt;/item&gt;&lt;item&gt;49&lt;/item&gt;&lt;item&gt;50&lt;/item&gt;&lt;item&gt;51&lt;/item&gt;&lt;item&gt;52&lt;/item&gt;&lt;item&gt;53&lt;/item&gt;&lt;item&gt;54&lt;/item&gt;&lt;item&gt;55&lt;/item&gt;&lt;item&gt;56&lt;/item&gt;&lt;item&gt;57&lt;/item&gt;&lt;item&gt;59&lt;/item&gt;&lt;item&gt;66&lt;/item&gt;&lt;item&gt;67&lt;/item&gt;&lt;item&gt;68&lt;/item&gt;&lt;item&gt;71&lt;/item&gt;&lt;item&gt;72&lt;/item&gt;&lt;item&gt;73&lt;/item&gt;&lt;item&gt;76&lt;/item&gt;&lt;item&gt;77&lt;/item&gt;&lt;item&gt;79&lt;/item&gt;&lt;item&gt;80&lt;/item&gt;&lt;item&gt;83&lt;/item&gt;&lt;item&gt;84&lt;/item&gt;&lt;item&gt;85&lt;/item&gt;&lt;item&gt;86&lt;/item&gt;&lt;item&gt;87&lt;/item&gt;&lt;item&gt;88&lt;/item&gt;&lt;item&gt;89&lt;/item&gt;&lt;item&gt;90&lt;/item&gt;&lt;item&gt;91&lt;/item&gt;&lt;item&gt;92&lt;/item&gt;&lt;item&gt;96&lt;/item&gt;&lt;item&gt;97&lt;/item&gt;&lt;item&gt;98&lt;/item&gt;&lt;item&gt;99&lt;/item&gt;&lt;item&gt;101&lt;/item&gt;&lt;item&gt;102&lt;/item&gt;&lt;item&gt;103&lt;/item&gt;&lt;item&gt;104&lt;/item&gt;&lt;item&gt;107&lt;/item&gt;&lt;item&gt;108&lt;/item&gt;&lt;item&gt;110&lt;/item&gt;&lt;item&gt;111&lt;/item&gt;&lt;item&gt;112&lt;/item&gt;&lt;item&gt;113&lt;/item&gt;&lt;item&gt;114&lt;/item&gt;&lt;item&gt;115&lt;/item&gt;&lt;item&gt;116&lt;/item&gt;&lt;item&gt;117&lt;/item&gt;&lt;item&gt;119&lt;/item&gt;&lt;item&gt;120&lt;/item&gt;&lt;item&gt;122&lt;/item&gt;&lt;item&gt;123&lt;/item&gt;&lt;item&gt;124&lt;/item&gt;&lt;item&gt;125&lt;/item&gt;&lt;item&gt;126&lt;/item&gt;&lt;item&gt;127&lt;/item&gt;&lt;item&gt;128&lt;/item&gt;&lt;item&gt;129&lt;/item&gt;&lt;item&gt;130&lt;/item&gt;&lt;item&gt;131&lt;/item&gt;&lt;item&gt;133&lt;/item&gt;&lt;item&gt;134&lt;/item&gt;&lt;item&gt;135&lt;/item&gt;&lt;item&gt;136&lt;/item&gt;&lt;item&gt;139&lt;/item&gt;&lt;item&gt;140&lt;/item&gt;&lt;item&gt;141&lt;/item&gt;&lt;item&gt;142&lt;/item&gt;&lt;item&gt;143&lt;/item&gt;&lt;item&gt;144&lt;/item&gt;&lt;item&gt;145&lt;/item&gt;&lt;item&gt;146&lt;/item&gt;&lt;item&gt;147&lt;/item&gt;&lt;item&gt;149&lt;/item&gt;&lt;item&gt;152&lt;/item&gt;&lt;item&gt;153&lt;/item&gt;&lt;item&gt;154&lt;/item&gt;&lt;item&gt;155&lt;/item&gt;&lt;item&gt;156&lt;/item&gt;&lt;item&gt;157&lt;/item&gt;&lt;item&gt;158&lt;/item&gt;&lt;item&gt;159&lt;/item&gt;&lt;item&gt;160&lt;/item&gt;&lt;item&gt;161&lt;/item&gt;&lt;item&gt;162&lt;/item&gt;&lt;item&gt;163&lt;/item&gt;&lt;item&gt;164&lt;/item&gt;&lt;item&gt;168&lt;/item&gt;&lt;item&gt;169&lt;/item&gt;&lt;item&gt;170&lt;/item&gt;&lt;item&gt;173&lt;/item&gt;&lt;item&gt;174&lt;/item&gt;&lt;item&gt;175&lt;/item&gt;&lt;item&gt;176&lt;/item&gt;&lt;item&gt;177&lt;/item&gt;&lt;item&gt;178&lt;/item&gt;&lt;item&gt;180&lt;/item&gt;&lt;item&gt;181&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200&lt;/item&gt;&lt;item&gt;201&lt;/item&gt;&lt;item&gt;202&lt;/item&gt;&lt;item&gt;203&lt;/item&gt;&lt;item&gt;204&lt;/item&gt;&lt;item&gt;207&lt;/item&gt;&lt;item&gt;208&lt;/item&gt;&lt;item&gt;209&lt;/item&gt;&lt;item&gt;212&lt;/item&gt;&lt;item&gt;213&lt;/item&gt;&lt;item&gt;214&lt;/item&gt;&lt;item&gt;215&lt;/item&gt;&lt;item&gt;216&lt;/item&gt;&lt;item&gt;217&lt;/item&gt;&lt;item&gt;218&lt;/item&gt;&lt;item&gt;219&lt;/item&gt;&lt;item&gt;220&lt;/item&gt;&lt;item&gt;221&lt;/item&gt;&lt;item&gt;222&lt;/item&gt;&lt;item&gt;224&lt;/item&gt;&lt;item&gt;225&lt;/item&gt;&lt;item&gt;226&lt;/item&gt;&lt;item&gt;228&lt;/item&gt;&lt;item&gt;231&lt;/item&gt;&lt;item&gt;232&lt;/item&gt;&lt;item&gt;233&lt;/item&gt;&lt;item&gt;234&lt;/item&gt;&lt;item&gt;235&lt;/item&gt;&lt;item&gt;236&lt;/item&gt;&lt;item&gt;237&lt;/item&gt;&lt;item&gt;238&lt;/item&gt;&lt;item&gt;239&lt;/item&gt;&lt;item&gt;240&lt;/item&gt;&lt;item&gt;241&lt;/item&gt;&lt;item&gt;243&lt;/item&gt;&lt;item&gt;244&lt;/item&gt;&lt;item&gt;245&lt;/item&gt;&lt;item&gt;246&lt;/item&gt;&lt;item&gt;248&lt;/item&gt;&lt;item&gt;249&lt;/item&gt;&lt;item&gt;250&lt;/item&gt;&lt;item&gt;251&lt;/item&gt;&lt;item&gt;252&lt;/item&gt;&lt;item&gt;253&lt;/item&gt;&lt;item&gt;254&lt;/item&gt;&lt;item&gt;255&lt;/item&gt;&lt;item&gt;256&lt;/item&gt;&lt;item&gt;257&lt;/item&gt;&lt;item&gt;259&lt;/item&gt;&lt;item&gt;260&lt;/item&gt;&lt;item&gt;261&lt;/item&gt;&lt;item&gt;262&lt;/item&gt;&lt;item&gt;264&lt;/item&gt;&lt;item&gt;265&lt;/item&gt;&lt;item&gt;274&lt;/item&gt;&lt;item&gt;275&lt;/item&gt;&lt;/record-ids&gt;&lt;/item&gt;&lt;/Libraries&gt;"/>
  </w:docVars>
  <w:rsids>
    <w:rsidRoot w:val="0044570E"/>
    <w:rsid w:val="00000C0C"/>
    <w:rsid w:val="0000791A"/>
    <w:rsid w:val="000115E9"/>
    <w:rsid w:val="000122F6"/>
    <w:rsid w:val="00014A3E"/>
    <w:rsid w:val="00015579"/>
    <w:rsid w:val="000166A9"/>
    <w:rsid w:val="000169BB"/>
    <w:rsid w:val="00016C1E"/>
    <w:rsid w:val="00017E6C"/>
    <w:rsid w:val="0002037F"/>
    <w:rsid w:val="0002124B"/>
    <w:rsid w:val="0002565D"/>
    <w:rsid w:val="00032008"/>
    <w:rsid w:val="000324B8"/>
    <w:rsid w:val="00033E28"/>
    <w:rsid w:val="000349A4"/>
    <w:rsid w:val="0004258B"/>
    <w:rsid w:val="00057004"/>
    <w:rsid w:val="00060D9C"/>
    <w:rsid w:val="00067D92"/>
    <w:rsid w:val="00071FB8"/>
    <w:rsid w:val="00076452"/>
    <w:rsid w:val="00076A95"/>
    <w:rsid w:val="000876F0"/>
    <w:rsid w:val="000877D1"/>
    <w:rsid w:val="00087F6C"/>
    <w:rsid w:val="00091333"/>
    <w:rsid w:val="000957C1"/>
    <w:rsid w:val="000A2875"/>
    <w:rsid w:val="000A730F"/>
    <w:rsid w:val="000A787F"/>
    <w:rsid w:val="000B0A40"/>
    <w:rsid w:val="000B55ED"/>
    <w:rsid w:val="000B5C42"/>
    <w:rsid w:val="000B6265"/>
    <w:rsid w:val="000C0171"/>
    <w:rsid w:val="000C0948"/>
    <w:rsid w:val="000C2ED6"/>
    <w:rsid w:val="000C2EEE"/>
    <w:rsid w:val="000E1BD7"/>
    <w:rsid w:val="000E4759"/>
    <w:rsid w:val="000E595D"/>
    <w:rsid w:val="000E6DCB"/>
    <w:rsid w:val="000E72D7"/>
    <w:rsid w:val="000F4606"/>
    <w:rsid w:val="000F6F05"/>
    <w:rsid w:val="001001C1"/>
    <w:rsid w:val="0010217F"/>
    <w:rsid w:val="00102ABD"/>
    <w:rsid w:val="00112F00"/>
    <w:rsid w:val="0012461E"/>
    <w:rsid w:val="00130704"/>
    <w:rsid w:val="00130D67"/>
    <w:rsid w:val="001473F2"/>
    <w:rsid w:val="0015074F"/>
    <w:rsid w:val="00151A93"/>
    <w:rsid w:val="0015265B"/>
    <w:rsid w:val="00153C9D"/>
    <w:rsid w:val="001553EC"/>
    <w:rsid w:val="001577A2"/>
    <w:rsid w:val="0016179A"/>
    <w:rsid w:val="001640AD"/>
    <w:rsid w:val="001669A7"/>
    <w:rsid w:val="00166FC0"/>
    <w:rsid w:val="00173751"/>
    <w:rsid w:val="001743A7"/>
    <w:rsid w:val="00177D09"/>
    <w:rsid w:val="001854FB"/>
    <w:rsid w:val="001906AC"/>
    <w:rsid w:val="0019326D"/>
    <w:rsid w:val="00193642"/>
    <w:rsid w:val="0019518D"/>
    <w:rsid w:val="001A6F31"/>
    <w:rsid w:val="001A70DE"/>
    <w:rsid w:val="001B63F7"/>
    <w:rsid w:val="001B7493"/>
    <w:rsid w:val="001C0101"/>
    <w:rsid w:val="001C0D46"/>
    <w:rsid w:val="001C1620"/>
    <w:rsid w:val="001C2EAE"/>
    <w:rsid w:val="001C39F6"/>
    <w:rsid w:val="001C66FE"/>
    <w:rsid w:val="001D4908"/>
    <w:rsid w:val="001D52B1"/>
    <w:rsid w:val="001D6904"/>
    <w:rsid w:val="001E2CB2"/>
    <w:rsid w:val="001E49BE"/>
    <w:rsid w:val="001E64D5"/>
    <w:rsid w:val="001F0D3B"/>
    <w:rsid w:val="001F2100"/>
    <w:rsid w:val="001F4775"/>
    <w:rsid w:val="001F522F"/>
    <w:rsid w:val="00207219"/>
    <w:rsid w:val="002146F8"/>
    <w:rsid w:val="002159BC"/>
    <w:rsid w:val="002178D3"/>
    <w:rsid w:val="00220552"/>
    <w:rsid w:val="00221A29"/>
    <w:rsid w:val="00230FFC"/>
    <w:rsid w:val="0023355F"/>
    <w:rsid w:val="00236E6D"/>
    <w:rsid w:val="002377FF"/>
    <w:rsid w:val="00237849"/>
    <w:rsid w:val="002429E5"/>
    <w:rsid w:val="002449C4"/>
    <w:rsid w:val="002464A9"/>
    <w:rsid w:val="00253D7F"/>
    <w:rsid w:val="00255AE5"/>
    <w:rsid w:val="00260D1B"/>
    <w:rsid w:val="00264B1B"/>
    <w:rsid w:val="002749F4"/>
    <w:rsid w:val="0027644A"/>
    <w:rsid w:val="00276DD6"/>
    <w:rsid w:val="002804A2"/>
    <w:rsid w:val="00280CEF"/>
    <w:rsid w:val="00282200"/>
    <w:rsid w:val="00282429"/>
    <w:rsid w:val="00284FAE"/>
    <w:rsid w:val="0028757A"/>
    <w:rsid w:val="00287BBC"/>
    <w:rsid w:val="0029201D"/>
    <w:rsid w:val="002936A3"/>
    <w:rsid w:val="002A17BD"/>
    <w:rsid w:val="002A2653"/>
    <w:rsid w:val="002A37E4"/>
    <w:rsid w:val="002A6CD9"/>
    <w:rsid w:val="002B2385"/>
    <w:rsid w:val="002B3F45"/>
    <w:rsid w:val="002C2EF1"/>
    <w:rsid w:val="002C5DC0"/>
    <w:rsid w:val="002D1FE4"/>
    <w:rsid w:val="002D3350"/>
    <w:rsid w:val="002D470F"/>
    <w:rsid w:val="002E11AB"/>
    <w:rsid w:val="002E1BD8"/>
    <w:rsid w:val="002E2492"/>
    <w:rsid w:val="002E4DCC"/>
    <w:rsid w:val="002F0DCF"/>
    <w:rsid w:val="002F15D8"/>
    <w:rsid w:val="002F236C"/>
    <w:rsid w:val="002F2D3A"/>
    <w:rsid w:val="002F3A17"/>
    <w:rsid w:val="002F424E"/>
    <w:rsid w:val="00301E6C"/>
    <w:rsid w:val="00304BD0"/>
    <w:rsid w:val="00306A28"/>
    <w:rsid w:val="00307D77"/>
    <w:rsid w:val="00311F1A"/>
    <w:rsid w:val="00313E9E"/>
    <w:rsid w:val="003150D5"/>
    <w:rsid w:val="00316A0C"/>
    <w:rsid w:val="00316D23"/>
    <w:rsid w:val="00320F78"/>
    <w:rsid w:val="00322018"/>
    <w:rsid w:val="00323822"/>
    <w:rsid w:val="00333052"/>
    <w:rsid w:val="00335484"/>
    <w:rsid w:val="00336B2E"/>
    <w:rsid w:val="00343CB8"/>
    <w:rsid w:val="00346B22"/>
    <w:rsid w:val="0035057C"/>
    <w:rsid w:val="00351CF6"/>
    <w:rsid w:val="003542C8"/>
    <w:rsid w:val="0035745C"/>
    <w:rsid w:val="0035768F"/>
    <w:rsid w:val="00360CC8"/>
    <w:rsid w:val="00362B23"/>
    <w:rsid w:val="00370934"/>
    <w:rsid w:val="00374DE5"/>
    <w:rsid w:val="00377B29"/>
    <w:rsid w:val="0038071C"/>
    <w:rsid w:val="0038177C"/>
    <w:rsid w:val="00381EA6"/>
    <w:rsid w:val="00383177"/>
    <w:rsid w:val="003836EB"/>
    <w:rsid w:val="00387024"/>
    <w:rsid w:val="0039365D"/>
    <w:rsid w:val="003963D3"/>
    <w:rsid w:val="00396523"/>
    <w:rsid w:val="003B0FD3"/>
    <w:rsid w:val="003B673D"/>
    <w:rsid w:val="003B7C62"/>
    <w:rsid w:val="003C1575"/>
    <w:rsid w:val="003C2514"/>
    <w:rsid w:val="003C60E1"/>
    <w:rsid w:val="003C659A"/>
    <w:rsid w:val="003D058A"/>
    <w:rsid w:val="003D07F7"/>
    <w:rsid w:val="003D46D2"/>
    <w:rsid w:val="003D5275"/>
    <w:rsid w:val="003D63DF"/>
    <w:rsid w:val="003D737F"/>
    <w:rsid w:val="003D76BB"/>
    <w:rsid w:val="003D7A83"/>
    <w:rsid w:val="003E2944"/>
    <w:rsid w:val="003E5583"/>
    <w:rsid w:val="003E5EA7"/>
    <w:rsid w:val="003E6D46"/>
    <w:rsid w:val="003F0A28"/>
    <w:rsid w:val="003F411D"/>
    <w:rsid w:val="003F7474"/>
    <w:rsid w:val="003F7FED"/>
    <w:rsid w:val="00402DCB"/>
    <w:rsid w:val="00404493"/>
    <w:rsid w:val="00404616"/>
    <w:rsid w:val="004057F1"/>
    <w:rsid w:val="00407B6A"/>
    <w:rsid w:val="00411FE9"/>
    <w:rsid w:val="00414400"/>
    <w:rsid w:val="00420910"/>
    <w:rsid w:val="00421CD4"/>
    <w:rsid w:val="00427833"/>
    <w:rsid w:val="00433002"/>
    <w:rsid w:val="0044196E"/>
    <w:rsid w:val="00442E36"/>
    <w:rsid w:val="00443784"/>
    <w:rsid w:val="0044570E"/>
    <w:rsid w:val="00447DE6"/>
    <w:rsid w:val="0045255E"/>
    <w:rsid w:val="00456636"/>
    <w:rsid w:val="00461814"/>
    <w:rsid w:val="00461EC6"/>
    <w:rsid w:val="00463B0B"/>
    <w:rsid w:val="004643A7"/>
    <w:rsid w:val="00471D09"/>
    <w:rsid w:val="00474210"/>
    <w:rsid w:val="00475EC7"/>
    <w:rsid w:val="00477496"/>
    <w:rsid w:val="00480B96"/>
    <w:rsid w:val="0048165B"/>
    <w:rsid w:val="0048303E"/>
    <w:rsid w:val="0048317E"/>
    <w:rsid w:val="004920F6"/>
    <w:rsid w:val="00496E96"/>
    <w:rsid w:val="004A0254"/>
    <w:rsid w:val="004A063C"/>
    <w:rsid w:val="004A1B3F"/>
    <w:rsid w:val="004A4098"/>
    <w:rsid w:val="004A45F2"/>
    <w:rsid w:val="004A4A46"/>
    <w:rsid w:val="004A5305"/>
    <w:rsid w:val="004A5D37"/>
    <w:rsid w:val="004A67E8"/>
    <w:rsid w:val="004C3D65"/>
    <w:rsid w:val="004C6270"/>
    <w:rsid w:val="004D05F5"/>
    <w:rsid w:val="004D163E"/>
    <w:rsid w:val="004D4D28"/>
    <w:rsid w:val="004D6472"/>
    <w:rsid w:val="004E2E90"/>
    <w:rsid w:val="004E7094"/>
    <w:rsid w:val="004F0F08"/>
    <w:rsid w:val="004F1ADF"/>
    <w:rsid w:val="004F6F9D"/>
    <w:rsid w:val="004F7052"/>
    <w:rsid w:val="00505985"/>
    <w:rsid w:val="00507D30"/>
    <w:rsid w:val="00513BB6"/>
    <w:rsid w:val="005157D8"/>
    <w:rsid w:val="00516B11"/>
    <w:rsid w:val="005239B8"/>
    <w:rsid w:val="00525731"/>
    <w:rsid w:val="005262C6"/>
    <w:rsid w:val="00526DBD"/>
    <w:rsid w:val="0054730B"/>
    <w:rsid w:val="00547AED"/>
    <w:rsid w:val="00547BFE"/>
    <w:rsid w:val="00562A34"/>
    <w:rsid w:val="00562EB1"/>
    <w:rsid w:val="005633B1"/>
    <w:rsid w:val="00567381"/>
    <w:rsid w:val="005752F5"/>
    <w:rsid w:val="00575AED"/>
    <w:rsid w:val="005838E4"/>
    <w:rsid w:val="00593CBB"/>
    <w:rsid w:val="005945D2"/>
    <w:rsid w:val="00597D3F"/>
    <w:rsid w:val="005A0EB0"/>
    <w:rsid w:val="005A4D0B"/>
    <w:rsid w:val="005B2D17"/>
    <w:rsid w:val="005B4588"/>
    <w:rsid w:val="005B5309"/>
    <w:rsid w:val="005B79E9"/>
    <w:rsid w:val="005C05D5"/>
    <w:rsid w:val="005C072D"/>
    <w:rsid w:val="005C47D4"/>
    <w:rsid w:val="005C5E46"/>
    <w:rsid w:val="005D3E28"/>
    <w:rsid w:val="005D738F"/>
    <w:rsid w:val="005E4912"/>
    <w:rsid w:val="005E62BD"/>
    <w:rsid w:val="005E6F1F"/>
    <w:rsid w:val="005F2B0B"/>
    <w:rsid w:val="005F44D1"/>
    <w:rsid w:val="005F6A55"/>
    <w:rsid w:val="00606488"/>
    <w:rsid w:val="00610ADD"/>
    <w:rsid w:val="00612810"/>
    <w:rsid w:val="00614E0D"/>
    <w:rsid w:val="00616C52"/>
    <w:rsid w:val="00620A68"/>
    <w:rsid w:val="00621129"/>
    <w:rsid w:val="0062530D"/>
    <w:rsid w:val="00633916"/>
    <w:rsid w:val="00641D2B"/>
    <w:rsid w:val="006447F4"/>
    <w:rsid w:val="00646D99"/>
    <w:rsid w:val="00647C9A"/>
    <w:rsid w:val="0065123B"/>
    <w:rsid w:val="006550FF"/>
    <w:rsid w:val="00662D3E"/>
    <w:rsid w:val="00663701"/>
    <w:rsid w:val="00664A3E"/>
    <w:rsid w:val="00665C7E"/>
    <w:rsid w:val="00666234"/>
    <w:rsid w:val="00672DDD"/>
    <w:rsid w:val="00676C91"/>
    <w:rsid w:val="00683F5B"/>
    <w:rsid w:val="00684435"/>
    <w:rsid w:val="00686323"/>
    <w:rsid w:val="00687636"/>
    <w:rsid w:val="00690B77"/>
    <w:rsid w:val="00693334"/>
    <w:rsid w:val="00693D78"/>
    <w:rsid w:val="0069425D"/>
    <w:rsid w:val="00697107"/>
    <w:rsid w:val="006A1464"/>
    <w:rsid w:val="006A17B6"/>
    <w:rsid w:val="006A7537"/>
    <w:rsid w:val="006B0A51"/>
    <w:rsid w:val="006B4288"/>
    <w:rsid w:val="006C394E"/>
    <w:rsid w:val="006C4000"/>
    <w:rsid w:val="006D184E"/>
    <w:rsid w:val="006D24D0"/>
    <w:rsid w:val="006D2EE9"/>
    <w:rsid w:val="006D474B"/>
    <w:rsid w:val="006E1E6D"/>
    <w:rsid w:val="006E2D3B"/>
    <w:rsid w:val="006E3242"/>
    <w:rsid w:val="006E4BDD"/>
    <w:rsid w:val="006E56E8"/>
    <w:rsid w:val="006E5CB7"/>
    <w:rsid w:val="006E6EAA"/>
    <w:rsid w:val="006F3B25"/>
    <w:rsid w:val="006F55CB"/>
    <w:rsid w:val="007003E4"/>
    <w:rsid w:val="0070274D"/>
    <w:rsid w:val="00707F25"/>
    <w:rsid w:val="00711200"/>
    <w:rsid w:val="0071461C"/>
    <w:rsid w:val="007167C0"/>
    <w:rsid w:val="0072397F"/>
    <w:rsid w:val="0072707D"/>
    <w:rsid w:val="00731922"/>
    <w:rsid w:val="00731ACB"/>
    <w:rsid w:val="007338E8"/>
    <w:rsid w:val="007368AD"/>
    <w:rsid w:val="007377C1"/>
    <w:rsid w:val="00737F54"/>
    <w:rsid w:val="00740547"/>
    <w:rsid w:val="00741093"/>
    <w:rsid w:val="0074133D"/>
    <w:rsid w:val="0074293C"/>
    <w:rsid w:val="0074479D"/>
    <w:rsid w:val="007453D1"/>
    <w:rsid w:val="00750E72"/>
    <w:rsid w:val="0075196D"/>
    <w:rsid w:val="00751B22"/>
    <w:rsid w:val="00753EAD"/>
    <w:rsid w:val="0075524A"/>
    <w:rsid w:val="0075558C"/>
    <w:rsid w:val="00755E64"/>
    <w:rsid w:val="007577A6"/>
    <w:rsid w:val="00760E7C"/>
    <w:rsid w:val="00761EFA"/>
    <w:rsid w:val="00764873"/>
    <w:rsid w:val="007652A3"/>
    <w:rsid w:val="00771FF0"/>
    <w:rsid w:val="007746F8"/>
    <w:rsid w:val="007758DF"/>
    <w:rsid w:val="007778DD"/>
    <w:rsid w:val="00790B6C"/>
    <w:rsid w:val="007910EB"/>
    <w:rsid w:val="00794B41"/>
    <w:rsid w:val="00795D03"/>
    <w:rsid w:val="00796693"/>
    <w:rsid w:val="007A15A4"/>
    <w:rsid w:val="007A7B7B"/>
    <w:rsid w:val="007B0836"/>
    <w:rsid w:val="007B1819"/>
    <w:rsid w:val="007B74FC"/>
    <w:rsid w:val="007C183F"/>
    <w:rsid w:val="007C2185"/>
    <w:rsid w:val="007C3AEB"/>
    <w:rsid w:val="007C7591"/>
    <w:rsid w:val="007D1979"/>
    <w:rsid w:val="007D538B"/>
    <w:rsid w:val="007D59FD"/>
    <w:rsid w:val="007D5CD5"/>
    <w:rsid w:val="007D6E24"/>
    <w:rsid w:val="007E5490"/>
    <w:rsid w:val="007F3715"/>
    <w:rsid w:val="007F45A2"/>
    <w:rsid w:val="007F6AE9"/>
    <w:rsid w:val="008130F3"/>
    <w:rsid w:val="008137C2"/>
    <w:rsid w:val="00821CB4"/>
    <w:rsid w:val="00823513"/>
    <w:rsid w:val="00823753"/>
    <w:rsid w:val="00823F52"/>
    <w:rsid w:val="00826D54"/>
    <w:rsid w:val="0083219E"/>
    <w:rsid w:val="0083279E"/>
    <w:rsid w:val="0083313E"/>
    <w:rsid w:val="00834CBF"/>
    <w:rsid w:val="008363F0"/>
    <w:rsid w:val="00836F89"/>
    <w:rsid w:val="00840662"/>
    <w:rsid w:val="00846459"/>
    <w:rsid w:val="00851063"/>
    <w:rsid w:val="00852266"/>
    <w:rsid w:val="008570A1"/>
    <w:rsid w:val="00857837"/>
    <w:rsid w:val="00861CAB"/>
    <w:rsid w:val="00863435"/>
    <w:rsid w:val="00863914"/>
    <w:rsid w:val="00863DA9"/>
    <w:rsid w:val="00872827"/>
    <w:rsid w:val="0087349A"/>
    <w:rsid w:val="008737FE"/>
    <w:rsid w:val="008746AF"/>
    <w:rsid w:val="0088610E"/>
    <w:rsid w:val="008865B6"/>
    <w:rsid w:val="00893994"/>
    <w:rsid w:val="00895DF4"/>
    <w:rsid w:val="008A300C"/>
    <w:rsid w:val="008A4E30"/>
    <w:rsid w:val="008A7A85"/>
    <w:rsid w:val="008B1A4D"/>
    <w:rsid w:val="008B75EE"/>
    <w:rsid w:val="008C0C4E"/>
    <w:rsid w:val="008C14C5"/>
    <w:rsid w:val="008C7895"/>
    <w:rsid w:val="008D0FA1"/>
    <w:rsid w:val="008D589C"/>
    <w:rsid w:val="008D7E4C"/>
    <w:rsid w:val="008E61AE"/>
    <w:rsid w:val="008E69C5"/>
    <w:rsid w:val="008E7085"/>
    <w:rsid w:val="008F0B2B"/>
    <w:rsid w:val="008F2A6C"/>
    <w:rsid w:val="008F46A7"/>
    <w:rsid w:val="008F4B87"/>
    <w:rsid w:val="008F60C3"/>
    <w:rsid w:val="00904068"/>
    <w:rsid w:val="00912491"/>
    <w:rsid w:val="009254D6"/>
    <w:rsid w:val="0092669B"/>
    <w:rsid w:val="00927085"/>
    <w:rsid w:val="0093163E"/>
    <w:rsid w:val="0093189D"/>
    <w:rsid w:val="00931A87"/>
    <w:rsid w:val="009323D4"/>
    <w:rsid w:val="00934D28"/>
    <w:rsid w:val="00935A07"/>
    <w:rsid w:val="00936436"/>
    <w:rsid w:val="0094721A"/>
    <w:rsid w:val="0095239D"/>
    <w:rsid w:val="0095425D"/>
    <w:rsid w:val="009548D6"/>
    <w:rsid w:val="00961DA7"/>
    <w:rsid w:val="00965FBD"/>
    <w:rsid w:val="009663BA"/>
    <w:rsid w:val="00966552"/>
    <w:rsid w:val="00966BAC"/>
    <w:rsid w:val="0096720D"/>
    <w:rsid w:val="009723D0"/>
    <w:rsid w:val="00976510"/>
    <w:rsid w:val="009767D0"/>
    <w:rsid w:val="00976E6E"/>
    <w:rsid w:val="00977218"/>
    <w:rsid w:val="0097740C"/>
    <w:rsid w:val="00983C5C"/>
    <w:rsid w:val="00984B83"/>
    <w:rsid w:val="00991D14"/>
    <w:rsid w:val="00993724"/>
    <w:rsid w:val="009A2ABE"/>
    <w:rsid w:val="009A4FB4"/>
    <w:rsid w:val="009A5268"/>
    <w:rsid w:val="009A5F50"/>
    <w:rsid w:val="009A6A2F"/>
    <w:rsid w:val="009A6D32"/>
    <w:rsid w:val="009B0625"/>
    <w:rsid w:val="009B1611"/>
    <w:rsid w:val="009C2E14"/>
    <w:rsid w:val="009C755C"/>
    <w:rsid w:val="009C780F"/>
    <w:rsid w:val="009D2408"/>
    <w:rsid w:val="009D3AAB"/>
    <w:rsid w:val="009E0980"/>
    <w:rsid w:val="009E0AAF"/>
    <w:rsid w:val="009E1952"/>
    <w:rsid w:val="009E2174"/>
    <w:rsid w:val="009E4F4C"/>
    <w:rsid w:val="009E7EF0"/>
    <w:rsid w:val="009F15A7"/>
    <w:rsid w:val="009F34CF"/>
    <w:rsid w:val="009F3F08"/>
    <w:rsid w:val="009F68F8"/>
    <w:rsid w:val="009F7C7A"/>
    <w:rsid w:val="00A0746F"/>
    <w:rsid w:val="00A1164A"/>
    <w:rsid w:val="00A117AC"/>
    <w:rsid w:val="00A23896"/>
    <w:rsid w:val="00A25353"/>
    <w:rsid w:val="00A25AC8"/>
    <w:rsid w:val="00A34ABE"/>
    <w:rsid w:val="00A34F5F"/>
    <w:rsid w:val="00A4306C"/>
    <w:rsid w:val="00A46A68"/>
    <w:rsid w:val="00A46D5B"/>
    <w:rsid w:val="00A50EE9"/>
    <w:rsid w:val="00A5188E"/>
    <w:rsid w:val="00A55A4E"/>
    <w:rsid w:val="00A56B44"/>
    <w:rsid w:val="00A63BFC"/>
    <w:rsid w:val="00A6413C"/>
    <w:rsid w:val="00A660FE"/>
    <w:rsid w:val="00A73065"/>
    <w:rsid w:val="00A73EAD"/>
    <w:rsid w:val="00A75353"/>
    <w:rsid w:val="00A768B2"/>
    <w:rsid w:val="00A8453E"/>
    <w:rsid w:val="00A8526E"/>
    <w:rsid w:val="00A86F48"/>
    <w:rsid w:val="00A871EB"/>
    <w:rsid w:val="00A90291"/>
    <w:rsid w:val="00AA6218"/>
    <w:rsid w:val="00AA659C"/>
    <w:rsid w:val="00AB1536"/>
    <w:rsid w:val="00AB34E8"/>
    <w:rsid w:val="00AB55F2"/>
    <w:rsid w:val="00AB76C3"/>
    <w:rsid w:val="00AC56DF"/>
    <w:rsid w:val="00AD0A33"/>
    <w:rsid w:val="00AD46A5"/>
    <w:rsid w:val="00AD73E3"/>
    <w:rsid w:val="00AD7FBD"/>
    <w:rsid w:val="00AE0982"/>
    <w:rsid w:val="00AE125E"/>
    <w:rsid w:val="00AE1570"/>
    <w:rsid w:val="00AE4CEF"/>
    <w:rsid w:val="00AE691D"/>
    <w:rsid w:val="00AE6DDF"/>
    <w:rsid w:val="00B07524"/>
    <w:rsid w:val="00B1071C"/>
    <w:rsid w:val="00B113E7"/>
    <w:rsid w:val="00B13F91"/>
    <w:rsid w:val="00B26F6D"/>
    <w:rsid w:val="00B31D9B"/>
    <w:rsid w:val="00B3272F"/>
    <w:rsid w:val="00B339BC"/>
    <w:rsid w:val="00B351F8"/>
    <w:rsid w:val="00B35B7C"/>
    <w:rsid w:val="00B40E3C"/>
    <w:rsid w:val="00B42625"/>
    <w:rsid w:val="00B459B0"/>
    <w:rsid w:val="00B465A6"/>
    <w:rsid w:val="00B4667E"/>
    <w:rsid w:val="00B4709A"/>
    <w:rsid w:val="00B51541"/>
    <w:rsid w:val="00B51C22"/>
    <w:rsid w:val="00B53C15"/>
    <w:rsid w:val="00B61151"/>
    <w:rsid w:val="00B6673D"/>
    <w:rsid w:val="00B70BDE"/>
    <w:rsid w:val="00B741E3"/>
    <w:rsid w:val="00B755A2"/>
    <w:rsid w:val="00B76E3B"/>
    <w:rsid w:val="00B76E7C"/>
    <w:rsid w:val="00B8397F"/>
    <w:rsid w:val="00B869CD"/>
    <w:rsid w:val="00B90095"/>
    <w:rsid w:val="00B941C9"/>
    <w:rsid w:val="00B94C73"/>
    <w:rsid w:val="00B955BD"/>
    <w:rsid w:val="00B961AE"/>
    <w:rsid w:val="00B97716"/>
    <w:rsid w:val="00BA0243"/>
    <w:rsid w:val="00BA2F04"/>
    <w:rsid w:val="00BA30F7"/>
    <w:rsid w:val="00BA57EE"/>
    <w:rsid w:val="00BB3BF1"/>
    <w:rsid w:val="00BB3D92"/>
    <w:rsid w:val="00BB7F7E"/>
    <w:rsid w:val="00BC211B"/>
    <w:rsid w:val="00BC4759"/>
    <w:rsid w:val="00BC4B85"/>
    <w:rsid w:val="00BD0EE7"/>
    <w:rsid w:val="00BD188E"/>
    <w:rsid w:val="00BD3522"/>
    <w:rsid w:val="00BD43E6"/>
    <w:rsid w:val="00BD4A31"/>
    <w:rsid w:val="00BD6DEF"/>
    <w:rsid w:val="00BE78E1"/>
    <w:rsid w:val="00C01122"/>
    <w:rsid w:val="00C037E3"/>
    <w:rsid w:val="00C03B8D"/>
    <w:rsid w:val="00C04CC8"/>
    <w:rsid w:val="00C067FC"/>
    <w:rsid w:val="00C0799A"/>
    <w:rsid w:val="00C11D0D"/>
    <w:rsid w:val="00C13D5D"/>
    <w:rsid w:val="00C14AA4"/>
    <w:rsid w:val="00C24BD3"/>
    <w:rsid w:val="00C3785F"/>
    <w:rsid w:val="00C37DC0"/>
    <w:rsid w:val="00C41BA5"/>
    <w:rsid w:val="00C420D0"/>
    <w:rsid w:val="00C45A97"/>
    <w:rsid w:val="00C47DF8"/>
    <w:rsid w:val="00C509C3"/>
    <w:rsid w:val="00C50A17"/>
    <w:rsid w:val="00C5592B"/>
    <w:rsid w:val="00C57574"/>
    <w:rsid w:val="00C60896"/>
    <w:rsid w:val="00C65186"/>
    <w:rsid w:val="00C70EAE"/>
    <w:rsid w:val="00C72D98"/>
    <w:rsid w:val="00C7517B"/>
    <w:rsid w:val="00C81C63"/>
    <w:rsid w:val="00C82384"/>
    <w:rsid w:val="00C82D09"/>
    <w:rsid w:val="00C83B65"/>
    <w:rsid w:val="00C862DC"/>
    <w:rsid w:val="00C95581"/>
    <w:rsid w:val="00CA546B"/>
    <w:rsid w:val="00CB4BD9"/>
    <w:rsid w:val="00CB6F6B"/>
    <w:rsid w:val="00CB7131"/>
    <w:rsid w:val="00CB77EA"/>
    <w:rsid w:val="00CD50B5"/>
    <w:rsid w:val="00CD702A"/>
    <w:rsid w:val="00CD73A9"/>
    <w:rsid w:val="00CE5214"/>
    <w:rsid w:val="00CE7D1A"/>
    <w:rsid w:val="00CF12A0"/>
    <w:rsid w:val="00D06F12"/>
    <w:rsid w:val="00D1011D"/>
    <w:rsid w:val="00D106F4"/>
    <w:rsid w:val="00D2174B"/>
    <w:rsid w:val="00D21BF2"/>
    <w:rsid w:val="00D21EF3"/>
    <w:rsid w:val="00D22ADA"/>
    <w:rsid w:val="00D26795"/>
    <w:rsid w:val="00D35613"/>
    <w:rsid w:val="00D37E11"/>
    <w:rsid w:val="00D40AB8"/>
    <w:rsid w:val="00D40BB1"/>
    <w:rsid w:val="00D44761"/>
    <w:rsid w:val="00D46790"/>
    <w:rsid w:val="00D46C72"/>
    <w:rsid w:val="00D507B2"/>
    <w:rsid w:val="00D50C12"/>
    <w:rsid w:val="00D578FF"/>
    <w:rsid w:val="00D6106D"/>
    <w:rsid w:val="00D65AA7"/>
    <w:rsid w:val="00D67DEB"/>
    <w:rsid w:val="00D71464"/>
    <w:rsid w:val="00D77B6E"/>
    <w:rsid w:val="00D80016"/>
    <w:rsid w:val="00D81B0C"/>
    <w:rsid w:val="00D83705"/>
    <w:rsid w:val="00D83B30"/>
    <w:rsid w:val="00D846C3"/>
    <w:rsid w:val="00D91C27"/>
    <w:rsid w:val="00DA04A0"/>
    <w:rsid w:val="00DA347C"/>
    <w:rsid w:val="00DA79E5"/>
    <w:rsid w:val="00DB3CF8"/>
    <w:rsid w:val="00DC0399"/>
    <w:rsid w:val="00DC1CE3"/>
    <w:rsid w:val="00DC3E6B"/>
    <w:rsid w:val="00DC5925"/>
    <w:rsid w:val="00DC5A10"/>
    <w:rsid w:val="00DC60FA"/>
    <w:rsid w:val="00DD1F00"/>
    <w:rsid w:val="00DD5247"/>
    <w:rsid w:val="00DE23AF"/>
    <w:rsid w:val="00DE2A6F"/>
    <w:rsid w:val="00DF3B9A"/>
    <w:rsid w:val="00DF60C7"/>
    <w:rsid w:val="00DF7435"/>
    <w:rsid w:val="00E02807"/>
    <w:rsid w:val="00E07D40"/>
    <w:rsid w:val="00E11089"/>
    <w:rsid w:val="00E11188"/>
    <w:rsid w:val="00E17598"/>
    <w:rsid w:val="00E21F18"/>
    <w:rsid w:val="00E43C30"/>
    <w:rsid w:val="00E477BE"/>
    <w:rsid w:val="00E526DD"/>
    <w:rsid w:val="00E6348B"/>
    <w:rsid w:val="00E63BF8"/>
    <w:rsid w:val="00E67910"/>
    <w:rsid w:val="00E71622"/>
    <w:rsid w:val="00E75AAF"/>
    <w:rsid w:val="00E75CFC"/>
    <w:rsid w:val="00E76BEF"/>
    <w:rsid w:val="00E81340"/>
    <w:rsid w:val="00E87D33"/>
    <w:rsid w:val="00E915FD"/>
    <w:rsid w:val="00E91931"/>
    <w:rsid w:val="00E95752"/>
    <w:rsid w:val="00E97FDB"/>
    <w:rsid w:val="00EA269E"/>
    <w:rsid w:val="00EA5199"/>
    <w:rsid w:val="00EA5479"/>
    <w:rsid w:val="00EA690E"/>
    <w:rsid w:val="00EB2C19"/>
    <w:rsid w:val="00EC4C05"/>
    <w:rsid w:val="00EC6843"/>
    <w:rsid w:val="00ED6611"/>
    <w:rsid w:val="00ED7A05"/>
    <w:rsid w:val="00EE085D"/>
    <w:rsid w:val="00EE3148"/>
    <w:rsid w:val="00EE334C"/>
    <w:rsid w:val="00EE388D"/>
    <w:rsid w:val="00EE70BB"/>
    <w:rsid w:val="00EE74A4"/>
    <w:rsid w:val="00EF11A4"/>
    <w:rsid w:val="00EF5ECA"/>
    <w:rsid w:val="00F02153"/>
    <w:rsid w:val="00F058DF"/>
    <w:rsid w:val="00F07037"/>
    <w:rsid w:val="00F13720"/>
    <w:rsid w:val="00F15675"/>
    <w:rsid w:val="00F20C96"/>
    <w:rsid w:val="00F2117F"/>
    <w:rsid w:val="00F21250"/>
    <w:rsid w:val="00F2398D"/>
    <w:rsid w:val="00F2398F"/>
    <w:rsid w:val="00F26014"/>
    <w:rsid w:val="00F33A3A"/>
    <w:rsid w:val="00F345E9"/>
    <w:rsid w:val="00F35DCE"/>
    <w:rsid w:val="00F403CD"/>
    <w:rsid w:val="00F44112"/>
    <w:rsid w:val="00F54DE8"/>
    <w:rsid w:val="00F55FB8"/>
    <w:rsid w:val="00F6167C"/>
    <w:rsid w:val="00F61A04"/>
    <w:rsid w:val="00F634A3"/>
    <w:rsid w:val="00F662AE"/>
    <w:rsid w:val="00F701C2"/>
    <w:rsid w:val="00F710F9"/>
    <w:rsid w:val="00F71A5B"/>
    <w:rsid w:val="00F726D1"/>
    <w:rsid w:val="00F72D51"/>
    <w:rsid w:val="00F7620F"/>
    <w:rsid w:val="00F82511"/>
    <w:rsid w:val="00F83A5F"/>
    <w:rsid w:val="00F8462C"/>
    <w:rsid w:val="00F85217"/>
    <w:rsid w:val="00F87F40"/>
    <w:rsid w:val="00F93759"/>
    <w:rsid w:val="00FA0AE4"/>
    <w:rsid w:val="00FA2ECF"/>
    <w:rsid w:val="00FA406F"/>
    <w:rsid w:val="00FA47E8"/>
    <w:rsid w:val="00FB3EF0"/>
    <w:rsid w:val="00FB4DBA"/>
    <w:rsid w:val="00FB667E"/>
    <w:rsid w:val="00FC2E3D"/>
    <w:rsid w:val="00FC374F"/>
    <w:rsid w:val="00FD19A7"/>
    <w:rsid w:val="00FD3460"/>
    <w:rsid w:val="00FE10BE"/>
    <w:rsid w:val="00FE552D"/>
    <w:rsid w:val="00FE7335"/>
    <w:rsid w:val="00FF02D0"/>
    <w:rsid w:val="00FF195C"/>
    <w:rsid w:val="00FF5AB3"/>
    <w:rsid w:val="00FF6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953F3C"/>
  <w15:docId w15:val="{3D5D7AF1-D99B-4AA6-B000-EFDB4B733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3D78"/>
    <w:rPr>
      <w:rFonts w:ascii="Arial" w:hAnsi="Arial"/>
    </w:rPr>
  </w:style>
  <w:style w:type="paragraph" w:styleId="Heading1">
    <w:name w:val="heading 1"/>
    <w:basedOn w:val="Normal"/>
    <w:next w:val="Normal"/>
    <w:link w:val="Heading1Char"/>
    <w:autoRedefine/>
    <w:qFormat/>
    <w:rsid w:val="004A4A46"/>
    <w:pPr>
      <w:autoSpaceDE w:val="0"/>
      <w:autoSpaceDN w:val="0"/>
      <w:adjustRightInd w:val="0"/>
      <w:spacing w:before="120" w:after="120"/>
      <w:jc w:val="center"/>
      <w:outlineLvl w:val="0"/>
    </w:pPr>
    <w:rPr>
      <w:rFonts w:ascii="Times New Roman" w:hAnsi="Times New Roman" w:cs="Times New Roman"/>
      <w:b/>
      <w:bCs/>
      <w:caps/>
      <w:color w:val="000000" w:themeColor="text1"/>
      <w:sz w:val="28"/>
    </w:rPr>
  </w:style>
  <w:style w:type="paragraph" w:styleId="Heading2">
    <w:name w:val="heading 2"/>
    <w:basedOn w:val="Normal"/>
    <w:next w:val="Normal"/>
    <w:autoRedefine/>
    <w:qFormat/>
    <w:rsid w:val="0083279E"/>
    <w:pPr>
      <w:keepNext/>
      <w:spacing w:before="240" w:after="60"/>
      <w:jc w:val="center"/>
      <w:outlineLvl w:val="1"/>
    </w:pPr>
    <w:rPr>
      <w:rFonts w:ascii="Times New Roman" w:hAnsi="Times New Roman" w:cs="Times New Roman"/>
      <w:b/>
      <w:bCs/>
      <w:iCs/>
      <w:sz w:val="28"/>
      <w:szCs w:val="28"/>
    </w:rPr>
  </w:style>
  <w:style w:type="paragraph" w:styleId="Heading3">
    <w:name w:val="heading 3"/>
    <w:basedOn w:val="Normal"/>
    <w:next w:val="Normal"/>
    <w:autoRedefine/>
    <w:qFormat/>
    <w:rsid w:val="00612810"/>
    <w:pPr>
      <w:keepNext/>
      <w:numPr>
        <w:ilvl w:val="2"/>
        <w:numId w:val="2"/>
      </w:numPr>
      <w:spacing w:before="240" w:after="60"/>
      <w:outlineLvl w:val="2"/>
    </w:pPr>
    <w:rPr>
      <w:rFonts w:ascii="Times New Roman" w:hAnsi="Times New Roman" w:cs="Times New Roman"/>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12461E"/>
    <w:rPr>
      <w:rFonts w:ascii="Times New Roman" w:hAnsi="Times New Roman"/>
    </w:rPr>
  </w:style>
  <w:style w:type="paragraph" w:styleId="TOC2">
    <w:name w:val="toc 2"/>
    <w:basedOn w:val="Normal"/>
    <w:next w:val="Normal"/>
    <w:autoRedefine/>
    <w:uiPriority w:val="39"/>
    <w:rsid w:val="0012461E"/>
    <w:pPr>
      <w:ind w:left="240"/>
    </w:pPr>
    <w:rPr>
      <w:rFonts w:ascii="Times New Roman" w:hAnsi="Times New Roman"/>
    </w:rPr>
  </w:style>
  <w:style w:type="paragraph" w:styleId="TOC3">
    <w:name w:val="toc 3"/>
    <w:basedOn w:val="Normal"/>
    <w:next w:val="Normal"/>
    <w:autoRedefine/>
    <w:uiPriority w:val="39"/>
    <w:rsid w:val="0012461E"/>
    <w:pPr>
      <w:ind w:left="480"/>
    </w:pPr>
    <w:rPr>
      <w:rFonts w:ascii="Times New Roman" w:hAnsi="Times New Roman"/>
    </w:rPr>
  </w:style>
  <w:style w:type="paragraph" w:styleId="TOC4">
    <w:name w:val="toc 4"/>
    <w:basedOn w:val="Normal"/>
    <w:next w:val="Normal"/>
    <w:autoRedefine/>
    <w:semiHidden/>
    <w:rsid w:val="0012461E"/>
    <w:pPr>
      <w:ind w:left="720"/>
    </w:pPr>
    <w:rPr>
      <w:rFonts w:ascii="Times New Roman" w:hAnsi="Times New Roman"/>
    </w:rPr>
  </w:style>
  <w:style w:type="paragraph" w:styleId="TOC5">
    <w:name w:val="toc 5"/>
    <w:basedOn w:val="Normal"/>
    <w:next w:val="Normal"/>
    <w:autoRedefine/>
    <w:semiHidden/>
    <w:rsid w:val="0012461E"/>
    <w:pPr>
      <w:ind w:left="960"/>
    </w:pPr>
    <w:rPr>
      <w:rFonts w:ascii="Times New Roman" w:hAnsi="Times New Roman"/>
    </w:rPr>
  </w:style>
  <w:style w:type="paragraph" w:styleId="TOC6">
    <w:name w:val="toc 6"/>
    <w:basedOn w:val="Normal"/>
    <w:next w:val="Normal"/>
    <w:autoRedefine/>
    <w:semiHidden/>
    <w:rsid w:val="0012461E"/>
    <w:pPr>
      <w:ind w:left="1200"/>
    </w:pPr>
    <w:rPr>
      <w:rFonts w:ascii="Times New Roman" w:hAnsi="Times New Roman"/>
    </w:rPr>
  </w:style>
  <w:style w:type="paragraph" w:styleId="TOC7">
    <w:name w:val="toc 7"/>
    <w:basedOn w:val="Normal"/>
    <w:next w:val="Normal"/>
    <w:autoRedefine/>
    <w:semiHidden/>
    <w:rsid w:val="0012461E"/>
    <w:pPr>
      <w:ind w:left="1440"/>
    </w:pPr>
    <w:rPr>
      <w:rFonts w:ascii="Times New Roman" w:hAnsi="Times New Roman"/>
    </w:rPr>
  </w:style>
  <w:style w:type="paragraph" w:styleId="TOC8">
    <w:name w:val="toc 8"/>
    <w:basedOn w:val="Normal"/>
    <w:next w:val="Normal"/>
    <w:autoRedefine/>
    <w:semiHidden/>
    <w:rsid w:val="0012461E"/>
    <w:pPr>
      <w:ind w:left="1680"/>
    </w:pPr>
    <w:rPr>
      <w:rFonts w:ascii="Times New Roman" w:hAnsi="Times New Roman"/>
    </w:rPr>
  </w:style>
  <w:style w:type="paragraph" w:styleId="TOC9">
    <w:name w:val="toc 9"/>
    <w:basedOn w:val="Normal"/>
    <w:next w:val="Normal"/>
    <w:autoRedefine/>
    <w:semiHidden/>
    <w:rsid w:val="0012461E"/>
    <w:pPr>
      <w:ind w:left="1920"/>
    </w:pPr>
    <w:rPr>
      <w:rFonts w:ascii="Times New Roman" w:hAnsi="Times New Roman"/>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4A4A46"/>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AC56DF"/>
    <w:pPr>
      <w:keepNext/>
      <w:spacing w:before="120" w:after="120" w:line="360" w:lineRule="auto"/>
    </w:pPr>
    <w:rPr>
      <w:rFonts w:ascii="Times New Roman" w:eastAsia="Calibri" w:hAnsi="Times New Roman" w:cs="Times New Roman"/>
      <w:b/>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1B7493"/>
    <w:rPr>
      <w:bCs w:val="0"/>
      <w:szCs w:val="28"/>
    </w:rPr>
  </w:style>
  <w:style w:type="paragraph" w:styleId="FootnoteText">
    <w:name w:val="footnote text"/>
    <w:basedOn w:val="Normal"/>
    <w:link w:val="FootnoteTextChar"/>
    <w:semiHidden/>
    <w:unhideWhenUsed/>
    <w:rsid w:val="007758DF"/>
    <w:rPr>
      <w:sz w:val="20"/>
      <w:szCs w:val="20"/>
    </w:rPr>
  </w:style>
  <w:style w:type="character" w:customStyle="1" w:styleId="FootnoteTextChar">
    <w:name w:val="Footnote Text Char"/>
    <w:basedOn w:val="DefaultParagraphFont"/>
    <w:link w:val="FootnoteText"/>
    <w:semiHidden/>
    <w:rsid w:val="007758DF"/>
    <w:rPr>
      <w:rFonts w:ascii="Arial" w:hAnsi="Arial"/>
      <w:sz w:val="20"/>
      <w:szCs w:val="20"/>
    </w:rPr>
  </w:style>
  <w:style w:type="character" w:styleId="FootnoteReference">
    <w:name w:val="footnote reference"/>
    <w:basedOn w:val="DefaultParagraphFont"/>
    <w:semiHidden/>
    <w:unhideWhenUsed/>
    <w:rsid w:val="007758DF"/>
    <w:rPr>
      <w:vertAlign w:val="superscript"/>
    </w:rPr>
  </w:style>
  <w:style w:type="paragraph" w:customStyle="1" w:styleId="EndNoteBibliography">
    <w:name w:val="EndNote Bibliography"/>
    <w:basedOn w:val="Normal"/>
    <w:link w:val="EndNoteBibliographyChar"/>
    <w:rsid w:val="00851063"/>
    <w:pPr>
      <w:spacing w:after="160" w:line="360" w:lineRule="auto"/>
    </w:pPr>
    <w:rPr>
      <w:rFonts w:ascii="Times New Roman" w:eastAsiaTheme="minorHAnsi" w:hAnsi="Times New Roman" w:cs="Times New Roman"/>
      <w:noProof/>
      <w:szCs w:val="22"/>
    </w:rPr>
  </w:style>
  <w:style w:type="character" w:customStyle="1" w:styleId="EndNoteBibliographyChar">
    <w:name w:val="EndNote Bibliography Char"/>
    <w:basedOn w:val="DefaultParagraphFont"/>
    <w:link w:val="EndNoteBibliography"/>
    <w:rsid w:val="00851063"/>
    <w:rPr>
      <w:rFonts w:eastAsiaTheme="minorHAnsi" w:cs="Times New Roman"/>
      <w:noProof/>
      <w:szCs w:val="22"/>
    </w:rPr>
  </w:style>
  <w:style w:type="paragraph" w:styleId="BalloonText">
    <w:name w:val="Balloon Text"/>
    <w:basedOn w:val="Normal"/>
    <w:link w:val="BalloonTextChar"/>
    <w:semiHidden/>
    <w:unhideWhenUsed/>
    <w:rsid w:val="00130704"/>
    <w:rPr>
      <w:rFonts w:ascii="Segoe UI" w:hAnsi="Segoe UI" w:cs="Segoe UI"/>
      <w:sz w:val="18"/>
      <w:szCs w:val="18"/>
    </w:rPr>
  </w:style>
  <w:style w:type="character" w:customStyle="1" w:styleId="BalloonTextChar">
    <w:name w:val="Balloon Text Char"/>
    <w:basedOn w:val="DefaultParagraphFont"/>
    <w:link w:val="BalloonText"/>
    <w:semiHidden/>
    <w:rsid w:val="00130704"/>
    <w:rPr>
      <w:rFonts w:ascii="Segoe UI" w:hAnsi="Segoe UI" w:cs="Segoe UI"/>
      <w:sz w:val="18"/>
      <w:szCs w:val="18"/>
    </w:rPr>
  </w:style>
  <w:style w:type="paragraph" w:customStyle="1" w:styleId="EndNoteBibliographyTitle">
    <w:name w:val="EndNote Bibliography Title"/>
    <w:basedOn w:val="Normal"/>
    <w:link w:val="EndNoteBibliographyTitleChar"/>
    <w:rsid w:val="003C659A"/>
    <w:pPr>
      <w:jc w:val="center"/>
    </w:pPr>
    <w:rPr>
      <w:rFonts w:ascii="Times New Roman" w:hAnsi="Times New Roman" w:cs="Times New Roman"/>
      <w:noProof/>
    </w:rPr>
  </w:style>
  <w:style w:type="character" w:customStyle="1" w:styleId="EndNoteBibliographyTitleChar">
    <w:name w:val="EndNote Bibliography Title Char"/>
    <w:basedOn w:val="EndNoteBibliographyChar"/>
    <w:link w:val="EndNoteBibliographyTitle"/>
    <w:rsid w:val="003C659A"/>
    <w:rPr>
      <w:rFonts w:eastAsiaTheme="minorHAnsi" w:cs="Times New Roman"/>
      <w:noProof/>
      <w:szCs w:val="22"/>
    </w:rPr>
  </w:style>
  <w:style w:type="character" w:styleId="UnresolvedMention">
    <w:name w:val="Unresolved Mention"/>
    <w:basedOn w:val="DefaultParagraphFont"/>
    <w:uiPriority w:val="99"/>
    <w:semiHidden/>
    <w:unhideWhenUsed/>
    <w:rsid w:val="00F85217"/>
    <w:rPr>
      <w:color w:val="605E5C"/>
      <w:shd w:val="clear" w:color="auto" w:fill="E1DFDD"/>
    </w:rPr>
  </w:style>
  <w:style w:type="character" w:styleId="CommentReference">
    <w:name w:val="annotation reference"/>
    <w:basedOn w:val="DefaultParagraphFont"/>
    <w:uiPriority w:val="99"/>
    <w:semiHidden/>
    <w:unhideWhenUsed/>
    <w:rsid w:val="00463B0B"/>
    <w:rPr>
      <w:sz w:val="16"/>
      <w:szCs w:val="16"/>
    </w:rPr>
  </w:style>
  <w:style w:type="paragraph" w:styleId="CommentText">
    <w:name w:val="annotation text"/>
    <w:basedOn w:val="Normal"/>
    <w:link w:val="CommentTextChar"/>
    <w:uiPriority w:val="99"/>
    <w:semiHidden/>
    <w:unhideWhenUsed/>
    <w:rsid w:val="00463B0B"/>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463B0B"/>
    <w:rPr>
      <w:rFonts w:asciiTheme="minorHAnsi" w:eastAsiaTheme="minorHAnsi" w:hAnsiTheme="minorHAnsi" w:cstheme="minorBidi"/>
      <w:sz w:val="20"/>
      <w:szCs w:val="20"/>
    </w:rPr>
  </w:style>
  <w:style w:type="table" w:customStyle="1" w:styleId="TableGrid1">
    <w:name w:val="Table Grid1"/>
    <w:basedOn w:val="TableNormal"/>
    <w:next w:val="TableGrid"/>
    <w:uiPriority w:val="39"/>
    <w:rsid w:val="00067D92"/>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semiHidden/>
    <w:unhideWhenUsed/>
    <w:rsid w:val="00067D92"/>
  </w:style>
  <w:style w:type="paragraph" w:styleId="CommentSubject">
    <w:name w:val="annotation subject"/>
    <w:basedOn w:val="CommentText"/>
    <w:next w:val="CommentText"/>
    <w:link w:val="CommentSubjectChar"/>
    <w:semiHidden/>
    <w:unhideWhenUsed/>
    <w:rsid w:val="00934D28"/>
    <w:pPr>
      <w:spacing w:after="0"/>
    </w:pPr>
    <w:rPr>
      <w:rFonts w:ascii="Arial" w:eastAsia="Times New Roman" w:hAnsi="Arial" w:cs="Arial"/>
      <w:b/>
      <w:bCs/>
    </w:rPr>
  </w:style>
  <w:style w:type="character" w:customStyle="1" w:styleId="CommentSubjectChar">
    <w:name w:val="Comment Subject Char"/>
    <w:basedOn w:val="CommentTextChar"/>
    <w:link w:val="CommentSubject"/>
    <w:semiHidden/>
    <w:rsid w:val="00934D28"/>
    <w:rPr>
      <w:rFonts w:ascii="Arial" w:eastAsiaTheme="minorHAnsi" w:hAnsi="Arial" w:cstheme="minorBidi"/>
      <w:b/>
      <w:bCs/>
      <w:sz w:val="20"/>
      <w:szCs w:val="20"/>
    </w:rPr>
  </w:style>
  <w:style w:type="table" w:customStyle="1" w:styleId="TableGrid2">
    <w:name w:val="Table Grid2"/>
    <w:basedOn w:val="TableNormal"/>
    <w:next w:val="TableGrid"/>
    <w:uiPriority w:val="39"/>
    <w:rsid w:val="004C627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701C2"/>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S1567-5769(03)00131-0" TargetMode="External"/><Relationship Id="rId21" Type="http://schemas.openxmlformats.org/officeDocument/2006/relationships/hyperlink" Target="https://doi.org/10.1016/S0093-691X(01)00644-6" TargetMode="External"/><Relationship Id="rId42" Type="http://schemas.openxmlformats.org/officeDocument/2006/relationships/hyperlink" Target="https://doi.org/10.3168/jds.S0022-0302(89)79170-0" TargetMode="External"/><Relationship Id="rId47" Type="http://schemas.openxmlformats.org/officeDocument/2006/relationships/image" Target="media/image3.png"/><Relationship Id="rId63" Type="http://schemas.openxmlformats.org/officeDocument/2006/relationships/image" Target="media/image15.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theriogenology.2018.05.003" TargetMode="External"/><Relationship Id="rId29" Type="http://schemas.openxmlformats.org/officeDocument/2006/relationships/hyperlink" Target="https://doi.org/10.1111/rda.13069" TargetMode="External"/><Relationship Id="rId11" Type="http://schemas.openxmlformats.org/officeDocument/2006/relationships/hyperlink" Target="https://doi.org/10.3168/jds.S0022-0302(51)91787-0" TargetMode="External"/><Relationship Id="rId24" Type="http://schemas.openxmlformats.org/officeDocument/2006/relationships/hyperlink" Target="https://doi.org/10.1111/j.1749-6632.1998.tb09573.x" TargetMode="External"/><Relationship Id="rId32" Type="http://schemas.openxmlformats.org/officeDocument/2006/relationships/hyperlink" Target="https://doi.org/10.1016/0093-691X(95)00098-S" TargetMode="External"/><Relationship Id="rId37" Type="http://schemas.openxmlformats.org/officeDocument/2006/relationships/hyperlink" Target="https://doi.org/10.3168/jds.S0022-0302(99)75301-4" TargetMode="External"/><Relationship Id="rId40" Type="http://schemas.openxmlformats.org/officeDocument/2006/relationships/hyperlink" Target="https://doi.org/10.3168/jds.S0022-0302(61)89831-7" TargetMode="External"/><Relationship Id="rId45" Type="http://schemas.openxmlformats.org/officeDocument/2006/relationships/image" Target="media/image1.png"/><Relationship Id="rId53" Type="http://schemas.openxmlformats.org/officeDocument/2006/relationships/hyperlink" Target="https://doi.org/10.1016/S0143-4004(98)80009-X" TargetMode="External"/><Relationship Id="rId58" Type="http://schemas.openxmlformats.org/officeDocument/2006/relationships/image" Target="media/image10.png"/><Relationship Id="rId66" Type="http://schemas.openxmlformats.org/officeDocument/2006/relationships/image" Target="media/image18.png"/><Relationship Id="rId5" Type="http://schemas.openxmlformats.org/officeDocument/2006/relationships/webSettings" Target="webSettings.xml"/><Relationship Id="rId61" Type="http://schemas.openxmlformats.org/officeDocument/2006/relationships/image" Target="media/image13.png"/><Relationship Id="rId19" Type="http://schemas.openxmlformats.org/officeDocument/2006/relationships/hyperlink" Target="https://doi.org/10.1111/and.12869" TargetMode="External"/><Relationship Id="rId14" Type="http://schemas.openxmlformats.org/officeDocument/2006/relationships/hyperlink" Target="https://doi.org/10.15232/S1080-7446(15)31534-5" TargetMode="External"/><Relationship Id="rId22" Type="http://schemas.openxmlformats.org/officeDocument/2006/relationships/hyperlink" Target="https://doi.org/10.3168/jds.S0022-0302(89)79170-0" TargetMode="External"/><Relationship Id="rId27" Type="http://schemas.openxmlformats.org/officeDocument/2006/relationships/hyperlink" Target="https://doi.org/10.1016/0093-691X(91)90363-I" TargetMode="External"/><Relationship Id="rId30" Type="http://schemas.openxmlformats.org/officeDocument/2006/relationships/hyperlink" Target="https://doi.org/10.1016/j.jri.2020.103179" TargetMode="External"/><Relationship Id="rId35" Type="http://schemas.openxmlformats.org/officeDocument/2006/relationships/hyperlink" Target="https://doi.org/10.1016/j.bbamcr.2011.01.034" TargetMode="External"/><Relationship Id="rId43" Type="http://schemas.openxmlformats.org/officeDocument/2006/relationships/hyperlink" Target="https://doi.org/10.1016/0093-691X(91)90363-I" TargetMode="External"/><Relationship Id="rId48" Type="http://schemas.openxmlformats.org/officeDocument/2006/relationships/image" Target="media/image4.png"/><Relationship Id="rId56" Type="http://schemas.openxmlformats.org/officeDocument/2006/relationships/image" Target="media/image8.png"/><Relationship Id="rId64" Type="http://schemas.openxmlformats.org/officeDocument/2006/relationships/image" Target="media/image16.png"/><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doi.org/10.1002/j.1939-4640.1996.tb01765.x" TargetMode="External"/><Relationship Id="rId3" Type="http://schemas.openxmlformats.org/officeDocument/2006/relationships/styles" Target="styles.xml"/><Relationship Id="rId12" Type="http://schemas.openxmlformats.org/officeDocument/2006/relationships/hyperlink" Target="https://doi.org/10.3168/jds.S0022-0302(54)91407-1" TargetMode="External"/><Relationship Id="rId17" Type="http://schemas.openxmlformats.org/officeDocument/2006/relationships/hyperlink" Target="https://doi.org/10.3168/jds.S0022-0302(04)70065-X" TargetMode="External"/><Relationship Id="rId25" Type="http://schemas.openxmlformats.org/officeDocument/2006/relationships/hyperlink" Target="https://doi.org/10.1002/(SICI)1096-9896(199703)181:3" TargetMode="External"/><Relationship Id="rId33" Type="http://schemas.openxmlformats.org/officeDocument/2006/relationships/hyperlink" Target="https://doi.org/10.1111/aji.12469" TargetMode="External"/><Relationship Id="rId38" Type="http://schemas.openxmlformats.org/officeDocument/2006/relationships/hyperlink" Target="https://doi.org/10.1016/0093-691X(86)90093-2" TargetMode="External"/><Relationship Id="rId46" Type="http://schemas.openxmlformats.org/officeDocument/2006/relationships/image" Target="media/image2.png"/><Relationship Id="rId59" Type="http://schemas.openxmlformats.org/officeDocument/2006/relationships/image" Target="media/image11.png"/><Relationship Id="rId67" Type="http://schemas.openxmlformats.org/officeDocument/2006/relationships/image" Target="media/image19.png"/><Relationship Id="rId20" Type="http://schemas.openxmlformats.org/officeDocument/2006/relationships/hyperlink" Target="https://doi.org/10.1016/S0749-0720(15)30341-8" TargetMode="External"/><Relationship Id="rId41" Type="http://schemas.openxmlformats.org/officeDocument/2006/relationships/hyperlink" Target="https://doi.org/10.1016/S0093-691X(05)80037-8" TargetMode="External"/><Relationship Id="rId54" Type="http://schemas.openxmlformats.org/officeDocument/2006/relationships/hyperlink" Target="https://doi.org/10.1111/j.1439-0531.2008.01096.x" TargetMode="External"/><Relationship Id="rId62"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11/and.13577" TargetMode="External"/><Relationship Id="rId23" Type="http://schemas.openxmlformats.org/officeDocument/2006/relationships/hyperlink" Target="https://doi.org/10.3168/jds.S0022-0302(89)79170-0" TargetMode="External"/><Relationship Id="rId28" Type="http://schemas.openxmlformats.org/officeDocument/2006/relationships/hyperlink" Target="https://doi.org/10.1016/j.cytogfr.2015.07.001" TargetMode="External"/><Relationship Id="rId36" Type="http://schemas.openxmlformats.org/officeDocument/2006/relationships/hyperlink" Target="https://doi.org/10.3168/jds.S0022-0302(64)88767-1" TargetMode="External"/><Relationship Id="rId49" Type="http://schemas.openxmlformats.org/officeDocument/2006/relationships/image" Target="media/image5.png"/><Relationship Id="rId57" Type="http://schemas.openxmlformats.org/officeDocument/2006/relationships/image" Target="media/image9.png"/><Relationship Id="rId10" Type="http://schemas.openxmlformats.org/officeDocument/2006/relationships/footer" Target="footer1.xml"/><Relationship Id="rId31" Type="http://schemas.openxmlformats.org/officeDocument/2006/relationships/hyperlink" Target="https://doi.org/10.1016/j.anireprosci.2012.06.011" TargetMode="External"/><Relationship Id="rId44" Type="http://schemas.openxmlformats.org/officeDocument/2006/relationships/hyperlink" Target="https://doi.org/10.1016/0093-691X(93)90291-C" TargetMode="External"/><Relationship Id="rId52" Type="http://schemas.openxmlformats.org/officeDocument/2006/relationships/hyperlink" Target="https://doi.org/10.1016/j.jri.2017.08.008" TargetMode="External"/><Relationship Id="rId60" Type="http://schemas.openxmlformats.org/officeDocument/2006/relationships/image" Target="media/image12.png"/><Relationship Id="rId65"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doi.org/10.3168/jds.S0022-0302(82)82271-6" TargetMode="External"/><Relationship Id="rId18" Type="http://schemas.openxmlformats.org/officeDocument/2006/relationships/hyperlink" Target="https://doi.org/10.3168/jds.S0022-0302(61)89831-7" TargetMode="External"/><Relationship Id="rId39" Type="http://schemas.openxmlformats.org/officeDocument/2006/relationships/hyperlink" Target="https://doi.org/10.1016/j.theriogenology.2008.05.031" TargetMode="External"/><Relationship Id="rId34" Type="http://schemas.openxmlformats.org/officeDocument/2006/relationships/hyperlink" Target="https://doi.org/10.1016/j.cell.2012.05.031" TargetMode="External"/><Relationship Id="rId50" Type="http://schemas.openxmlformats.org/officeDocument/2006/relationships/image" Target="media/image6.png"/><Relationship Id="rId55"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arri82\Downloads\etd-word-template-1%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066BB-599D-46F6-8C40-C317FBB4E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(2)</Template>
  <TotalTime>1</TotalTime>
  <Pages>113</Pages>
  <Words>74899</Words>
  <Characters>426930</Characters>
  <Application>Microsoft Office Word</Application>
  <DocSecurity>0</DocSecurity>
  <Lines>3557</Lines>
  <Paragraphs>1001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500828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Harrison, Taylor Dawn</dc:creator>
  <cp:lastModifiedBy>Harrison, Taylor</cp:lastModifiedBy>
  <cp:revision>4</cp:revision>
  <cp:lastPrinted>2005-09-22T13:02:00Z</cp:lastPrinted>
  <dcterms:created xsi:type="dcterms:W3CDTF">2021-07-15T20:27:00Z</dcterms:created>
  <dcterms:modified xsi:type="dcterms:W3CDTF">2021-07-16T19:54:00Z</dcterms:modified>
</cp:coreProperties>
</file>