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customXml/itemProps1.xml" ContentType="application/vnd.openxmlformats-officedocument.customXmlProperties+xml"/>
  <Override PartName="/word/theme/theme1.xml" ContentType="application/vnd.openxmlformats-officedocument.theme+xml"/>
  <Default Extension="rels" ContentType="application/vnd.openxmlformats-package.relationships+xml"/>
  <Default Extension="pict" ContentType="image/pict"/>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2B76BB" w:rsidRPr="00E6299F" w:rsidRDefault="00533925" w:rsidP="00540F99">
      <w:pPr>
        <w:spacing w:after="0"/>
        <w:ind w:firstLine="720"/>
        <w:jc w:val="center"/>
        <w:rPr>
          <w:b/>
          <w:sz w:val="32"/>
        </w:rPr>
      </w:pPr>
      <w:r w:rsidRPr="00E6299F">
        <w:rPr>
          <w:b/>
          <w:sz w:val="32"/>
        </w:rPr>
        <w:t>H</w:t>
      </w:r>
      <w:r w:rsidR="002B76BB" w:rsidRPr="00E6299F">
        <w:rPr>
          <w:b/>
          <w:sz w:val="32"/>
        </w:rPr>
        <w:t xml:space="preserve">emiparasitic </w:t>
      </w:r>
      <w:r w:rsidRPr="00E6299F">
        <w:rPr>
          <w:b/>
          <w:i/>
          <w:sz w:val="32"/>
        </w:rPr>
        <w:t>Castilleja</w:t>
      </w:r>
      <w:r w:rsidRPr="00E6299F">
        <w:rPr>
          <w:b/>
          <w:sz w:val="32"/>
        </w:rPr>
        <w:t xml:space="preserve"> </w:t>
      </w:r>
      <w:r w:rsidR="002B76BB" w:rsidRPr="00E6299F">
        <w:rPr>
          <w:b/>
          <w:sz w:val="32"/>
        </w:rPr>
        <w:t xml:space="preserve">promotes plant diversity in an alpine meadow ecosystem </w:t>
      </w:r>
    </w:p>
    <w:p w:rsidR="00533925" w:rsidRPr="00533925" w:rsidRDefault="00533925" w:rsidP="002B76BB">
      <w:pPr>
        <w:spacing w:after="0" w:line="480" w:lineRule="auto"/>
        <w:ind w:firstLine="720"/>
        <w:jc w:val="center"/>
        <w:rPr>
          <w:b/>
          <w:smallCaps/>
          <w:sz w:val="28"/>
        </w:rPr>
      </w:pPr>
    </w:p>
    <w:p w:rsidR="00533925" w:rsidRPr="002B76BB" w:rsidRDefault="00533925" w:rsidP="00EF7F6A">
      <w:pPr>
        <w:spacing w:after="0" w:line="480" w:lineRule="auto"/>
        <w:ind w:firstLine="720"/>
        <w:jc w:val="center"/>
        <w:rPr>
          <w:b/>
          <w:sz w:val="28"/>
        </w:rPr>
      </w:pPr>
      <w:r w:rsidRPr="002B76BB">
        <w:rPr>
          <w:b/>
          <w:sz w:val="28"/>
        </w:rPr>
        <w:t>By Johannah Reed</w:t>
      </w:r>
    </w:p>
    <w:p w:rsidR="00533925" w:rsidRPr="002B76BB" w:rsidRDefault="00533925" w:rsidP="00EF7F6A">
      <w:pPr>
        <w:spacing w:after="0" w:line="480" w:lineRule="auto"/>
        <w:ind w:firstLine="720"/>
        <w:jc w:val="center"/>
        <w:rPr>
          <w:b/>
          <w:sz w:val="28"/>
        </w:rPr>
      </w:pPr>
      <w:r w:rsidRPr="002B76BB">
        <w:rPr>
          <w:b/>
          <w:sz w:val="28"/>
        </w:rPr>
        <w:t>Mentor: Dr. Nate Sanders</w:t>
      </w:r>
    </w:p>
    <w:p w:rsidR="00533925" w:rsidRDefault="00533925" w:rsidP="00EF7F6A">
      <w:pPr>
        <w:spacing w:after="0" w:line="480" w:lineRule="auto"/>
        <w:ind w:firstLine="720"/>
        <w:jc w:val="center"/>
        <w:rPr>
          <w:b/>
          <w:smallCaps/>
          <w:sz w:val="28"/>
        </w:rPr>
      </w:pPr>
    </w:p>
    <w:p w:rsidR="00533925" w:rsidRDefault="00533925" w:rsidP="00EF7F6A">
      <w:pPr>
        <w:spacing w:after="0" w:line="480" w:lineRule="auto"/>
        <w:ind w:firstLine="720"/>
        <w:jc w:val="center"/>
        <w:rPr>
          <w:b/>
          <w:smallCaps/>
          <w:sz w:val="28"/>
        </w:rPr>
      </w:pPr>
    </w:p>
    <w:p w:rsidR="00EF7F6A" w:rsidRDefault="00533925" w:rsidP="00EF7F6A">
      <w:pPr>
        <w:spacing w:after="0" w:line="480" w:lineRule="auto"/>
        <w:ind w:firstLine="720"/>
        <w:jc w:val="center"/>
        <w:rPr>
          <w:b/>
          <w:smallCaps/>
        </w:rPr>
      </w:pPr>
      <w:r>
        <w:rPr>
          <w:b/>
          <w:smallCaps/>
          <w:noProof/>
        </w:rPr>
        <w:drawing>
          <wp:inline distT="0" distB="0" distL="0" distR="0">
            <wp:extent cx="3448050" cy="4597400"/>
            <wp:effectExtent l="25400" t="0" r="6350" b="0"/>
            <wp:docPr id="1" name="Picture 0" descr="IMG_4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733.JPG"/>
                    <pic:cNvPicPr/>
                  </pic:nvPicPr>
                  <pic:blipFill>
                    <a:blip r:embed="rId5"/>
                    <a:stretch>
                      <a:fillRect/>
                    </a:stretch>
                  </pic:blipFill>
                  <pic:spPr>
                    <a:xfrm>
                      <a:off x="0" y="0"/>
                      <a:ext cx="3450587" cy="4600783"/>
                    </a:xfrm>
                    <a:prstGeom prst="rect">
                      <a:avLst/>
                    </a:prstGeom>
                  </pic:spPr>
                </pic:pic>
              </a:graphicData>
            </a:graphic>
          </wp:inline>
        </w:drawing>
      </w:r>
      <w:r w:rsidR="00EF7F6A">
        <w:rPr>
          <w:b/>
          <w:smallCaps/>
        </w:rPr>
        <w:br w:type="page"/>
        <w:t>Abstract</w:t>
      </w:r>
    </w:p>
    <w:p w:rsidR="00EF7F6A" w:rsidRPr="00533925" w:rsidRDefault="00EF7F6A" w:rsidP="00EF7F6A">
      <w:pPr>
        <w:spacing w:after="0" w:line="480" w:lineRule="auto"/>
        <w:ind w:firstLine="720"/>
      </w:pPr>
      <w:r w:rsidRPr="00533925">
        <w:t xml:space="preserve">There is a long history in ecology of examining how </w:t>
      </w:r>
      <w:r w:rsidR="00CD35C3">
        <w:t xml:space="preserve">biotic </w:t>
      </w:r>
      <w:r w:rsidRPr="00533925">
        <w:t xml:space="preserve">interactions such as competition, predation, and mutualism influence the structure and dynamics of natural communities. However, few studies to date have experimentally assessed the role of hemiparasitic plants, </w:t>
      </w:r>
      <w:r w:rsidR="001A6ABA">
        <w:t xml:space="preserve">which are commonly found in a variety of ecosystems, </w:t>
      </w:r>
      <w:r w:rsidRPr="00533925">
        <w:t>as a structuring force</w:t>
      </w:r>
      <w:r w:rsidR="001A6ABA">
        <w:t xml:space="preserve"> of plant communities</w:t>
      </w:r>
      <w:r w:rsidRPr="00533925">
        <w:t xml:space="preserve">. Hemiparasitic plants have the potential to shape plant communities because of their ability to photosynthesize and parasitize </w:t>
      </w:r>
      <w:r w:rsidR="001A6ABA">
        <w:t xml:space="preserve">host plants </w:t>
      </w:r>
      <w:r w:rsidRPr="00533925">
        <w:t xml:space="preserve">and because of their abundance in a variety of </w:t>
      </w:r>
      <w:r w:rsidR="00AE305C">
        <w:t>natural and managed ecosystems.  I</w:t>
      </w:r>
      <w:r w:rsidRPr="00533925">
        <w:t xml:space="preserve"> conducted a study </w:t>
      </w:r>
      <w:r w:rsidR="00D47327">
        <w:t>that</w:t>
      </w:r>
      <w:r w:rsidRPr="00533925">
        <w:t xml:space="preserve"> focused on the impacts of hemiparasitic species in the genus </w:t>
      </w:r>
      <w:r w:rsidRPr="00D47327">
        <w:rPr>
          <w:i/>
        </w:rPr>
        <w:t>Castilleja</w:t>
      </w:r>
      <w:r w:rsidRPr="00533925">
        <w:t xml:space="preserve">, which are ubiquitous in montane meadows in the </w:t>
      </w:r>
      <w:r w:rsidR="00AE305C">
        <w:t>Rocky Mountain West</w:t>
      </w:r>
      <w:r w:rsidRPr="00533925">
        <w:t>.  This study employed a manipulative</w:t>
      </w:r>
      <w:r w:rsidR="001A6ABA">
        <w:t xml:space="preserve"> field</w:t>
      </w:r>
      <w:r w:rsidRPr="00533925">
        <w:t xml:space="preserve"> experiment in which </w:t>
      </w:r>
      <w:r w:rsidRPr="00D47327">
        <w:rPr>
          <w:i/>
        </w:rPr>
        <w:t>Castilleja</w:t>
      </w:r>
      <w:r w:rsidRPr="00533925">
        <w:t xml:space="preserve"> was removed from intact</w:t>
      </w:r>
      <w:r w:rsidR="00540F99">
        <w:t xml:space="preserve"> plant</w:t>
      </w:r>
      <w:r w:rsidRPr="00533925">
        <w:t xml:space="preserve"> communities to examine the relationship between the presence of </w:t>
      </w:r>
      <w:r w:rsidRPr="00D47327">
        <w:rPr>
          <w:i/>
        </w:rPr>
        <w:t>Castilleja</w:t>
      </w:r>
      <w:r w:rsidRPr="00533925">
        <w:t xml:space="preserve"> and a suite of community-level properties.  The experiment showed that </w:t>
      </w:r>
      <w:r w:rsidR="00AE305C">
        <w:t>evenness was</w:t>
      </w:r>
      <w:r w:rsidRPr="00533925">
        <w:t xml:space="preserve"> </w:t>
      </w:r>
      <w:r w:rsidR="001A6ABA">
        <w:t xml:space="preserve">32 % </w:t>
      </w:r>
      <w:r w:rsidR="00AE305C">
        <w:t xml:space="preserve">lower, diversity was 29% lower, and Shannon entropy was </w:t>
      </w:r>
      <w:r w:rsidR="001A6ABA">
        <w:t xml:space="preserve">32% lower </w:t>
      </w:r>
      <w:r w:rsidR="00AE305C">
        <w:t>in</w:t>
      </w:r>
      <w:r w:rsidRPr="00533925">
        <w:t xml:space="preserve"> plots </w:t>
      </w:r>
      <w:r w:rsidR="00AE305C">
        <w:t>from which</w:t>
      </w:r>
      <w:r w:rsidRPr="00533925">
        <w:t xml:space="preserve"> </w:t>
      </w:r>
      <w:r w:rsidRPr="00D47327">
        <w:rPr>
          <w:i/>
        </w:rPr>
        <w:t>Castilleja</w:t>
      </w:r>
      <w:r w:rsidRPr="00533925">
        <w:t xml:space="preserve"> was </w:t>
      </w:r>
      <w:r w:rsidR="00AE305C">
        <w:t xml:space="preserve">removed relative to plots in which </w:t>
      </w:r>
      <w:r w:rsidR="00AE305C" w:rsidRPr="00D47327">
        <w:rPr>
          <w:i/>
        </w:rPr>
        <w:t>Castilleja</w:t>
      </w:r>
      <w:r w:rsidR="00AE305C">
        <w:rPr>
          <w:i/>
        </w:rPr>
        <w:t xml:space="preserve"> </w:t>
      </w:r>
      <w:r w:rsidR="00AE305C">
        <w:t>was present</w:t>
      </w:r>
      <w:r w:rsidRPr="00533925">
        <w:t xml:space="preserve">.  This suggests that the presence of </w:t>
      </w:r>
      <w:r w:rsidRPr="00D47327">
        <w:rPr>
          <w:i/>
        </w:rPr>
        <w:t>Castilleja</w:t>
      </w:r>
      <w:r w:rsidRPr="00533925">
        <w:t xml:space="preserve"> promotes diversity</w:t>
      </w:r>
      <w:r w:rsidR="005E0DF2">
        <w:t xml:space="preserve"> in </w:t>
      </w:r>
      <w:r w:rsidR="00B63778">
        <w:t xml:space="preserve">a </w:t>
      </w:r>
      <w:r w:rsidR="005E0DF2">
        <w:t>montane plant</w:t>
      </w:r>
      <w:r w:rsidRPr="00533925">
        <w:t xml:space="preserve"> community. This research de</w:t>
      </w:r>
      <w:r w:rsidR="00B63778">
        <w:t>monstrates that hemiparasites</w:t>
      </w:r>
      <w:r w:rsidRPr="00533925">
        <w:t xml:space="preserve"> have the potential to shape plant communities in alpine ecosystems, but more research should be done to determine the extent of their effects</w:t>
      </w:r>
      <w:r w:rsidR="004912F8">
        <w:t xml:space="preserve"> on community structure and ecosystem function</w:t>
      </w:r>
      <w:r w:rsidRPr="00533925">
        <w:t xml:space="preserve"> in natural and manipulated systems. </w:t>
      </w:r>
    </w:p>
    <w:p w:rsidR="00FB0D54" w:rsidRPr="00ED1EBE" w:rsidRDefault="00EF7F6A" w:rsidP="00EF7F6A">
      <w:pPr>
        <w:spacing w:after="0" w:line="480" w:lineRule="auto"/>
        <w:ind w:firstLine="720"/>
        <w:jc w:val="center"/>
        <w:rPr>
          <w:b/>
          <w:smallCaps/>
        </w:rPr>
      </w:pPr>
      <w:r>
        <w:rPr>
          <w:b/>
          <w:smallCaps/>
        </w:rPr>
        <w:br w:type="page"/>
      </w:r>
      <w:r w:rsidR="00FB0D54" w:rsidRPr="00ED1EBE">
        <w:rPr>
          <w:b/>
          <w:smallCaps/>
        </w:rPr>
        <w:t>Introduction</w:t>
      </w:r>
    </w:p>
    <w:p w:rsidR="00FB0D54" w:rsidRDefault="00FB0D54" w:rsidP="00935C93">
      <w:pPr>
        <w:spacing w:after="0" w:line="480" w:lineRule="auto"/>
        <w:ind w:firstLine="720"/>
      </w:pPr>
      <w:r w:rsidRPr="003F443D">
        <w:t xml:space="preserve">Plant community ecologists have </w:t>
      </w:r>
      <w:r>
        <w:t>examined</w:t>
      </w:r>
      <w:r w:rsidRPr="003F443D">
        <w:t xml:space="preserve"> the effects of competition and herbivory on plant community structure </w:t>
      </w:r>
      <w:r>
        <w:t>for at least decades</w:t>
      </w:r>
      <w:r w:rsidR="00C05830">
        <w:t>,</w:t>
      </w:r>
      <w:r>
        <w:t xml:space="preserve"> </w:t>
      </w:r>
      <w:r w:rsidR="00C05830">
        <w:t>but they have generally ignored the impact</w:t>
      </w:r>
      <w:r w:rsidR="004F0C90">
        <w:t xml:space="preserve"> </w:t>
      </w:r>
      <w:r w:rsidRPr="003F443D">
        <w:t>paras</w:t>
      </w:r>
      <w:r>
        <w:t xml:space="preserve">itic or hemiparasitic plants might </w:t>
      </w:r>
      <w:r w:rsidR="00C05830">
        <w:t>have on community composition (</w:t>
      </w:r>
      <w:r w:rsidR="00C70753" w:rsidRPr="00C70753">
        <w:t>Spasojevic a</w:t>
      </w:r>
      <w:r w:rsidR="00C70753">
        <w:t>nd Suding 2010; Bardgett et al. 2006</w:t>
      </w:r>
      <w:r w:rsidR="00C05830">
        <w:t>)</w:t>
      </w:r>
      <w:r>
        <w:t xml:space="preserve">.  </w:t>
      </w:r>
      <w:r w:rsidRPr="00EB5588">
        <w:t xml:space="preserve">Parasitic plants are comprised of two main groups, holoparasites (plants that are completely parasitic and contain virtually no chlorophyll) and hemiparasites (plants that are both parasitic and photosynthetic), and each </w:t>
      </w:r>
      <w:r w:rsidR="00540F99">
        <w:t>group has</w:t>
      </w:r>
      <w:r w:rsidRPr="00EB5588">
        <w:t xml:space="preserve"> t</w:t>
      </w:r>
      <w:r w:rsidR="00540F99">
        <w:t>he potential to play a major role</w:t>
      </w:r>
      <w:r w:rsidR="00AD3559">
        <w:t xml:space="preserve"> in shaping </w:t>
      </w:r>
      <w:r w:rsidR="00C05830">
        <w:t xml:space="preserve">plant </w:t>
      </w:r>
      <w:r w:rsidR="00AD3559">
        <w:t>community structure</w:t>
      </w:r>
      <w:r w:rsidR="00C05830">
        <w:t xml:space="preserve"> (</w:t>
      </w:r>
      <w:r w:rsidR="00C70753">
        <w:t>Press and Phoenix 2005</w:t>
      </w:r>
      <w:r w:rsidR="00C05830">
        <w:t>)</w:t>
      </w:r>
      <w:r w:rsidRPr="00EB5588">
        <w:t>.</w:t>
      </w:r>
      <w:r>
        <w:t xml:space="preserve">  </w:t>
      </w:r>
      <w:r w:rsidRPr="003F443D">
        <w:t>Globally there are over 3000 parasitic flowering plant spe</w:t>
      </w:r>
      <w:r>
        <w:t xml:space="preserve">cies, and </w:t>
      </w:r>
      <w:r w:rsidRPr="003F443D">
        <w:t>most plant assemblages contain one or</w:t>
      </w:r>
      <w:r>
        <w:t xml:space="preserve"> more </w:t>
      </w:r>
      <w:r w:rsidR="00ED2E8A">
        <w:t>parasitic plant</w:t>
      </w:r>
      <w:r>
        <w:t xml:space="preserve"> species (Marvier</w:t>
      </w:r>
      <w:r w:rsidRPr="003F443D">
        <w:t xml:space="preserve"> 1996</w:t>
      </w:r>
      <w:r>
        <w:t>; Bardgett et al. 2006; Quested 2008</w:t>
      </w:r>
      <w:r w:rsidRPr="003F443D">
        <w:t xml:space="preserve">).  </w:t>
      </w:r>
      <w:r>
        <w:t xml:space="preserve">Parasitic plants are also represented in every major ecosystem (Adler 2002).  Given their ubiquity and diversity, it is surprising that so few studies have examined whether they </w:t>
      </w:r>
      <w:r w:rsidR="00A462F1">
        <w:t>impact plant</w:t>
      </w:r>
      <w:r w:rsidR="00ED2E8A">
        <w:t xml:space="preserve"> community composition</w:t>
      </w:r>
      <w:r>
        <w:t>.</w:t>
      </w:r>
    </w:p>
    <w:p w:rsidR="00FB0D54" w:rsidRDefault="00A72118" w:rsidP="00935C93">
      <w:pPr>
        <w:spacing w:after="0" w:line="480" w:lineRule="auto"/>
        <w:ind w:firstLine="720"/>
      </w:pPr>
      <w:r>
        <w:t xml:space="preserve">Hemiparasitic plants may exert strong indirect effects on plant community structure by directly altering the performance of their hosts. </w:t>
      </w:r>
      <w:r w:rsidR="00FB0D54">
        <w:t>Though few studies have examined community-level impacts of hemiparasitic plants</w:t>
      </w:r>
      <w:r w:rsidR="00045604">
        <w:t xml:space="preserve"> (see Bardgett et al.</w:t>
      </w:r>
      <w:r w:rsidR="00045604" w:rsidRPr="003F443D">
        <w:t xml:space="preserve"> 2006</w:t>
      </w:r>
      <w:r w:rsidR="00045604">
        <w:t>; Phoenix and Press 2005)</w:t>
      </w:r>
      <w:r w:rsidR="00FB0D54">
        <w:t>, s</w:t>
      </w:r>
      <w:r w:rsidR="00FB0D54" w:rsidRPr="003F443D">
        <w:t xml:space="preserve">everal experiments on </w:t>
      </w:r>
      <w:r w:rsidR="00FB0D54">
        <w:t xml:space="preserve">parasite-host interactions have </w:t>
      </w:r>
      <w:r w:rsidR="00BB5BD1">
        <w:t>found</w:t>
      </w:r>
      <w:r w:rsidR="000745F5">
        <w:t xml:space="preserve"> </w:t>
      </w:r>
      <w:r w:rsidR="00B0730C">
        <w:t xml:space="preserve">that hemiparasites </w:t>
      </w:r>
      <w:r w:rsidR="004912F8">
        <w:t xml:space="preserve">can </w:t>
      </w:r>
      <w:r w:rsidR="00B0730C">
        <w:t xml:space="preserve">have detrimental effects </w:t>
      </w:r>
      <w:r w:rsidR="00045604">
        <w:t xml:space="preserve">on their hosts and </w:t>
      </w:r>
      <w:r w:rsidR="00764127">
        <w:t>that</w:t>
      </w:r>
      <w:r w:rsidR="00540BB3">
        <w:t xml:space="preserve"> hosts </w:t>
      </w:r>
      <w:r w:rsidR="006B06DC">
        <w:t xml:space="preserve">have varying </w:t>
      </w:r>
      <w:r w:rsidR="00764127">
        <w:t>positive</w:t>
      </w:r>
      <w:r w:rsidR="00540BB3">
        <w:t xml:space="preserve"> effects on the</w:t>
      </w:r>
      <w:r w:rsidR="006B06DC">
        <w:t>ir</w:t>
      </w:r>
      <w:r w:rsidR="00540BB3">
        <w:t xml:space="preserve"> parasite</w:t>
      </w:r>
      <w:r w:rsidR="00764127">
        <w:t xml:space="preserve"> </w:t>
      </w:r>
      <w:r w:rsidR="00764127" w:rsidRPr="00BC524B">
        <w:t>(Adler 2</w:t>
      </w:r>
      <w:r w:rsidR="00764127">
        <w:t>003; Pennings and Simpson 2008)</w:t>
      </w:r>
      <w:r w:rsidR="00FB0D54">
        <w:t xml:space="preserve">.  </w:t>
      </w:r>
      <w:r w:rsidR="00FB0D54" w:rsidRPr="003F443D">
        <w:t>Hemiparasitic plants</w:t>
      </w:r>
      <w:r w:rsidR="00FB0D54">
        <w:t xml:space="preserve"> obtain some resources, including water, fixed carbon compounds, nitrogen, etc., </w:t>
      </w:r>
      <w:r w:rsidR="00FB0D54" w:rsidRPr="003F443D">
        <w:t>from their host plants, but they also comp</w:t>
      </w:r>
      <w:r w:rsidR="00FB0D54">
        <w:t>ete with their hosts for light, water and soil nutrients (Pennings and Callaway</w:t>
      </w:r>
      <w:r w:rsidR="00FB0D54" w:rsidRPr="003F443D">
        <w:t xml:space="preserve"> 2002</w:t>
      </w:r>
      <w:r w:rsidR="00FB0D54">
        <w:t>; Press and Phoenix 2005; Marvier 1996</w:t>
      </w:r>
      <w:r w:rsidR="006E3BAE">
        <w:t>; Bo</w:t>
      </w:r>
      <w:r w:rsidR="00304898">
        <w:t>rowicz and Armstrong 2011</w:t>
      </w:r>
      <w:r w:rsidR="00FB0D54" w:rsidRPr="003F443D">
        <w:t xml:space="preserve">).  </w:t>
      </w:r>
      <w:r w:rsidR="00FB0D54">
        <w:t>Hemip</w:t>
      </w:r>
      <w:r w:rsidR="00FB0D54" w:rsidRPr="003F443D">
        <w:t>arasitic plants have</w:t>
      </w:r>
      <w:r w:rsidR="004912F8">
        <w:t xml:space="preserve"> the potential to determine the </w:t>
      </w:r>
      <w:r w:rsidR="00FB0D54" w:rsidRPr="003F443D">
        <w:t>structure</w:t>
      </w:r>
      <w:r w:rsidR="004912F8">
        <w:t xml:space="preserve"> and productivity</w:t>
      </w:r>
      <w:r w:rsidR="00FB0D54" w:rsidRPr="003F443D">
        <w:t xml:space="preserve"> of the plant communities </w:t>
      </w:r>
      <w:r w:rsidR="00AD3559">
        <w:t xml:space="preserve">in which they are present, as </w:t>
      </w:r>
      <w:r w:rsidR="00A462F1">
        <w:t>their parasitism</w:t>
      </w:r>
      <w:r w:rsidR="00FB0D54">
        <w:t xml:space="preserve"> can decrease the growth of host species, which might indirectly affect other plants by altering the competitive balance between hosts and non-hosts species in a community (Press and Phoenix 2005; Quested, et al. 2002).  Put another way, when </w:t>
      </w:r>
      <w:r w:rsidR="008D4193">
        <w:t>hemiparasites</w:t>
      </w:r>
      <w:r w:rsidR="00FB0D54">
        <w:t xml:space="preserve"> have detrimental ef</w:t>
      </w:r>
      <w:r w:rsidR="007D0257">
        <w:t>fects on their hosts, this can allow</w:t>
      </w:r>
      <w:r w:rsidR="00FB0D54" w:rsidRPr="003F443D">
        <w:t xml:space="preserve"> non-ho</w:t>
      </w:r>
      <w:r w:rsidR="00FB0D54">
        <w:t>s</w:t>
      </w:r>
      <w:r w:rsidR="00FB0D54" w:rsidRPr="003F443D">
        <w:t>t plants to gain a competitive advantage and become more abundant in</w:t>
      </w:r>
      <w:r w:rsidR="00FB0D54">
        <w:t xml:space="preserve"> the community (Bardgett et al.</w:t>
      </w:r>
      <w:r w:rsidR="00FB0D54" w:rsidRPr="003F443D">
        <w:t xml:space="preserve"> 2006</w:t>
      </w:r>
      <w:r w:rsidR="00FB0D54">
        <w:t>; Marvier 1998</w:t>
      </w:r>
      <w:r w:rsidR="00AD5039">
        <w:t xml:space="preserve">). </w:t>
      </w:r>
      <w:r w:rsidR="00540F99">
        <w:t>Finally, t</w:t>
      </w:r>
      <w:r w:rsidR="002F6784">
        <w:t>he effects of hemiparasitic plants on community biomass or diversity depend</w:t>
      </w:r>
      <w:r w:rsidR="00BD139E">
        <w:t>s</w:t>
      </w:r>
      <w:r w:rsidR="002F6784">
        <w:t xml:space="preserve"> on whether their host is a dominant or subordinate species in the community. </w:t>
      </w:r>
      <w:r w:rsidR="00BB3098">
        <w:t>If a host is</w:t>
      </w:r>
      <w:r w:rsidR="007D0257">
        <w:t xml:space="preserve"> a</w:t>
      </w:r>
      <w:r w:rsidR="00BB3098">
        <w:t xml:space="preserve"> dominant</w:t>
      </w:r>
      <w:r w:rsidR="007D0257">
        <w:t xml:space="preserve"> species, then </w:t>
      </w:r>
      <w:r w:rsidR="00BB3098">
        <w:t xml:space="preserve">hemiparasitic </w:t>
      </w:r>
      <w:r w:rsidR="007D0257">
        <w:t xml:space="preserve">species might </w:t>
      </w:r>
      <w:r w:rsidR="00BB3098">
        <w:t xml:space="preserve">promote diversity and decrease </w:t>
      </w:r>
      <w:r w:rsidR="00B63778">
        <w:t xml:space="preserve">ANPP when compared to </w:t>
      </w:r>
      <w:r w:rsidR="007D0257">
        <w:t xml:space="preserve">when it parasitizes a </w:t>
      </w:r>
      <w:r w:rsidR="0026090F">
        <w:t xml:space="preserve">subordinate host (Bardgett et al. 2006). </w:t>
      </w:r>
    </w:p>
    <w:p w:rsidR="00E11657" w:rsidRDefault="00FB7EF6" w:rsidP="00935C93">
      <w:pPr>
        <w:spacing w:after="0" w:line="480" w:lineRule="auto"/>
        <w:ind w:firstLine="720"/>
      </w:pPr>
      <w:r>
        <w:t>Soil nutrient availability</w:t>
      </w:r>
      <w:r w:rsidR="00FB0D54">
        <w:t xml:space="preserve">, </w:t>
      </w:r>
      <w:r>
        <w:t xml:space="preserve">the </w:t>
      </w:r>
      <w:r w:rsidR="00FB0D54">
        <w:t>density of parasitic plants</w:t>
      </w:r>
      <w:r>
        <w:t xml:space="preserve"> within the community</w:t>
      </w:r>
      <w:r w:rsidR="00FB0D54">
        <w:t xml:space="preserve">, and </w:t>
      </w:r>
      <w:r>
        <w:t xml:space="preserve">the </w:t>
      </w:r>
      <w:r w:rsidR="00FB0D54">
        <w:t>parasitic plant</w:t>
      </w:r>
      <w:r>
        <w:t>s’</w:t>
      </w:r>
      <w:r w:rsidR="00FB0D54">
        <w:t xml:space="preserve"> host preference can all drive changes in </w:t>
      </w:r>
      <w:r>
        <w:t xml:space="preserve">plant </w:t>
      </w:r>
      <w:r w:rsidR="00FB0D54">
        <w:t>community composition (Spasojevic and Suding 2010; Quested 2008)</w:t>
      </w:r>
      <w:r w:rsidR="00FB0D54" w:rsidRPr="00957769">
        <w:t>.</w:t>
      </w:r>
      <w:r w:rsidR="00FB0D54">
        <w:t xml:space="preserve"> Most parasitic plants are thought to be generalists, meaning that they parasitize and exploit resources from many different plant species, and </w:t>
      </w:r>
      <w:r w:rsidR="00FB0D54" w:rsidRPr="00E3270C">
        <w:rPr>
          <w:i/>
        </w:rPr>
        <w:t>Castilleja</w:t>
      </w:r>
      <w:r w:rsidR="00FB0D54">
        <w:t xml:space="preserve"> spp. are even thought to parasitize over 100 different hosts (Press 1998).  This could drive changes in competitive interactions among hosts or create other indirect effects (Marvier 1998). It is common, however, for parasitic plants to behave more as specialists because they show various levels of host preference (Press and Phoenix 2005</w:t>
      </w:r>
      <w:r w:rsidR="00BC524B">
        <w:t xml:space="preserve">). </w:t>
      </w:r>
    </w:p>
    <w:p w:rsidR="00C53E73" w:rsidRDefault="00E11657" w:rsidP="00935C93">
      <w:pPr>
        <w:spacing w:after="0" w:line="480" w:lineRule="auto"/>
        <w:ind w:firstLine="720"/>
      </w:pPr>
      <w:r w:rsidRPr="00BC524B">
        <w:rPr>
          <w:i/>
        </w:rPr>
        <w:t xml:space="preserve">Castilleja </w:t>
      </w:r>
      <w:r w:rsidRPr="00BC524B">
        <w:t xml:space="preserve">species are facultative hemiparasites of plant roots, from which they obtain a portion of their required nutrients, including water, nitrogen, carbon compounds, and minerals </w:t>
      </w:r>
      <w:r w:rsidR="0070356D">
        <w:t xml:space="preserve">from their host </w:t>
      </w:r>
      <w:r w:rsidRPr="00BC524B">
        <w:t>(Bardgett et al. 2006; Press and Phoenix 2005; Cameron et al. 2009; Quested 2008; Marvier 19</w:t>
      </w:r>
      <w:r w:rsidR="00907CE1">
        <w:t xml:space="preserve">96).  Hemiparasitic plants such as </w:t>
      </w:r>
      <w:r w:rsidRPr="00BC524B">
        <w:rPr>
          <w:i/>
        </w:rPr>
        <w:t xml:space="preserve">Castilleja </w:t>
      </w:r>
      <w:r w:rsidRPr="00BC524B">
        <w:t>species</w:t>
      </w:r>
      <w:r w:rsidRPr="00BC524B">
        <w:rPr>
          <w:i/>
        </w:rPr>
        <w:t xml:space="preserve"> </w:t>
      </w:r>
      <w:r w:rsidRPr="00BC524B">
        <w:t xml:space="preserve">can “forage” by selectively growing in a specific direction (towards or away from host plants) or by selectively penetrating a host’s roots upon contact (Pennings and Callaway 2002). It is difficult to determine the host for most </w:t>
      </w:r>
      <w:r w:rsidRPr="00BC524B">
        <w:rPr>
          <w:i/>
        </w:rPr>
        <w:t>Castilleja</w:t>
      </w:r>
      <w:r w:rsidRPr="00BC524B">
        <w:t xml:space="preserve"> individuals, but </w:t>
      </w:r>
      <w:r w:rsidRPr="00BC524B">
        <w:rPr>
          <w:i/>
        </w:rPr>
        <w:t>Castilleja</w:t>
      </w:r>
      <w:r w:rsidRPr="00BC524B">
        <w:t xml:space="preserve"> species can parasitize a wide range of plant species in montane and alpine communities (Spasojevic and Suding 2010), including deeply rooted sagebrush, fast growing grasses, lupines, and other plants (Darrow 2006).  Adler (2003) found that </w:t>
      </w:r>
      <w:r w:rsidRPr="00BC524B">
        <w:rPr>
          <w:i/>
        </w:rPr>
        <w:t>Castilleja indivisa</w:t>
      </w:r>
      <w:r w:rsidRPr="00BC524B">
        <w:t xml:space="preserve"> benefits more from parasitizing lupines, which are nitrogen fixers, suggesting that some hosts have stronger positive effects on the hemiparasite’s productivity than others (Adler 2003; Pennings and Simpson 2008)</w:t>
      </w:r>
      <w:r w:rsidR="00C53E73">
        <w:t>.</w:t>
      </w:r>
    </w:p>
    <w:p w:rsidR="00FB0D54" w:rsidRDefault="00FB0D54" w:rsidP="00935C93">
      <w:pPr>
        <w:spacing w:after="0" w:line="480" w:lineRule="auto"/>
        <w:ind w:firstLine="720"/>
      </w:pPr>
      <w:r w:rsidRPr="006D5AF8">
        <w:t>Although</w:t>
      </w:r>
      <w:r w:rsidRPr="006D5AF8">
        <w:rPr>
          <w:i/>
        </w:rPr>
        <w:t xml:space="preserve"> Castilleja </w:t>
      </w:r>
      <w:r w:rsidRPr="006D5AF8">
        <w:t>species are common in alpine systems in Colorado and the Rocky Mountains</w:t>
      </w:r>
      <w:r w:rsidR="005402BF">
        <w:t xml:space="preserve"> (Appendix 1</w:t>
      </w:r>
      <w:r w:rsidR="00337676">
        <w:t>)</w:t>
      </w:r>
      <w:r w:rsidRPr="006D5AF8">
        <w:t>, their community</w:t>
      </w:r>
      <w:r w:rsidR="00907CE1">
        <w:t>-level</w:t>
      </w:r>
      <w:r w:rsidRPr="006D5AF8">
        <w:t xml:space="preserve"> effects have not been widely studied.  One exception is the work of Spasojevic and Suding (2010), who conducted an experiment in the Front Range of the </w:t>
      </w:r>
      <w:r w:rsidR="00907CE1">
        <w:t xml:space="preserve">Colorado </w:t>
      </w:r>
      <w:r w:rsidRPr="006D5AF8">
        <w:t xml:space="preserve">Rocky Mountains focusing on the effects of </w:t>
      </w:r>
      <w:r w:rsidRPr="006D5AF8">
        <w:rPr>
          <w:i/>
        </w:rPr>
        <w:t>Castilleja occidentalis</w:t>
      </w:r>
      <w:r w:rsidR="00A53689" w:rsidRPr="006D5AF8">
        <w:rPr>
          <w:i/>
        </w:rPr>
        <w:t xml:space="preserve"> </w:t>
      </w:r>
      <w:r w:rsidR="00A53689" w:rsidRPr="006D5AF8">
        <w:t>on nutrient dynamics and diversity-productivity relationships</w:t>
      </w:r>
      <w:r w:rsidRPr="006D5AF8">
        <w:rPr>
          <w:i/>
        </w:rPr>
        <w:t xml:space="preserve">.  </w:t>
      </w:r>
      <w:r w:rsidR="007A0027" w:rsidRPr="009C6F5C">
        <w:t>They found</w:t>
      </w:r>
      <w:r w:rsidRPr="009C6F5C">
        <w:t xml:space="preserve"> that long-lived hemiparasitic plants </w:t>
      </w:r>
      <w:r w:rsidR="007A0027" w:rsidRPr="009C6F5C">
        <w:t xml:space="preserve">may increase the availability of nitrogen </w:t>
      </w:r>
      <w:r w:rsidRPr="009C6F5C">
        <w:t xml:space="preserve">in nutrient poor systems </w:t>
      </w:r>
      <w:r w:rsidR="00CE6309" w:rsidRPr="009C6F5C">
        <w:t>through</w:t>
      </w:r>
      <w:r w:rsidR="004F17A7" w:rsidRPr="009C6F5C">
        <w:t xml:space="preserve"> their</w:t>
      </w:r>
      <w:r w:rsidR="009C6F5C" w:rsidRPr="009C6F5C">
        <w:t xml:space="preserve"> nutrient rich</w:t>
      </w:r>
      <w:r w:rsidR="004F17A7" w:rsidRPr="009C6F5C">
        <w:t xml:space="preserve"> litter</w:t>
      </w:r>
      <w:r w:rsidRPr="009C6F5C">
        <w:t>.</w:t>
      </w:r>
      <w:r w:rsidR="00907CE1">
        <w:t xml:space="preserve"> This positive nutrient effect c</w:t>
      </w:r>
      <w:r w:rsidRPr="009C6F5C">
        <w:t xml:space="preserve">ould </w:t>
      </w:r>
      <w:r w:rsidR="009C6F5C" w:rsidRPr="009C6F5C">
        <w:t>significantly increase</w:t>
      </w:r>
      <w:r w:rsidRPr="009C6F5C">
        <w:t xml:space="preserve"> produ</w:t>
      </w:r>
      <w:r w:rsidR="009C6F5C" w:rsidRPr="009C6F5C">
        <w:t xml:space="preserve">ctivity and slightly increase </w:t>
      </w:r>
      <w:r w:rsidRPr="009C6F5C">
        <w:t>diversity.  T</w:t>
      </w:r>
      <w:r w:rsidR="00907CE1">
        <w:t xml:space="preserve">o my knowledge, this is the only </w:t>
      </w:r>
      <w:r w:rsidRPr="009C6F5C">
        <w:t xml:space="preserve">study that shows the </w:t>
      </w:r>
      <w:r w:rsidR="00907CE1">
        <w:t>effects</w:t>
      </w:r>
      <w:r w:rsidRPr="009C6F5C">
        <w:t xml:space="preserve"> of hemiparasitism </w:t>
      </w:r>
      <w:r w:rsidR="00907CE1">
        <w:t>on</w:t>
      </w:r>
      <w:r w:rsidRPr="009C6F5C">
        <w:t xml:space="preserve"> community structure and driving ecosystem processes in Rocky Mountain ecosystems.</w:t>
      </w:r>
      <w:r>
        <w:t xml:space="preserve"> </w:t>
      </w:r>
    </w:p>
    <w:p w:rsidR="00C70169" w:rsidRDefault="000E5F59" w:rsidP="00FF36FF">
      <w:pPr>
        <w:spacing w:after="0" w:line="480" w:lineRule="auto"/>
        <w:ind w:firstLine="720"/>
      </w:pPr>
      <w:r>
        <w:t>In my study, I</w:t>
      </w:r>
      <w:r w:rsidR="00FB0D54">
        <w:t xml:space="preserve"> employed a manipulative experiment to examine the relationship between the presence of </w:t>
      </w:r>
      <w:r w:rsidR="00FB0D54" w:rsidRPr="00F02F1E">
        <w:rPr>
          <w:i/>
        </w:rPr>
        <w:t>Castilleja</w:t>
      </w:r>
      <w:r w:rsidR="00FB0D54">
        <w:t xml:space="preserve"> spp. and a sui</w:t>
      </w:r>
      <w:r w:rsidR="00AE7EC7">
        <w:t xml:space="preserve">te of community-level </w:t>
      </w:r>
      <w:r w:rsidR="00FF36FF">
        <w:t>variable</w:t>
      </w:r>
      <w:r w:rsidR="00AE7EC7">
        <w:t>s</w:t>
      </w:r>
      <w:r>
        <w:t>.  In particular, I</w:t>
      </w:r>
      <w:r w:rsidR="00FB0D54">
        <w:t xml:space="preserve"> asked:</w:t>
      </w:r>
      <w:r w:rsidR="00FF36FF">
        <w:t xml:space="preserve"> (1) </w:t>
      </w:r>
      <w:r w:rsidR="003B65DB">
        <w:t xml:space="preserve">Do </w:t>
      </w:r>
      <w:r w:rsidR="003B65DB" w:rsidRPr="003B65DB">
        <w:rPr>
          <w:i/>
        </w:rPr>
        <w:t>Castilleja</w:t>
      </w:r>
      <w:r w:rsidR="003B65DB">
        <w:t xml:space="preserve"> spp. affect the structure of plant communities by altering species richness, evenness, and diversity</w:t>
      </w:r>
      <w:r w:rsidR="00FB0D54">
        <w:t xml:space="preserve">?  </w:t>
      </w:r>
      <w:r w:rsidR="00FF36FF">
        <w:t xml:space="preserve">(2) </w:t>
      </w:r>
      <w:r w:rsidR="003B65DB">
        <w:t xml:space="preserve">How do </w:t>
      </w:r>
      <w:r w:rsidR="003B65DB" w:rsidRPr="003B65DB">
        <w:rPr>
          <w:i/>
        </w:rPr>
        <w:t>Castilleja</w:t>
      </w:r>
      <w:r w:rsidR="003B65DB">
        <w:t xml:space="preserve"> spp. affect the structure of plant communities</w:t>
      </w:r>
      <w:r w:rsidR="00FB0D54">
        <w:t xml:space="preserve">?  </w:t>
      </w:r>
      <w:r>
        <w:t>I</w:t>
      </w:r>
      <w:r w:rsidR="00FB0D54">
        <w:t xml:space="preserve"> predicted that if </w:t>
      </w:r>
      <w:r w:rsidR="00FB0D54" w:rsidRPr="00AE3AAE">
        <w:rPr>
          <w:i/>
        </w:rPr>
        <w:t xml:space="preserve">Castilleja </w:t>
      </w:r>
      <w:r w:rsidR="00FB0D54">
        <w:t>species have an effect on plant communities</w:t>
      </w:r>
      <w:r w:rsidR="007E4D42">
        <w:t xml:space="preserve">, </w:t>
      </w:r>
      <w:r w:rsidR="00FB0D54" w:rsidRPr="00AE3AAE">
        <w:rPr>
          <w:i/>
        </w:rPr>
        <w:t>Castilleja</w:t>
      </w:r>
      <w:r w:rsidR="00A462F1">
        <w:t xml:space="preserve"> presence</w:t>
      </w:r>
      <w:r w:rsidR="00FF36FF">
        <w:t xml:space="preserve"> would promote</w:t>
      </w:r>
      <w:r w:rsidR="00FB0D54">
        <w:t xml:space="preserve"> species </w:t>
      </w:r>
      <w:r w:rsidR="00FF36FF">
        <w:t xml:space="preserve">richness, evenness, and diversity.  </w:t>
      </w:r>
      <w:r w:rsidR="00943335">
        <w:t>Overall, with t</w:t>
      </w:r>
      <w:r w:rsidR="00FB0D54">
        <w:t xml:space="preserve">his </w:t>
      </w:r>
      <w:r w:rsidR="00943335">
        <w:t xml:space="preserve">research </w:t>
      </w:r>
      <w:r>
        <w:t>I aim</w:t>
      </w:r>
      <w:r w:rsidR="00943335">
        <w:t xml:space="preserve"> to better understand</w:t>
      </w:r>
      <w:r w:rsidR="00FB0D54">
        <w:t xml:space="preserve"> the roles of parasitic plants in shaping community structure in alpine systems.   </w:t>
      </w:r>
    </w:p>
    <w:p w:rsidR="00FB0D54" w:rsidRDefault="00FB0D54" w:rsidP="00935C93">
      <w:pPr>
        <w:spacing w:after="0" w:line="480" w:lineRule="auto"/>
        <w:jc w:val="center"/>
        <w:outlineLvl w:val="0"/>
        <w:rPr>
          <w:b/>
          <w:smallCaps/>
        </w:rPr>
      </w:pPr>
    </w:p>
    <w:p w:rsidR="005A0F90" w:rsidRPr="0093272B" w:rsidRDefault="00377F9D" w:rsidP="00EF7F6A">
      <w:pPr>
        <w:spacing w:after="0" w:line="480" w:lineRule="auto"/>
        <w:jc w:val="center"/>
        <w:outlineLvl w:val="0"/>
        <w:rPr>
          <w:b/>
          <w:smallCaps/>
        </w:rPr>
      </w:pPr>
      <w:r>
        <w:rPr>
          <w:b/>
          <w:smallCaps/>
        </w:rPr>
        <w:br w:type="page"/>
      </w:r>
      <w:r w:rsidR="005A0F90" w:rsidRPr="0093272B">
        <w:rPr>
          <w:b/>
          <w:smallCaps/>
        </w:rPr>
        <w:t>Methods</w:t>
      </w:r>
    </w:p>
    <w:p w:rsidR="005A0F90" w:rsidRPr="0093272B" w:rsidRDefault="00B874F8" w:rsidP="00935C93">
      <w:pPr>
        <w:spacing w:after="0" w:line="480" w:lineRule="auto"/>
        <w:ind w:firstLine="720"/>
      </w:pPr>
      <w:r>
        <w:t>My</w:t>
      </w:r>
      <w:r w:rsidR="00BD19FE">
        <w:t xml:space="preserve"> work was conducted near the</w:t>
      </w:r>
      <w:r w:rsidR="005A0F90">
        <w:t xml:space="preserve"> Rocky Mountain Biolog</w:t>
      </w:r>
      <w:r>
        <w:t xml:space="preserve">ical Laboratory (RMBL) </w:t>
      </w:r>
      <w:r w:rsidR="00BD19FE">
        <w:t>(latitude 38</w:t>
      </w:r>
      <w:r w:rsidR="00070FB4">
        <w:t>°</w:t>
      </w:r>
      <w:r w:rsidR="00BD19FE">
        <w:t xml:space="preserve"> 96</w:t>
      </w:r>
      <w:r w:rsidR="00070FB4">
        <w:rPr>
          <w:rFonts w:cs="Times New Roman"/>
        </w:rPr>
        <w:t>′</w:t>
      </w:r>
      <w:r w:rsidR="00070FB4">
        <w:t xml:space="preserve"> N, longitude 106 ° 98</w:t>
      </w:r>
      <w:r w:rsidR="00070FB4">
        <w:rPr>
          <w:rFonts w:cs="Times New Roman"/>
        </w:rPr>
        <w:t>′</w:t>
      </w:r>
      <w:r w:rsidR="009D1661">
        <w:rPr>
          <w:rFonts w:cs="Times New Roman"/>
        </w:rPr>
        <w:t xml:space="preserve"> W).</w:t>
      </w:r>
      <w:r w:rsidR="005A0F90">
        <w:t xml:space="preserve"> The</w:t>
      </w:r>
      <w:r w:rsidR="006D0E22">
        <w:t xml:space="preserve"> </w:t>
      </w:r>
      <w:r w:rsidR="008777AF">
        <w:t>experimental</w:t>
      </w:r>
      <w:r w:rsidR="005A0F90">
        <w:t xml:space="preserve"> site </w:t>
      </w:r>
      <w:r w:rsidR="005A0F90" w:rsidRPr="0093272B">
        <w:t xml:space="preserve">was located at approximately 3000 meters in elevation in a dry montane meadow </w:t>
      </w:r>
      <w:r w:rsidR="008777AF">
        <w:t xml:space="preserve">approximately </w:t>
      </w:r>
      <w:r w:rsidR="004E625D">
        <w:t>1-</w:t>
      </w:r>
      <w:r w:rsidR="008777AF" w:rsidRPr="004E625D">
        <w:t>km</w:t>
      </w:r>
      <w:r w:rsidR="008777AF">
        <w:t xml:space="preserve"> east of Gothic, CO.</w:t>
      </w:r>
      <w:r w:rsidR="005A0F90">
        <w:t xml:space="preserve">  The dominant vegetation at the site </w:t>
      </w:r>
      <w:r w:rsidR="00D10909">
        <w:t xml:space="preserve">consisted of </w:t>
      </w:r>
      <w:r w:rsidR="005A0F90">
        <w:t xml:space="preserve">herbaceous perennials, aspen trees, and </w:t>
      </w:r>
      <w:r w:rsidR="008777AF">
        <w:t xml:space="preserve">a </w:t>
      </w:r>
      <w:r w:rsidR="0084536F">
        <w:t>mixture</w:t>
      </w:r>
      <w:r w:rsidR="008777AF">
        <w:t xml:space="preserve"> of </w:t>
      </w:r>
      <w:r w:rsidR="005A0F90">
        <w:t xml:space="preserve">grasses.  </w:t>
      </w:r>
      <w:r w:rsidR="003935BE">
        <w:t xml:space="preserve">There were about fifty plant species represented </w:t>
      </w:r>
      <w:r w:rsidR="00D3341B">
        <w:t>across the study site</w:t>
      </w:r>
      <w:r w:rsidR="0084536F">
        <w:t>; c</w:t>
      </w:r>
      <w:r w:rsidR="005A0F90" w:rsidRPr="0093272B">
        <w:t xml:space="preserve">ommon plant species at the site included </w:t>
      </w:r>
      <w:r w:rsidR="005A0F90" w:rsidRPr="0093272B">
        <w:rPr>
          <w:i/>
          <w:szCs w:val="20"/>
        </w:rPr>
        <w:t xml:space="preserve">Populus tremuloides, </w:t>
      </w:r>
      <w:r w:rsidR="005A0F90" w:rsidRPr="00A920E2">
        <w:rPr>
          <w:i/>
          <w:szCs w:val="20"/>
        </w:rPr>
        <w:t>Achillea millefolium</w:t>
      </w:r>
      <w:r w:rsidR="005A0F90" w:rsidRPr="0093272B">
        <w:rPr>
          <w:szCs w:val="20"/>
        </w:rPr>
        <w:t xml:space="preserve">, </w:t>
      </w:r>
      <w:r w:rsidR="005A0F90" w:rsidRPr="0093272B">
        <w:rPr>
          <w:i/>
          <w:szCs w:val="20"/>
        </w:rPr>
        <w:t>Potentilla hippiana, Mahonia repens, Lomatium dissectum,</w:t>
      </w:r>
      <w:r w:rsidR="005A0F90">
        <w:rPr>
          <w:i/>
          <w:szCs w:val="20"/>
        </w:rPr>
        <w:t xml:space="preserve"> Ipomopsis aggregat</w:t>
      </w:r>
      <w:r w:rsidR="00AE61CF">
        <w:rPr>
          <w:i/>
          <w:szCs w:val="20"/>
        </w:rPr>
        <w:t>a, Phleum praetense</w:t>
      </w:r>
      <w:r w:rsidR="00196278">
        <w:rPr>
          <w:i/>
          <w:szCs w:val="20"/>
        </w:rPr>
        <w:t xml:space="preserve"> </w:t>
      </w:r>
      <w:r w:rsidR="00196278">
        <w:rPr>
          <w:szCs w:val="20"/>
        </w:rPr>
        <w:t>(Appendix 1)</w:t>
      </w:r>
      <w:r w:rsidR="00AE61CF">
        <w:rPr>
          <w:i/>
          <w:szCs w:val="20"/>
        </w:rPr>
        <w:t>.</w:t>
      </w:r>
      <w:r w:rsidR="005A0F90" w:rsidRPr="0093272B">
        <w:rPr>
          <w:szCs w:val="20"/>
        </w:rPr>
        <w:t xml:space="preserve"> </w:t>
      </w:r>
    </w:p>
    <w:p w:rsidR="00294EFE" w:rsidRDefault="007F4A77" w:rsidP="00935C93">
      <w:pPr>
        <w:pStyle w:val="CommentText"/>
        <w:spacing w:after="0" w:line="480" w:lineRule="auto"/>
        <w:ind w:firstLine="720"/>
      </w:pPr>
      <w:r>
        <w:t xml:space="preserve">In </w:t>
      </w:r>
      <w:r w:rsidR="000E5D14">
        <w:t xml:space="preserve">July </w:t>
      </w:r>
      <w:r>
        <w:t>201</w:t>
      </w:r>
      <w:r w:rsidR="000E5D14">
        <w:t>1</w:t>
      </w:r>
      <w:r w:rsidR="003B234B">
        <w:t xml:space="preserve">, </w:t>
      </w:r>
      <w:r w:rsidR="00F072FC">
        <w:t>I</w:t>
      </w:r>
      <w:r>
        <w:t xml:space="preserve"> </w:t>
      </w:r>
      <w:r w:rsidR="00AE25FE">
        <w:t>established</w:t>
      </w:r>
      <w:r w:rsidR="005A0F90" w:rsidRPr="0093272B">
        <w:t xml:space="preserve"> 18 1-m</w:t>
      </w:r>
      <w:r w:rsidR="005A0F90" w:rsidRPr="0093272B">
        <w:rPr>
          <w:vertAlign w:val="superscript"/>
        </w:rPr>
        <w:t>2</w:t>
      </w:r>
      <w:r w:rsidR="005A0F90" w:rsidRPr="0093272B">
        <w:t xml:space="preserve"> plots with a 0.5 × 0.5 m buffer zone </w:t>
      </w:r>
      <w:r>
        <w:t>t</w:t>
      </w:r>
      <w:r w:rsidRPr="0093272B">
        <w:t xml:space="preserve">o determine if </w:t>
      </w:r>
      <w:r w:rsidRPr="0093272B">
        <w:rPr>
          <w:i/>
        </w:rPr>
        <w:t xml:space="preserve">Castilleja </w:t>
      </w:r>
      <w:r w:rsidRPr="0093272B">
        <w:t>influences the structure and diversity of plant communities</w:t>
      </w:r>
      <w:r w:rsidR="00D545EE">
        <w:t xml:space="preserve">.  </w:t>
      </w:r>
      <w:r w:rsidR="005A0F90" w:rsidRPr="0093272B">
        <w:t xml:space="preserve">Each plot </w:t>
      </w:r>
      <w:r w:rsidR="00AE25FE">
        <w:t>was at least 1-2 m from the nearest</w:t>
      </w:r>
      <w:r w:rsidR="005A0F90" w:rsidRPr="0093272B">
        <w:t xml:space="preserve"> adjacent plots, but the exact distance was not measured, as it depended on the topography and vegetation of the area</w:t>
      </w:r>
      <w:r w:rsidR="005A0F90">
        <w:t xml:space="preserve">, as well as the abundance of </w:t>
      </w:r>
      <w:r w:rsidR="005A0F90" w:rsidRPr="001F02D8">
        <w:rPr>
          <w:i/>
        </w:rPr>
        <w:t>Castilleja</w:t>
      </w:r>
      <w:r w:rsidR="00F072FC">
        <w:t>.  I</w:t>
      </w:r>
      <w:r w:rsidR="000E4221">
        <w:t xml:space="preserve"> </w:t>
      </w:r>
      <w:r w:rsidR="005A0F90" w:rsidRPr="000E4221">
        <w:t xml:space="preserve">implemented </w:t>
      </w:r>
      <w:r w:rsidR="005A0F90" w:rsidRPr="0093272B">
        <w:t xml:space="preserve">three treatments: a control plot in which nothing was manipulated; a </w:t>
      </w:r>
      <w:r w:rsidR="005A0F90" w:rsidRPr="0093272B">
        <w:rPr>
          <w:i/>
        </w:rPr>
        <w:t>Castilleja</w:t>
      </w:r>
      <w:r w:rsidR="00870946">
        <w:t>-</w:t>
      </w:r>
      <w:r w:rsidR="005A0F90" w:rsidRPr="0093272B">
        <w:t xml:space="preserve">removal plot, in which </w:t>
      </w:r>
      <w:r w:rsidR="005A0F90" w:rsidRPr="0093272B">
        <w:rPr>
          <w:i/>
        </w:rPr>
        <w:t xml:space="preserve">Castilleja </w:t>
      </w:r>
      <w:r w:rsidR="005A0F90" w:rsidRPr="0093272B">
        <w:t xml:space="preserve">was removed by clipping to ground level </w:t>
      </w:r>
      <w:r w:rsidR="00DE4006">
        <w:t xml:space="preserve">in each plot (including the 0.5 × 0.5 m buffer zone) </w:t>
      </w:r>
      <w:r w:rsidR="005A0F90" w:rsidRPr="0093272B">
        <w:t>each week during the growing season (pri</w:t>
      </w:r>
      <w:r w:rsidR="00870946">
        <w:t>marily July 2011); and a random-</w:t>
      </w:r>
      <w:r w:rsidR="005A0F90" w:rsidRPr="0093272B">
        <w:t xml:space="preserve">biomass removal plot, in which a comparable amount of biomass (compared to the </w:t>
      </w:r>
      <w:r w:rsidR="005A0F90" w:rsidRPr="0093272B">
        <w:rPr>
          <w:i/>
        </w:rPr>
        <w:t>Castilleja</w:t>
      </w:r>
      <w:r w:rsidR="00870946">
        <w:t>-</w:t>
      </w:r>
      <w:r w:rsidR="000E5D14">
        <w:t>removal plots</w:t>
      </w:r>
      <w:r w:rsidR="00FF6451">
        <w:t>) was removed. I</w:t>
      </w:r>
      <w:r w:rsidR="000E4221">
        <w:t xml:space="preserve"> </w:t>
      </w:r>
      <w:r w:rsidR="00870946">
        <w:t>included a random-</w:t>
      </w:r>
      <w:r w:rsidR="005A0F90" w:rsidRPr="0093272B">
        <w:t xml:space="preserve">biomass removal plot in each block to account for the removal of </w:t>
      </w:r>
      <w:r w:rsidR="005A0F90" w:rsidRPr="0093272B">
        <w:rPr>
          <w:i/>
        </w:rPr>
        <w:t>Castilleja</w:t>
      </w:r>
      <w:r w:rsidR="005A0F90" w:rsidRPr="0093272B">
        <w:t xml:space="preserve"> biomass and the impacts that removing biomass in general could have on plant community structure</w:t>
      </w:r>
      <w:r w:rsidR="0023332E">
        <w:t xml:space="preserve"> </w:t>
      </w:r>
      <w:r w:rsidR="00E35A6C">
        <w:t>(Symstad and Tilman</w:t>
      </w:r>
      <w:r w:rsidR="005A0F90" w:rsidRPr="0093272B">
        <w:t xml:space="preserve"> </w:t>
      </w:r>
      <w:r w:rsidR="00E35A6C">
        <w:t xml:space="preserve">2001).  </w:t>
      </w:r>
      <w:r w:rsidR="0023332E">
        <w:t>B</w:t>
      </w:r>
      <w:r w:rsidR="005A0F90" w:rsidRPr="0093272B">
        <w:t xml:space="preserve">iomass removed from the </w:t>
      </w:r>
      <w:r w:rsidR="005A0F90" w:rsidRPr="0093272B">
        <w:rPr>
          <w:i/>
        </w:rPr>
        <w:t>Castilleja</w:t>
      </w:r>
      <w:r w:rsidR="0023332E">
        <w:t>-removal plots and random-</w:t>
      </w:r>
      <w:r w:rsidR="005A0F90" w:rsidRPr="0093272B">
        <w:t xml:space="preserve">biomass removal plots </w:t>
      </w:r>
      <w:r w:rsidR="0023332E">
        <w:t xml:space="preserve">was collected </w:t>
      </w:r>
      <w:r w:rsidR="005A0F90" w:rsidRPr="0093272B">
        <w:t xml:space="preserve">in paper bags and then dried for </w:t>
      </w:r>
      <w:r w:rsidR="0023332E">
        <w:t>approximately</w:t>
      </w:r>
      <w:r w:rsidR="005A0F90" w:rsidRPr="0093272B">
        <w:t xml:space="preserve"> 72 hours a</w:t>
      </w:r>
      <w:r w:rsidR="0023332E">
        <w:t xml:space="preserve">t 70°C in a static air oven.  Collected biomass was weighed </w:t>
      </w:r>
      <w:r w:rsidR="005A0F90" w:rsidRPr="0093272B">
        <w:t xml:space="preserve">to the nearest 0.01 gram.  </w:t>
      </w:r>
    </w:p>
    <w:p w:rsidR="00FB7EF6" w:rsidRDefault="00294EFE" w:rsidP="00FB7EF6">
      <w:pPr>
        <w:pStyle w:val="CommentText"/>
        <w:spacing w:after="0" w:line="480" w:lineRule="auto"/>
        <w:ind w:firstLine="720"/>
      </w:pPr>
      <w:r>
        <w:t>To determine if all plots were similar in their abiotic pressures and properties, soil moisture was measured for all plots periodically using a soil moisture probe</w:t>
      </w:r>
      <w:r w:rsidR="007A63DE">
        <w:t xml:space="preserve"> with all measurements taken on clear days between 11 am and 1 pm</w:t>
      </w:r>
      <w:r>
        <w:t xml:space="preserve">.  Two measurements were taken in each plot on each measurement occasion throughout the peak growing time for </w:t>
      </w:r>
      <w:r w:rsidRPr="009A298B">
        <w:rPr>
          <w:i/>
        </w:rPr>
        <w:t>Castilleja</w:t>
      </w:r>
      <w:r>
        <w:t xml:space="preserve">.  </w:t>
      </w:r>
    </w:p>
    <w:p w:rsidR="00730718" w:rsidRDefault="005A0F90" w:rsidP="00FB7EF6">
      <w:pPr>
        <w:pStyle w:val="CommentText"/>
        <w:spacing w:after="0" w:line="480" w:lineRule="auto"/>
        <w:ind w:firstLine="720"/>
      </w:pPr>
      <w:r w:rsidRPr="0093272B">
        <w:t xml:space="preserve"> </w:t>
      </w:r>
      <w:r w:rsidR="000E25EF">
        <w:t xml:space="preserve">To determine the effects of </w:t>
      </w:r>
      <w:r w:rsidR="000E25EF" w:rsidRPr="00CB3ED8">
        <w:rPr>
          <w:i/>
        </w:rPr>
        <w:t>Castilleja</w:t>
      </w:r>
      <w:r w:rsidR="000E25EF">
        <w:t xml:space="preserve"> o</w:t>
      </w:r>
      <w:r w:rsidR="00FF6451">
        <w:t xml:space="preserve">n plant community structure, I </w:t>
      </w:r>
      <w:r w:rsidR="000E25EF">
        <w:t>measured</w:t>
      </w:r>
      <w:r w:rsidRPr="0093272B">
        <w:t xml:space="preserve"> </w:t>
      </w:r>
      <w:r>
        <w:t>the richness, evenness, and diversity</w:t>
      </w:r>
      <w:r w:rsidRPr="0093272B">
        <w:t xml:space="preserve"> </w:t>
      </w:r>
      <w:r w:rsidR="000E25EF">
        <w:t xml:space="preserve">of the existing plant community </w:t>
      </w:r>
      <w:r w:rsidRPr="0093272B">
        <w:t>on three occasions (June 28</w:t>
      </w:r>
      <w:r w:rsidRPr="0093272B">
        <w:rPr>
          <w:vertAlign w:val="superscript"/>
        </w:rPr>
        <w:t>th</w:t>
      </w:r>
      <w:r w:rsidRPr="0093272B">
        <w:t>, July 14</w:t>
      </w:r>
      <w:r w:rsidRPr="0093272B">
        <w:rPr>
          <w:vertAlign w:val="superscript"/>
        </w:rPr>
        <w:t>th</w:t>
      </w:r>
      <w:r w:rsidRPr="0093272B">
        <w:t xml:space="preserve"> and July 28</w:t>
      </w:r>
      <w:r w:rsidRPr="0093272B">
        <w:rPr>
          <w:vertAlign w:val="superscript"/>
        </w:rPr>
        <w:t>th</w:t>
      </w:r>
      <w:r w:rsidRPr="0093272B">
        <w:t>) during the 2011 growing season</w:t>
      </w:r>
      <w:r w:rsidR="000E25EF">
        <w:t xml:space="preserve"> in each of the 18 </w:t>
      </w:r>
      <w:r w:rsidR="000E25EF" w:rsidRPr="0093272B">
        <w:t>1-m</w:t>
      </w:r>
      <w:r w:rsidR="000E25EF" w:rsidRPr="0093272B">
        <w:rPr>
          <w:vertAlign w:val="superscript"/>
        </w:rPr>
        <w:t>2</w:t>
      </w:r>
      <w:r w:rsidR="000E25EF">
        <w:t xml:space="preserve"> plots</w:t>
      </w:r>
      <w:r w:rsidR="00FF6451">
        <w:t>; however, I</w:t>
      </w:r>
      <w:r w:rsidR="00996644">
        <w:t xml:space="preserve"> used only the data from the last observation at the end of the growing season t</w:t>
      </w:r>
      <w:r w:rsidR="00996644" w:rsidRPr="0093272B">
        <w:t xml:space="preserve">o </w:t>
      </w:r>
      <w:r w:rsidR="00CF744A">
        <w:t xml:space="preserve">measure the </w:t>
      </w:r>
      <w:r w:rsidR="00996644">
        <w:t>e</w:t>
      </w:r>
      <w:r w:rsidR="00CC3666">
        <w:t>ffects</w:t>
      </w:r>
      <w:r w:rsidR="00996644">
        <w:t xml:space="preserve"> of </w:t>
      </w:r>
      <w:r w:rsidR="00996644" w:rsidRPr="0093272B">
        <w:rPr>
          <w:i/>
        </w:rPr>
        <w:t>Castilleja</w:t>
      </w:r>
      <w:r w:rsidR="00996644">
        <w:rPr>
          <w:i/>
        </w:rPr>
        <w:t xml:space="preserve"> </w:t>
      </w:r>
      <w:r w:rsidR="00CC3666">
        <w:t xml:space="preserve">on </w:t>
      </w:r>
      <w:r w:rsidR="00996644">
        <w:t>the</w:t>
      </w:r>
      <w:r w:rsidR="00996644" w:rsidRPr="0093272B">
        <w:rPr>
          <w:i/>
        </w:rPr>
        <w:t xml:space="preserve"> </w:t>
      </w:r>
      <w:r w:rsidR="00996644" w:rsidRPr="0093272B">
        <w:t>community-level va</w:t>
      </w:r>
      <w:r w:rsidR="00996644">
        <w:t xml:space="preserve">riables. </w:t>
      </w:r>
      <w:r w:rsidR="00D719E5">
        <w:t>R</w:t>
      </w:r>
      <w:r w:rsidRPr="0093272B">
        <w:t>ichness</w:t>
      </w:r>
      <w:r w:rsidR="00D719E5">
        <w:t xml:space="preserve"> was measured</w:t>
      </w:r>
      <w:r w:rsidRPr="0093272B">
        <w:t xml:space="preserve"> in all plots</w:t>
      </w:r>
      <w:r w:rsidR="00D719E5">
        <w:t xml:space="preserve"> on each date</w:t>
      </w:r>
      <w:r w:rsidRPr="0093272B">
        <w:t xml:space="preserve"> by identifying and recording each plant species</w:t>
      </w:r>
      <w:r w:rsidR="00D719E5">
        <w:t xml:space="preserve"> </w:t>
      </w:r>
      <w:r w:rsidRPr="0093272B">
        <w:t>pres</w:t>
      </w:r>
      <w:r>
        <w:t>ent in the plots</w:t>
      </w:r>
      <w:r w:rsidR="00E01E7D">
        <w:t xml:space="preserve"> (Darrow 2006)</w:t>
      </w:r>
      <w:r>
        <w:t xml:space="preserve">. </w:t>
      </w:r>
      <w:r w:rsidR="00067F7E">
        <w:t xml:space="preserve">Evenness was measured </w:t>
      </w:r>
      <w:r w:rsidR="00067F7E" w:rsidRPr="0093272B">
        <w:t xml:space="preserve">by estimating the relative abundance of each species based on percent </w:t>
      </w:r>
      <w:r w:rsidR="00067F7E">
        <w:t xml:space="preserve">foliar </w:t>
      </w:r>
      <w:r w:rsidR="00FF6451">
        <w:t>cover at</w:t>
      </w:r>
      <w:r w:rsidR="00067F7E" w:rsidRPr="0093272B">
        <w:t xml:space="preserve"> five percent intervals</w:t>
      </w:r>
      <w:r w:rsidR="00067F7E">
        <w:t xml:space="preserve"> and using </w:t>
      </w:r>
      <w:r>
        <w:t>the Inverse Simpson’s Index</w:t>
      </w:r>
      <w:r w:rsidRPr="0093272B">
        <w:t xml:space="preserve"> </w:t>
      </w:r>
      <w:r w:rsidR="00730718">
        <w:t xml:space="preserve"> </w:t>
      </w:r>
    </w:p>
    <w:p w:rsidR="005A0F90" w:rsidRPr="0093272B" w:rsidRDefault="001247A4" w:rsidP="00730718">
      <w:pPr>
        <w:pStyle w:val="CommentText"/>
        <w:spacing w:after="0" w:line="480" w:lineRule="auto"/>
      </w:pPr>
      <w:r>
        <w:t>(</w:t>
      </w:r>
      <w:r w:rsidR="00E241D6" w:rsidRPr="00E241D6">
        <w:rPr>
          <w:position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2pt;height:23.2pt">
            <v:imagedata r:id="rId6" r:pict="rId7" o:title=""/>
          </v:shape>
        </w:pict>
      </w:r>
      <w:r w:rsidR="00067F7E">
        <w:t xml:space="preserve"> </w:t>
      </w:r>
      <w:r w:rsidR="005A0F90" w:rsidRPr="0093272B">
        <w:t>where p</w:t>
      </w:r>
      <w:r w:rsidR="005A0F90" w:rsidRPr="0093272B">
        <w:rPr>
          <w:vertAlign w:val="subscript"/>
        </w:rPr>
        <w:t>i</w:t>
      </w:r>
      <w:r w:rsidR="005A0F90" w:rsidRPr="0093272B">
        <w:t xml:space="preserve"> is the proportion of each species and S</w:t>
      </w:r>
      <w:r w:rsidR="00067F7E">
        <w:t xml:space="preserve"> is the total number of species).  </w:t>
      </w:r>
      <w:r w:rsidR="005A0F90">
        <w:t xml:space="preserve">Shannon’s </w:t>
      </w:r>
      <w:r w:rsidR="007E21DB">
        <w:t>Diversity</w:t>
      </w:r>
      <w:r w:rsidR="00EC57D9">
        <w:t xml:space="preserve"> </w:t>
      </w:r>
      <w:r w:rsidR="00E241D6" w:rsidRPr="00E241D6">
        <w:rPr>
          <w:position w:val="-16"/>
        </w:rPr>
        <w:pict>
          <v:shape id="_x0000_i1026" type="#_x0000_t75" style="width:88pt;height:23.2pt">
            <v:imagedata r:id="rId8" r:pict="rId9" o:title=""/>
          </v:shape>
        </w:pict>
      </w:r>
      <w:r w:rsidR="00EC57D9">
        <w:t xml:space="preserve"> </w:t>
      </w:r>
      <w:r w:rsidR="005A0F90">
        <w:t xml:space="preserve">and </w:t>
      </w:r>
      <w:r w:rsidR="007E21DB">
        <w:t>Shannon’s Entropy</w:t>
      </w:r>
      <w:r w:rsidR="00EC57D9">
        <w:t xml:space="preserve"> </w:t>
      </w:r>
      <w:r w:rsidR="00E241D6" w:rsidRPr="00E241D6">
        <w:rPr>
          <w:position w:val="-12"/>
        </w:rPr>
        <w:pict>
          <v:shape id="_x0000_i1027" type="#_x0000_t75" style="width:78.4pt;height:19.2pt">
            <v:imagedata r:id="rId10" r:pict="rId11" o:title=""/>
          </v:shape>
        </w:pict>
      </w:r>
      <w:r w:rsidR="00D440BF">
        <w:t xml:space="preserve"> were also calculated.  </w:t>
      </w:r>
      <w:r w:rsidR="005A0F90" w:rsidRPr="0093272B">
        <w:t xml:space="preserve">Note that in all </w:t>
      </w:r>
      <w:r w:rsidR="00CF744A">
        <w:t>cases the response variable did</w:t>
      </w:r>
      <w:r w:rsidR="005A0F90" w:rsidRPr="0093272B">
        <w:t xml:space="preserve"> not include</w:t>
      </w:r>
      <w:r w:rsidR="005A0F90" w:rsidRPr="0093272B">
        <w:rPr>
          <w:i/>
        </w:rPr>
        <w:t xml:space="preserve"> Castilleja</w:t>
      </w:r>
      <w:r w:rsidR="00996644">
        <w:rPr>
          <w:i/>
        </w:rPr>
        <w:t xml:space="preserve"> </w:t>
      </w:r>
      <w:r w:rsidR="00996644">
        <w:t>presence or abundance</w:t>
      </w:r>
      <w:r w:rsidR="005A0F90" w:rsidRPr="0093272B">
        <w:t xml:space="preserve">; instead, the focus </w:t>
      </w:r>
      <w:r w:rsidR="00996644">
        <w:t xml:space="preserve">of these </w:t>
      </w:r>
      <w:r w:rsidR="00D440BF">
        <w:t xml:space="preserve">calculations </w:t>
      </w:r>
      <w:r w:rsidR="00CF744A">
        <w:t>wa</w:t>
      </w:r>
      <w:r w:rsidR="005A0F90" w:rsidRPr="0093272B">
        <w:t xml:space="preserve">s on the </w:t>
      </w:r>
      <w:r w:rsidR="00996644">
        <w:t xml:space="preserve">diversity of the </w:t>
      </w:r>
      <w:r w:rsidR="005A0F90" w:rsidRPr="0093272B">
        <w:t xml:space="preserve">rest of the plant community.  </w:t>
      </w:r>
    </w:p>
    <w:p w:rsidR="00533925" w:rsidRDefault="00FF6451" w:rsidP="00BC07F8">
      <w:pPr>
        <w:pStyle w:val="CommentText"/>
        <w:spacing w:after="0" w:line="480" w:lineRule="auto"/>
        <w:ind w:firstLine="720"/>
        <w:rPr>
          <w:rFonts w:ascii="Times New Roman Bold" w:hAnsi="Times New Roman Bold"/>
          <w:b/>
          <w:smallCaps/>
        </w:rPr>
      </w:pPr>
      <w:r>
        <w:t>For each response variable, I</w:t>
      </w:r>
      <w:r w:rsidR="00943F03">
        <w:t xml:space="preserve"> used a separate </w:t>
      </w:r>
      <w:r w:rsidR="00757021">
        <w:t xml:space="preserve">one-way </w:t>
      </w:r>
      <w:r w:rsidR="005A0F90" w:rsidRPr="0093272B">
        <w:t>Analysis of Variance</w:t>
      </w:r>
      <w:r w:rsidR="00CF744A">
        <w:t xml:space="preserve"> model with treatment being </w:t>
      </w:r>
      <w:r w:rsidR="004F7727" w:rsidRPr="004F7727">
        <w:t>“removal” at three levels: (1)</w:t>
      </w:r>
      <w:r w:rsidR="004F7727">
        <w:t xml:space="preserve"> </w:t>
      </w:r>
      <w:r w:rsidR="004F7727">
        <w:rPr>
          <w:i/>
        </w:rPr>
        <w:t xml:space="preserve">Castilleja </w:t>
      </w:r>
      <w:r w:rsidR="004F7727">
        <w:t>removal, (2) random biomass removal, and (3) control</w:t>
      </w:r>
      <w:r w:rsidR="005A0F90" w:rsidRPr="004F7727">
        <w:t>.</w:t>
      </w:r>
      <w:r w:rsidR="005A0F90" w:rsidRPr="0093272B">
        <w:t xml:space="preserve"> </w:t>
      </w:r>
      <w:r>
        <w:t xml:space="preserve"> I</w:t>
      </w:r>
      <w:r w:rsidR="00757021">
        <w:t xml:space="preserve"> </w:t>
      </w:r>
      <w:r w:rsidR="007237FC">
        <w:t>also used</w:t>
      </w:r>
      <w:r w:rsidR="00680ABF">
        <w:t xml:space="preserve"> Tukey-Kramer HSD to determine whether </w:t>
      </w:r>
      <w:r w:rsidR="007237FC">
        <w:t xml:space="preserve">treatments differed from each other for </w:t>
      </w:r>
      <w:r w:rsidR="00680ABF">
        <w:t>each of the response variables</w:t>
      </w:r>
      <w:r w:rsidR="00BC07F8">
        <w:t xml:space="preserve"> at α = 0.05.</w:t>
      </w:r>
      <w:r w:rsidR="00680ABF">
        <w:t xml:space="preserve">  All data met the assumptions of normality prior to analysis</w:t>
      </w:r>
      <w:r w:rsidR="007237FC">
        <w:t xml:space="preserve">. </w:t>
      </w:r>
      <w:r w:rsidR="00E511B3">
        <w:t xml:space="preserve"> </w:t>
      </w:r>
    </w:p>
    <w:p w:rsidR="000F0273" w:rsidRDefault="000F0273" w:rsidP="00533925">
      <w:pPr>
        <w:pStyle w:val="CommentText"/>
        <w:spacing w:after="0" w:line="480" w:lineRule="auto"/>
        <w:jc w:val="center"/>
        <w:rPr>
          <w:rFonts w:ascii="Times New Roman Bold" w:hAnsi="Times New Roman Bold"/>
          <w:b/>
          <w:smallCaps/>
        </w:rPr>
      </w:pPr>
    </w:p>
    <w:p w:rsidR="00635B9C" w:rsidRPr="00533925" w:rsidRDefault="00635B9C" w:rsidP="00533925">
      <w:pPr>
        <w:pStyle w:val="CommentText"/>
        <w:spacing w:after="0" w:line="480" w:lineRule="auto"/>
        <w:jc w:val="center"/>
      </w:pPr>
      <w:r w:rsidRPr="00D20524">
        <w:rPr>
          <w:rFonts w:ascii="Times New Roman Bold" w:hAnsi="Times New Roman Bold"/>
          <w:b/>
          <w:smallCaps/>
        </w:rPr>
        <w:t>Results</w:t>
      </w:r>
    </w:p>
    <w:p w:rsidR="00635B9C" w:rsidRDefault="00C07FAD" w:rsidP="00E91CDB">
      <w:pPr>
        <w:pStyle w:val="CommentText"/>
        <w:spacing w:after="0" w:line="480" w:lineRule="auto"/>
        <w:ind w:firstLine="720"/>
      </w:pPr>
      <w:r>
        <w:t xml:space="preserve">Prior to </w:t>
      </w:r>
      <w:r w:rsidR="00635B9C">
        <w:t>plant removals</w:t>
      </w:r>
      <w:r>
        <w:t xml:space="preserve"> in 2011</w:t>
      </w:r>
      <w:r w:rsidR="00635B9C">
        <w:t xml:space="preserve">, </w:t>
      </w:r>
      <w:r w:rsidR="00A72837">
        <w:t>no</w:t>
      </w:r>
      <w:r w:rsidR="00CF6AA9">
        <w:t xml:space="preserve"> diversity measures </w:t>
      </w:r>
      <w:r w:rsidR="00635B9C">
        <w:t>differ</w:t>
      </w:r>
      <w:r w:rsidR="00A72837">
        <w:t>ed</w:t>
      </w:r>
      <w:r w:rsidR="00635B9C">
        <w:t xml:space="preserve"> </w:t>
      </w:r>
      <w:r w:rsidR="00635B9C" w:rsidRPr="007C15E2">
        <w:t xml:space="preserve">among treatments </w:t>
      </w:r>
      <w:r>
        <w:t xml:space="preserve"> </w:t>
      </w:r>
      <w:r w:rsidRPr="004C5CCF">
        <w:t>(</w:t>
      </w:r>
      <w:r w:rsidR="00635B9C" w:rsidRPr="004C5CCF">
        <w:t>P</w:t>
      </w:r>
      <w:r w:rsidRPr="004C5CCF">
        <w:t xml:space="preserve"> </w:t>
      </w:r>
      <w:r w:rsidR="00070B98" w:rsidRPr="004C5CCF">
        <w:t xml:space="preserve"> &gt; 0.667 in all cases</w:t>
      </w:r>
      <w:r w:rsidR="005D5FF1" w:rsidRPr="004C5CCF">
        <w:t>),</w:t>
      </w:r>
      <w:r w:rsidR="005D5FF1">
        <w:t xml:space="preserve"> and plots did not differ in soil moisture (</w:t>
      </w:r>
      <w:r w:rsidR="00A323B1">
        <w:t>P</w:t>
      </w:r>
      <w:r>
        <w:t xml:space="preserve"> </w:t>
      </w:r>
      <w:r w:rsidR="00A323B1">
        <w:t>=</w:t>
      </w:r>
      <w:r>
        <w:t xml:space="preserve"> </w:t>
      </w:r>
      <w:r w:rsidR="00BB1AA5">
        <w:t>0.971</w:t>
      </w:r>
      <w:r w:rsidR="00A323B1">
        <w:t>; F</w:t>
      </w:r>
      <w:r>
        <w:t xml:space="preserve"> </w:t>
      </w:r>
      <w:r w:rsidR="00A323B1">
        <w:t>=</w:t>
      </w:r>
      <w:r>
        <w:t xml:space="preserve"> </w:t>
      </w:r>
      <w:r w:rsidR="00BB1AA5">
        <w:t>0.030</w:t>
      </w:r>
      <w:r w:rsidR="00A323B1" w:rsidRPr="00075D2C">
        <w:t>)</w:t>
      </w:r>
      <w:r w:rsidR="005D5FF1">
        <w:t>.</w:t>
      </w:r>
      <w:r w:rsidR="001963B8">
        <w:t xml:space="preserve"> </w:t>
      </w:r>
      <w:r w:rsidR="005D5FF1">
        <w:t xml:space="preserve"> </w:t>
      </w:r>
      <w:r w:rsidR="001963B8">
        <w:t>After plant removals, r</w:t>
      </w:r>
      <w:r w:rsidR="005D5FF1">
        <w:t xml:space="preserve">ichness </w:t>
      </w:r>
      <w:r w:rsidR="00E91CDB">
        <w:t xml:space="preserve">still </w:t>
      </w:r>
      <w:r w:rsidR="005D5FF1">
        <w:t>did</w:t>
      </w:r>
      <w:r w:rsidR="00C54D31">
        <w:t xml:space="preserve"> not differ among treatments (</w:t>
      </w:r>
      <w:r w:rsidR="00635B9C">
        <w:t>Table 1; Figure 1A</w:t>
      </w:r>
      <w:r w:rsidR="00635B9C" w:rsidRPr="00C247EA">
        <w:t>),</w:t>
      </w:r>
      <w:r w:rsidR="00635B9C">
        <w:t xml:space="preserve"> but evenness (Inverse Simpson’s Index) and diversity (Shannon’s Diver</w:t>
      </w:r>
      <w:r w:rsidR="00C54D31">
        <w:t xml:space="preserve">sity and Shannon’s Entropy) did significantly </w:t>
      </w:r>
      <w:r w:rsidR="00635B9C">
        <w:t>di</w:t>
      </w:r>
      <w:r w:rsidR="00DD68FD">
        <w:t xml:space="preserve">ffer (Table 1).  </w:t>
      </w:r>
      <w:r w:rsidR="00A04A07">
        <w:t>In particular, e</w:t>
      </w:r>
      <w:r w:rsidR="00DD68FD" w:rsidRPr="001A1B30">
        <w:t xml:space="preserve">venness </w:t>
      </w:r>
      <w:r w:rsidR="004742EE">
        <w:t xml:space="preserve">was 32% lower in </w:t>
      </w:r>
      <w:r w:rsidR="004742EE">
        <w:rPr>
          <w:i/>
        </w:rPr>
        <w:t xml:space="preserve">Castilleja </w:t>
      </w:r>
      <w:r w:rsidR="004742EE">
        <w:t xml:space="preserve">removal plots than </w:t>
      </w:r>
      <w:r w:rsidR="00A04A07">
        <w:t xml:space="preserve">in </w:t>
      </w:r>
      <w:r w:rsidR="004742EE">
        <w:t xml:space="preserve">control plots </w:t>
      </w:r>
      <w:r w:rsidR="00635B9C">
        <w:t>(</w:t>
      </w:r>
      <w:r w:rsidR="00AB60AC">
        <w:t xml:space="preserve">Figure 1B; </w:t>
      </w:r>
      <w:r w:rsidR="004742EE">
        <w:t xml:space="preserve">F = 18.56; </w:t>
      </w:r>
      <w:r w:rsidR="00635B9C">
        <w:t>P</w:t>
      </w:r>
      <w:r>
        <w:t xml:space="preserve"> </w:t>
      </w:r>
      <w:r w:rsidR="00635B9C">
        <w:t>&lt;</w:t>
      </w:r>
      <w:r>
        <w:t xml:space="preserve"> </w:t>
      </w:r>
      <w:r w:rsidR="004742EE">
        <w:t>0.0001</w:t>
      </w:r>
      <w:r w:rsidR="009061A2">
        <w:t xml:space="preserve">; </w:t>
      </w:r>
      <w:r w:rsidR="00720A02">
        <w:t xml:space="preserve">Table 1), and </w:t>
      </w:r>
      <w:r w:rsidR="00244737">
        <w:t>d</w:t>
      </w:r>
      <w:r w:rsidR="00635B9C">
        <w:t xml:space="preserve">iversity was 29% lower in </w:t>
      </w:r>
      <w:r w:rsidR="00635B9C" w:rsidRPr="009E6724">
        <w:rPr>
          <w:i/>
        </w:rPr>
        <w:t>Castilleja</w:t>
      </w:r>
      <w:r w:rsidR="001963B8">
        <w:t xml:space="preserve"> removal plots than </w:t>
      </w:r>
      <w:r w:rsidR="00A04A07">
        <w:t xml:space="preserve">in </w:t>
      </w:r>
      <w:r w:rsidR="001963B8">
        <w:t>control plots (Figure 1C</w:t>
      </w:r>
      <w:r w:rsidR="009F32C5">
        <w:t>; F = 8.14; P &lt; 0.004; Table 1</w:t>
      </w:r>
      <w:r w:rsidR="001963B8">
        <w:t>)</w:t>
      </w:r>
      <w:r w:rsidR="00635B9C">
        <w:t>.</w:t>
      </w:r>
      <w:r w:rsidR="00E91CDB">
        <w:t xml:space="preserve">  </w:t>
      </w:r>
      <w:r w:rsidR="00635B9C">
        <w:t>Shannon’s Entr</w:t>
      </w:r>
      <w:r w:rsidR="00E91CDB">
        <w:t>opy wa</w:t>
      </w:r>
      <w:r>
        <w:t xml:space="preserve">s marginally significant (P </w:t>
      </w:r>
      <w:r w:rsidR="00635B9C">
        <w:t>=</w:t>
      </w:r>
      <w:r>
        <w:t xml:space="preserve"> </w:t>
      </w:r>
      <w:r w:rsidR="00BB1AA5">
        <w:t>0.070</w:t>
      </w:r>
      <w:r w:rsidR="00E91CDB">
        <w:t>, F = 3.18</w:t>
      </w:r>
      <w:r w:rsidR="00635B9C">
        <w:t>),</w:t>
      </w:r>
      <w:r w:rsidR="001A1B30">
        <w:t xml:space="preserve"> showing that</w:t>
      </w:r>
      <w:r w:rsidR="00635B9C">
        <w:t xml:space="preserve"> </w:t>
      </w:r>
      <w:r w:rsidR="00635B9C" w:rsidRPr="00986D91">
        <w:rPr>
          <w:i/>
        </w:rPr>
        <w:t>Castilleja</w:t>
      </w:r>
      <w:r w:rsidR="00635B9C">
        <w:t xml:space="preserve"> removal</w:t>
      </w:r>
      <w:r w:rsidR="001A1B30">
        <w:t xml:space="preserve"> plots</w:t>
      </w:r>
      <w:r w:rsidR="00635B9C">
        <w:t xml:space="preserve"> </w:t>
      </w:r>
      <w:r w:rsidR="007377C9">
        <w:t>had</w:t>
      </w:r>
      <w:r w:rsidR="001A1B30">
        <w:t xml:space="preserve"> 32% lower </w:t>
      </w:r>
      <w:r w:rsidR="007377C9">
        <w:t xml:space="preserve">Shannon’s entropy </w:t>
      </w:r>
      <w:r w:rsidR="001A1B30">
        <w:t>than control plots</w:t>
      </w:r>
      <w:r w:rsidR="00635B9C">
        <w:t xml:space="preserve"> (Figure 1D).  </w:t>
      </w:r>
      <w:r w:rsidRPr="001A1B30">
        <w:t>Finally</w:t>
      </w:r>
      <w:r w:rsidR="00763A61">
        <w:t xml:space="preserve">, </w:t>
      </w:r>
      <w:r w:rsidR="007B5334">
        <w:t xml:space="preserve">Shannon’s diversity and entropy did not differ between </w:t>
      </w:r>
      <w:r w:rsidR="007B5334" w:rsidRPr="00986D91">
        <w:rPr>
          <w:i/>
        </w:rPr>
        <w:t xml:space="preserve">Castilleja </w:t>
      </w:r>
      <w:r w:rsidR="007B5334">
        <w:t xml:space="preserve">removal and random biomass removal plots; random biomass removal plots did not differ from control plots either in terms of </w:t>
      </w:r>
      <w:r w:rsidR="00763A61">
        <w:t xml:space="preserve">evenness, </w:t>
      </w:r>
      <w:r w:rsidR="007B5334">
        <w:t>Shannon’s diversity</w:t>
      </w:r>
      <w:r w:rsidR="00763A61">
        <w:t>,</w:t>
      </w:r>
      <w:r w:rsidR="007B5334">
        <w:t xml:space="preserve"> and </w:t>
      </w:r>
      <w:r w:rsidR="00763A61">
        <w:t xml:space="preserve">Shannon’s </w:t>
      </w:r>
      <w:r w:rsidR="00AB60AC">
        <w:t>entropy (Table 1; Figure 1</w:t>
      </w:r>
      <w:r w:rsidR="007B5334">
        <w:t xml:space="preserve">C, D). </w:t>
      </w:r>
    </w:p>
    <w:p w:rsidR="00635B9C" w:rsidRPr="000D3C8A" w:rsidRDefault="00377F9D" w:rsidP="00935C93">
      <w:pPr>
        <w:spacing w:after="0" w:line="480" w:lineRule="auto"/>
        <w:ind w:firstLine="720"/>
        <w:rPr>
          <w:sz w:val="28"/>
        </w:rPr>
      </w:pPr>
      <w:r>
        <w:rPr>
          <w:sz w:val="28"/>
        </w:rPr>
        <w:br w:type="page"/>
      </w:r>
    </w:p>
    <w:tbl>
      <w:tblPr>
        <w:tblStyle w:val="TableGrid"/>
        <w:tblW w:w="0" w:type="auto"/>
        <w:tblLook w:val="00BF"/>
      </w:tblPr>
      <w:tblGrid>
        <w:gridCol w:w="2518"/>
        <w:gridCol w:w="2071"/>
        <w:gridCol w:w="1909"/>
        <w:gridCol w:w="1334"/>
        <w:gridCol w:w="1652"/>
      </w:tblGrid>
      <w:tr w:rsidR="00635B9C" w:rsidRPr="000D3C8A">
        <w:trPr>
          <w:trHeight w:val="535"/>
        </w:trPr>
        <w:tc>
          <w:tcPr>
            <w:tcW w:w="2518" w:type="dxa"/>
            <w:vAlign w:val="center"/>
          </w:tcPr>
          <w:p w:rsidR="00635B9C" w:rsidRPr="000D3C8A" w:rsidRDefault="00635B9C" w:rsidP="00935C93">
            <w:pPr>
              <w:spacing w:line="480" w:lineRule="auto"/>
              <w:rPr>
                <w:b/>
                <w:i/>
                <w:sz w:val="28"/>
              </w:rPr>
            </w:pPr>
            <w:r w:rsidRPr="000D3C8A">
              <w:rPr>
                <w:b/>
                <w:i/>
                <w:sz w:val="28"/>
              </w:rPr>
              <w:t>Source</w:t>
            </w:r>
          </w:p>
        </w:tc>
        <w:tc>
          <w:tcPr>
            <w:tcW w:w="2071" w:type="dxa"/>
            <w:vAlign w:val="center"/>
          </w:tcPr>
          <w:p w:rsidR="00635B9C" w:rsidRPr="000D3C8A" w:rsidRDefault="00635B9C" w:rsidP="00935C93">
            <w:pPr>
              <w:spacing w:line="480" w:lineRule="auto"/>
              <w:jc w:val="center"/>
              <w:rPr>
                <w:b/>
                <w:i/>
                <w:sz w:val="28"/>
              </w:rPr>
            </w:pPr>
            <w:r w:rsidRPr="000D3C8A">
              <w:rPr>
                <w:b/>
                <w:i/>
                <w:sz w:val="28"/>
              </w:rPr>
              <w:t>Sum of Squares</w:t>
            </w:r>
          </w:p>
        </w:tc>
        <w:tc>
          <w:tcPr>
            <w:tcW w:w="1909" w:type="dxa"/>
            <w:vAlign w:val="center"/>
          </w:tcPr>
          <w:p w:rsidR="00635B9C" w:rsidRPr="000D3C8A" w:rsidRDefault="00635B9C" w:rsidP="00935C93">
            <w:pPr>
              <w:spacing w:line="480" w:lineRule="auto"/>
              <w:jc w:val="center"/>
              <w:rPr>
                <w:b/>
                <w:i/>
                <w:sz w:val="28"/>
              </w:rPr>
            </w:pPr>
            <w:r w:rsidRPr="000D3C8A">
              <w:rPr>
                <w:b/>
                <w:i/>
                <w:sz w:val="28"/>
              </w:rPr>
              <w:t>Mean Square</w:t>
            </w:r>
          </w:p>
        </w:tc>
        <w:tc>
          <w:tcPr>
            <w:tcW w:w="1334" w:type="dxa"/>
            <w:vAlign w:val="center"/>
          </w:tcPr>
          <w:p w:rsidR="00635B9C" w:rsidRPr="000D3C8A" w:rsidRDefault="00635B9C" w:rsidP="00935C93">
            <w:pPr>
              <w:spacing w:line="480" w:lineRule="auto"/>
              <w:jc w:val="center"/>
              <w:rPr>
                <w:b/>
                <w:i/>
                <w:sz w:val="28"/>
              </w:rPr>
            </w:pPr>
            <w:r w:rsidRPr="000D3C8A">
              <w:rPr>
                <w:b/>
                <w:i/>
                <w:sz w:val="28"/>
              </w:rPr>
              <w:t>F</w:t>
            </w:r>
          </w:p>
        </w:tc>
        <w:tc>
          <w:tcPr>
            <w:tcW w:w="1652" w:type="dxa"/>
            <w:vAlign w:val="center"/>
          </w:tcPr>
          <w:p w:rsidR="00635B9C" w:rsidRPr="000D3C8A" w:rsidRDefault="00635B9C" w:rsidP="00935C93">
            <w:pPr>
              <w:spacing w:line="480" w:lineRule="auto"/>
              <w:jc w:val="center"/>
              <w:rPr>
                <w:b/>
                <w:i/>
                <w:sz w:val="28"/>
              </w:rPr>
            </w:pPr>
            <w:r w:rsidRPr="000D3C8A">
              <w:rPr>
                <w:b/>
                <w:i/>
                <w:sz w:val="28"/>
              </w:rPr>
              <w:t>P</w:t>
            </w:r>
          </w:p>
        </w:tc>
      </w:tr>
      <w:tr w:rsidR="00635B9C">
        <w:trPr>
          <w:trHeight w:val="576"/>
        </w:trPr>
        <w:tc>
          <w:tcPr>
            <w:tcW w:w="2518" w:type="dxa"/>
            <w:vAlign w:val="center"/>
          </w:tcPr>
          <w:p w:rsidR="00635B9C" w:rsidRPr="000D3C8A" w:rsidRDefault="00635B9C" w:rsidP="00935C93">
            <w:pPr>
              <w:spacing w:line="480" w:lineRule="auto"/>
              <w:rPr>
                <w:b/>
              </w:rPr>
            </w:pPr>
            <w:r w:rsidRPr="000D3C8A">
              <w:rPr>
                <w:b/>
              </w:rPr>
              <w:t>Richness</w:t>
            </w:r>
          </w:p>
        </w:tc>
        <w:tc>
          <w:tcPr>
            <w:tcW w:w="2071" w:type="dxa"/>
            <w:vAlign w:val="center"/>
          </w:tcPr>
          <w:p w:rsidR="00635B9C" w:rsidRDefault="005767BC" w:rsidP="00935C93">
            <w:pPr>
              <w:spacing w:line="480" w:lineRule="auto"/>
              <w:jc w:val="center"/>
            </w:pPr>
            <w:r>
              <w:t>10.78</w:t>
            </w:r>
          </w:p>
        </w:tc>
        <w:tc>
          <w:tcPr>
            <w:tcW w:w="1909" w:type="dxa"/>
            <w:vAlign w:val="center"/>
          </w:tcPr>
          <w:p w:rsidR="00635B9C" w:rsidRDefault="005767BC" w:rsidP="00935C93">
            <w:pPr>
              <w:spacing w:line="480" w:lineRule="auto"/>
              <w:jc w:val="center"/>
            </w:pPr>
            <w:r>
              <w:t>5.39</w:t>
            </w:r>
          </w:p>
        </w:tc>
        <w:tc>
          <w:tcPr>
            <w:tcW w:w="1334" w:type="dxa"/>
            <w:vAlign w:val="center"/>
          </w:tcPr>
          <w:p w:rsidR="00635B9C" w:rsidRDefault="005767BC" w:rsidP="00935C93">
            <w:pPr>
              <w:spacing w:line="480" w:lineRule="auto"/>
              <w:jc w:val="center"/>
            </w:pPr>
            <w:r>
              <w:t>0.79</w:t>
            </w:r>
          </w:p>
        </w:tc>
        <w:tc>
          <w:tcPr>
            <w:tcW w:w="1652" w:type="dxa"/>
            <w:vAlign w:val="center"/>
          </w:tcPr>
          <w:p w:rsidR="00635B9C" w:rsidRDefault="00BB1AA5" w:rsidP="00935C93">
            <w:pPr>
              <w:spacing w:line="480" w:lineRule="auto"/>
              <w:jc w:val="center"/>
            </w:pPr>
            <w:r>
              <w:t>0.471</w:t>
            </w:r>
          </w:p>
        </w:tc>
      </w:tr>
      <w:tr w:rsidR="00635B9C">
        <w:trPr>
          <w:trHeight w:val="588"/>
        </w:trPr>
        <w:tc>
          <w:tcPr>
            <w:tcW w:w="2518" w:type="dxa"/>
            <w:vAlign w:val="center"/>
          </w:tcPr>
          <w:p w:rsidR="00635B9C" w:rsidRPr="000D3C8A" w:rsidRDefault="00635B9C" w:rsidP="00935C93">
            <w:pPr>
              <w:spacing w:line="480" w:lineRule="auto"/>
              <w:rPr>
                <w:b/>
              </w:rPr>
            </w:pPr>
            <w:r w:rsidRPr="000D3C8A">
              <w:rPr>
                <w:b/>
              </w:rPr>
              <w:t>Simpson’s Evenness</w:t>
            </w:r>
          </w:p>
        </w:tc>
        <w:tc>
          <w:tcPr>
            <w:tcW w:w="2071" w:type="dxa"/>
            <w:vAlign w:val="center"/>
          </w:tcPr>
          <w:p w:rsidR="00635B9C" w:rsidRDefault="005767BC" w:rsidP="00935C93">
            <w:pPr>
              <w:spacing w:line="480" w:lineRule="auto"/>
              <w:jc w:val="center"/>
            </w:pPr>
            <w:r>
              <w:t>0.07</w:t>
            </w:r>
          </w:p>
        </w:tc>
        <w:tc>
          <w:tcPr>
            <w:tcW w:w="1909" w:type="dxa"/>
            <w:vAlign w:val="center"/>
          </w:tcPr>
          <w:p w:rsidR="00635B9C" w:rsidRDefault="005767BC" w:rsidP="00935C93">
            <w:pPr>
              <w:spacing w:line="480" w:lineRule="auto"/>
              <w:jc w:val="center"/>
            </w:pPr>
            <w:r>
              <w:t>0.04</w:t>
            </w:r>
          </w:p>
        </w:tc>
        <w:tc>
          <w:tcPr>
            <w:tcW w:w="1334" w:type="dxa"/>
            <w:vAlign w:val="center"/>
          </w:tcPr>
          <w:p w:rsidR="00635B9C" w:rsidRDefault="005767BC" w:rsidP="00935C93">
            <w:pPr>
              <w:spacing w:line="480" w:lineRule="auto"/>
              <w:jc w:val="center"/>
            </w:pPr>
            <w:r>
              <w:t>18.56</w:t>
            </w:r>
          </w:p>
        </w:tc>
        <w:tc>
          <w:tcPr>
            <w:tcW w:w="1652" w:type="dxa"/>
            <w:vAlign w:val="center"/>
          </w:tcPr>
          <w:p w:rsidR="00635B9C" w:rsidRPr="000D3C8A" w:rsidRDefault="00635B9C" w:rsidP="00935C93">
            <w:pPr>
              <w:spacing w:line="480" w:lineRule="auto"/>
              <w:jc w:val="center"/>
              <w:rPr>
                <w:b/>
              </w:rPr>
            </w:pPr>
            <w:r w:rsidRPr="000D3C8A">
              <w:rPr>
                <w:b/>
              </w:rPr>
              <w:t>&lt;0.0001*</w:t>
            </w:r>
          </w:p>
        </w:tc>
      </w:tr>
      <w:tr w:rsidR="00635B9C">
        <w:trPr>
          <w:trHeight w:val="535"/>
        </w:trPr>
        <w:tc>
          <w:tcPr>
            <w:tcW w:w="2518" w:type="dxa"/>
            <w:vAlign w:val="center"/>
          </w:tcPr>
          <w:p w:rsidR="00635B9C" w:rsidRPr="000D3C8A" w:rsidRDefault="00635B9C" w:rsidP="00935C93">
            <w:pPr>
              <w:spacing w:line="480" w:lineRule="auto"/>
              <w:rPr>
                <w:b/>
              </w:rPr>
            </w:pPr>
            <w:r w:rsidRPr="000D3C8A">
              <w:rPr>
                <w:b/>
              </w:rPr>
              <w:t>Shannon’s Diversity</w:t>
            </w:r>
          </w:p>
        </w:tc>
        <w:tc>
          <w:tcPr>
            <w:tcW w:w="2071" w:type="dxa"/>
            <w:vAlign w:val="center"/>
          </w:tcPr>
          <w:p w:rsidR="00635B9C" w:rsidRDefault="005767BC" w:rsidP="00935C93">
            <w:pPr>
              <w:spacing w:line="480" w:lineRule="auto"/>
              <w:jc w:val="center"/>
            </w:pPr>
            <w:r>
              <w:t>0.34</w:t>
            </w:r>
          </w:p>
        </w:tc>
        <w:tc>
          <w:tcPr>
            <w:tcW w:w="1909" w:type="dxa"/>
            <w:vAlign w:val="center"/>
          </w:tcPr>
          <w:p w:rsidR="00635B9C" w:rsidRDefault="005767BC" w:rsidP="00935C93">
            <w:pPr>
              <w:spacing w:line="480" w:lineRule="auto"/>
              <w:jc w:val="center"/>
            </w:pPr>
            <w:r>
              <w:t>0.17</w:t>
            </w:r>
          </w:p>
        </w:tc>
        <w:tc>
          <w:tcPr>
            <w:tcW w:w="1334" w:type="dxa"/>
            <w:vAlign w:val="center"/>
          </w:tcPr>
          <w:p w:rsidR="00635B9C" w:rsidRDefault="005767BC" w:rsidP="00935C93">
            <w:pPr>
              <w:spacing w:line="480" w:lineRule="auto"/>
              <w:jc w:val="center"/>
            </w:pPr>
            <w:r>
              <w:t>8.41</w:t>
            </w:r>
          </w:p>
        </w:tc>
        <w:tc>
          <w:tcPr>
            <w:tcW w:w="1652" w:type="dxa"/>
            <w:vAlign w:val="center"/>
          </w:tcPr>
          <w:p w:rsidR="00635B9C" w:rsidRPr="000D3C8A" w:rsidRDefault="00BB1AA5" w:rsidP="00935C93">
            <w:pPr>
              <w:spacing w:line="480" w:lineRule="auto"/>
              <w:jc w:val="center"/>
              <w:rPr>
                <w:b/>
              </w:rPr>
            </w:pPr>
            <w:r>
              <w:rPr>
                <w:b/>
              </w:rPr>
              <w:t>0.004</w:t>
            </w:r>
            <w:r w:rsidR="00635B9C" w:rsidRPr="000D3C8A">
              <w:rPr>
                <w:b/>
              </w:rPr>
              <w:t>*</w:t>
            </w:r>
          </w:p>
        </w:tc>
      </w:tr>
      <w:tr w:rsidR="00635B9C">
        <w:trPr>
          <w:trHeight w:val="535"/>
        </w:trPr>
        <w:tc>
          <w:tcPr>
            <w:tcW w:w="2518" w:type="dxa"/>
            <w:vAlign w:val="center"/>
          </w:tcPr>
          <w:p w:rsidR="00635B9C" w:rsidRPr="000D3C8A" w:rsidRDefault="00635B9C" w:rsidP="00935C93">
            <w:pPr>
              <w:spacing w:line="480" w:lineRule="auto"/>
              <w:rPr>
                <w:b/>
              </w:rPr>
            </w:pPr>
            <w:r w:rsidRPr="000D3C8A">
              <w:rPr>
                <w:b/>
              </w:rPr>
              <w:t>Shannon’s Entropy</w:t>
            </w:r>
          </w:p>
        </w:tc>
        <w:tc>
          <w:tcPr>
            <w:tcW w:w="2071" w:type="dxa"/>
            <w:vAlign w:val="center"/>
          </w:tcPr>
          <w:p w:rsidR="00635B9C" w:rsidRDefault="005767BC" w:rsidP="00935C93">
            <w:pPr>
              <w:spacing w:line="480" w:lineRule="auto"/>
              <w:jc w:val="center"/>
            </w:pPr>
            <w:r>
              <w:t>35.99</w:t>
            </w:r>
          </w:p>
        </w:tc>
        <w:tc>
          <w:tcPr>
            <w:tcW w:w="1909" w:type="dxa"/>
            <w:vAlign w:val="center"/>
          </w:tcPr>
          <w:p w:rsidR="00635B9C" w:rsidRDefault="005767BC" w:rsidP="00935C93">
            <w:pPr>
              <w:spacing w:line="480" w:lineRule="auto"/>
              <w:jc w:val="center"/>
            </w:pPr>
            <w:r>
              <w:t>18.00</w:t>
            </w:r>
          </w:p>
        </w:tc>
        <w:tc>
          <w:tcPr>
            <w:tcW w:w="1334" w:type="dxa"/>
            <w:vAlign w:val="center"/>
          </w:tcPr>
          <w:p w:rsidR="00635B9C" w:rsidRDefault="005767BC" w:rsidP="00935C93">
            <w:pPr>
              <w:spacing w:line="480" w:lineRule="auto"/>
              <w:jc w:val="center"/>
            </w:pPr>
            <w:r>
              <w:t>3.18</w:t>
            </w:r>
          </w:p>
        </w:tc>
        <w:tc>
          <w:tcPr>
            <w:tcW w:w="1652" w:type="dxa"/>
            <w:vAlign w:val="center"/>
          </w:tcPr>
          <w:p w:rsidR="00635B9C" w:rsidRPr="000D3C8A" w:rsidRDefault="00BB1AA5" w:rsidP="00935C93">
            <w:pPr>
              <w:spacing w:line="480" w:lineRule="auto"/>
              <w:jc w:val="center"/>
              <w:rPr>
                <w:b/>
              </w:rPr>
            </w:pPr>
            <w:r>
              <w:rPr>
                <w:b/>
              </w:rPr>
              <w:t>0.070</w:t>
            </w:r>
            <w:r w:rsidR="00635B9C" w:rsidRPr="000D3C8A">
              <w:rPr>
                <w:b/>
              </w:rPr>
              <w:t>*</w:t>
            </w:r>
          </w:p>
        </w:tc>
      </w:tr>
    </w:tbl>
    <w:p w:rsidR="00B4083B" w:rsidRDefault="00B4083B" w:rsidP="00893BD8">
      <w:pPr>
        <w:spacing w:line="360" w:lineRule="auto"/>
      </w:pPr>
    </w:p>
    <w:p w:rsidR="00635B9C" w:rsidRPr="00B10E74" w:rsidRDefault="00635B9C" w:rsidP="00B4083B">
      <w:pPr>
        <w:tabs>
          <w:tab w:val="left" w:pos="0"/>
          <w:tab w:val="left" w:pos="90"/>
        </w:tabs>
        <w:spacing w:line="360" w:lineRule="auto"/>
      </w:pPr>
      <w:r w:rsidRPr="00337DDA">
        <w:rPr>
          <w:b/>
          <w:smallCaps/>
        </w:rPr>
        <w:t>Table 1.</w:t>
      </w:r>
      <w:r>
        <w:rPr>
          <w:b/>
          <w:smallCaps/>
        </w:rPr>
        <w:t xml:space="preserve"> </w:t>
      </w:r>
      <w:r w:rsidR="00C517EF">
        <w:rPr>
          <w:b/>
          <w:smallCaps/>
        </w:rPr>
        <w:t xml:space="preserve"> </w:t>
      </w:r>
      <w:r w:rsidR="00C517EF" w:rsidRPr="00C517EF">
        <w:t xml:space="preserve">ANOVA </w:t>
      </w:r>
      <w:r w:rsidR="00C517EF">
        <w:t xml:space="preserve">results testing for the effects of </w:t>
      </w:r>
      <w:r w:rsidR="00C517EF" w:rsidRPr="00C517EF">
        <w:rPr>
          <w:i/>
        </w:rPr>
        <w:t>Castilleja</w:t>
      </w:r>
      <w:r w:rsidR="00C517EF">
        <w:t xml:space="preserve"> removal</w:t>
      </w:r>
      <w:r w:rsidR="00445237">
        <w:t xml:space="preserve"> on Simpson’s evenness</w:t>
      </w:r>
      <w:r w:rsidR="00445237">
        <w:rPr>
          <w:b/>
        </w:rPr>
        <w:t xml:space="preserve">, </w:t>
      </w:r>
      <w:r w:rsidR="00445237" w:rsidRPr="00445237">
        <w:t>Shannon’s diversity</w:t>
      </w:r>
      <w:r w:rsidR="00445237">
        <w:t>,</w:t>
      </w:r>
      <w:r w:rsidR="00445237" w:rsidRPr="00445237">
        <w:t xml:space="preserve"> and Shannon’s entropy</w:t>
      </w:r>
      <w:r w:rsidR="00445237">
        <w:rPr>
          <w:b/>
        </w:rPr>
        <w:t xml:space="preserve"> </w:t>
      </w:r>
      <w:r w:rsidRPr="00B10E74">
        <w:t xml:space="preserve">after a growing season of experimental treatments. </w:t>
      </w:r>
      <w:r w:rsidR="00445237">
        <w:t xml:space="preserve">Significant (P &lt; 0.05) and marginally significant variables (P &lt; 0.07) are in bold. </w:t>
      </w:r>
    </w:p>
    <w:p w:rsidR="00FB0D54" w:rsidRDefault="00FB0D54" w:rsidP="00935C93">
      <w:pPr>
        <w:spacing w:after="0" w:line="480" w:lineRule="auto"/>
        <w:ind w:firstLine="720"/>
        <w:jc w:val="center"/>
        <w:rPr>
          <w:b/>
          <w:smallCaps/>
        </w:rPr>
      </w:pPr>
    </w:p>
    <w:p w:rsidR="00635B9C" w:rsidRPr="00337DDA" w:rsidRDefault="00635B9C" w:rsidP="00935C93">
      <w:pPr>
        <w:spacing w:line="480" w:lineRule="auto"/>
        <w:jc w:val="center"/>
        <w:rPr>
          <w:b/>
          <w:smallCaps/>
        </w:rPr>
      </w:pPr>
      <w:r>
        <w:rPr>
          <w:b/>
          <w:smallCaps/>
          <w:noProof/>
        </w:rPr>
        <w:drawing>
          <wp:inline distT="0" distB="0" distL="0" distR="0">
            <wp:extent cx="5943600" cy="5969000"/>
            <wp:effectExtent l="25400" t="0" r="0" b="0"/>
            <wp:docPr id="4" name="Picture 3" descr="::Screen shot 2012-03-26 at 8.51.0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 shot 2012-03-26 at 8.51.07 PM.png"/>
                    <pic:cNvPicPr>
                      <a:picLocks noChangeAspect="1" noChangeArrowheads="1"/>
                    </pic:cNvPicPr>
                  </pic:nvPicPr>
                  <pic:blipFill>
                    <a:blip r:embed="rId12"/>
                    <a:srcRect/>
                    <a:stretch>
                      <a:fillRect/>
                    </a:stretch>
                  </pic:blipFill>
                  <pic:spPr bwMode="auto">
                    <a:xfrm>
                      <a:off x="0" y="0"/>
                      <a:ext cx="5943600" cy="5969000"/>
                    </a:xfrm>
                    <a:prstGeom prst="rect">
                      <a:avLst/>
                    </a:prstGeom>
                    <a:noFill/>
                    <a:ln w="9525">
                      <a:noFill/>
                      <a:miter lim="800000"/>
                      <a:headEnd/>
                      <a:tailEnd/>
                    </a:ln>
                  </pic:spPr>
                </pic:pic>
              </a:graphicData>
            </a:graphic>
          </wp:inline>
        </w:drawing>
      </w:r>
    </w:p>
    <w:p w:rsidR="00635B9C" w:rsidRDefault="00635B9C" w:rsidP="00377F9D">
      <w:pPr>
        <w:spacing w:line="360" w:lineRule="auto"/>
      </w:pPr>
      <w:r w:rsidRPr="00337DDA">
        <w:rPr>
          <w:b/>
          <w:smallCaps/>
        </w:rPr>
        <w:t>Figure 1.</w:t>
      </w:r>
      <w:r w:rsidR="009D0DB3">
        <w:t xml:space="preserve"> Mean (± SE</w:t>
      </w:r>
      <w:r>
        <w:t xml:space="preserve">) values for plant community diversity measures as they are affected by the presence of </w:t>
      </w:r>
      <w:r w:rsidRPr="00932835">
        <w:rPr>
          <w:i/>
        </w:rPr>
        <w:t>Castilleja</w:t>
      </w:r>
      <w:r w:rsidR="009D0DB3">
        <w:t xml:space="preserve"> spp.  </w:t>
      </w:r>
      <w:r>
        <w:t>Richness or number of species in plots</w:t>
      </w:r>
      <w:r w:rsidR="009D0DB3">
        <w:t xml:space="preserve"> (A),</w:t>
      </w:r>
      <w:r>
        <w:t xml:space="preserve"> </w:t>
      </w:r>
      <w:r w:rsidR="009D0DB3">
        <w:t>Inverse Simpson’s Evenness Index (B), Shannon’s Diversity Index (C), and</w:t>
      </w:r>
      <w:r>
        <w:t xml:space="preserve"> Shannon’s Entropy</w:t>
      </w:r>
      <w:r w:rsidR="009D0DB3">
        <w:t xml:space="preserve"> (D) for </w:t>
      </w:r>
      <w:r w:rsidR="009D0DB3" w:rsidRPr="00EC628E">
        <w:rPr>
          <w:i/>
        </w:rPr>
        <w:t xml:space="preserve">Castilleja </w:t>
      </w:r>
      <w:r w:rsidR="009D0DB3">
        <w:t>removal plots, control plots, and random biomass removal plots.</w:t>
      </w:r>
      <w:r>
        <w:t xml:space="preserve"> Values with different letters are significantly different at the P &lt;0.05 level, except for D, in which P&lt;0.07 is </w:t>
      </w:r>
      <w:r w:rsidR="00EC628E">
        <w:t>considered marginally</w:t>
      </w:r>
      <w:r w:rsidR="009D0DB3">
        <w:t xml:space="preserve"> </w:t>
      </w:r>
      <w:r>
        <w:t xml:space="preserve">significant. </w:t>
      </w:r>
    </w:p>
    <w:p w:rsidR="001823FC" w:rsidRDefault="001823FC" w:rsidP="00935C93">
      <w:pPr>
        <w:spacing w:after="0" w:line="480" w:lineRule="auto"/>
        <w:ind w:firstLine="720"/>
        <w:jc w:val="center"/>
        <w:rPr>
          <w:b/>
          <w:smallCaps/>
        </w:rPr>
      </w:pPr>
    </w:p>
    <w:p w:rsidR="00A203BC" w:rsidRPr="00732F5D" w:rsidRDefault="00A203BC" w:rsidP="00A203BC">
      <w:pPr>
        <w:spacing w:after="0" w:line="480" w:lineRule="auto"/>
        <w:jc w:val="center"/>
        <w:rPr>
          <w:b/>
          <w:smallCaps/>
        </w:rPr>
      </w:pPr>
      <w:r w:rsidRPr="00732F5D">
        <w:rPr>
          <w:b/>
          <w:smallCaps/>
        </w:rPr>
        <w:t>Discussion</w:t>
      </w:r>
    </w:p>
    <w:p w:rsidR="00A203BC" w:rsidRDefault="00F00B2D" w:rsidP="00A203BC">
      <w:pPr>
        <w:spacing w:after="0" w:line="480" w:lineRule="auto"/>
        <w:ind w:firstLine="720"/>
      </w:pPr>
      <w:r>
        <w:t>The most sa</w:t>
      </w:r>
      <w:r w:rsidR="00EF314E">
        <w:t>lient result of this study wa</w:t>
      </w:r>
      <w:r>
        <w:t xml:space="preserve">s that the presence of the hemiparasite </w:t>
      </w:r>
      <w:r w:rsidR="00A203BC" w:rsidRPr="00C75BFD">
        <w:rPr>
          <w:i/>
        </w:rPr>
        <w:t>Castilleja</w:t>
      </w:r>
      <w:r w:rsidR="0033023C">
        <w:t xml:space="preserve"> altered</w:t>
      </w:r>
      <w:r w:rsidR="00A203BC" w:rsidRPr="00C75BFD">
        <w:t xml:space="preserve"> alpine plant community structure over the course of a </w:t>
      </w:r>
      <w:r w:rsidR="0033023C">
        <w:t xml:space="preserve">single </w:t>
      </w:r>
      <w:r w:rsidR="00A203BC" w:rsidRPr="00C75BFD">
        <w:t xml:space="preserve">growing season.  </w:t>
      </w:r>
      <w:r>
        <w:t xml:space="preserve">More specifically, when </w:t>
      </w:r>
      <w:r w:rsidRPr="00F00B2D">
        <w:rPr>
          <w:i/>
        </w:rPr>
        <w:t>Castilleja</w:t>
      </w:r>
      <w:r>
        <w:t xml:space="preserve"> </w:t>
      </w:r>
      <w:r w:rsidR="0033023C">
        <w:t>was</w:t>
      </w:r>
      <w:r>
        <w:t xml:space="preserve"> present, </w:t>
      </w:r>
      <w:r w:rsidR="00A203BC" w:rsidRPr="00C75BFD">
        <w:t>plant community ev</w:t>
      </w:r>
      <w:r>
        <w:t>enness, diversity, and entropy were all higher</w:t>
      </w:r>
      <w:r w:rsidR="00A203BC" w:rsidRPr="00C75BFD">
        <w:t xml:space="preserve"> </w:t>
      </w:r>
      <w:r>
        <w:t xml:space="preserve">than when </w:t>
      </w:r>
      <w:r w:rsidRPr="00F00B2D">
        <w:rPr>
          <w:i/>
        </w:rPr>
        <w:t>Castilleja</w:t>
      </w:r>
      <w:r>
        <w:t xml:space="preserve"> species were experimentally removed</w:t>
      </w:r>
      <w:r w:rsidR="000A785F">
        <w:t xml:space="preserve"> (Figure 1B</w:t>
      </w:r>
      <w:r w:rsidR="00856CCD">
        <w:t>, 1C, 1D)</w:t>
      </w:r>
      <w:r>
        <w:t>.   Species r</w:t>
      </w:r>
      <w:r w:rsidR="00A203BC" w:rsidRPr="00C75BFD">
        <w:t xml:space="preserve">ichness was not affected by the presence of </w:t>
      </w:r>
      <w:r w:rsidR="00A203BC" w:rsidRPr="00C75BFD">
        <w:rPr>
          <w:i/>
        </w:rPr>
        <w:t>Castilleja</w:t>
      </w:r>
      <w:r>
        <w:t xml:space="preserve"> in the experiment</w:t>
      </w:r>
      <w:r w:rsidR="00677738">
        <w:t xml:space="preserve"> (Figure 1A)</w:t>
      </w:r>
      <w:r>
        <w:t xml:space="preserve">. </w:t>
      </w:r>
      <w:r w:rsidR="003172CD">
        <w:t xml:space="preserve"> Taken together, the results of this study suggest </w:t>
      </w:r>
      <w:r w:rsidR="00A203BC" w:rsidRPr="00C75BFD">
        <w:t xml:space="preserve">that the presence of the hemiparasite </w:t>
      </w:r>
      <w:r w:rsidR="00A203BC" w:rsidRPr="00C75BFD">
        <w:rPr>
          <w:i/>
        </w:rPr>
        <w:t>Castilleja</w:t>
      </w:r>
      <w:r w:rsidR="00A203BC" w:rsidRPr="00C75BFD">
        <w:t xml:space="preserve"> promotes shifts in </w:t>
      </w:r>
      <w:r w:rsidR="003172CD">
        <w:t xml:space="preserve">community </w:t>
      </w:r>
      <w:r w:rsidR="00B4083B">
        <w:t>structure and overall higher diversity</w:t>
      </w:r>
      <w:r w:rsidR="00A203BC" w:rsidRPr="00C75BFD">
        <w:t xml:space="preserve"> in this alpine system.</w:t>
      </w:r>
      <w:r w:rsidR="00A203BC" w:rsidRPr="00652081">
        <w:t xml:space="preserve">  </w:t>
      </w:r>
    </w:p>
    <w:p w:rsidR="006C05F6" w:rsidRDefault="00F961FD" w:rsidP="00A203BC">
      <w:pPr>
        <w:spacing w:after="0" w:line="480" w:lineRule="auto"/>
        <w:ind w:firstLine="720"/>
        <w:rPr>
          <w:szCs w:val="20"/>
        </w:rPr>
      </w:pPr>
      <w:r>
        <w:rPr>
          <w:szCs w:val="20"/>
        </w:rPr>
        <w:t xml:space="preserve">Hemiparasitism by </w:t>
      </w:r>
      <w:r w:rsidRPr="00C75BFD">
        <w:rPr>
          <w:i/>
        </w:rPr>
        <w:t>Castilleja</w:t>
      </w:r>
      <w:r>
        <w:rPr>
          <w:i/>
        </w:rPr>
        <w:t xml:space="preserve"> </w:t>
      </w:r>
      <w:r>
        <w:t xml:space="preserve">promoted evenness and diversity while leaving species richness unchanged. </w:t>
      </w:r>
      <w:r w:rsidR="0033023C">
        <w:rPr>
          <w:szCs w:val="20"/>
        </w:rPr>
        <w:t>It is not surprising</w:t>
      </w:r>
      <w:r w:rsidR="008A4324">
        <w:rPr>
          <w:szCs w:val="20"/>
        </w:rPr>
        <w:t xml:space="preserve"> that richness did not differ among treatments </w:t>
      </w:r>
      <w:r w:rsidR="0033023C">
        <w:rPr>
          <w:szCs w:val="20"/>
        </w:rPr>
        <w:t xml:space="preserve">because a difference in richness </w:t>
      </w:r>
      <w:r w:rsidR="008A4324">
        <w:rPr>
          <w:szCs w:val="20"/>
        </w:rPr>
        <w:t>would require that new species appear o</w:t>
      </w:r>
      <w:r w:rsidR="0033023C">
        <w:rPr>
          <w:szCs w:val="20"/>
        </w:rPr>
        <w:t>r</w:t>
      </w:r>
      <w:r w:rsidR="006C05F6">
        <w:rPr>
          <w:szCs w:val="20"/>
        </w:rPr>
        <w:t xml:space="preserve"> become extinct in removal plots over the course of </w:t>
      </w:r>
      <w:r w:rsidR="0033023C">
        <w:rPr>
          <w:szCs w:val="20"/>
        </w:rPr>
        <w:t>a short growing season</w:t>
      </w:r>
      <w:r w:rsidR="006C05F6">
        <w:rPr>
          <w:szCs w:val="20"/>
        </w:rPr>
        <w:t>.</w:t>
      </w:r>
      <w:r w:rsidR="00F24C22">
        <w:rPr>
          <w:szCs w:val="20"/>
        </w:rPr>
        <w:t xml:space="preserve">  In other words, removal treatments are likely to alter species richness over longer periods of time than in the time frame of a growing season. </w:t>
      </w:r>
      <w:r w:rsidR="006C05F6">
        <w:rPr>
          <w:szCs w:val="20"/>
        </w:rPr>
        <w:t xml:space="preserve"> The effects of hemiparasitism by </w:t>
      </w:r>
      <w:r w:rsidR="006C05F6" w:rsidRPr="006C05F6">
        <w:rPr>
          <w:i/>
          <w:szCs w:val="20"/>
        </w:rPr>
        <w:t>Castilleja</w:t>
      </w:r>
      <w:r w:rsidR="000068BC">
        <w:rPr>
          <w:szCs w:val="20"/>
        </w:rPr>
        <w:t xml:space="preserve"> </w:t>
      </w:r>
      <w:r w:rsidR="006C05F6">
        <w:rPr>
          <w:szCs w:val="20"/>
        </w:rPr>
        <w:t xml:space="preserve">on </w:t>
      </w:r>
      <w:r w:rsidR="007D350D">
        <w:rPr>
          <w:szCs w:val="20"/>
        </w:rPr>
        <w:t>evenness, diversity and entropy</w:t>
      </w:r>
      <w:r w:rsidR="006C05F6">
        <w:rPr>
          <w:szCs w:val="20"/>
        </w:rPr>
        <w:t xml:space="preserve"> suggest that the effects of this species alter the relative abundance of species in local </w:t>
      </w:r>
      <w:r w:rsidR="000068BC">
        <w:rPr>
          <w:szCs w:val="20"/>
        </w:rPr>
        <w:t>communities</w:t>
      </w:r>
      <w:r w:rsidR="006C05F6">
        <w:rPr>
          <w:szCs w:val="20"/>
        </w:rPr>
        <w:t xml:space="preserve">, perhaps by altering competitive interactions among plants.  </w:t>
      </w:r>
      <w:r w:rsidR="000068BC">
        <w:rPr>
          <w:szCs w:val="20"/>
        </w:rPr>
        <w:t xml:space="preserve">So it seems possible that the presence of </w:t>
      </w:r>
      <w:r w:rsidR="000068BC" w:rsidRPr="000068BC">
        <w:rPr>
          <w:i/>
          <w:szCs w:val="20"/>
        </w:rPr>
        <w:t>Castilleja</w:t>
      </w:r>
      <w:r w:rsidR="000068BC">
        <w:rPr>
          <w:szCs w:val="20"/>
        </w:rPr>
        <w:t xml:space="preserve"> promotes diversity and evenness, in much the same way that parasites, pathogens and predators in other systems promote diversity and evenness (e.g. Dobson and Crawley 1994). </w:t>
      </w:r>
    </w:p>
    <w:p w:rsidR="00042109" w:rsidRDefault="0089109A" w:rsidP="00A203BC">
      <w:pPr>
        <w:spacing w:after="0" w:line="480" w:lineRule="auto"/>
        <w:ind w:firstLine="720"/>
      </w:pPr>
      <w:r>
        <w:rPr>
          <w:szCs w:val="20"/>
        </w:rPr>
        <w:t>The e</w:t>
      </w:r>
      <w:r w:rsidR="00A203BC" w:rsidRPr="00652081">
        <w:rPr>
          <w:szCs w:val="20"/>
        </w:rPr>
        <w:t xml:space="preserve">ffects </w:t>
      </w:r>
      <w:r>
        <w:rPr>
          <w:szCs w:val="20"/>
        </w:rPr>
        <w:t>of hemiparasitism may depend</w:t>
      </w:r>
      <w:r w:rsidR="00A203BC" w:rsidRPr="00652081">
        <w:rPr>
          <w:szCs w:val="20"/>
        </w:rPr>
        <w:t xml:space="preserve"> on how selective </w:t>
      </w:r>
      <w:r w:rsidR="00A203BC" w:rsidRPr="00652081">
        <w:rPr>
          <w:i/>
          <w:szCs w:val="20"/>
        </w:rPr>
        <w:t>Castilleja</w:t>
      </w:r>
      <w:r w:rsidR="00A203BC" w:rsidRPr="00652081">
        <w:rPr>
          <w:szCs w:val="20"/>
        </w:rPr>
        <w:t xml:space="preserve"> is for its host and how virulent it is in montane meadows and alpine ecosystems in general (Pennings and Callaway 2002).  If</w:t>
      </w:r>
      <w:r w:rsidR="00A203BC" w:rsidRPr="00652081">
        <w:rPr>
          <w:i/>
          <w:szCs w:val="20"/>
        </w:rPr>
        <w:t xml:space="preserve"> Castilleja</w:t>
      </w:r>
      <w:r w:rsidR="00A203BC" w:rsidRPr="00652081">
        <w:rPr>
          <w:szCs w:val="20"/>
        </w:rPr>
        <w:t xml:space="preserve"> is largely a generalist, then it would parasitize multiple plant species and have little effect on </w:t>
      </w:r>
      <w:r w:rsidR="00A203BC">
        <w:rPr>
          <w:szCs w:val="20"/>
        </w:rPr>
        <w:t xml:space="preserve">specific plant species and </w:t>
      </w:r>
      <w:r w:rsidR="00A203BC" w:rsidRPr="00652081">
        <w:rPr>
          <w:szCs w:val="20"/>
        </w:rPr>
        <w:t xml:space="preserve">plant </w:t>
      </w:r>
      <w:r w:rsidR="00A203BC">
        <w:rPr>
          <w:szCs w:val="20"/>
        </w:rPr>
        <w:t xml:space="preserve">community </w:t>
      </w:r>
      <w:r w:rsidR="00C862B1">
        <w:rPr>
          <w:szCs w:val="20"/>
        </w:rPr>
        <w:t>structure.  For example</w:t>
      </w:r>
      <w:r w:rsidR="00D36614">
        <w:rPr>
          <w:szCs w:val="20"/>
        </w:rPr>
        <w:t xml:space="preserve">, removing it should lead to a shift in the abundance of </w:t>
      </w:r>
      <w:r w:rsidR="00AB639D">
        <w:rPr>
          <w:szCs w:val="20"/>
        </w:rPr>
        <w:t>all its host</w:t>
      </w:r>
      <w:r w:rsidR="00C862B1">
        <w:rPr>
          <w:szCs w:val="20"/>
        </w:rPr>
        <w:t xml:space="preserve"> species equally.  However, i</w:t>
      </w:r>
      <w:r w:rsidR="00A203BC" w:rsidRPr="00652081">
        <w:rPr>
          <w:szCs w:val="20"/>
        </w:rPr>
        <w:t xml:space="preserve">f </w:t>
      </w:r>
      <w:r w:rsidR="00A203BC" w:rsidRPr="00652081">
        <w:rPr>
          <w:i/>
          <w:szCs w:val="20"/>
        </w:rPr>
        <w:t>Castilleja</w:t>
      </w:r>
      <w:r w:rsidR="00A203BC" w:rsidRPr="00652081">
        <w:rPr>
          <w:szCs w:val="20"/>
        </w:rPr>
        <w:t xml:space="preserve"> is primarily a specialist, then it would have </w:t>
      </w:r>
      <w:r w:rsidR="00AB639D">
        <w:rPr>
          <w:szCs w:val="20"/>
        </w:rPr>
        <w:t>a greater</w:t>
      </w:r>
      <w:r w:rsidR="00A203BC" w:rsidRPr="00652081">
        <w:rPr>
          <w:szCs w:val="20"/>
        </w:rPr>
        <w:t xml:space="preserve"> effect on the abundance </w:t>
      </w:r>
      <w:r w:rsidR="00A203BC">
        <w:rPr>
          <w:szCs w:val="20"/>
        </w:rPr>
        <w:t xml:space="preserve">of </w:t>
      </w:r>
      <w:r w:rsidR="00C862B1">
        <w:rPr>
          <w:szCs w:val="20"/>
        </w:rPr>
        <w:t xml:space="preserve">only </w:t>
      </w:r>
      <w:r w:rsidR="00AB639D">
        <w:rPr>
          <w:szCs w:val="20"/>
        </w:rPr>
        <w:t xml:space="preserve">one or a </w:t>
      </w:r>
      <w:r w:rsidR="00C862B1">
        <w:rPr>
          <w:szCs w:val="20"/>
        </w:rPr>
        <w:t>few species.  So removing it would release those host species from parasitism, thereby increasing their competitive ability, and in turn</w:t>
      </w:r>
      <w:r w:rsidR="00A203BC" w:rsidRPr="00652081">
        <w:rPr>
          <w:szCs w:val="20"/>
        </w:rPr>
        <w:t xml:space="preserve"> causing a shift in the evenness</w:t>
      </w:r>
      <w:r w:rsidR="00A203BC">
        <w:rPr>
          <w:szCs w:val="20"/>
        </w:rPr>
        <w:t xml:space="preserve">, diversity, </w:t>
      </w:r>
      <w:r w:rsidR="005452C2">
        <w:rPr>
          <w:szCs w:val="20"/>
        </w:rPr>
        <w:t xml:space="preserve">and </w:t>
      </w:r>
      <w:r w:rsidR="00A203BC">
        <w:rPr>
          <w:szCs w:val="20"/>
        </w:rPr>
        <w:t>entropy</w:t>
      </w:r>
      <w:r w:rsidR="00A203BC" w:rsidRPr="00652081">
        <w:rPr>
          <w:szCs w:val="20"/>
        </w:rPr>
        <w:t xml:space="preserve">.  </w:t>
      </w:r>
      <w:r w:rsidR="00A203BC">
        <w:t>I</w:t>
      </w:r>
      <w:r w:rsidR="00A203BC" w:rsidRPr="00652081">
        <w:t xml:space="preserve">n general, plots that had </w:t>
      </w:r>
      <w:r w:rsidR="00A203BC" w:rsidRPr="00652081">
        <w:rPr>
          <w:i/>
        </w:rPr>
        <w:t>Castilleja</w:t>
      </w:r>
      <w:r w:rsidR="00A203BC" w:rsidRPr="00652081">
        <w:t xml:space="preserve"> present </w:t>
      </w:r>
      <w:r w:rsidR="00270DC9">
        <w:t>had higher</w:t>
      </w:r>
      <w:r w:rsidR="00A203BC" w:rsidRPr="00652081">
        <w:t xml:space="preserve"> species </w:t>
      </w:r>
      <w:r w:rsidR="00A203BC">
        <w:t>diversity measures except richness</w:t>
      </w:r>
      <w:r w:rsidR="00A203BC" w:rsidRPr="00652081">
        <w:t xml:space="preserve">, so </w:t>
      </w:r>
      <w:r w:rsidR="00A203BC">
        <w:t xml:space="preserve">this study suggests that </w:t>
      </w:r>
      <w:r w:rsidR="00A203BC" w:rsidRPr="00652081">
        <w:rPr>
          <w:i/>
        </w:rPr>
        <w:t>Castilleja</w:t>
      </w:r>
      <w:r w:rsidR="00A203BC" w:rsidRPr="00652081">
        <w:t xml:space="preserve"> </w:t>
      </w:r>
      <w:r w:rsidR="00A203BC">
        <w:t xml:space="preserve">may be </w:t>
      </w:r>
      <w:r w:rsidR="00A203BC" w:rsidRPr="00652081">
        <w:t>mo</w:t>
      </w:r>
      <w:r w:rsidR="00270DC9">
        <w:t xml:space="preserve">re of a specialist hemiparasite </w:t>
      </w:r>
      <w:r w:rsidR="00A203BC" w:rsidRPr="00652081">
        <w:t xml:space="preserve">than a generalist in alpine ecosystems.  </w:t>
      </w:r>
      <w:r w:rsidR="00A203BC">
        <w:t>This makes logical sense, as many hemiparasites can selectively “forage” and “choose” which plants to parasitize</w:t>
      </w:r>
      <w:r w:rsidR="00307928">
        <w:t xml:space="preserve">.  But what is surprising is that </w:t>
      </w:r>
      <w:r w:rsidR="00CD337C">
        <w:t xml:space="preserve">I </w:t>
      </w:r>
      <w:r w:rsidR="00307928">
        <w:t xml:space="preserve">did not detect any significant and consistent changes in the relative abundances of particular </w:t>
      </w:r>
      <w:r w:rsidR="006B61CB">
        <w:t xml:space="preserve">plant </w:t>
      </w:r>
      <w:r w:rsidR="00307928">
        <w:t>species</w:t>
      </w:r>
      <w:r w:rsidR="006B61CB">
        <w:t xml:space="preserve"> resulting from </w:t>
      </w:r>
      <w:r w:rsidR="006B61CB" w:rsidRPr="006B61CB">
        <w:rPr>
          <w:i/>
        </w:rPr>
        <w:t>Castilleja</w:t>
      </w:r>
      <w:r w:rsidR="006B61CB">
        <w:t xml:space="preserve"> removal</w:t>
      </w:r>
      <w:r w:rsidR="00307928">
        <w:t xml:space="preserve">.  Instead, what is likely happening is that within each plot, </w:t>
      </w:r>
      <w:r w:rsidR="00307928" w:rsidRPr="00307928">
        <w:rPr>
          <w:i/>
        </w:rPr>
        <w:t>Castilleja</w:t>
      </w:r>
      <w:r w:rsidR="00307928">
        <w:t xml:space="preserve"> specializes on a single or small number </w:t>
      </w:r>
      <w:r w:rsidR="009C464C">
        <w:t xml:space="preserve">of species, but the identity </w:t>
      </w:r>
      <w:r w:rsidR="00042109">
        <w:t>and/or abundance of that species varied</w:t>
      </w:r>
      <w:r w:rsidR="009C464C">
        <w:t xml:space="preserve"> among plots. </w:t>
      </w:r>
    </w:p>
    <w:p w:rsidR="00A203BC" w:rsidRPr="003B2FD4" w:rsidRDefault="00667172" w:rsidP="00A203BC">
      <w:pPr>
        <w:spacing w:after="0" w:line="480" w:lineRule="auto"/>
        <w:ind w:firstLine="720"/>
      </w:pPr>
      <w:r>
        <w:t xml:space="preserve">The defining characteristic of hemiparasitic plants is that they have the ability </w:t>
      </w:r>
      <w:r w:rsidR="00F30B6A">
        <w:t>both to</w:t>
      </w:r>
      <w:r>
        <w:t xml:space="preserve"> </w:t>
      </w:r>
      <w:r w:rsidR="00F04FBE">
        <w:t>make their own photosynthate</w:t>
      </w:r>
      <w:r>
        <w:t xml:space="preserve"> and </w:t>
      </w:r>
      <w:r w:rsidR="00F04FBE">
        <w:t xml:space="preserve">to </w:t>
      </w:r>
      <w:r>
        <w:t>parasitize</w:t>
      </w:r>
      <w:r w:rsidR="00357B5F">
        <w:t xml:space="preserve"> their hosts</w:t>
      </w:r>
      <w:r w:rsidR="000B31D3">
        <w:t xml:space="preserve"> (Press and Phoenix 2005).  This means</w:t>
      </w:r>
      <w:r w:rsidR="009D45FC">
        <w:t xml:space="preserve"> that they compete with other plants </w:t>
      </w:r>
      <w:r w:rsidR="00F04FBE">
        <w:t xml:space="preserve">for light, water and nutrients </w:t>
      </w:r>
      <w:r w:rsidR="000B31D3">
        <w:t>and directly affect them through parasitism</w:t>
      </w:r>
      <w:r w:rsidR="006E4F5E">
        <w:t>, so r</w:t>
      </w:r>
      <w:r w:rsidR="004D5196">
        <w:t xml:space="preserve">emoving </w:t>
      </w:r>
      <w:r w:rsidR="00B5418B">
        <w:t>hemiparasites</w:t>
      </w:r>
      <w:r w:rsidR="000C7CDF">
        <w:t xml:space="preserve"> not only reduces their effect on other plants </w:t>
      </w:r>
      <w:r w:rsidR="00C73C52">
        <w:t xml:space="preserve">through parasitism, but it also </w:t>
      </w:r>
      <w:r w:rsidR="004D5196">
        <w:t>reduces their competitive</w:t>
      </w:r>
      <w:r w:rsidR="00625461">
        <w:t xml:space="preserve"> effect</w:t>
      </w:r>
      <w:r w:rsidR="00335944">
        <w:t xml:space="preserve"> on their hosts</w:t>
      </w:r>
      <w:r w:rsidR="00625461">
        <w:t xml:space="preserve">.  </w:t>
      </w:r>
      <w:r w:rsidR="00F04FBE">
        <w:t xml:space="preserve">I </w:t>
      </w:r>
      <w:r w:rsidR="00C73C52">
        <w:t>tested for this competitive effect, however, using the ra</w:t>
      </w:r>
      <w:r w:rsidR="00755DA8">
        <w:t xml:space="preserve">ndom biomass removal treatment.  </w:t>
      </w:r>
      <w:r w:rsidR="003B2FD4">
        <w:t xml:space="preserve">If effects seen by the removal of hemiparasites were purely due to the </w:t>
      </w:r>
      <w:r w:rsidR="00F04FBE">
        <w:t>reduction of</w:t>
      </w:r>
      <w:r w:rsidR="006E4F5E">
        <w:t xml:space="preserve"> competition with other plants</w:t>
      </w:r>
      <w:r w:rsidR="003B2FD4">
        <w:t xml:space="preserve">, then the random biomass removal plots would react in the same ways as the </w:t>
      </w:r>
      <w:r w:rsidR="003B2FD4" w:rsidRPr="003B2FD4">
        <w:rPr>
          <w:i/>
        </w:rPr>
        <w:t>Castilleja</w:t>
      </w:r>
      <w:r w:rsidR="003B2FD4">
        <w:t xml:space="preserve"> removal plots. Evenness, however, saw the most definitive changes due to the removal of </w:t>
      </w:r>
      <w:r w:rsidR="003B2FD4" w:rsidRPr="003B2FD4">
        <w:rPr>
          <w:i/>
        </w:rPr>
        <w:t>Castillej</w:t>
      </w:r>
      <w:r w:rsidR="003B2FD4">
        <w:rPr>
          <w:i/>
        </w:rPr>
        <w:t xml:space="preserve">a </w:t>
      </w:r>
      <w:r w:rsidR="003B2FD4">
        <w:t xml:space="preserve">because the control and random biomass removal treatments were statistically the same, while </w:t>
      </w:r>
      <w:r w:rsidR="003B2FD4" w:rsidRPr="003B2FD4">
        <w:rPr>
          <w:i/>
        </w:rPr>
        <w:t>Castillej</w:t>
      </w:r>
      <w:r w:rsidR="003B2FD4">
        <w:rPr>
          <w:i/>
        </w:rPr>
        <w:t xml:space="preserve">a </w:t>
      </w:r>
      <w:r w:rsidR="003B2FD4">
        <w:t xml:space="preserve">removal was significantly lower (Figure 1B). </w:t>
      </w:r>
      <w:r w:rsidR="006E4F5E">
        <w:t xml:space="preserve"> This confirms that the presence of </w:t>
      </w:r>
      <w:r w:rsidR="006E4F5E" w:rsidRPr="006E4F5E">
        <w:rPr>
          <w:i/>
        </w:rPr>
        <w:t>Castilleja</w:t>
      </w:r>
      <w:r w:rsidR="006E4F5E">
        <w:t xml:space="preserve"> has effects on the rest of the plant community because of its hemiparasitic nature. </w:t>
      </w:r>
    </w:p>
    <w:p w:rsidR="006A2B0F" w:rsidRDefault="00A203BC" w:rsidP="00A203BC">
      <w:pPr>
        <w:spacing w:after="0" w:line="480" w:lineRule="auto"/>
        <w:ind w:firstLine="720"/>
        <w:rPr>
          <w:szCs w:val="20"/>
        </w:rPr>
      </w:pPr>
      <w:r w:rsidRPr="00652081">
        <w:rPr>
          <w:szCs w:val="20"/>
        </w:rPr>
        <w:t>Parasitic and hem</w:t>
      </w:r>
      <w:r w:rsidR="00BA1811">
        <w:rPr>
          <w:szCs w:val="20"/>
        </w:rPr>
        <w:t>iparasitic plants are</w:t>
      </w:r>
      <w:r>
        <w:rPr>
          <w:szCs w:val="20"/>
        </w:rPr>
        <w:t xml:space="preserve"> </w:t>
      </w:r>
      <w:r w:rsidRPr="00652081">
        <w:rPr>
          <w:szCs w:val="20"/>
        </w:rPr>
        <w:t xml:space="preserve">ubiquitous </w:t>
      </w:r>
      <w:r w:rsidR="00F04FBE">
        <w:rPr>
          <w:szCs w:val="20"/>
        </w:rPr>
        <w:t>bu</w:t>
      </w:r>
      <w:r w:rsidRPr="00652081">
        <w:rPr>
          <w:szCs w:val="20"/>
        </w:rPr>
        <w:t xml:space="preserve">t have been largely excluded from community-level studies.  Hemiparasites have the potential to influence community structure and composition, so it is important that plant community ecologists consider their roles in various ecosystems in order to obtain a better understanding of their potential impacts.  Through several studies, </w:t>
      </w:r>
      <w:r>
        <w:rPr>
          <w:szCs w:val="20"/>
        </w:rPr>
        <w:t>it is understood</w:t>
      </w:r>
      <w:r w:rsidRPr="00652081">
        <w:rPr>
          <w:szCs w:val="20"/>
        </w:rPr>
        <w:t xml:space="preserve"> that hemiparasites have varying effects on their plant communities depending on factors such as abundance</w:t>
      </w:r>
      <w:r>
        <w:rPr>
          <w:szCs w:val="20"/>
        </w:rPr>
        <w:t xml:space="preserve"> or density of the hemiparasite</w:t>
      </w:r>
      <w:r w:rsidRPr="00652081">
        <w:rPr>
          <w:szCs w:val="20"/>
        </w:rPr>
        <w:t xml:space="preserve">, host preference, and soil fertility of the system.  According to this study, </w:t>
      </w:r>
      <w:r w:rsidR="00335944">
        <w:rPr>
          <w:szCs w:val="20"/>
        </w:rPr>
        <w:t xml:space="preserve">the presence of </w:t>
      </w:r>
      <w:r w:rsidRPr="00652081">
        <w:rPr>
          <w:i/>
          <w:szCs w:val="20"/>
        </w:rPr>
        <w:t>Castilleja</w:t>
      </w:r>
      <w:r w:rsidR="00E73708">
        <w:rPr>
          <w:szCs w:val="20"/>
        </w:rPr>
        <w:t xml:space="preserve"> species</w:t>
      </w:r>
      <w:r w:rsidRPr="00652081">
        <w:rPr>
          <w:szCs w:val="20"/>
        </w:rPr>
        <w:t xml:space="preserve"> generally increas</w:t>
      </w:r>
      <w:r>
        <w:rPr>
          <w:szCs w:val="20"/>
        </w:rPr>
        <w:t>e</w:t>
      </w:r>
      <w:r w:rsidR="00335944">
        <w:rPr>
          <w:szCs w:val="20"/>
        </w:rPr>
        <w:t>d</w:t>
      </w:r>
      <w:r>
        <w:rPr>
          <w:szCs w:val="20"/>
        </w:rPr>
        <w:t xml:space="preserve"> the evenness, diversity, and entropy </w:t>
      </w:r>
      <w:r w:rsidRPr="00652081">
        <w:rPr>
          <w:szCs w:val="20"/>
        </w:rPr>
        <w:t>of the res</w:t>
      </w:r>
      <w:r w:rsidR="00E73708">
        <w:rPr>
          <w:szCs w:val="20"/>
        </w:rPr>
        <w:t>t of the plant community. Th</w:t>
      </w:r>
      <w:r w:rsidRPr="00652081">
        <w:rPr>
          <w:szCs w:val="20"/>
        </w:rPr>
        <w:t>is</w:t>
      </w:r>
      <w:r w:rsidR="00E73708">
        <w:rPr>
          <w:szCs w:val="20"/>
        </w:rPr>
        <w:t xml:space="preserve"> is</w:t>
      </w:r>
      <w:r w:rsidRPr="00652081">
        <w:rPr>
          <w:szCs w:val="20"/>
        </w:rPr>
        <w:t xml:space="preserve"> similar to the finding that </w:t>
      </w:r>
      <w:r w:rsidR="00E73708">
        <w:rPr>
          <w:i/>
          <w:szCs w:val="20"/>
        </w:rPr>
        <w:t>Rhinanthus minor</w:t>
      </w:r>
      <w:r w:rsidRPr="00652081">
        <w:rPr>
          <w:i/>
          <w:szCs w:val="20"/>
        </w:rPr>
        <w:t xml:space="preserve">, </w:t>
      </w:r>
      <w:r w:rsidRPr="00652081">
        <w:rPr>
          <w:szCs w:val="20"/>
        </w:rPr>
        <w:t>also a hemiparasite,</w:t>
      </w:r>
      <w:r w:rsidRPr="00652081">
        <w:rPr>
          <w:i/>
          <w:szCs w:val="20"/>
        </w:rPr>
        <w:t xml:space="preserve"> </w:t>
      </w:r>
      <w:r w:rsidR="00335944">
        <w:rPr>
          <w:szCs w:val="20"/>
        </w:rPr>
        <w:t xml:space="preserve">promoted plant diversity in a temperate </w:t>
      </w:r>
      <w:r w:rsidRPr="00652081">
        <w:rPr>
          <w:szCs w:val="20"/>
        </w:rPr>
        <w:t>grassla</w:t>
      </w:r>
      <w:r>
        <w:rPr>
          <w:szCs w:val="20"/>
        </w:rPr>
        <w:t>nd ecosystem</w:t>
      </w:r>
      <w:r w:rsidR="00335944">
        <w:rPr>
          <w:szCs w:val="20"/>
        </w:rPr>
        <w:t xml:space="preserve"> </w:t>
      </w:r>
      <w:r w:rsidRPr="00652081">
        <w:rPr>
          <w:szCs w:val="20"/>
        </w:rPr>
        <w:t xml:space="preserve">(Bardgett et al. 2006).  </w:t>
      </w:r>
      <w:r w:rsidRPr="00652081">
        <w:rPr>
          <w:i/>
          <w:szCs w:val="20"/>
        </w:rPr>
        <w:t>R. minor</w:t>
      </w:r>
      <w:r w:rsidRPr="00652081">
        <w:rPr>
          <w:szCs w:val="20"/>
        </w:rPr>
        <w:t xml:space="preserve"> is a facultative root hemiparasite that</w:t>
      </w:r>
      <w:r>
        <w:rPr>
          <w:szCs w:val="20"/>
        </w:rPr>
        <w:t>,</w:t>
      </w:r>
      <w:r w:rsidRPr="00652081">
        <w:rPr>
          <w:szCs w:val="20"/>
        </w:rPr>
        <w:t xml:space="preserve"> like </w:t>
      </w:r>
      <w:r w:rsidRPr="00B23731">
        <w:rPr>
          <w:i/>
          <w:szCs w:val="20"/>
        </w:rPr>
        <w:t>Castilleja,</w:t>
      </w:r>
      <w:r w:rsidRPr="00652081">
        <w:rPr>
          <w:szCs w:val="20"/>
        </w:rPr>
        <w:t xml:space="preserve"> affects </w:t>
      </w:r>
      <w:r w:rsidR="00F12378">
        <w:rPr>
          <w:szCs w:val="20"/>
        </w:rPr>
        <w:t>plant community structure</w:t>
      </w:r>
      <w:r w:rsidR="00B23731">
        <w:rPr>
          <w:szCs w:val="20"/>
        </w:rPr>
        <w:t xml:space="preserve"> by promoting evenness</w:t>
      </w:r>
      <w:r w:rsidRPr="00652081">
        <w:rPr>
          <w:szCs w:val="20"/>
        </w:rPr>
        <w:t xml:space="preserve"> (Bardgett et al. 2006). </w:t>
      </w:r>
      <w:r w:rsidR="00766C6C">
        <w:rPr>
          <w:szCs w:val="20"/>
        </w:rPr>
        <w:t xml:space="preserve">They found that </w:t>
      </w:r>
      <w:r w:rsidR="003B3E58">
        <w:rPr>
          <w:szCs w:val="20"/>
        </w:rPr>
        <w:t xml:space="preserve">plots with </w:t>
      </w:r>
      <w:r w:rsidR="003B3E58" w:rsidRPr="003B3E58">
        <w:rPr>
          <w:i/>
          <w:szCs w:val="20"/>
        </w:rPr>
        <w:t>R. minor</w:t>
      </w:r>
      <w:r w:rsidR="00F12378">
        <w:rPr>
          <w:szCs w:val="20"/>
        </w:rPr>
        <w:t xml:space="preserve"> had</w:t>
      </w:r>
      <w:r w:rsidR="003B3E58">
        <w:rPr>
          <w:szCs w:val="20"/>
        </w:rPr>
        <w:t xml:space="preserve"> 26% </w:t>
      </w:r>
      <w:r w:rsidR="00F12378">
        <w:rPr>
          <w:szCs w:val="20"/>
        </w:rPr>
        <w:t>greater</w:t>
      </w:r>
      <w:r w:rsidR="003B3E58">
        <w:rPr>
          <w:szCs w:val="20"/>
        </w:rPr>
        <w:t xml:space="preserve"> </w:t>
      </w:r>
      <w:r w:rsidR="00E73708">
        <w:rPr>
          <w:szCs w:val="20"/>
        </w:rPr>
        <w:t>evenness</w:t>
      </w:r>
      <w:r w:rsidR="003B3E58">
        <w:rPr>
          <w:szCs w:val="20"/>
        </w:rPr>
        <w:t xml:space="preserve"> (calculated using the inverse Simpson’s index) than those without the hemiparasite</w:t>
      </w:r>
      <w:r w:rsidR="00563569">
        <w:rPr>
          <w:szCs w:val="20"/>
        </w:rPr>
        <w:t xml:space="preserve"> </w:t>
      </w:r>
      <w:r w:rsidR="00563569" w:rsidRPr="00652081">
        <w:rPr>
          <w:szCs w:val="20"/>
        </w:rPr>
        <w:t>(Bardgett et al. 2006)</w:t>
      </w:r>
      <w:r w:rsidR="002B641B">
        <w:rPr>
          <w:szCs w:val="20"/>
        </w:rPr>
        <w:t xml:space="preserve">, and our study found that plots with </w:t>
      </w:r>
      <w:r w:rsidR="002B641B" w:rsidRPr="00B23731">
        <w:rPr>
          <w:i/>
          <w:szCs w:val="20"/>
        </w:rPr>
        <w:t>Castilleja</w:t>
      </w:r>
      <w:r w:rsidR="002B641B">
        <w:rPr>
          <w:szCs w:val="20"/>
        </w:rPr>
        <w:t xml:space="preserve"> were </w:t>
      </w:r>
      <w:r w:rsidR="00FB2065">
        <w:rPr>
          <w:szCs w:val="20"/>
        </w:rPr>
        <w:t>32% higher in evenness</w:t>
      </w:r>
      <w:r w:rsidR="002B641B">
        <w:rPr>
          <w:szCs w:val="20"/>
        </w:rPr>
        <w:t xml:space="preserve"> (calculated using the inverse Simpson’s index)</w:t>
      </w:r>
      <w:r w:rsidR="00CF781D">
        <w:rPr>
          <w:szCs w:val="20"/>
        </w:rPr>
        <w:t>.</w:t>
      </w:r>
      <w:r w:rsidR="003B3E58">
        <w:rPr>
          <w:szCs w:val="20"/>
        </w:rPr>
        <w:t xml:space="preserve"> </w:t>
      </w:r>
      <w:r w:rsidR="00FB2065">
        <w:rPr>
          <w:szCs w:val="20"/>
        </w:rPr>
        <w:t>The Bardgett</w:t>
      </w:r>
      <w:r w:rsidRPr="00652081">
        <w:rPr>
          <w:szCs w:val="20"/>
        </w:rPr>
        <w:t xml:space="preserve"> s</w:t>
      </w:r>
      <w:r>
        <w:rPr>
          <w:szCs w:val="20"/>
        </w:rPr>
        <w:t>tudy, however, was conducted in</w:t>
      </w:r>
      <w:r w:rsidRPr="00652081">
        <w:rPr>
          <w:szCs w:val="20"/>
        </w:rPr>
        <w:t xml:space="preserve"> low-to-moderately productive grassland, so it is interesting to see how similar effects of hemiparasites can extend across different ecosystems. </w:t>
      </w:r>
      <w:r w:rsidR="006C7AD9">
        <w:rPr>
          <w:szCs w:val="20"/>
        </w:rPr>
        <w:t xml:space="preserve"> On the contrary, Spasojevic and Suding (2010) found that there was no significant difference in richness, evenness, and Simpson’s diversity index between plots with and without the hemiparasite </w:t>
      </w:r>
      <w:r w:rsidR="006C7AD9" w:rsidRPr="006C7AD9">
        <w:rPr>
          <w:i/>
          <w:szCs w:val="20"/>
        </w:rPr>
        <w:t>Castilleja occidentalis</w:t>
      </w:r>
      <w:r w:rsidR="00156450">
        <w:rPr>
          <w:i/>
          <w:szCs w:val="20"/>
        </w:rPr>
        <w:t xml:space="preserve"> </w:t>
      </w:r>
      <w:r w:rsidR="00156450">
        <w:rPr>
          <w:szCs w:val="20"/>
        </w:rPr>
        <w:t>in a dry meadow tundra</w:t>
      </w:r>
      <w:r w:rsidR="006C7AD9">
        <w:rPr>
          <w:szCs w:val="20"/>
        </w:rPr>
        <w:t xml:space="preserve">. </w:t>
      </w:r>
      <w:r w:rsidRPr="00652081">
        <w:rPr>
          <w:szCs w:val="20"/>
        </w:rPr>
        <w:t xml:space="preserve"> </w:t>
      </w:r>
    </w:p>
    <w:p w:rsidR="00F12378" w:rsidRDefault="00A203BC" w:rsidP="00A203BC">
      <w:pPr>
        <w:spacing w:after="0" w:line="480" w:lineRule="auto"/>
        <w:ind w:firstLine="720"/>
      </w:pPr>
      <w:r w:rsidRPr="00352766">
        <w:t xml:space="preserve">The results of </w:t>
      </w:r>
      <w:r w:rsidR="00B23731">
        <w:t xml:space="preserve">my study indicate </w:t>
      </w:r>
      <w:r w:rsidRPr="00352766">
        <w:t xml:space="preserve">that the hemiparasite </w:t>
      </w:r>
      <w:r w:rsidRPr="00352766">
        <w:rPr>
          <w:i/>
        </w:rPr>
        <w:t>Castilleja</w:t>
      </w:r>
      <w:r w:rsidRPr="00352766">
        <w:t xml:space="preserve"> significantly increase</w:t>
      </w:r>
      <w:r w:rsidR="00196278">
        <w:t>s</w:t>
      </w:r>
      <w:r w:rsidRPr="00352766">
        <w:t xml:space="preserve"> evenness, diversity, and entropy in alpine ecosystems, enforcing the idea that hemiparasites can </w:t>
      </w:r>
      <w:r w:rsidR="00196278">
        <w:t>have detectable</w:t>
      </w:r>
      <w:r w:rsidRPr="00352766">
        <w:t xml:space="preserve"> effects on </w:t>
      </w:r>
      <w:r w:rsidR="00196278">
        <w:t>plant</w:t>
      </w:r>
      <w:r w:rsidR="00E73708">
        <w:t xml:space="preserve"> </w:t>
      </w:r>
      <w:r w:rsidRPr="00352766">
        <w:t>community structure.  Hemiparasites have largely been excluded from community-level studies, yet several studies show their importance in shaping and changing communities (Bardgett et al. 2006; Press and Phoenix 2005; Spasojevic and Suding 2010).</w:t>
      </w:r>
      <w:r w:rsidRPr="00652081">
        <w:t xml:space="preserve">  </w:t>
      </w:r>
      <w:r w:rsidR="00E302BC">
        <w:t>T</w:t>
      </w:r>
      <w:r w:rsidR="00910AF6">
        <w:t>he influence of hemiparasites</w:t>
      </w:r>
      <w:r w:rsidR="00E302BC">
        <w:t xml:space="preserve"> on their hosts may become more intense as global changes such as warming in th</w:t>
      </w:r>
      <w:r w:rsidR="00762B1B">
        <w:t>ese montane ecosystems increase</w:t>
      </w:r>
      <w:r w:rsidR="00E302BC">
        <w:t xml:space="preserve">, and understanding how hemiparasites regulate plant community composition may become increasingly important for making predictions on how ecosystems will function in the future. </w:t>
      </w:r>
    </w:p>
    <w:p w:rsidR="00EF7F6A" w:rsidRPr="00F12378" w:rsidRDefault="00F12378" w:rsidP="00F12378">
      <w:pPr>
        <w:spacing w:after="0" w:line="480" w:lineRule="auto"/>
        <w:ind w:firstLine="720"/>
        <w:jc w:val="center"/>
      </w:pPr>
      <w:r>
        <w:br w:type="page"/>
      </w:r>
      <w:r w:rsidR="00EF7F6A" w:rsidRPr="00476028">
        <w:rPr>
          <w:b/>
          <w:smallCaps/>
        </w:rPr>
        <w:t>Acknowledgements</w:t>
      </w:r>
    </w:p>
    <w:p w:rsidR="00EF7F6A" w:rsidRDefault="00EF7F6A" w:rsidP="00EF7F6A">
      <w:pPr>
        <w:spacing w:after="0" w:line="480" w:lineRule="auto"/>
        <w:ind w:firstLine="720"/>
      </w:pPr>
      <w:r>
        <w:t xml:space="preserve">This research was conducted as part of an undergraduate thesis project for Johannah Reed under the direction of Nathan Sanders at the University of Tennessee, Knoxville.  I thank Nate Sanders for his constant guidance and expertise and for encouraging me to pursue ecology and become a part of his lab family.  I also thank Aimee Classen and Lara Souza for making suggestions that greatly improved this research and paper.  I extend my sincerest appreciation to Jennie Reithel, Tess Leuthner, Ross Brenan, and other students and faculty at the Rocky Mountain Biological Laboratory for their help with plant identification.  I thank the Rocky Mountain Biological Laboratory for granting permission to stay and work at the lab.  This research was funded by the Rocky Mountain Biological Laboratory, University of Tennessee Office of Research, Sanders Lab at the University of Tennessee, and the Chancellor’s Honors Program at the University of Tennessee. </w:t>
      </w:r>
    </w:p>
    <w:p w:rsidR="001823FC" w:rsidRPr="00FB0D54" w:rsidRDefault="00EF7F6A" w:rsidP="00EF7F6A">
      <w:pPr>
        <w:spacing w:after="0" w:line="480" w:lineRule="auto"/>
        <w:ind w:firstLine="720"/>
        <w:jc w:val="center"/>
        <w:rPr>
          <w:b/>
          <w:smallCaps/>
        </w:rPr>
      </w:pPr>
      <w:r>
        <w:rPr>
          <w:b/>
          <w:smallCaps/>
        </w:rPr>
        <w:br w:type="page"/>
      </w:r>
      <w:r w:rsidR="001823FC" w:rsidRPr="00FB0D54">
        <w:rPr>
          <w:b/>
          <w:smallCaps/>
        </w:rPr>
        <w:t>Literature Cited</w:t>
      </w:r>
    </w:p>
    <w:p w:rsidR="001823FC" w:rsidRPr="0093272B" w:rsidRDefault="001823FC" w:rsidP="00935C93">
      <w:pPr>
        <w:spacing w:after="0" w:line="480" w:lineRule="auto"/>
        <w:ind w:left="720" w:hanging="720"/>
      </w:pPr>
      <w:r w:rsidRPr="0093272B">
        <w:t>Adler, L. S. 2002.  Host Effects on Herbivory and Pollination in a Hemiparasitic Plant.</w:t>
      </w:r>
      <w:r w:rsidRPr="0093272B">
        <w:rPr>
          <w:i/>
        </w:rPr>
        <w:t xml:space="preserve">  </w:t>
      </w:r>
      <w:r w:rsidRPr="0093272B">
        <w:t xml:space="preserve">Ecology </w:t>
      </w:r>
      <w:r w:rsidRPr="0093272B">
        <w:rPr>
          <w:b/>
        </w:rPr>
        <w:t>83</w:t>
      </w:r>
      <w:r w:rsidRPr="0093272B">
        <w:t xml:space="preserve">: 2700-2710.  </w:t>
      </w:r>
    </w:p>
    <w:p w:rsidR="001823FC" w:rsidRPr="0093272B" w:rsidRDefault="001823FC" w:rsidP="00935C93">
      <w:pPr>
        <w:spacing w:after="0" w:line="480" w:lineRule="auto"/>
        <w:ind w:left="720" w:hanging="720"/>
      </w:pPr>
      <w:r w:rsidRPr="0093272B">
        <w:t xml:space="preserve">Adler, L. S. 2003. Host Species Affects Herbivory, Pollination, and Reproduction in experiments with Parasitic Castilleja.  Ecology </w:t>
      </w:r>
      <w:r w:rsidRPr="0093272B">
        <w:rPr>
          <w:b/>
        </w:rPr>
        <w:t>84</w:t>
      </w:r>
      <w:r w:rsidRPr="0093272B">
        <w:t xml:space="preserve">: 2083-2091. </w:t>
      </w:r>
    </w:p>
    <w:p w:rsidR="00C30E65" w:rsidRDefault="001823FC" w:rsidP="00935C93">
      <w:pPr>
        <w:spacing w:after="0" w:line="480" w:lineRule="auto"/>
        <w:ind w:left="720" w:hanging="720"/>
      </w:pPr>
      <w:r w:rsidRPr="0093272B">
        <w:t>Bardgett, R. D., R. S. Smith, R. S. Shiel, S. Peacock, J. M. Simkin, H. Quirk, and P. J. Hobbs. 2006. Parasitic plants indirectly regulate below-ground properties in grassland ecosystems</w:t>
      </w:r>
      <w:r w:rsidRPr="0093272B">
        <w:rPr>
          <w:i/>
        </w:rPr>
        <w:t xml:space="preserve">. </w:t>
      </w:r>
      <w:r w:rsidRPr="0093272B">
        <w:t xml:space="preserve">Nature </w:t>
      </w:r>
      <w:r w:rsidRPr="0093272B">
        <w:rPr>
          <w:b/>
        </w:rPr>
        <w:t>439</w:t>
      </w:r>
      <w:r w:rsidRPr="0093272B">
        <w:t xml:space="preserve">. </w:t>
      </w:r>
    </w:p>
    <w:p w:rsidR="001823FC" w:rsidRPr="0093272B" w:rsidRDefault="00C30E65" w:rsidP="00935C93">
      <w:pPr>
        <w:spacing w:after="0" w:line="480" w:lineRule="auto"/>
        <w:ind w:left="720" w:hanging="720"/>
      </w:pPr>
      <w:r w:rsidRPr="00E302BC">
        <w:t>Borowicz, V. A., J. E. Armstrong. 2011. Resource limitaton and the role of hemiparasite on a restored pra</w:t>
      </w:r>
      <w:r w:rsidR="00E302BC" w:rsidRPr="00E302BC">
        <w:t>i</w:t>
      </w:r>
      <w:r w:rsidRPr="00E302BC">
        <w:t xml:space="preserve">rie. Oecologia. DOI: </w:t>
      </w:r>
      <w:r w:rsidRPr="00E302BC">
        <w:rPr>
          <w:rFonts w:ascii="Arial" w:hAnsi="Arial" w:cs="Arial"/>
          <w:color w:val="000017"/>
        </w:rPr>
        <w:t>10.1007/s00442-011-2222-7</w:t>
      </w:r>
    </w:p>
    <w:p w:rsidR="001823FC" w:rsidRPr="0093272B" w:rsidRDefault="001823FC" w:rsidP="00935C93">
      <w:pPr>
        <w:spacing w:after="0" w:line="480" w:lineRule="auto"/>
        <w:ind w:left="720" w:hanging="720"/>
      </w:pPr>
      <w:r w:rsidRPr="0093272B">
        <w:t>Callaway, R. M., R.W. Brooker, P. Choler, Z. Kikvidze, C. J. Lortle, R. Michalet, L. Paolini, F. I. Pugnaire, B. Newingham, E. T. Aschehoug, C. Armas, D. Kikodze, and B. J. Cook. 2002. Positive interactions among alpine plants increase with stress.  Nature</w:t>
      </w:r>
      <w:r w:rsidRPr="0093272B">
        <w:rPr>
          <w:b/>
        </w:rPr>
        <w:t xml:space="preserve"> 417</w:t>
      </w:r>
      <w:r w:rsidRPr="0093272B">
        <w:t xml:space="preserve">. </w:t>
      </w:r>
    </w:p>
    <w:p w:rsidR="001823FC" w:rsidRPr="0093272B" w:rsidRDefault="001823FC" w:rsidP="00935C93">
      <w:pPr>
        <w:spacing w:after="0" w:line="480" w:lineRule="auto"/>
        <w:ind w:left="720" w:hanging="720"/>
      </w:pPr>
      <w:r w:rsidRPr="0093272B">
        <w:t>Cameron, D. D., A. White and J. Antonovics. 2009. Parasite-grass-forb interactions and rock-paper-scissor dynamics: predicting the effects of the parasitic plant</w:t>
      </w:r>
      <w:r w:rsidRPr="0093272B">
        <w:rPr>
          <w:i/>
        </w:rPr>
        <w:t xml:space="preserve"> Rhinanthus minor </w:t>
      </w:r>
      <w:r w:rsidRPr="0093272B">
        <w:t>on host plant communities</w:t>
      </w:r>
      <w:r w:rsidRPr="0093272B">
        <w:rPr>
          <w:i/>
        </w:rPr>
        <w:t xml:space="preserve">.  </w:t>
      </w:r>
      <w:r w:rsidRPr="0093272B">
        <w:t xml:space="preserve">Ecology </w:t>
      </w:r>
      <w:r w:rsidRPr="0093272B">
        <w:rPr>
          <w:b/>
        </w:rPr>
        <w:t>97</w:t>
      </w:r>
      <w:r w:rsidRPr="0093272B">
        <w:t xml:space="preserve">: 1311-1319.  </w:t>
      </w:r>
    </w:p>
    <w:p w:rsidR="001823FC" w:rsidRPr="0093272B" w:rsidRDefault="001823FC" w:rsidP="00935C93">
      <w:pPr>
        <w:spacing w:after="0" w:line="480" w:lineRule="auto"/>
        <w:ind w:left="720" w:hanging="720"/>
      </w:pPr>
      <w:r w:rsidRPr="0093272B">
        <w:t xml:space="preserve">Cross , M. S. and J. Harte. 2007. Compensatory responses to loss of warming-sensitive plant species.  Ecology </w:t>
      </w:r>
      <w:r w:rsidRPr="0093272B">
        <w:rPr>
          <w:b/>
        </w:rPr>
        <w:t>88</w:t>
      </w:r>
      <w:r w:rsidRPr="0093272B">
        <w:t xml:space="preserve">: 740-748. </w:t>
      </w:r>
    </w:p>
    <w:p w:rsidR="009E4A23" w:rsidRDefault="001823FC" w:rsidP="00935C93">
      <w:pPr>
        <w:spacing w:after="0" w:line="480" w:lineRule="auto"/>
        <w:ind w:left="720" w:hanging="720"/>
      </w:pPr>
      <w:r w:rsidRPr="0093272B">
        <w:t>Darrow, K.  2006.  Wild About Wildflowers: Extreme Botanizing in Crested Butte, Wildflower Capital of Colorado</w:t>
      </w:r>
      <w:r w:rsidRPr="0093272B">
        <w:rPr>
          <w:i/>
        </w:rPr>
        <w:t xml:space="preserve">. </w:t>
      </w:r>
      <w:r w:rsidRPr="0093272B">
        <w:t xml:space="preserve">2nd Ed. Heel and Toe Publisher, Fort Collins, CO. </w:t>
      </w:r>
    </w:p>
    <w:p w:rsidR="001823FC" w:rsidRDefault="009E4A23" w:rsidP="00935C93">
      <w:pPr>
        <w:spacing w:after="0" w:line="480" w:lineRule="auto"/>
        <w:ind w:left="720" w:hanging="720"/>
      </w:pPr>
      <w:r>
        <w:t xml:space="preserve">Dobson, A. and M. Crawley. 1994. Pathogens and the structures of plant communities. Trends in Ecology and Evolution </w:t>
      </w:r>
      <w:r w:rsidRPr="009E4A23">
        <w:rPr>
          <w:b/>
        </w:rPr>
        <w:t>9</w:t>
      </w:r>
      <w:r>
        <w:t xml:space="preserve">: 393-398. </w:t>
      </w:r>
    </w:p>
    <w:p w:rsidR="001823FC" w:rsidRPr="0093272B" w:rsidRDefault="001823FC" w:rsidP="00935C93">
      <w:pPr>
        <w:spacing w:after="0" w:line="480" w:lineRule="auto"/>
        <w:ind w:left="720" w:hanging="720"/>
      </w:pPr>
      <w:r w:rsidRPr="0052718E">
        <w:t xml:space="preserve">Hellstrom, K., J.M. Bullock and R. F. Pywell. 2011. Testing the generality of hemiparasitic plant effects on mesotropic grasslands: a multi-site experiment. Basic and Applied Ecology </w:t>
      </w:r>
      <w:r w:rsidRPr="0052718E">
        <w:rPr>
          <w:b/>
        </w:rPr>
        <w:t>12</w:t>
      </w:r>
      <w:r w:rsidRPr="0052718E">
        <w:t>: 235-243.</w:t>
      </w:r>
      <w:r>
        <w:t xml:space="preserve"> </w:t>
      </w:r>
    </w:p>
    <w:p w:rsidR="001823FC" w:rsidRDefault="001823FC" w:rsidP="00935C93">
      <w:pPr>
        <w:spacing w:after="0" w:line="480" w:lineRule="auto"/>
        <w:ind w:left="720" w:hanging="720"/>
      </w:pPr>
      <w:r w:rsidRPr="0093272B">
        <w:t>Marvier, M. A. 1996. Parasitic plant-host interactions: plant performance and indirect effects on parasite feeding herbivores</w:t>
      </w:r>
      <w:r w:rsidRPr="0093272B">
        <w:rPr>
          <w:i/>
        </w:rPr>
        <w:t xml:space="preserve">.  </w:t>
      </w:r>
      <w:r w:rsidRPr="0093272B">
        <w:t xml:space="preserve">Ecology </w:t>
      </w:r>
      <w:r w:rsidRPr="0093272B">
        <w:rPr>
          <w:b/>
        </w:rPr>
        <w:t>77</w:t>
      </w:r>
      <w:r w:rsidRPr="0093272B">
        <w:t xml:space="preserve">: 1398-1409.  </w:t>
      </w:r>
    </w:p>
    <w:p w:rsidR="001823FC" w:rsidRDefault="001823FC" w:rsidP="00935C93">
      <w:pPr>
        <w:spacing w:after="0" w:line="480" w:lineRule="auto"/>
        <w:ind w:left="720" w:hanging="720"/>
      </w:pPr>
      <w:r w:rsidRPr="006473A1">
        <w:t xml:space="preserve">Marvier, M. A. 1998. Parasite impacts on host communities: plant parasitism in a California coastal prairie. Ecology </w:t>
      </w:r>
      <w:r w:rsidRPr="006473A1">
        <w:rPr>
          <w:b/>
        </w:rPr>
        <w:t>79</w:t>
      </w:r>
      <w:r w:rsidRPr="006473A1">
        <w:t>: 2616-2623.</w:t>
      </w:r>
      <w:r>
        <w:t xml:space="preserve"> </w:t>
      </w:r>
    </w:p>
    <w:p w:rsidR="001823FC" w:rsidRPr="0093272B" w:rsidRDefault="001823FC" w:rsidP="00935C93">
      <w:pPr>
        <w:spacing w:after="0" w:line="480" w:lineRule="auto"/>
        <w:ind w:left="720" w:hanging="720"/>
      </w:pPr>
      <w:r w:rsidRPr="007A4EE4">
        <w:t xml:space="preserve">Pennings, S. C. and J. C. Simpson. 2008. Like herbivores, parasitic plants are limited by host nitrogen. Plant Ecology </w:t>
      </w:r>
      <w:r w:rsidRPr="007A4EE4">
        <w:rPr>
          <w:b/>
        </w:rPr>
        <w:t>196</w:t>
      </w:r>
      <w:r w:rsidRPr="007A4EE4">
        <w:t>: 245-250.</w:t>
      </w:r>
    </w:p>
    <w:p w:rsidR="001823FC" w:rsidRDefault="001823FC" w:rsidP="00935C93">
      <w:pPr>
        <w:spacing w:after="0" w:line="480" w:lineRule="auto"/>
        <w:ind w:left="720" w:hanging="720"/>
      </w:pPr>
      <w:r w:rsidRPr="0093272B">
        <w:t>Pennings, S. C. and R. M. Callaway. 2002. Parasitic plants: parallels and contrasts with herbivores</w:t>
      </w:r>
      <w:r w:rsidRPr="0093272B">
        <w:rPr>
          <w:i/>
        </w:rPr>
        <w:t xml:space="preserve">.  </w:t>
      </w:r>
      <w:r w:rsidRPr="0093272B">
        <w:t xml:space="preserve">Oceologia </w:t>
      </w:r>
      <w:r w:rsidRPr="0093272B">
        <w:rPr>
          <w:b/>
        </w:rPr>
        <w:t>131</w:t>
      </w:r>
      <w:r w:rsidRPr="0093272B">
        <w:t xml:space="preserve">: 479-489. </w:t>
      </w:r>
    </w:p>
    <w:p w:rsidR="001823FC" w:rsidRPr="0093272B" w:rsidRDefault="001823FC" w:rsidP="00935C93">
      <w:pPr>
        <w:spacing w:after="0" w:line="480" w:lineRule="auto"/>
        <w:ind w:left="720" w:hanging="720"/>
      </w:pPr>
      <w:r>
        <w:t xml:space="preserve">Phoenix, G.K. and M.C. Press. 2005. Linking physiological traits to impacts on community structure and functon: the role of root hemiparasitic Orobanchaceae (ex-Scrophulariaceae). Journal of Ecology </w:t>
      </w:r>
      <w:r w:rsidRPr="00A71DF5">
        <w:rPr>
          <w:b/>
        </w:rPr>
        <w:t>93</w:t>
      </w:r>
      <w:r>
        <w:t xml:space="preserve">: 67-78. </w:t>
      </w:r>
    </w:p>
    <w:p w:rsidR="001823FC" w:rsidRPr="0093272B" w:rsidRDefault="001823FC" w:rsidP="00935C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cs="Helvetica"/>
        </w:rPr>
      </w:pPr>
      <w:r w:rsidRPr="0093272B">
        <w:rPr>
          <w:rFonts w:cs="Helvetica"/>
          <w:szCs w:val="16"/>
        </w:rPr>
        <w:t xml:space="preserve">Press, M. C. 1998. Dracula or Robin Hood? A functional role for root </w:t>
      </w:r>
    </w:p>
    <w:p w:rsidR="001823FC" w:rsidRPr="0093272B" w:rsidRDefault="001823FC" w:rsidP="00935C93">
      <w:pPr>
        <w:spacing w:after="0" w:line="480" w:lineRule="auto"/>
        <w:ind w:left="720"/>
        <w:rPr>
          <w:rFonts w:cs="Helvetica"/>
          <w:szCs w:val="16"/>
        </w:rPr>
      </w:pPr>
      <w:r w:rsidRPr="0093272B">
        <w:rPr>
          <w:rFonts w:cs="Helvetica"/>
          <w:szCs w:val="16"/>
        </w:rPr>
        <w:t xml:space="preserve">hemiparasites in nutrient poor ecosystems. Oikos </w:t>
      </w:r>
      <w:r w:rsidRPr="0093272B">
        <w:rPr>
          <w:rFonts w:cs="Helvetica"/>
          <w:b/>
          <w:szCs w:val="16"/>
        </w:rPr>
        <w:t>82</w:t>
      </w:r>
      <w:r w:rsidRPr="0093272B">
        <w:rPr>
          <w:rFonts w:cs="Helvetica"/>
          <w:szCs w:val="16"/>
        </w:rPr>
        <w:t>: 609–611.</w:t>
      </w:r>
    </w:p>
    <w:p w:rsidR="001823FC" w:rsidRPr="0093272B" w:rsidRDefault="001823FC" w:rsidP="00935C93">
      <w:pPr>
        <w:spacing w:after="0" w:line="480" w:lineRule="auto"/>
        <w:ind w:left="720" w:hanging="720"/>
        <w:rPr>
          <w:rFonts w:cs="Helvetica"/>
          <w:szCs w:val="16"/>
        </w:rPr>
      </w:pPr>
      <w:r w:rsidRPr="0093272B">
        <w:rPr>
          <w:rFonts w:cs="Helvetica"/>
          <w:szCs w:val="16"/>
        </w:rPr>
        <w:t>Press, M. C. and G. K. Phoenix. 2005. Impacts of parasitic plants on natural communities</w:t>
      </w:r>
      <w:r w:rsidRPr="0093272B">
        <w:rPr>
          <w:rFonts w:cs="Helvetica"/>
          <w:i/>
          <w:szCs w:val="16"/>
        </w:rPr>
        <w:t xml:space="preserve">.  </w:t>
      </w:r>
      <w:r w:rsidRPr="0093272B">
        <w:rPr>
          <w:rFonts w:cs="Helvetica"/>
          <w:szCs w:val="16"/>
        </w:rPr>
        <w:t xml:space="preserve">New Phytologist </w:t>
      </w:r>
      <w:r w:rsidRPr="0093272B">
        <w:rPr>
          <w:rFonts w:cs="Helvetica"/>
          <w:b/>
          <w:szCs w:val="16"/>
        </w:rPr>
        <w:t>166</w:t>
      </w:r>
      <w:r w:rsidRPr="0093272B">
        <w:rPr>
          <w:rFonts w:cs="Helvetica"/>
          <w:szCs w:val="16"/>
        </w:rPr>
        <w:t xml:space="preserve">: 737-751.  </w:t>
      </w:r>
    </w:p>
    <w:p w:rsidR="001823FC" w:rsidRDefault="001823FC" w:rsidP="00935C93">
      <w:pPr>
        <w:spacing w:after="0" w:line="480" w:lineRule="auto"/>
        <w:ind w:left="720" w:hanging="720"/>
        <w:rPr>
          <w:rFonts w:cs="Helvetica"/>
          <w:szCs w:val="16"/>
        </w:rPr>
      </w:pPr>
      <w:r w:rsidRPr="0093272B">
        <w:rPr>
          <w:rFonts w:cs="Helvetica"/>
          <w:szCs w:val="16"/>
        </w:rPr>
        <w:t>Quested, H. M. 2008. Parasitic plants- impacts on nutrient cycling. Plant Soil</w:t>
      </w:r>
      <w:r w:rsidRPr="0093272B">
        <w:rPr>
          <w:rFonts w:cs="Helvetica"/>
          <w:b/>
          <w:szCs w:val="16"/>
        </w:rPr>
        <w:t xml:space="preserve"> 311</w:t>
      </w:r>
      <w:r w:rsidRPr="0093272B">
        <w:rPr>
          <w:rFonts w:cs="Helvetica"/>
          <w:szCs w:val="16"/>
        </w:rPr>
        <w:t xml:space="preserve">:269-272. </w:t>
      </w:r>
    </w:p>
    <w:p w:rsidR="001823FC" w:rsidRPr="0093272B" w:rsidRDefault="001823FC" w:rsidP="00935C93">
      <w:pPr>
        <w:spacing w:after="0" w:line="480" w:lineRule="auto"/>
        <w:ind w:left="720" w:hanging="720"/>
        <w:rPr>
          <w:rFonts w:cs="Helvetica"/>
          <w:szCs w:val="16"/>
        </w:rPr>
      </w:pPr>
      <w:r w:rsidRPr="00CD2E28">
        <w:rPr>
          <w:rFonts w:cs="Helvetica"/>
          <w:szCs w:val="16"/>
        </w:rPr>
        <w:t xml:space="preserve">Quested, H. M., M. C. Press, T. V. Callaghan, and J. H. C. Cornelissen. 2002. The hemiparasitic angiosperm </w:t>
      </w:r>
      <w:r w:rsidRPr="00CD2E28">
        <w:rPr>
          <w:rFonts w:cs="Helvetica"/>
          <w:i/>
          <w:szCs w:val="16"/>
        </w:rPr>
        <w:t>Bartsia alpina</w:t>
      </w:r>
      <w:r w:rsidRPr="00CD2E28">
        <w:rPr>
          <w:rFonts w:cs="Helvetica"/>
          <w:szCs w:val="16"/>
        </w:rPr>
        <w:t xml:space="preserve"> has the potential to accelerate decomposition in sub-arctic communities. Oecologia </w:t>
      </w:r>
      <w:r w:rsidRPr="00CD2E28">
        <w:rPr>
          <w:rFonts w:cs="Helvetica"/>
          <w:b/>
          <w:szCs w:val="16"/>
        </w:rPr>
        <w:t>130</w:t>
      </w:r>
      <w:r w:rsidRPr="00CD2E28">
        <w:rPr>
          <w:rFonts w:cs="Helvetica"/>
          <w:szCs w:val="16"/>
        </w:rPr>
        <w:t>: 88-95.</w:t>
      </w:r>
      <w:r>
        <w:rPr>
          <w:rFonts w:cs="Helvetica"/>
          <w:szCs w:val="16"/>
        </w:rPr>
        <w:t xml:space="preserve"> </w:t>
      </w:r>
    </w:p>
    <w:p w:rsidR="006B4AC1" w:rsidRDefault="001823FC" w:rsidP="00935C93">
      <w:pPr>
        <w:spacing w:after="0" w:line="480" w:lineRule="auto"/>
        <w:ind w:left="720" w:hanging="720"/>
      </w:pPr>
      <w:r w:rsidRPr="0093272B">
        <w:t>Spasojevic, M. J. and K. N. Suding. 2010. Contrasting effects of hemiparasites on ecosystemprocesses: can positive litter effects offset the negative effects of parasitism?</w:t>
      </w:r>
      <w:r w:rsidRPr="0093272B">
        <w:rPr>
          <w:i/>
        </w:rPr>
        <w:t xml:space="preserve"> </w:t>
      </w:r>
      <w:r w:rsidRPr="0093272B">
        <w:t xml:space="preserve">Oecologia </w:t>
      </w:r>
      <w:r w:rsidRPr="0093272B">
        <w:rPr>
          <w:b/>
        </w:rPr>
        <w:t>165</w:t>
      </w:r>
      <w:r w:rsidRPr="0093272B">
        <w:t>: 193-200.</w:t>
      </w:r>
    </w:p>
    <w:p w:rsidR="001823FC" w:rsidRPr="0093272B" w:rsidRDefault="006B4AC1" w:rsidP="00935C93">
      <w:pPr>
        <w:spacing w:after="0" w:line="480" w:lineRule="auto"/>
        <w:ind w:left="720" w:hanging="720"/>
      </w:pPr>
      <w:r>
        <w:t xml:space="preserve">Symstad, A.J. and D. Tilman. 2001. Diversity loss, recruitment limitation, and ecosystem functioning: lessons learned from a removal experiment. Oikos </w:t>
      </w:r>
      <w:r w:rsidRPr="006B4AC1">
        <w:rPr>
          <w:b/>
        </w:rPr>
        <w:t>92</w:t>
      </w:r>
      <w:r>
        <w:t xml:space="preserve">: 424-435. </w:t>
      </w:r>
    </w:p>
    <w:p w:rsidR="00C30B9A" w:rsidRPr="006559BD" w:rsidRDefault="00C30B9A" w:rsidP="00F17C1E">
      <w:pPr>
        <w:pStyle w:val="CommentText"/>
        <w:spacing w:line="360" w:lineRule="auto"/>
      </w:pPr>
      <w:r>
        <w:br w:type="page"/>
      </w:r>
      <w:r w:rsidRPr="00C30B9A">
        <w:rPr>
          <w:b/>
          <w:smallCaps/>
        </w:rPr>
        <w:t xml:space="preserve">Appendix </w:t>
      </w:r>
      <w:r w:rsidR="005402BF">
        <w:rPr>
          <w:b/>
        </w:rPr>
        <w:t>1</w:t>
      </w:r>
      <w:r>
        <w:rPr>
          <w:b/>
        </w:rPr>
        <w:t xml:space="preserve">. </w:t>
      </w:r>
      <w:r w:rsidR="006559BD">
        <w:rPr>
          <w:b/>
        </w:rPr>
        <w:t xml:space="preserve"> </w:t>
      </w:r>
      <w:r w:rsidR="006559BD">
        <w:t xml:space="preserve">Abundance of all plant species in the </w:t>
      </w:r>
      <w:r w:rsidR="00160E1D">
        <w:t xml:space="preserve">plots </w:t>
      </w:r>
      <w:r w:rsidR="005905BE">
        <w:t xml:space="preserve">based on </w:t>
      </w:r>
      <w:r w:rsidR="0054290C">
        <w:t>data from the last observation a</w:t>
      </w:r>
      <w:r w:rsidR="00B406C3">
        <w:t>t the end of</w:t>
      </w:r>
      <w:r w:rsidR="003A5ADB">
        <w:t xml:space="preserve"> the growing season.  Percent (%) of plant species represented across all plots and for each treatment (</w:t>
      </w:r>
      <w:r w:rsidR="003A5ADB" w:rsidRPr="003A5ADB">
        <w:rPr>
          <w:i/>
        </w:rPr>
        <w:t>Castilleja</w:t>
      </w:r>
      <w:r w:rsidR="003A5ADB">
        <w:t xml:space="preserve"> Removal, Control, Random Biomass Removal).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8"/>
        <w:gridCol w:w="3152"/>
        <w:gridCol w:w="1337"/>
        <w:gridCol w:w="1433"/>
        <w:gridCol w:w="1243"/>
        <w:gridCol w:w="1433"/>
      </w:tblGrid>
      <w:tr w:rsidR="00AE274D" w:rsidRPr="00AE274D">
        <w:trPr>
          <w:trHeight w:val="260"/>
          <w:jc w:val="center"/>
        </w:trPr>
        <w:tc>
          <w:tcPr>
            <w:tcW w:w="511" w:type="pct"/>
            <w:shd w:val="clear" w:color="auto" w:fill="auto"/>
            <w:noWrap/>
            <w:vAlign w:val="center"/>
          </w:tcPr>
          <w:p w:rsidR="00AE274D" w:rsidRPr="00AE274D" w:rsidRDefault="00AE274D" w:rsidP="00AE274D">
            <w:pPr>
              <w:jc w:val="center"/>
              <w:rPr>
                <w:rFonts w:ascii="Verdana" w:hAnsi="Verdana"/>
                <w:b/>
                <w:bCs/>
                <w:sz w:val="20"/>
                <w:szCs w:val="20"/>
              </w:rPr>
            </w:pPr>
          </w:p>
        </w:tc>
        <w:tc>
          <w:tcPr>
            <w:tcW w:w="1646" w:type="pct"/>
            <w:shd w:val="clear" w:color="auto" w:fill="auto"/>
            <w:noWrap/>
            <w:vAlign w:val="center"/>
          </w:tcPr>
          <w:p w:rsidR="00AE274D" w:rsidRPr="00AE274D" w:rsidRDefault="00AE274D" w:rsidP="00AE274D">
            <w:pPr>
              <w:jc w:val="center"/>
              <w:rPr>
                <w:rFonts w:ascii="Verdana" w:hAnsi="Verdana"/>
                <w:b/>
                <w:bCs/>
                <w:iCs/>
                <w:sz w:val="20"/>
                <w:szCs w:val="20"/>
              </w:rPr>
            </w:pPr>
            <w:r w:rsidRPr="00AE274D">
              <w:rPr>
                <w:rFonts w:ascii="Verdana" w:hAnsi="Verdana"/>
                <w:b/>
                <w:bCs/>
                <w:iCs/>
                <w:sz w:val="20"/>
                <w:szCs w:val="20"/>
              </w:rPr>
              <w:t>Species</w:t>
            </w:r>
          </w:p>
        </w:tc>
        <w:tc>
          <w:tcPr>
            <w:tcW w:w="698" w:type="pct"/>
            <w:shd w:val="clear" w:color="auto" w:fill="auto"/>
            <w:noWrap/>
            <w:vAlign w:val="center"/>
          </w:tcPr>
          <w:p w:rsidR="00AE274D" w:rsidRPr="00AE274D" w:rsidRDefault="00AE274D" w:rsidP="00AE274D">
            <w:pPr>
              <w:jc w:val="center"/>
              <w:rPr>
                <w:rFonts w:ascii="Verdana" w:hAnsi="Verdana"/>
                <w:b/>
                <w:bCs/>
                <w:sz w:val="20"/>
                <w:szCs w:val="20"/>
              </w:rPr>
            </w:pPr>
            <w:r w:rsidRPr="00AE274D">
              <w:rPr>
                <w:rFonts w:ascii="Verdana" w:hAnsi="Verdana"/>
                <w:b/>
                <w:bCs/>
                <w:sz w:val="20"/>
                <w:szCs w:val="20"/>
              </w:rPr>
              <w:t>All</w:t>
            </w:r>
          </w:p>
        </w:tc>
        <w:tc>
          <w:tcPr>
            <w:tcW w:w="748" w:type="pct"/>
            <w:shd w:val="clear" w:color="auto" w:fill="auto"/>
            <w:noWrap/>
            <w:vAlign w:val="center"/>
          </w:tcPr>
          <w:p w:rsidR="00AE274D" w:rsidRPr="00AE274D" w:rsidRDefault="00AE274D" w:rsidP="00AE274D">
            <w:pPr>
              <w:jc w:val="center"/>
              <w:rPr>
                <w:rFonts w:ascii="Verdana" w:hAnsi="Verdana"/>
                <w:b/>
                <w:bCs/>
                <w:i/>
                <w:iCs/>
                <w:sz w:val="20"/>
                <w:szCs w:val="20"/>
              </w:rPr>
            </w:pPr>
            <w:r w:rsidRPr="00AE274D">
              <w:rPr>
                <w:rFonts w:ascii="Verdana" w:hAnsi="Verdana"/>
                <w:b/>
                <w:bCs/>
                <w:i/>
                <w:iCs/>
                <w:sz w:val="20"/>
                <w:szCs w:val="20"/>
              </w:rPr>
              <w:t>Castilleja</w:t>
            </w:r>
            <w:r w:rsidRPr="00AE274D">
              <w:rPr>
                <w:rFonts w:ascii="Verdana" w:hAnsi="Verdana"/>
                <w:b/>
                <w:bCs/>
                <w:sz w:val="20"/>
                <w:szCs w:val="20"/>
              </w:rPr>
              <w:t xml:space="preserve"> Removal</w:t>
            </w:r>
          </w:p>
        </w:tc>
        <w:tc>
          <w:tcPr>
            <w:tcW w:w="649" w:type="pct"/>
            <w:shd w:val="clear" w:color="auto" w:fill="auto"/>
            <w:noWrap/>
            <w:vAlign w:val="center"/>
          </w:tcPr>
          <w:p w:rsidR="00AE274D" w:rsidRPr="00AE274D" w:rsidRDefault="00AE274D" w:rsidP="00AE274D">
            <w:pPr>
              <w:jc w:val="center"/>
              <w:rPr>
                <w:rFonts w:ascii="Verdana" w:hAnsi="Verdana"/>
                <w:b/>
                <w:bCs/>
                <w:sz w:val="20"/>
                <w:szCs w:val="20"/>
              </w:rPr>
            </w:pPr>
            <w:r w:rsidRPr="00AE274D">
              <w:rPr>
                <w:rFonts w:ascii="Verdana" w:hAnsi="Verdana"/>
                <w:b/>
                <w:bCs/>
                <w:sz w:val="20"/>
                <w:szCs w:val="20"/>
              </w:rPr>
              <w:t>Control</w:t>
            </w:r>
          </w:p>
        </w:tc>
        <w:tc>
          <w:tcPr>
            <w:tcW w:w="748" w:type="pct"/>
            <w:shd w:val="clear" w:color="auto" w:fill="auto"/>
            <w:noWrap/>
            <w:vAlign w:val="center"/>
          </w:tcPr>
          <w:p w:rsidR="00AE274D" w:rsidRPr="00AE274D" w:rsidRDefault="00AE274D" w:rsidP="00AE274D">
            <w:pPr>
              <w:jc w:val="center"/>
              <w:rPr>
                <w:rFonts w:ascii="Verdana" w:hAnsi="Verdana"/>
                <w:b/>
                <w:bCs/>
                <w:sz w:val="20"/>
                <w:szCs w:val="20"/>
              </w:rPr>
            </w:pPr>
            <w:r w:rsidRPr="00AE274D">
              <w:rPr>
                <w:rFonts w:ascii="Verdana" w:hAnsi="Verdana"/>
                <w:b/>
                <w:bCs/>
                <w:sz w:val="20"/>
                <w:szCs w:val="20"/>
              </w:rPr>
              <w:t>Random Biomass Removal</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1</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Poaceae</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20.28</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6.11</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5.56</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8.61</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2</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Paxistima myrsinites</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11.67</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5.28</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2.50</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3.89</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3</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Populus tremuloides</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10.28</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3.61</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2.78</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3.89</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4</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Castilleja miniata</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9.50</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5.56</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3.94</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5</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Heterotheca villosa</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6.28</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2.28</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3.39</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0.61</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6</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Erigeron Speciosus</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4.33</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1.44</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0.67</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2.22</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7</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Potentilla hippiana</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3.94</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1.22</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2.06</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0.67</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8</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Helianthella quinqueneruis</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3.94</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1.17</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2.78</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9</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Arenaria congesta</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3.06</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1.72</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0.44</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0.89</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10</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Mahonia repens</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2.78</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1.39</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0.56</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0.83</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11</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Lomatium dissectum</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2.61</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1.17</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0.83</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0.61</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12</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Vaccinium myrtillus</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2.50</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2.50</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13</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Vicia americana</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2.28</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0.89</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0.83</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0.56</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14</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Viola praemorsa</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2.00</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0.67</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0.72</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0.61</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15</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Phacelia hastata</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1.78</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0.11</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1.11</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0.56</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16</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Artemisia tripartita</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1.78</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0.06</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1.72</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17</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Senecio canus</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1.39</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0.17</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0.83</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0.39</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18</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Achillea millefolium</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1.28</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0.28</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0.28</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0.72</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19</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Lathyrus lanszwertii</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1.11</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0.11</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0.56</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0.44</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20</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Poa partensis</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0.78</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0.50</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0.11</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0.17</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21</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Galium Boreale</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0.78</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0.06</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0.33</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0.39</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22</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Draba aurea</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0.61</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0.56</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0.06</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23</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Phleum pratense</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0.56</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0.11</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0.33</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0.11</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24</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Gentiana parryi</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0.56</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0.28</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0.28</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25</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Cymopterus lemmonii</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0.56</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0.28</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0.28</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26</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Potentilla gracilis</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0.44</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0.06</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0.39</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27</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Unknown Grass</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0.33</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0.06</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0.28</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28</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Rosa woodsii</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0.33</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0.06</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0.28</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29</w:t>
            </w:r>
          </w:p>
        </w:tc>
        <w:tc>
          <w:tcPr>
            <w:tcW w:w="1646" w:type="pct"/>
            <w:shd w:val="clear" w:color="auto" w:fill="auto"/>
            <w:noWrap/>
            <w:vAlign w:val="center"/>
          </w:tcPr>
          <w:p w:rsidR="00AE274D" w:rsidRPr="00AE274D" w:rsidRDefault="00AE274D" w:rsidP="00AE274D">
            <w:pPr>
              <w:jc w:val="center"/>
              <w:rPr>
                <w:rFonts w:ascii="Verdana" w:hAnsi="Verdana"/>
                <w:i/>
                <w:iCs/>
                <w:sz w:val="20"/>
                <w:szCs w:val="20"/>
              </w:rPr>
            </w:pPr>
            <w:r w:rsidRPr="00AE274D">
              <w:rPr>
                <w:rFonts w:ascii="Verdana" w:hAnsi="Verdana"/>
                <w:i/>
                <w:iCs/>
                <w:sz w:val="20"/>
                <w:szCs w:val="20"/>
              </w:rPr>
              <w:t xml:space="preserve">Unknown Herbaceous </w:t>
            </w:r>
            <w:r>
              <w:rPr>
                <w:rFonts w:ascii="Verdana" w:hAnsi="Verdana"/>
                <w:i/>
                <w:iCs/>
                <w:sz w:val="20"/>
                <w:szCs w:val="20"/>
              </w:rPr>
              <w:t xml:space="preserve">   </w:t>
            </w:r>
            <w:r w:rsidRPr="00AE274D">
              <w:rPr>
                <w:rFonts w:ascii="Verdana" w:hAnsi="Verdana"/>
                <w:i/>
                <w:iCs/>
                <w:sz w:val="20"/>
                <w:szCs w:val="20"/>
              </w:rPr>
              <w:t>Plant #2</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0.28</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0.06</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0.17</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0.06</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30</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Taraxacum officianale</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0.28</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0.28</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31</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Ipomopsis aggregata</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0.28</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0.11</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0.17</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32</w:t>
            </w:r>
          </w:p>
        </w:tc>
        <w:tc>
          <w:tcPr>
            <w:tcW w:w="1646" w:type="pct"/>
            <w:shd w:val="clear" w:color="auto" w:fill="auto"/>
            <w:noWrap/>
            <w:vAlign w:val="center"/>
          </w:tcPr>
          <w:p w:rsidR="00AE274D" w:rsidRPr="00AE274D" w:rsidRDefault="00AE274D" w:rsidP="00AE274D">
            <w:pPr>
              <w:jc w:val="center"/>
              <w:rPr>
                <w:rFonts w:ascii="Verdana" w:hAnsi="Verdana"/>
                <w:i/>
                <w:iCs/>
                <w:sz w:val="20"/>
                <w:szCs w:val="20"/>
              </w:rPr>
            </w:pPr>
            <w:r w:rsidRPr="00AE274D">
              <w:rPr>
                <w:rFonts w:ascii="Verdana" w:hAnsi="Verdana"/>
                <w:i/>
                <w:iCs/>
                <w:sz w:val="20"/>
                <w:szCs w:val="20"/>
              </w:rPr>
              <w:t>Unknown Herbaceous</w:t>
            </w:r>
            <w:r>
              <w:rPr>
                <w:rFonts w:ascii="Verdana" w:hAnsi="Verdana"/>
                <w:i/>
                <w:iCs/>
                <w:sz w:val="20"/>
                <w:szCs w:val="20"/>
              </w:rPr>
              <w:t xml:space="preserve"> </w:t>
            </w:r>
            <w:r w:rsidRPr="00AE274D">
              <w:rPr>
                <w:rFonts w:ascii="Verdana" w:hAnsi="Verdana"/>
                <w:i/>
                <w:iCs/>
                <w:sz w:val="20"/>
                <w:szCs w:val="20"/>
              </w:rPr>
              <w:t xml:space="preserve"> </w:t>
            </w:r>
            <w:r>
              <w:rPr>
                <w:rFonts w:ascii="Verdana" w:hAnsi="Verdana"/>
                <w:i/>
                <w:iCs/>
                <w:sz w:val="20"/>
                <w:szCs w:val="20"/>
              </w:rPr>
              <w:t xml:space="preserve">  </w:t>
            </w:r>
            <w:r w:rsidRPr="00AE274D">
              <w:rPr>
                <w:rFonts w:ascii="Verdana" w:hAnsi="Verdana"/>
                <w:i/>
                <w:iCs/>
                <w:sz w:val="20"/>
                <w:szCs w:val="20"/>
              </w:rPr>
              <w:t>Plant #1</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0.22</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0.11</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0.11</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33</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Sedum lanceolatum</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0.17</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0.11</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0.06</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34</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Hydrophyllum capitatum</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0.17</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0.06</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0.11</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35</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Triteleia grandiflora</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0.06</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0.06</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36</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Stipa richardsonii</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0.06</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0.06</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37</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Frageria virginiana</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0.06</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0.06</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r>
      <w:tr w:rsidR="00AE274D" w:rsidRPr="00AE274D">
        <w:trPr>
          <w:trHeight w:val="260"/>
          <w:jc w:val="center"/>
        </w:trPr>
        <w:tc>
          <w:tcPr>
            <w:tcW w:w="511" w:type="pct"/>
            <w:shd w:val="clear" w:color="auto" w:fill="auto"/>
            <w:noWrap/>
            <w:vAlign w:val="center"/>
          </w:tcPr>
          <w:p w:rsidR="00AE274D" w:rsidRPr="00AE274D" w:rsidRDefault="00AE274D" w:rsidP="00AE274D">
            <w:pPr>
              <w:spacing w:line="480" w:lineRule="auto"/>
              <w:jc w:val="center"/>
              <w:rPr>
                <w:rFonts w:ascii="Verdana" w:hAnsi="Verdana"/>
                <w:b/>
                <w:bCs/>
                <w:sz w:val="20"/>
                <w:szCs w:val="20"/>
              </w:rPr>
            </w:pPr>
            <w:r w:rsidRPr="00AE274D">
              <w:rPr>
                <w:rFonts w:ascii="Verdana" w:hAnsi="Verdana"/>
                <w:b/>
                <w:bCs/>
                <w:sz w:val="20"/>
                <w:szCs w:val="20"/>
              </w:rPr>
              <w:t>38</w:t>
            </w:r>
          </w:p>
        </w:tc>
        <w:tc>
          <w:tcPr>
            <w:tcW w:w="1646" w:type="pct"/>
            <w:shd w:val="clear" w:color="auto" w:fill="auto"/>
            <w:noWrap/>
            <w:vAlign w:val="center"/>
          </w:tcPr>
          <w:p w:rsidR="00AE274D" w:rsidRPr="00AE274D" w:rsidRDefault="00AE274D" w:rsidP="00AE274D">
            <w:pPr>
              <w:spacing w:line="480" w:lineRule="auto"/>
              <w:jc w:val="center"/>
              <w:rPr>
                <w:rFonts w:ascii="Verdana" w:hAnsi="Verdana"/>
                <w:i/>
                <w:iCs/>
                <w:sz w:val="20"/>
                <w:szCs w:val="20"/>
              </w:rPr>
            </w:pPr>
            <w:r w:rsidRPr="00AE274D">
              <w:rPr>
                <w:rFonts w:ascii="Verdana" w:hAnsi="Verdana"/>
                <w:i/>
                <w:iCs/>
                <w:sz w:val="20"/>
                <w:szCs w:val="20"/>
              </w:rPr>
              <w:t>Arnica cordifolia</w:t>
            </w:r>
          </w:p>
        </w:tc>
        <w:tc>
          <w:tcPr>
            <w:tcW w:w="69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0.06</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c>
          <w:tcPr>
            <w:tcW w:w="649"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0.06</w:t>
            </w:r>
          </w:p>
        </w:tc>
        <w:tc>
          <w:tcPr>
            <w:tcW w:w="748" w:type="pct"/>
            <w:shd w:val="clear" w:color="auto" w:fill="auto"/>
            <w:noWrap/>
            <w:vAlign w:val="center"/>
          </w:tcPr>
          <w:p w:rsidR="00AE274D" w:rsidRPr="00AE274D" w:rsidRDefault="00AE274D" w:rsidP="00AE274D">
            <w:pPr>
              <w:spacing w:line="480" w:lineRule="auto"/>
              <w:jc w:val="center"/>
              <w:rPr>
                <w:rFonts w:ascii="Verdana" w:hAnsi="Verdana"/>
                <w:sz w:val="20"/>
                <w:szCs w:val="20"/>
              </w:rPr>
            </w:pPr>
            <w:r w:rsidRPr="00AE274D">
              <w:rPr>
                <w:rFonts w:ascii="Verdana" w:hAnsi="Verdana"/>
                <w:sz w:val="20"/>
                <w:szCs w:val="20"/>
              </w:rPr>
              <w:t>0.00</w:t>
            </w:r>
          </w:p>
        </w:tc>
      </w:tr>
    </w:tbl>
    <w:p w:rsidR="004A4022" w:rsidRDefault="004A4022" w:rsidP="00AE274D">
      <w:pPr>
        <w:spacing w:after="0" w:line="480" w:lineRule="auto"/>
        <w:jc w:val="center"/>
      </w:pPr>
    </w:p>
    <w:sectPr w:rsidR="004A4022" w:rsidSect="000F0273">
      <w:footerReference w:type="default" r:id="rId13"/>
      <w:pgSz w:w="12240" w:h="15840"/>
      <w:pgMar w:top="1440" w:right="1440" w:bottom="1440" w:left="1440" w:gutter="0"/>
      <w:titlePg/>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B23731" w:rsidRDefault="00E241D6" w:rsidP="000F0273">
    <w:pPr>
      <w:pStyle w:val="Footer"/>
      <w:jc w:val="center"/>
    </w:pPr>
    <w:r>
      <w:rPr>
        <w:rStyle w:val="PageNumber"/>
      </w:rPr>
      <w:fldChar w:fldCharType="begin"/>
    </w:r>
    <w:r w:rsidR="00B23731">
      <w:rPr>
        <w:rStyle w:val="PageNumber"/>
      </w:rPr>
      <w:instrText xml:space="preserve"> PAGE </w:instrText>
    </w:r>
    <w:r>
      <w:rPr>
        <w:rStyle w:val="PageNumber"/>
      </w:rPr>
      <w:fldChar w:fldCharType="separate"/>
    </w:r>
    <w:r w:rsidR="00DF2710">
      <w:rPr>
        <w:rStyle w:val="PageNumber"/>
        <w:noProof/>
      </w:rPr>
      <w:t>21</w:t>
    </w:r>
    <w:r>
      <w:rPr>
        <w:rStyle w:val="PageNumber"/>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5A0F90"/>
    <w:rsid w:val="00005D18"/>
    <w:rsid w:val="000068BC"/>
    <w:rsid w:val="0003203E"/>
    <w:rsid w:val="0003623D"/>
    <w:rsid w:val="00042109"/>
    <w:rsid w:val="00045604"/>
    <w:rsid w:val="00045A2A"/>
    <w:rsid w:val="00050926"/>
    <w:rsid w:val="000527D4"/>
    <w:rsid w:val="000628FF"/>
    <w:rsid w:val="00067F7E"/>
    <w:rsid w:val="00070B98"/>
    <w:rsid w:val="00070FB4"/>
    <w:rsid w:val="000745F5"/>
    <w:rsid w:val="00075D2C"/>
    <w:rsid w:val="00091B2B"/>
    <w:rsid w:val="00093A5E"/>
    <w:rsid w:val="000A3B90"/>
    <w:rsid w:val="000A650A"/>
    <w:rsid w:val="000A785F"/>
    <w:rsid w:val="000B31D3"/>
    <w:rsid w:val="000B4FF3"/>
    <w:rsid w:val="000C7CDF"/>
    <w:rsid w:val="000D5353"/>
    <w:rsid w:val="000E15A1"/>
    <w:rsid w:val="000E25EF"/>
    <w:rsid w:val="000E4221"/>
    <w:rsid w:val="000E5D14"/>
    <w:rsid w:val="000E5F59"/>
    <w:rsid w:val="000E66A7"/>
    <w:rsid w:val="000F0273"/>
    <w:rsid w:val="001247A4"/>
    <w:rsid w:val="00156450"/>
    <w:rsid w:val="00160E1D"/>
    <w:rsid w:val="00172855"/>
    <w:rsid w:val="001823FC"/>
    <w:rsid w:val="00196278"/>
    <w:rsid w:val="001963B8"/>
    <w:rsid w:val="001A1B30"/>
    <w:rsid w:val="001A6ABA"/>
    <w:rsid w:val="001B2F9D"/>
    <w:rsid w:val="001D1825"/>
    <w:rsid w:val="001F5141"/>
    <w:rsid w:val="001F5304"/>
    <w:rsid w:val="0023332E"/>
    <w:rsid w:val="00244737"/>
    <w:rsid w:val="0026090F"/>
    <w:rsid w:val="00270DC9"/>
    <w:rsid w:val="00294EFE"/>
    <w:rsid w:val="002B39B0"/>
    <w:rsid w:val="002B641B"/>
    <w:rsid w:val="002B6EB0"/>
    <w:rsid w:val="002B72A2"/>
    <w:rsid w:val="002B76BB"/>
    <w:rsid w:val="002C49A0"/>
    <w:rsid w:val="002D1812"/>
    <w:rsid w:val="002F5C1E"/>
    <w:rsid w:val="002F6784"/>
    <w:rsid w:val="00304898"/>
    <w:rsid w:val="00307928"/>
    <w:rsid w:val="003172CD"/>
    <w:rsid w:val="003213BD"/>
    <w:rsid w:val="0033023C"/>
    <w:rsid w:val="00331308"/>
    <w:rsid w:val="00335944"/>
    <w:rsid w:val="00337676"/>
    <w:rsid w:val="00357B5F"/>
    <w:rsid w:val="00377016"/>
    <w:rsid w:val="00377F9D"/>
    <w:rsid w:val="00386C80"/>
    <w:rsid w:val="003935BE"/>
    <w:rsid w:val="003A5ADB"/>
    <w:rsid w:val="003A6809"/>
    <w:rsid w:val="003A7F3B"/>
    <w:rsid w:val="003B234B"/>
    <w:rsid w:val="003B2FD4"/>
    <w:rsid w:val="003B3E58"/>
    <w:rsid w:val="003B65DB"/>
    <w:rsid w:val="003D0C3E"/>
    <w:rsid w:val="003E7CFF"/>
    <w:rsid w:val="00403B61"/>
    <w:rsid w:val="00431D36"/>
    <w:rsid w:val="00432407"/>
    <w:rsid w:val="00440CF2"/>
    <w:rsid w:val="00445237"/>
    <w:rsid w:val="004742EE"/>
    <w:rsid w:val="00474855"/>
    <w:rsid w:val="004821F8"/>
    <w:rsid w:val="00485C61"/>
    <w:rsid w:val="004912F8"/>
    <w:rsid w:val="004A4022"/>
    <w:rsid w:val="004B691F"/>
    <w:rsid w:val="004C5CCF"/>
    <w:rsid w:val="004C677C"/>
    <w:rsid w:val="004C6E80"/>
    <w:rsid w:val="004D5196"/>
    <w:rsid w:val="004E1BAC"/>
    <w:rsid w:val="004E625D"/>
    <w:rsid w:val="004F0C90"/>
    <w:rsid w:val="004F17A7"/>
    <w:rsid w:val="004F37D2"/>
    <w:rsid w:val="004F4639"/>
    <w:rsid w:val="004F7727"/>
    <w:rsid w:val="0050777B"/>
    <w:rsid w:val="005118B7"/>
    <w:rsid w:val="005326DE"/>
    <w:rsid w:val="00533925"/>
    <w:rsid w:val="00536022"/>
    <w:rsid w:val="005402BF"/>
    <w:rsid w:val="00540BB3"/>
    <w:rsid w:val="00540F99"/>
    <w:rsid w:val="0054290C"/>
    <w:rsid w:val="005452C2"/>
    <w:rsid w:val="00556270"/>
    <w:rsid w:val="00561CFF"/>
    <w:rsid w:val="00563569"/>
    <w:rsid w:val="0057471A"/>
    <w:rsid w:val="005767BC"/>
    <w:rsid w:val="005905BE"/>
    <w:rsid w:val="00595AB4"/>
    <w:rsid w:val="005A0F90"/>
    <w:rsid w:val="005A51B9"/>
    <w:rsid w:val="005D5FF1"/>
    <w:rsid w:val="005E0DF2"/>
    <w:rsid w:val="005E1DF2"/>
    <w:rsid w:val="005F1BE2"/>
    <w:rsid w:val="006021FE"/>
    <w:rsid w:val="00604DA8"/>
    <w:rsid w:val="00611C63"/>
    <w:rsid w:val="0061528F"/>
    <w:rsid w:val="00625461"/>
    <w:rsid w:val="00631981"/>
    <w:rsid w:val="00635B9C"/>
    <w:rsid w:val="00641B9D"/>
    <w:rsid w:val="006472B7"/>
    <w:rsid w:val="006559BD"/>
    <w:rsid w:val="00656685"/>
    <w:rsid w:val="00667172"/>
    <w:rsid w:val="00677738"/>
    <w:rsid w:val="00680ABF"/>
    <w:rsid w:val="006A2B0F"/>
    <w:rsid w:val="006B06DC"/>
    <w:rsid w:val="006B4AC1"/>
    <w:rsid w:val="006B61CB"/>
    <w:rsid w:val="006C05F6"/>
    <w:rsid w:val="006C4598"/>
    <w:rsid w:val="006C7AD9"/>
    <w:rsid w:val="006D0E22"/>
    <w:rsid w:val="006D5AF8"/>
    <w:rsid w:val="006E159D"/>
    <w:rsid w:val="006E3BAE"/>
    <w:rsid w:val="006E484D"/>
    <w:rsid w:val="006E4F5E"/>
    <w:rsid w:val="006E6D61"/>
    <w:rsid w:val="0070356D"/>
    <w:rsid w:val="0070638F"/>
    <w:rsid w:val="00713B18"/>
    <w:rsid w:val="00720A02"/>
    <w:rsid w:val="007237FC"/>
    <w:rsid w:val="00730018"/>
    <w:rsid w:val="00730718"/>
    <w:rsid w:val="007377C9"/>
    <w:rsid w:val="00743F7A"/>
    <w:rsid w:val="00755DA8"/>
    <w:rsid w:val="00757021"/>
    <w:rsid w:val="00761EE6"/>
    <w:rsid w:val="00762B1B"/>
    <w:rsid w:val="00763A61"/>
    <w:rsid w:val="00764127"/>
    <w:rsid w:val="00766C6C"/>
    <w:rsid w:val="0077057D"/>
    <w:rsid w:val="007A0027"/>
    <w:rsid w:val="007A63DE"/>
    <w:rsid w:val="007B47ED"/>
    <w:rsid w:val="007B5334"/>
    <w:rsid w:val="007D0257"/>
    <w:rsid w:val="007D350D"/>
    <w:rsid w:val="007E05B4"/>
    <w:rsid w:val="007E1218"/>
    <w:rsid w:val="007E21DB"/>
    <w:rsid w:val="007E4D42"/>
    <w:rsid w:val="007F4A77"/>
    <w:rsid w:val="00807069"/>
    <w:rsid w:val="008339DE"/>
    <w:rsid w:val="0084536F"/>
    <w:rsid w:val="00856CCD"/>
    <w:rsid w:val="00860B0B"/>
    <w:rsid w:val="00870946"/>
    <w:rsid w:val="008761C9"/>
    <w:rsid w:val="008777AF"/>
    <w:rsid w:val="008860A8"/>
    <w:rsid w:val="00890926"/>
    <w:rsid w:val="0089109A"/>
    <w:rsid w:val="00893BD8"/>
    <w:rsid w:val="008A4324"/>
    <w:rsid w:val="008C25F6"/>
    <w:rsid w:val="008C4F58"/>
    <w:rsid w:val="008D4193"/>
    <w:rsid w:val="0090429A"/>
    <w:rsid w:val="009061A2"/>
    <w:rsid w:val="00907CE1"/>
    <w:rsid w:val="00910AF6"/>
    <w:rsid w:val="00910C04"/>
    <w:rsid w:val="00935C93"/>
    <w:rsid w:val="009401BF"/>
    <w:rsid w:val="00943335"/>
    <w:rsid w:val="00943F03"/>
    <w:rsid w:val="009804AD"/>
    <w:rsid w:val="00982CEF"/>
    <w:rsid w:val="00986D91"/>
    <w:rsid w:val="00996644"/>
    <w:rsid w:val="009C464C"/>
    <w:rsid w:val="009C6F5C"/>
    <w:rsid w:val="009C7B33"/>
    <w:rsid w:val="009D0DB3"/>
    <w:rsid w:val="009D1661"/>
    <w:rsid w:val="009D45FC"/>
    <w:rsid w:val="009E0F43"/>
    <w:rsid w:val="009E3412"/>
    <w:rsid w:val="009E4A23"/>
    <w:rsid w:val="009E5E7D"/>
    <w:rsid w:val="009E7C0D"/>
    <w:rsid w:val="009F32C5"/>
    <w:rsid w:val="00A04A07"/>
    <w:rsid w:val="00A14D26"/>
    <w:rsid w:val="00A203BC"/>
    <w:rsid w:val="00A323B1"/>
    <w:rsid w:val="00A462F1"/>
    <w:rsid w:val="00A52D77"/>
    <w:rsid w:val="00A53689"/>
    <w:rsid w:val="00A61FB2"/>
    <w:rsid w:val="00A626AF"/>
    <w:rsid w:val="00A72118"/>
    <w:rsid w:val="00A72837"/>
    <w:rsid w:val="00AB477D"/>
    <w:rsid w:val="00AB4D64"/>
    <w:rsid w:val="00AB60AC"/>
    <w:rsid w:val="00AB639D"/>
    <w:rsid w:val="00AB726D"/>
    <w:rsid w:val="00AD3559"/>
    <w:rsid w:val="00AD5039"/>
    <w:rsid w:val="00AD5C01"/>
    <w:rsid w:val="00AD7955"/>
    <w:rsid w:val="00AE25FE"/>
    <w:rsid w:val="00AE274D"/>
    <w:rsid w:val="00AE305C"/>
    <w:rsid w:val="00AE61CF"/>
    <w:rsid w:val="00AE7EC7"/>
    <w:rsid w:val="00B00C2E"/>
    <w:rsid w:val="00B0730C"/>
    <w:rsid w:val="00B23731"/>
    <w:rsid w:val="00B406C3"/>
    <w:rsid w:val="00B4083B"/>
    <w:rsid w:val="00B507AC"/>
    <w:rsid w:val="00B51C4B"/>
    <w:rsid w:val="00B5418B"/>
    <w:rsid w:val="00B62016"/>
    <w:rsid w:val="00B63778"/>
    <w:rsid w:val="00B7777E"/>
    <w:rsid w:val="00B874F8"/>
    <w:rsid w:val="00B93D03"/>
    <w:rsid w:val="00BA1811"/>
    <w:rsid w:val="00BA2565"/>
    <w:rsid w:val="00BB1AA5"/>
    <w:rsid w:val="00BB3098"/>
    <w:rsid w:val="00BB5BD1"/>
    <w:rsid w:val="00BC07F8"/>
    <w:rsid w:val="00BC524B"/>
    <w:rsid w:val="00BC61AC"/>
    <w:rsid w:val="00BD139E"/>
    <w:rsid w:val="00BD19FE"/>
    <w:rsid w:val="00BE40E2"/>
    <w:rsid w:val="00BE47B2"/>
    <w:rsid w:val="00BE6684"/>
    <w:rsid w:val="00C05830"/>
    <w:rsid w:val="00C07FAD"/>
    <w:rsid w:val="00C11091"/>
    <w:rsid w:val="00C30B9A"/>
    <w:rsid w:val="00C30E65"/>
    <w:rsid w:val="00C517EF"/>
    <w:rsid w:val="00C5360A"/>
    <w:rsid w:val="00C53E73"/>
    <w:rsid w:val="00C54D31"/>
    <w:rsid w:val="00C70169"/>
    <w:rsid w:val="00C70753"/>
    <w:rsid w:val="00C7279D"/>
    <w:rsid w:val="00C73C52"/>
    <w:rsid w:val="00C862B1"/>
    <w:rsid w:val="00C97379"/>
    <w:rsid w:val="00CA290B"/>
    <w:rsid w:val="00CB3A96"/>
    <w:rsid w:val="00CB3ED8"/>
    <w:rsid w:val="00CC3666"/>
    <w:rsid w:val="00CD337C"/>
    <w:rsid w:val="00CD35C3"/>
    <w:rsid w:val="00CE0D9C"/>
    <w:rsid w:val="00CE6309"/>
    <w:rsid w:val="00CF6AA9"/>
    <w:rsid w:val="00CF744A"/>
    <w:rsid w:val="00CF781D"/>
    <w:rsid w:val="00D10909"/>
    <w:rsid w:val="00D3341B"/>
    <w:rsid w:val="00D33639"/>
    <w:rsid w:val="00D36614"/>
    <w:rsid w:val="00D374CA"/>
    <w:rsid w:val="00D440BF"/>
    <w:rsid w:val="00D47327"/>
    <w:rsid w:val="00D545EE"/>
    <w:rsid w:val="00D7174B"/>
    <w:rsid w:val="00D719E5"/>
    <w:rsid w:val="00D817DC"/>
    <w:rsid w:val="00D85494"/>
    <w:rsid w:val="00DA33EC"/>
    <w:rsid w:val="00DA7B1F"/>
    <w:rsid w:val="00DB77E8"/>
    <w:rsid w:val="00DC623C"/>
    <w:rsid w:val="00DD55AB"/>
    <w:rsid w:val="00DD68FD"/>
    <w:rsid w:val="00DE4006"/>
    <w:rsid w:val="00DF2710"/>
    <w:rsid w:val="00E01E7D"/>
    <w:rsid w:val="00E11657"/>
    <w:rsid w:val="00E241D6"/>
    <w:rsid w:val="00E27B50"/>
    <w:rsid w:val="00E302BC"/>
    <w:rsid w:val="00E35A6C"/>
    <w:rsid w:val="00E511B3"/>
    <w:rsid w:val="00E523E2"/>
    <w:rsid w:val="00E6299F"/>
    <w:rsid w:val="00E73708"/>
    <w:rsid w:val="00E87695"/>
    <w:rsid w:val="00E91CDB"/>
    <w:rsid w:val="00EC57D9"/>
    <w:rsid w:val="00EC628E"/>
    <w:rsid w:val="00EC79F6"/>
    <w:rsid w:val="00ED1EBE"/>
    <w:rsid w:val="00ED2E8A"/>
    <w:rsid w:val="00EE2886"/>
    <w:rsid w:val="00EE65B6"/>
    <w:rsid w:val="00EF0C60"/>
    <w:rsid w:val="00EF314E"/>
    <w:rsid w:val="00EF7F6A"/>
    <w:rsid w:val="00F006B2"/>
    <w:rsid w:val="00F00B2D"/>
    <w:rsid w:val="00F04FBE"/>
    <w:rsid w:val="00F05531"/>
    <w:rsid w:val="00F072FC"/>
    <w:rsid w:val="00F12378"/>
    <w:rsid w:val="00F1327C"/>
    <w:rsid w:val="00F17C1E"/>
    <w:rsid w:val="00F20C81"/>
    <w:rsid w:val="00F24C22"/>
    <w:rsid w:val="00F30B6A"/>
    <w:rsid w:val="00F4081B"/>
    <w:rsid w:val="00F742CC"/>
    <w:rsid w:val="00F807E6"/>
    <w:rsid w:val="00F83E8A"/>
    <w:rsid w:val="00F94A4D"/>
    <w:rsid w:val="00F961FD"/>
    <w:rsid w:val="00FA15C6"/>
    <w:rsid w:val="00FA2A5F"/>
    <w:rsid w:val="00FB0D54"/>
    <w:rsid w:val="00FB2065"/>
    <w:rsid w:val="00FB2755"/>
    <w:rsid w:val="00FB6790"/>
    <w:rsid w:val="00FB7EF6"/>
    <w:rsid w:val="00FF36FF"/>
    <w:rsid w:val="00FF6451"/>
  </w:rsids>
  <m:mathPr>
    <m:mathFont m:val="Times New Roman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lsdException w:name="annotation text" w:uiPriority="99"/>
    <w:lsdException w:name="Hyperlink" w:uiPriority="99"/>
    <w:lsdException w:name="FollowedHyperlink" w:uiPriority="99"/>
  </w:latentStyles>
  <w:style w:type="paragraph" w:default="1" w:styleId="Normal">
    <w:name w:val="Normal"/>
    <w:qFormat/>
    <w:rsid w:val="005A0F90"/>
    <w:rPr>
      <w:rFonts w:ascii="Times New Roman" w:hAnsi="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uiPriority w:val="59"/>
    <w:rsid w:val="00635B9C"/>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AD5C01"/>
  </w:style>
  <w:style w:type="character" w:customStyle="1" w:styleId="CommentTextChar">
    <w:name w:val="Comment Text Char"/>
    <w:basedOn w:val="DefaultParagraphFont"/>
    <w:link w:val="CommentText"/>
    <w:uiPriority w:val="99"/>
    <w:rsid w:val="00AD5C01"/>
    <w:rPr>
      <w:rFonts w:ascii="Times New Roman" w:hAnsi="Times New Roman"/>
    </w:rPr>
  </w:style>
  <w:style w:type="paragraph" w:styleId="Header">
    <w:name w:val="header"/>
    <w:basedOn w:val="Normal"/>
    <w:link w:val="HeaderChar"/>
    <w:rsid w:val="000F0273"/>
    <w:pPr>
      <w:tabs>
        <w:tab w:val="center" w:pos="4320"/>
        <w:tab w:val="right" w:pos="8640"/>
      </w:tabs>
      <w:spacing w:after="0"/>
    </w:pPr>
  </w:style>
  <w:style w:type="character" w:customStyle="1" w:styleId="HeaderChar">
    <w:name w:val="Header Char"/>
    <w:basedOn w:val="DefaultParagraphFont"/>
    <w:link w:val="Header"/>
    <w:rsid w:val="000F0273"/>
    <w:rPr>
      <w:rFonts w:ascii="Times New Roman" w:hAnsi="Times New Roman"/>
    </w:rPr>
  </w:style>
  <w:style w:type="paragraph" w:styleId="Footer">
    <w:name w:val="footer"/>
    <w:basedOn w:val="Normal"/>
    <w:link w:val="FooterChar"/>
    <w:rsid w:val="000F0273"/>
    <w:pPr>
      <w:tabs>
        <w:tab w:val="center" w:pos="4320"/>
        <w:tab w:val="right" w:pos="8640"/>
      </w:tabs>
      <w:spacing w:after="0"/>
    </w:pPr>
  </w:style>
  <w:style w:type="character" w:customStyle="1" w:styleId="FooterChar">
    <w:name w:val="Footer Char"/>
    <w:basedOn w:val="DefaultParagraphFont"/>
    <w:link w:val="Footer"/>
    <w:rsid w:val="000F0273"/>
    <w:rPr>
      <w:rFonts w:ascii="Times New Roman" w:hAnsi="Times New Roman"/>
    </w:rPr>
  </w:style>
  <w:style w:type="character" w:styleId="PageNumber">
    <w:name w:val="page number"/>
    <w:basedOn w:val="DefaultParagraphFont"/>
    <w:rsid w:val="000F0273"/>
  </w:style>
  <w:style w:type="character" w:styleId="Hyperlink">
    <w:name w:val="Hyperlink"/>
    <w:basedOn w:val="DefaultParagraphFont"/>
    <w:uiPriority w:val="99"/>
    <w:rsid w:val="00C30B9A"/>
    <w:rPr>
      <w:color w:val="0000D4"/>
      <w:u w:val="single"/>
    </w:rPr>
  </w:style>
  <w:style w:type="character" w:styleId="FollowedHyperlink">
    <w:name w:val="FollowedHyperlink"/>
    <w:basedOn w:val="DefaultParagraphFont"/>
    <w:uiPriority w:val="99"/>
    <w:rsid w:val="00C30B9A"/>
    <w:rPr>
      <w:color w:val="993366"/>
      <w:u w:val="single"/>
    </w:rPr>
  </w:style>
  <w:style w:type="paragraph" w:customStyle="1" w:styleId="font5">
    <w:name w:val="font5"/>
    <w:basedOn w:val="Normal"/>
    <w:rsid w:val="00C30B9A"/>
    <w:pPr>
      <w:spacing w:beforeLines="1" w:afterLines="1"/>
    </w:pPr>
    <w:rPr>
      <w:rFonts w:ascii="Verdana" w:hAnsi="Verdana"/>
      <w:sz w:val="16"/>
      <w:szCs w:val="16"/>
    </w:rPr>
  </w:style>
  <w:style w:type="paragraph" w:customStyle="1" w:styleId="xl24">
    <w:name w:val="xl24"/>
    <w:basedOn w:val="Normal"/>
    <w:rsid w:val="00C30B9A"/>
    <w:pPr>
      <w:spacing w:beforeLines="1" w:afterLines="1"/>
    </w:pPr>
    <w:rPr>
      <w:rFonts w:ascii="Times" w:hAnsi="Times"/>
      <w:i/>
      <w:iCs/>
      <w:sz w:val="20"/>
      <w:szCs w:val="20"/>
    </w:rPr>
  </w:style>
  <w:style w:type="paragraph" w:customStyle="1" w:styleId="xl25">
    <w:name w:val="xl25"/>
    <w:basedOn w:val="Normal"/>
    <w:rsid w:val="00C30B9A"/>
    <w:pPr>
      <w:spacing w:beforeLines="1" w:afterLines="1"/>
    </w:pPr>
    <w:rPr>
      <w:rFonts w:ascii="Times" w:hAnsi="Times"/>
      <w:b/>
      <w:bCs/>
      <w:i/>
      <w:iCs/>
      <w:sz w:val="20"/>
      <w:szCs w:val="20"/>
    </w:rPr>
  </w:style>
  <w:style w:type="paragraph" w:customStyle="1" w:styleId="xl26">
    <w:name w:val="xl26"/>
    <w:basedOn w:val="Normal"/>
    <w:rsid w:val="00C30B9A"/>
    <w:pPr>
      <w:spacing w:beforeLines="1" w:afterLines="1"/>
    </w:pPr>
    <w:rPr>
      <w:rFonts w:ascii="Times" w:hAnsi="Times"/>
      <w:b/>
      <w:bCs/>
      <w:sz w:val="20"/>
      <w:szCs w:val="20"/>
    </w:rPr>
  </w:style>
  <w:style w:type="paragraph" w:customStyle="1" w:styleId="xl27">
    <w:name w:val="xl27"/>
    <w:basedOn w:val="Normal"/>
    <w:rsid w:val="00C30B9A"/>
    <w:pPr>
      <w:spacing w:beforeLines="1" w:afterLines="1"/>
    </w:pPr>
    <w:rPr>
      <w:rFonts w:ascii="Times" w:hAnsi="Times"/>
      <w:b/>
      <w:bCs/>
      <w:sz w:val="20"/>
      <w:szCs w:val="20"/>
    </w:rPr>
  </w:style>
  <w:style w:type="paragraph" w:customStyle="1" w:styleId="font1">
    <w:name w:val="font1"/>
    <w:basedOn w:val="Normal"/>
    <w:rsid w:val="00AE274D"/>
    <w:pPr>
      <w:spacing w:beforeLines="1" w:afterLines="1"/>
    </w:pPr>
    <w:rPr>
      <w:rFonts w:ascii="Verdana" w:hAnsi="Verdana"/>
      <w:b/>
      <w:bCs/>
      <w:sz w:val="20"/>
      <w:szCs w:val="20"/>
    </w:rPr>
  </w:style>
</w:styles>
</file>

<file path=word/webSettings.xml><?xml version="1.0" encoding="utf-8"?>
<w:webSettings xmlns:r="http://schemas.openxmlformats.org/officeDocument/2006/relationships" xmlns:w="http://schemas.openxmlformats.org/wordprocessingml/2006/main">
  <w:divs>
    <w:div w:id="75594275">
      <w:bodyDiv w:val="1"/>
      <w:marLeft w:val="0"/>
      <w:marRight w:val="0"/>
      <w:marTop w:val="0"/>
      <w:marBottom w:val="0"/>
      <w:divBdr>
        <w:top w:val="none" w:sz="0" w:space="0" w:color="auto"/>
        <w:left w:val="none" w:sz="0" w:space="0" w:color="auto"/>
        <w:bottom w:val="none" w:sz="0" w:space="0" w:color="auto"/>
        <w:right w:val="none" w:sz="0" w:space="0" w:color="auto"/>
      </w:divBdr>
    </w:div>
    <w:div w:id="265843353">
      <w:bodyDiv w:val="1"/>
      <w:marLeft w:val="0"/>
      <w:marRight w:val="0"/>
      <w:marTop w:val="0"/>
      <w:marBottom w:val="0"/>
      <w:divBdr>
        <w:top w:val="none" w:sz="0" w:space="0" w:color="auto"/>
        <w:left w:val="none" w:sz="0" w:space="0" w:color="auto"/>
        <w:bottom w:val="none" w:sz="0" w:space="0" w:color="auto"/>
        <w:right w:val="none" w:sz="0" w:space="0" w:color="auto"/>
      </w:divBdr>
    </w:div>
    <w:div w:id="59705538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pict"/><Relationship Id="rId12" Type="http://schemas.openxmlformats.org/officeDocument/2006/relationships/image" Target="media/image8.png"/><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ict"/><Relationship Id="rId8" Type="http://schemas.openxmlformats.org/officeDocument/2006/relationships/image" Target="media/image4.png"/><Relationship Id="rId9" Type="http://schemas.openxmlformats.org/officeDocument/2006/relationships/image" Target="media/image5.pict"/><Relationship Id="rId10"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2553FDC4-E2CF-7345-B432-0AAA91C8B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3867</Words>
  <Characters>22042</Characters>
  <Application>Microsoft Word 12.1.0</Application>
  <DocSecurity>0</DocSecurity>
  <Lines>183</Lines>
  <Paragraphs>44</Paragraphs>
  <ScaleCrop>false</ScaleCrop>
  <Company>University of Tennessee at Knoxville</Company>
  <LinksUpToDate>false</LinksUpToDate>
  <CharactersWithSpaces>27069</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Johannah Reed</dc:creator>
  <cp:keywords/>
  <cp:lastModifiedBy>Johannah Reed</cp:lastModifiedBy>
  <cp:revision>2</cp:revision>
  <cp:lastPrinted>2012-04-30T15:17:00Z</cp:lastPrinted>
  <dcterms:created xsi:type="dcterms:W3CDTF">2012-05-04T19:29:00Z</dcterms:created>
  <dcterms:modified xsi:type="dcterms:W3CDTF">2012-05-04T19:29:00Z</dcterms:modified>
</cp:coreProperties>
</file>