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2DA761" w14:textId="7AE6DFF1" w:rsidR="00D96D0A" w:rsidRPr="00862447" w:rsidRDefault="008D7A83" w:rsidP="00D96D0A">
      <w:pPr>
        <w:contextualSpacing/>
        <w:jc w:val="center"/>
        <w:rPr>
          <w:rFonts w:ascii="Times New Roman" w:hAnsi="Times New Roman" w:cs="Times New Roman"/>
          <w:b/>
          <w:sz w:val="40"/>
          <w:szCs w:val="40"/>
        </w:rPr>
      </w:pPr>
      <w:r>
        <w:rPr>
          <w:rFonts w:ascii="Times New Roman" w:hAnsi="Times New Roman" w:cs="Times New Roman"/>
          <w:b/>
          <w:sz w:val="40"/>
          <w:szCs w:val="40"/>
        </w:rPr>
        <w:t>Protein Studies: T</w:t>
      </w:r>
      <w:r w:rsidR="00D96D0A" w:rsidRPr="00862447">
        <w:rPr>
          <w:rFonts w:ascii="Times New Roman" w:hAnsi="Times New Roman" w:cs="Times New Roman"/>
          <w:b/>
          <w:sz w:val="40"/>
          <w:szCs w:val="40"/>
        </w:rPr>
        <w:t xml:space="preserve">he </w:t>
      </w:r>
      <w:r w:rsidR="00D96D0A">
        <w:rPr>
          <w:rFonts w:ascii="Times New Roman" w:hAnsi="Times New Roman" w:cs="Times New Roman"/>
          <w:b/>
          <w:sz w:val="40"/>
          <w:szCs w:val="40"/>
        </w:rPr>
        <w:t>Function</w:t>
      </w:r>
      <w:r w:rsidR="00D96D0A" w:rsidRPr="00862447">
        <w:rPr>
          <w:rFonts w:ascii="Times New Roman" w:hAnsi="Times New Roman" w:cs="Times New Roman"/>
          <w:b/>
          <w:sz w:val="40"/>
          <w:szCs w:val="40"/>
        </w:rPr>
        <w:t xml:space="preserve"> of Constitutive Androstane Receptor (CAR) and its Associated Ligands</w:t>
      </w:r>
    </w:p>
    <w:p w14:paraId="747B2561" w14:textId="77777777" w:rsidR="00D96D0A" w:rsidRPr="00FD0E79" w:rsidRDefault="00D96D0A" w:rsidP="00D96D0A">
      <w:pPr>
        <w:contextualSpacing/>
        <w:jc w:val="center"/>
        <w:rPr>
          <w:rFonts w:ascii="Times New Roman" w:hAnsi="Times New Roman" w:cs="Times New Roman"/>
          <w:b/>
          <w:sz w:val="16"/>
          <w:szCs w:val="16"/>
        </w:rPr>
      </w:pPr>
    </w:p>
    <w:p w14:paraId="3355DEB8" w14:textId="77777777" w:rsidR="00D96D0A" w:rsidRPr="00862447" w:rsidRDefault="00D96D0A" w:rsidP="00D96D0A">
      <w:pPr>
        <w:contextualSpacing/>
        <w:jc w:val="center"/>
        <w:rPr>
          <w:rFonts w:ascii="Times New Roman" w:hAnsi="Times New Roman" w:cs="Times New Roman"/>
          <w:b/>
          <w:sz w:val="28"/>
          <w:szCs w:val="28"/>
        </w:rPr>
      </w:pPr>
      <w:r w:rsidRPr="00862447">
        <w:rPr>
          <w:rFonts w:ascii="Times New Roman" w:hAnsi="Times New Roman" w:cs="Times New Roman"/>
          <w:b/>
          <w:sz w:val="28"/>
          <w:szCs w:val="28"/>
        </w:rPr>
        <w:t>Jacob M. Amburn</w:t>
      </w:r>
    </w:p>
    <w:p w14:paraId="004E02A7" w14:textId="77777777" w:rsidR="00D96D0A" w:rsidRPr="00862447" w:rsidRDefault="00D96D0A" w:rsidP="00D96D0A">
      <w:pPr>
        <w:contextualSpacing/>
        <w:jc w:val="center"/>
        <w:rPr>
          <w:rFonts w:ascii="Times New Roman" w:hAnsi="Times New Roman" w:cs="Times New Roman"/>
          <w:b/>
          <w:sz w:val="16"/>
          <w:szCs w:val="16"/>
        </w:rPr>
      </w:pPr>
    </w:p>
    <w:p w14:paraId="4BC870EC" w14:textId="77777777" w:rsidR="00D96D0A" w:rsidRPr="00862447" w:rsidRDefault="00D96D0A" w:rsidP="00D96D0A">
      <w:pPr>
        <w:contextualSpacing/>
        <w:jc w:val="center"/>
        <w:rPr>
          <w:rFonts w:ascii="Times New Roman" w:hAnsi="Times New Roman" w:cs="Times New Roman"/>
          <w:i/>
        </w:rPr>
      </w:pPr>
      <w:r w:rsidRPr="00862447">
        <w:rPr>
          <w:rFonts w:ascii="Times New Roman" w:hAnsi="Times New Roman" w:cs="Times New Roman"/>
          <w:i/>
        </w:rPr>
        <w:t>The University of Tennessee, Knoxville</w:t>
      </w:r>
    </w:p>
    <w:p w14:paraId="63A0E6AD" w14:textId="77777777" w:rsidR="00D96D0A" w:rsidRPr="00862447" w:rsidRDefault="00D96D0A" w:rsidP="00D96D0A">
      <w:pPr>
        <w:contextualSpacing/>
        <w:jc w:val="center"/>
        <w:rPr>
          <w:rFonts w:ascii="Times New Roman" w:hAnsi="Times New Roman" w:cs="Times New Roman"/>
          <w:i/>
          <w:sz w:val="16"/>
          <w:szCs w:val="16"/>
        </w:rPr>
      </w:pPr>
    </w:p>
    <w:p w14:paraId="2EBE5404" w14:textId="77777777" w:rsidR="00D96D0A" w:rsidRPr="00862447" w:rsidRDefault="00D96D0A" w:rsidP="00D96D0A">
      <w:pPr>
        <w:contextualSpacing/>
        <w:jc w:val="center"/>
        <w:rPr>
          <w:rFonts w:ascii="Times New Roman" w:hAnsi="Times New Roman" w:cs="Times New Roman"/>
        </w:rPr>
      </w:pPr>
      <w:r w:rsidRPr="00862447">
        <w:rPr>
          <w:rFonts w:ascii="Times New Roman" w:hAnsi="Times New Roman" w:cs="Times New Roman"/>
        </w:rPr>
        <w:t>May 10, 2016</w:t>
      </w:r>
    </w:p>
    <w:p w14:paraId="56A9D6C6" w14:textId="77777777" w:rsidR="00D96D0A" w:rsidRPr="00675AE3" w:rsidRDefault="00D96D0A" w:rsidP="00D96D0A">
      <w:pPr>
        <w:contextualSpacing/>
        <w:jc w:val="center"/>
        <w:rPr>
          <w:rFonts w:ascii="Times New Roman" w:hAnsi="Times New Roman" w:cs="Times New Roman"/>
          <w:sz w:val="16"/>
          <w:szCs w:val="16"/>
        </w:rPr>
      </w:pPr>
    </w:p>
    <w:p w14:paraId="616F9136" w14:textId="2EAB4118" w:rsidR="00BD70A4" w:rsidRDefault="00D96D0A" w:rsidP="00FD0E79">
      <w:pPr>
        <w:jc w:val="both"/>
        <w:rPr>
          <w:rFonts w:ascii="Times New Roman" w:hAnsi="Times New Roman" w:cs="Times New Roman"/>
          <w:b/>
        </w:rPr>
      </w:pPr>
      <w:r w:rsidRPr="00862447">
        <w:rPr>
          <w:rFonts w:ascii="Times New Roman" w:hAnsi="Times New Roman" w:cs="Times New Roman"/>
          <w:b/>
        </w:rPr>
        <w:t xml:space="preserve">Abstract - </w:t>
      </w:r>
      <w:r w:rsidRPr="00862447">
        <w:rPr>
          <w:rFonts w:ascii="Times New Roman" w:hAnsi="Times New Roman" w:cs="Times New Roman"/>
        </w:rPr>
        <w:t>Constitutive androstane receptor (CAR) is a nuclear receptor implicated in many physiological activities of the cell</w:t>
      </w:r>
      <w:r w:rsidRPr="00862447">
        <w:rPr>
          <w:rFonts w:ascii="Times New Roman" w:hAnsi="Times New Roman" w:cs="Times New Roman"/>
          <w:vertAlign w:val="superscript"/>
        </w:rPr>
        <w:t>1</w:t>
      </w:r>
      <w:r w:rsidRPr="00862447">
        <w:rPr>
          <w:rFonts w:ascii="Times New Roman" w:hAnsi="Times New Roman" w:cs="Times New Roman"/>
        </w:rPr>
        <w:t>. Although it has the structural capability to function in the absence of a bound ligand, CAR has a wide variety of known</w:t>
      </w:r>
      <w:r>
        <w:rPr>
          <w:rFonts w:ascii="Times New Roman" w:hAnsi="Times New Roman" w:cs="Times New Roman"/>
        </w:rPr>
        <w:t xml:space="preserve"> ligands, such as CINPA-1</w:t>
      </w:r>
      <w:r w:rsidR="002C028D">
        <w:rPr>
          <w:rFonts w:ascii="Times New Roman" w:hAnsi="Times New Roman" w:cs="Times New Roman"/>
        </w:rPr>
        <w:t>, and the interaction with these ligands is important for possible drug treatment therapies</w:t>
      </w:r>
      <w:r>
        <w:rPr>
          <w:rFonts w:ascii="Times New Roman" w:hAnsi="Times New Roman" w:cs="Times New Roman"/>
        </w:rPr>
        <w:t xml:space="preserve">. </w:t>
      </w:r>
      <w:r w:rsidRPr="00862447">
        <w:rPr>
          <w:rFonts w:ascii="Times New Roman" w:hAnsi="Times New Roman" w:cs="Times New Roman"/>
        </w:rPr>
        <w:t xml:space="preserve">This study </w:t>
      </w:r>
      <w:r>
        <w:rPr>
          <w:rFonts w:ascii="Times New Roman" w:hAnsi="Times New Roman" w:cs="Times New Roman"/>
        </w:rPr>
        <w:t>amplified</w:t>
      </w:r>
      <w:r w:rsidRPr="00862447">
        <w:rPr>
          <w:rFonts w:ascii="Times New Roman" w:hAnsi="Times New Roman" w:cs="Times New Roman"/>
        </w:rPr>
        <w:t xml:space="preserve"> the genetic construct for CAR by polymeras</w:t>
      </w:r>
      <w:r>
        <w:rPr>
          <w:rFonts w:ascii="Times New Roman" w:hAnsi="Times New Roman" w:cs="Times New Roman"/>
        </w:rPr>
        <w:t>e chain reaction (PCR), grafted</w:t>
      </w:r>
      <w:r w:rsidRPr="00862447">
        <w:rPr>
          <w:rFonts w:ascii="Times New Roman" w:hAnsi="Times New Roman" w:cs="Times New Roman"/>
        </w:rPr>
        <w:t xml:space="preserve"> it </w:t>
      </w:r>
      <w:r>
        <w:rPr>
          <w:rFonts w:ascii="Times New Roman" w:hAnsi="Times New Roman" w:cs="Times New Roman"/>
        </w:rPr>
        <w:t>into a plasmid, and transformed</w:t>
      </w:r>
      <w:r w:rsidRPr="00862447">
        <w:rPr>
          <w:rFonts w:ascii="Times New Roman" w:hAnsi="Times New Roman" w:cs="Times New Roman"/>
        </w:rPr>
        <w:t xml:space="preserve"> </w:t>
      </w:r>
      <w:r w:rsidRPr="00862447">
        <w:rPr>
          <w:rFonts w:ascii="Times New Roman" w:hAnsi="Times New Roman" w:cs="Times New Roman"/>
          <w:i/>
        </w:rPr>
        <w:t xml:space="preserve">Escherichia coli </w:t>
      </w:r>
      <w:r w:rsidRPr="00862447">
        <w:rPr>
          <w:rFonts w:ascii="Times New Roman" w:hAnsi="Times New Roman" w:cs="Times New Roman"/>
        </w:rPr>
        <w:t xml:space="preserve">strains so that they acquired the plasmid. The strains were then assayed for CAR expression, and </w:t>
      </w:r>
      <w:r>
        <w:rPr>
          <w:rFonts w:ascii="Times New Roman" w:hAnsi="Times New Roman" w:cs="Times New Roman"/>
        </w:rPr>
        <w:t>the strain</w:t>
      </w:r>
      <w:r w:rsidRPr="00862447">
        <w:rPr>
          <w:rFonts w:ascii="Times New Roman" w:hAnsi="Times New Roman" w:cs="Times New Roman"/>
        </w:rPr>
        <w:t xml:space="preserve"> with the best expression was grown </w:t>
      </w:r>
      <w:r>
        <w:rPr>
          <w:rFonts w:ascii="Times New Roman" w:hAnsi="Times New Roman" w:cs="Times New Roman"/>
        </w:rPr>
        <w:t>for large-scale protein expression. T</w:t>
      </w:r>
      <w:r w:rsidRPr="00862447">
        <w:rPr>
          <w:rFonts w:ascii="Times New Roman" w:hAnsi="Times New Roman" w:cs="Times New Roman"/>
        </w:rPr>
        <w:t xml:space="preserve">he protein was isolated via affinity chromatography and further purified by size-exclusion chromatography. </w:t>
      </w:r>
      <w:r>
        <w:rPr>
          <w:rFonts w:ascii="Times New Roman" w:hAnsi="Times New Roman" w:cs="Times New Roman"/>
        </w:rPr>
        <w:t xml:space="preserve">After purification the protein was concentrated and flash-frozen for long-term storage. A crystallization conditions screening was performed to determine the structure of CAR and its interaction with CINPA-1, but </w:t>
      </w:r>
      <w:r w:rsidR="008D7A83">
        <w:rPr>
          <w:rFonts w:ascii="Times New Roman" w:hAnsi="Times New Roman" w:cs="Times New Roman"/>
        </w:rPr>
        <w:t>this screen was unsuccessful due to equipment malfunction.</w:t>
      </w:r>
      <w:r w:rsidR="00FD0E79">
        <w:rPr>
          <w:rFonts w:ascii="Times New Roman" w:hAnsi="Times New Roman" w:cs="Times New Roman"/>
        </w:rPr>
        <w:t xml:space="preserve"> </w:t>
      </w:r>
    </w:p>
    <w:p w14:paraId="7AECF2DB" w14:textId="77777777" w:rsidR="00FD0E79" w:rsidRDefault="00FD0E79" w:rsidP="00FD0E79">
      <w:pPr>
        <w:jc w:val="both"/>
      </w:pPr>
      <w:bookmarkStart w:id="0" w:name="_GoBack"/>
      <w:bookmarkEnd w:id="0"/>
    </w:p>
    <w:p w14:paraId="65978522" w14:textId="77777777" w:rsidR="00FD0E79" w:rsidRDefault="00FD0E79" w:rsidP="00D96D0A">
      <w:pPr>
        <w:jc w:val="both"/>
        <w:rPr>
          <w:rFonts w:ascii="Times New Roman" w:hAnsi="Times New Roman" w:cs="Times New Roman"/>
          <w:b/>
          <w:sz w:val="28"/>
          <w:szCs w:val="28"/>
        </w:rPr>
        <w:sectPr w:rsidR="00FD0E79" w:rsidSect="00D96D0A">
          <w:pgSz w:w="12240" w:h="15840"/>
          <w:pgMar w:top="1440" w:right="1440" w:bottom="1440" w:left="1440" w:header="720" w:footer="720" w:gutter="0"/>
          <w:cols w:space="720"/>
          <w:docGrid w:linePitch="360"/>
        </w:sectPr>
      </w:pPr>
    </w:p>
    <w:p w14:paraId="1DC941C9" w14:textId="77777777" w:rsidR="00D96D0A" w:rsidRDefault="00D96D0A" w:rsidP="00D96D0A">
      <w:pPr>
        <w:jc w:val="both"/>
        <w:rPr>
          <w:rFonts w:ascii="Times New Roman" w:hAnsi="Times New Roman" w:cs="Times New Roman"/>
          <w:b/>
          <w:sz w:val="28"/>
          <w:szCs w:val="28"/>
        </w:rPr>
      </w:pPr>
      <w:r w:rsidRPr="00E97AFE">
        <w:rPr>
          <w:rFonts w:ascii="Times New Roman" w:hAnsi="Times New Roman" w:cs="Times New Roman"/>
          <w:b/>
          <w:sz w:val="28"/>
          <w:szCs w:val="28"/>
        </w:rPr>
        <w:lastRenderedPageBreak/>
        <w:t>Introduction</w:t>
      </w:r>
    </w:p>
    <w:p w14:paraId="4CED8C0B" w14:textId="77777777" w:rsidR="00C042E4" w:rsidRPr="00E97AFE" w:rsidRDefault="00C042E4" w:rsidP="00D96D0A">
      <w:pPr>
        <w:jc w:val="both"/>
        <w:rPr>
          <w:rFonts w:ascii="Times New Roman" w:hAnsi="Times New Roman" w:cs="Times New Roman"/>
          <w:b/>
          <w:sz w:val="28"/>
          <w:szCs w:val="28"/>
        </w:rPr>
      </w:pPr>
    </w:p>
    <w:p w14:paraId="50225B89" w14:textId="77777777" w:rsidR="00D96D0A" w:rsidRPr="00675AE3" w:rsidRDefault="00D96D0A" w:rsidP="00D96D0A">
      <w:pPr>
        <w:jc w:val="both"/>
        <w:rPr>
          <w:rFonts w:ascii="Times New Roman" w:hAnsi="Times New Roman" w:cs="Times New Roman"/>
          <w:b/>
          <w:sz w:val="16"/>
          <w:szCs w:val="16"/>
        </w:rPr>
      </w:pPr>
    </w:p>
    <w:p w14:paraId="511E72EE" w14:textId="77777777" w:rsidR="00D96D0A" w:rsidRDefault="00D96D0A" w:rsidP="00D96D0A">
      <w:pPr>
        <w:jc w:val="both"/>
        <w:rPr>
          <w:rFonts w:ascii="Times New Roman" w:hAnsi="Times New Roman" w:cs="Times New Roman"/>
        </w:rPr>
        <w:sectPr w:rsidR="00D96D0A" w:rsidSect="00D96D0A">
          <w:type w:val="continuous"/>
          <w:pgSz w:w="12240" w:h="15840"/>
          <w:pgMar w:top="1440" w:right="1440" w:bottom="1440" w:left="1440" w:header="720" w:footer="720" w:gutter="0"/>
          <w:cols w:num="2" w:space="720"/>
          <w:docGrid w:linePitch="360"/>
        </w:sectPr>
      </w:pPr>
    </w:p>
    <w:p w14:paraId="182BFE56" w14:textId="58C9AA93" w:rsidR="00D96D0A" w:rsidRDefault="00D96D0A" w:rsidP="00D96D0A">
      <w:pPr>
        <w:jc w:val="both"/>
        <w:rPr>
          <w:rFonts w:ascii="Times New Roman" w:hAnsi="Times New Roman" w:cs="Times New Roman"/>
        </w:rPr>
      </w:pPr>
      <w:r>
        <w:rPr>
          <w:rFonts w:ascii="Times New Roman" w:hAnsi="Times New Roman" w:cs="Times New Roman"/>
        </w:rPr>
        <w:lastRenderedPageBreak/>
        <w:t xml:space="preserve">Nuclear receptors are </w:t>
      </w:r>
      <w:r w:rsidRPr="00862447">
        <w:rPr>
          <w:rFonts w:ascii="Times New Roman" w:hAnsi="Times New Roman" w:cs="Times New Roman"/>
        </w:rPr>
        <w:t>common</w:t>
      </w:r>
      <w:r>
        <w:rPr>
          <w:rFonts w:ascii="Times New Roman" w:hAnsi="Times New Roman" w:cs="Times New Roman"/>
        </w:rPr>
        <w:t xml:space="preserve"> in signal transduction pathways</w:t>
      </w:r>
      <w:r w:rsidRPr="00862447">
        <w:rPr>
          <w:rFonts w:ascii="Times New Roman" w:hAnsi="Times New Roman" w:cs="Times New Roman"/>
        </w:rPr>
        <w:t>. With the human genome encoding 48 different types of nuclear receptors</w:t>
      </w:r>
      <w:r w:rsidRPr="00862447">
        <w:rPr>
          <w:rFonts w:ascii="Times New Roman" w:hAnsi="Times New Roman" w:cs="Times New Roman"/>
          <w:vertAlign w:val="superscript"/>
        </w:rPr>
        <w:t>1</w:t>
      </w:r>
      <w:r w:rsidRPr="00862447">
        <w:rPr>
          <w:rFonts w:ascii="Times New Roman" w:hAnsi="Times New Roman" w:cs="Times New Roman"/>
        </w:rPr>
        <w:t xml:space="preserve">, they are thought to be among the most prevalent </w:t>
      </w:r>
      <w:r>
        <w:rPr>
          <w:rFonts w:ascii="Times New Roman" w:hAnsi="Times New Roman" w:cs="Times New Roman"/>
        </w:rPr>
        <w:t>families</w:t>
      </w:r>
      <w:r w:rsidRPr="00862447">
        <w:rPr>
          <w:rFonts w:ascii="Times New Roman" w:hAnsi="Times New Roman" w:cs="Times New Roman"/>
        </w:rPr>
        <w:t xml:space="preserve"> of transcriptional regulators in the Animal Kingdom</w:t>
      </w:r>
      <w:r w:rsidRPr="00862447">
        <w:rPr>
          <w:rFonts w:ascii="Times New Roman" w:hAnsi="Times New Roman" w:cs="Times New Roman"/>
          <w:vertAlign w:val="superscript"/>
        </w:rPr>
        <w:t>2</w:t>
      </w:r>
      <w:r>
        <w:rPr>
          <w:rFonts w:ascii="Times New Roman" w:hAnsi="Times New Roman" w:cs="Times New Roman"/>
        </w:rPr>
        <w:t>.</w:t>
      </w:r>
      <w:r w:rsidRPr="00862447">
        <w:rPr>
          <w:rFonts w:ascii="Times New Roman" w:hAnsi="Times New Roman" w:cs="Times New Roman"/>
        </w:rPr>
        <w:t xml:space="preserve"> The term transcriptional regulator stems from the </w:t>
      </w:r>
      <w:r w:rsidR="008D7A83">
        <w:rPr>
          <w:rFonts w:ascii="Times New Roman" w:hAnsi="Times New Roman" w:cs="Times New Roman"/>
        </w:rPr>
        <w:t xml:space="preserve">nuclear receptor’s </w:t>
      </w:r>
      <w:r w:rsidRPr="00862447">
        <w:rPr>
          <w:rFonts w:ascii="Times New Roman" w:hAnsi="Times New Roman" w:cs="Times New Roman"/>
        </w:rPr>
        <w:t>ability to modulate transcription of an organism’s genome in various ways. They achieve this by directly interacting with the DNA at a regulatory site specific to the target gene. When activated</w:t>
      </w:r>
      <w:r>
        <w:rPr>
          <w:rFonts w:ascii="Times New Roman" w:hAnsi="Times New Roman" w:cs="Times New Roman"/>
        </w:rPr>
        <w:t xml:space="preserve"> by a specific signal</w:t>
      </w:r>
      <w:r w:rsidRPr="00862447">
        <w:rPr>
          <w:rFonts w:ascii="Times New Roman" w:hAnsi="Times New Roman" w:cs="Times New Roman"/>
        </w:rPr>
        <w:t xml:space="preserve">, the nuclear receptor is transported through the nuclear pore into the nucleus, where it is then able to find and bind to a specific DNA sequence. This sequence is recognized by a </w:t>
      </w:r>
      <w:r>
        <w:rPr>
          <w:rFonts w:ascii="Times New Roman" w:hAnsi="Times New Roman" w:cs="Times New Roman"/>
        </w:rPr>
        <w:t>distinct</w:t>
      </w:r>
      <w:r w:rsidRPr="00862447">
        <w:rPr>
          <w:rFonts w:ascii="Times New Roman" w:hAnsi="Times New Roman" w:cs="Times New Roman"/>
        </w:rPr>
        <w:t xml:space="preserve"> region of the nuclear receptor, termed the DNA-binding domain</w:t>
      </w:r>
      <w:r>
        <w:rPr>
          <w:rFonts w:ascii="Times New Roman" w:hAnsi="Times New Roman" w:cs="Times New Roman"/>
        </w:rPr>
        <w:t>, or DBD</w:t>
      </w:r>
      <w:r>
        <w:rPr>
          <w:rFonts w:ascii="Times New Roman" w:hAnsi="Times New Roman" w:cs="Times New Roman"/>
          <w:vertAlign w:val="superscript"/>
        </w:rPr>
        <w:t>2</w:t>
      </w:r>
      <w:r w:rsidRPr="00862447">
        <w:rPr>
          <w:rFonts w:ascii="Times New Roman" w:hAnsi="Times New Roman" w:cs="Times New Roman"/>
        </w:rPr>
        <w:t xml:space="preserve"> (</w:t>
      </w:r>
      <w:r>
        <w:rPr>
          <w:rFonts w:ascii="Times New Roman" w:hAnsi="Times New Roman" w:cs="Times New Roman"/>
          <w:b/>
        </w:rPr>
        <w:t>Figure 1</w:t>
      </w:r>
      <w:r w:rsidRPr="00862447">
        <w:rPr>
          <w:rFonts w:ascii="Times New Roman" w:hAnsi="Times New Roman" w:cs="Times New Roman"/>
        </w:rPr>
        <w:t xml:space="preserve">). This region is </w:t>
      </w:r>
      <w:r w:rsidRPr="00862447">
        <w:rPr>
          <w:rFonts w:ascii="Times New Roman" w:hAnsi="Times New Roman" w:cs="Times New Roman"/>
        </w:rPr>
        <w:lastRenderedPageBreak/>
        <w:t>highly conserved between receptors</w:t>
      </w:r>
      <w:r>
        <w:rPr>
          <w:rFonts w:ascii="Times New Roman" w:hAnsi="Times New Roman" w:cs="Times New Roman"/>
        </w:rPr>
        <w:t xml:space="preserve"> and possesses </w:t>
      </w:r>
      <w:r w:rsidRPr="00862447">
        <w:rPr>
          <w:rFonts w:ascii="Times New Roman" w:hAnsi="Times New Roman" w:cs="Times New Roman"/>
        </w:rPr>
        <w:t>a zinc-finger motif, which allows site-specific interaction with the DNA</w:t>
      </w:r>
      <w:r>
        <w:rPr>
          <w:rFonts w:ascii="Times New Roman" w:hAnsi="Times New Roman" w:cs="Times New Roman"/>
        </w:rPr>
        <w:t xml:space="preserve"> </w:t>
      </w:r>
      <w:r w:rsidRPr="00862447">
        <w:rPr>
          <w:rFonts w:ascii="Times New Roman" w:hAnsi="Times New Roman" w:cs="Times New Roman"/>
        </w:rPr>
        <w:t>double helix</w:t>
      </w:r>
      <w:r w:rsidRPr="00862447">
        <w:rPr>
          <w:rFonts w:ascii="Times New Roman" w:hAnsi="Times New Roman" w:cs="Times New Roman"/>
          <w:vertAlign w:val="superscript"/>
        </w:rPr>
        <w:t>2</w:t>
      </w:r>
      <w:r w:rsidRPr="00862447">
        <w:rPr>
          <w:rFonts w:ascii="Times New Roman" w:hAnsi="Times New Roman" w:cs="Times New Roman"/>
        </w:rPr>
        <w:t xml:space="preserve">. If this interaction </w:t>
      </w:r>
      <w:r>
        <w:rPr>
          <w:rFonts w:ascii="Times New Roman" w:hAnsi="Times New Roman" w:cs="Times New Roman"/>
        </w:rPr>
        <w:t>increases</w:t>
      </w:r>
      <w:r w:rsidRPr="00862447">
        <w:rPr>
          <w:rFonts w:ascii="Times New Roman" w:hAnsi="Times New Roman" w:cs="Times New Roman"/>
        </w:rPr>
        <w:t xml:space="preserve"> transcription, the receptor is said to be an enhancer. If the opposite effect is achieved, the receptor behaves as a silencer, as </w:t>
      </w:r>
      <w:r>
        <w:rPr>
          <w:rFonts w:ascii="Times New Roman" w:hAnsi="Times New Roman" w:cs="Times New Roman"/>
        </w:rPr>
        <w:t>the</w:t>
      </w:r>
      <w:r w:rsidRPr="00862447">
        <w:rPr>
          <w:rFonts w:ascii="Times New Roman" w:hAnsi="Times New Roman" w:cs="Times New Roman"/>
        </w:rPr>
        <w:t xml:space="preserve"> gene</w:t>
      </w:r>
      <w:r>
        <w:rPr>
          <w:rFonts w:ascii="Times New Roman" w:hAnsi="Times New Roman" w:cs="Times New Roman"/>
        </w:rPr>
        <w:t xml:space="preserve"> it acts on</w:t>
      </w:r>
      <w:r w:rsidRPr="00862447">
        <w:rPr>
          <w:rFonts w:ascii="Times New Roman" w:hAnsi="Times New Roman" w:cs="Times New Roman"/>
        </w:rPr>
        <w:t xml:space="preserve"> </w:t>
      </w:r>
      <w:r w:rsidR="008D7A83">
        <w:rPr>
          <w:rFonts w:ascii="Times New Roman" w:hAnsi="Times New Roman" w:cs="Times New Roman"/>
        </w:rPr>
        <w:t>becomes</w:t>
      </w:r>
      <w:r w:rsidRPr="00862447">
        <w:rPr>
          <w:rFonts w:ascii="Times New Roman" w:hAnsi="Times New Roman" w:cs="Times New Roman"/>
        </w:rPr>
        <w:t xml:space="preserve"> expressed less frequently.  </w:t>
      </w:r>
    </w:p>
    <w:p w14:paraId="6AC8F5F7" w14:textId="433C08B3" w:rsidR="00D96D0A" w:rsidRPr="00C907EF" w:rsidRDefault="00D96D0A" w:rsidP="00D96D0A">
      <w:pPr>
        <w:jc w:val="both"/>
        <w:rPr>
          <w:rFonts w:ascii="Times New Roman" w:hAnsi="Times New Roman" w:cs="Times New Roman"/>
        </w:rPr>
      </w:pPr>
      <w:r>
        <w:rPr>
          <w:rFonts w:ascii="Times New Roman" w:hAnsi="Times New Roman" w:cs="Times New Roman"/>
        </w:rPr>
        <w:t xml:space="preserve">     Another characteristic of nuclear receptors involves their activation mechanism. As implied by the name, a nuclear receptor receives some sort of environmental signal. This can be a peptide or hormone, for example, and it interacts with a specialized region of the receptor, namely the LBD, or the ligand-binding domain</w:t>
      </w:r>
      <w:r>
        <w:rPr>
          <w:rFonts w:ascii="Times New Roman" w:hAnsi="Times New Roman" w:cs="Times New Roman"/>
          <w:vertAlign w:val="superscript"/>
        </w:rPr>
        <w:t>2</w:t>
      </w:r>
      <w:r>
        <w:rPr>
          <w:rFonts w:ascii="Times New Roman" w:hAnsi="Times New Roman" w:cs="Times New Roman"/>
        </w:rPr>
        <w:t xml:space="preserve"> (</w:t>
      </w:r>
      <w:r>
        <w:rPr>
          <w:rFonts w:ascii="Times New Roman" w:hAnsi="Times New Roman" w:cs="Times New Roman"/>
          <w:b/>
        </w:rPr>
        <w:t>Figure 1</w:t>
      </w:r>
      <w:r>
        <w:rPr>
          <w:rFonts w:ascii="Times New Roman" w:hAnsi="Times New Roman" w:cs="Times New Roman"/>
        </w:rPr>
        <w:t xml:space="preserve">). The LBD recognizes its ligand, and amino acids of the receptor form molecular interactions with the ligand. </w:t>
      </w:r>
      <w:r>
        <w:rPr>
          <w:rFonts w:ascii="Times New Roman" w:hAnsi="Times New Roman" w:cs="Times New Roman"/>
        </w:rPr>
        <w:lastRenderedPageBreak/>
        <w:t xml:space="preserve">These interactions trigger a conformational change in the receptor that </w:t>
      </w:r>
      <w:r w:rsidR="008D7A83">
        <w:rPr>
          <w:rFonts w:ascii="Times New Roman" w:hAnsi="Times New Roman" w:cs="Times New Roman"/>
        </w:rPr>
        <w:t>either activates or inactivates it</w:t>
      </w:r>
      <w:r>
        <w:rPr>
          <w:rFonts w:ascii="Times New Roman" w:hAnsi="Times New Roman" w:cs="Times New Roman"/>
        </w:rPr>
        <w:t xml:space="preserve">. When activated, the nuclear receptor is able to carry out its function in the nucleus; when inactivated, the protein is unable to do so. Thus, the LBD serves an important role in regulating the activity of the entire receptor. </w:t>
      </w:r>
    </w:p>
    <w:p w14:paraId="3A9104EF" w14:textId="77777777" w:rsidR="00D96D0A" w:rsidRDefault="00840B21" w:rsidP="00D96D0A">
      <w:pPr>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7936" behindDoc="0" locked="0" layoutInCell="1" allowOverlap="1" wp14:anchorId="087FA171" wp14:editId="7863CEC1">
                <wp:simplePos x="0" y="0"/>
                <wp:positionH relativeFrom="column">
                  <wp:posOffset>2857500</wp:posOffset>
                </wp:positionH>
                <wp:positionV relativeFrom="paragraph">
                  <wp:posOffset>-2773680</wp:posOffset>
                </wp:positionV>
                <wp:extent cx="228600" cy="228600"/>
                <wp:effectExtent l="0" t="0" r="25400" b="25400"/>
                <wp:wrapNone/>
                <wp:docPr id="9" name="Folded Corner 9"/>
                <wp:cNvGraphicFramePr/>
                <a:graphic xmlns:a="http://schemas.openxmlformats.org/drawingml/2006/main">
                  <a:graphicData uri="http://schemas.microsoft.com/office/word/2010/wordprocessingShape">
                    <wps:wsp>
                      <wps:cNvSpPr/>
                      <wps:spPr>
                        <a:xfrm>
                          <a:off x="0" y="0"/>
                          <a:ext cx="228600" cy="228600"/>
                        </a:xfrm>
                        <a:prstGeom prst="foldedCorner">
                          <a:avLst/>
                        </a:prstGeom>
                        <a:solidFill>
                          <a:srgbClr val="FFFFFF"/>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5" coordsize="21600,21600" o:spt="65" adj="18900" path="m0,0l0,21600@0,21600,21600@0,2160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9" o:spid="_x0000_s1026" type="#_x0000_t65" style="position:absolute;margin-left:225pt;margin-top:-218.35pt;width:18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OIlgYICAACjBQAADgAAAGRycy9lMm9Eb2MueG1srFRfbxoxDH+ftO8Q5X09YF3Xoh4VomKaVLVo&#10;7dTnkEvgpCTOnMDBPv2c3HGwtlKlaTwE++yf/9vXNztr2FZhqMGVfHg24Ew5CVXtViX/+TT/dMlZ&#10;iMJVwoBTJd+rwG8mHz9cN36sRrAGUylkZMSFceNLvo7Rj4siyLWyIpyBV46EGtCKSCyuigpFQ9at&#10;KUaDwUXRAFYeQaoQ6OttK+STbF9rJeOD1kFFZkpOscX8Yn6X6S0m12K8QuHXtezCEP8QhRW1I6e9&#10;qVsRBdtg/cqUrSVCAB3PJNgCtK6lyjlQNsPBi2we18KrnAsVJ/i+TOH/mZX32wWyuir5FWdOWGrR&#10;PPWkYjNAR625SiVqfBiT5qNfYMcFIlO+O402/VMmbJfLuu/LqnaRSfo4Gl1eDKj4kkQdTVaKI9hj&#10;iN8UWJaIkuscQOs/F1Vs70JsIQfV5DOAqat5bUxmcLWcGWRbQZ2e51+KnLz8pWbca2SaNdVjl6vh&#10;ayCZaZEqz1QXTipLW4hMxb1RybpxP5SmmlLqwxx/nuajByGlcvHgJWsnmKZMeuDn94GdfoK2UfXg&#10;0fvgHpE9g4s92NYO8C0Dpg9Zt/pU3ZO8E7mEak/jhNDuWfByXlNL70SIC4G0WDQFdCziAz3aQFNy&#10;6CjO1oC/3/qe9GneScpZQ4ta8vBrI1BxZr472oSr4fl52uzMnH/5OiIGTyXLU4nb2BnQhAzpLHmZ&#10;yaQfzYHUCPaZbso0eSWRcJJ8l1xGPDCz2B4QukpSTadZjbbZi3jnHr08dD2N6tPuWaDv5jrSQtzD&#10;YanF+MVYt7qpHw6mmwi6zjN/rGtXb7oEea67q5VOzSmftY63dfIHAAD//wMAUEsDBBQABgAIAAAA&#10;IQDgcmaA4gAAAA0BAAAPAAAAZHJzL2Rvd25yZXYueG1sTI/NTsMwEITvSLyDtUhcUGsDISkhToUQ&#10;5dALokGct7HrRPgn2G4SeHrcExx3djTzTbWejSaj9KF3lsP1kgGRtnWit4rDe7NZrICEiFagdlZy&#10;+JYB1vX5WYWlcJN9k+MuKpJCbCiRQxfjUFIa2k4aDEs3SJt+B+cNxnR6RYXHKYUbTW8Yy6nB3qaG&#10;Dgf51Mn2c3c0HCbVZI1/uRoPr8WHvv95xs2X2nJ+eTE/PgCJco5/ZjjhJ3SoE9PeHa0IRHPI7lja&#10;Ejksstu8AJIs2SpP0v4kMVYArSv6f0X9CwAA//8DAFBLAQItABQABgAIAAAAIQDkmcPA+wAAAOEB&#10;AAATAAAAAAAAAAAAAAAAAAAAAABbQ29udGVudF9UeXBlc10ueG1sUEsBAi0AFAAGAAgAAAAhACOy&#10;auHXAAAAlAEAAAsAAAAAAAAAAAAAAAAALAEAAF9yZWxzLy5yZWxzUEsBAi0AFAAGAAgAAAAhABzi&#10;JYGCAgAAowUAAA4AAAAAAAAAAAAAAAAALAIAAGRycy9lMm9Eb2MueG1sUEsBAi0AFAAGAAgAAAAh&#10;AOByZoDiAAAADQEAAA8AAAAAAAAAAAAAAAAA2gQAAGRycy9kb3ducmV2LnhtbFBLBQYAAAAABAAE&#10;APMAAADpBQAAAAA=&#10;" adj="18000" strokecolor="white [3212]"/>
            </w:pict>
          </mc:Fallback>
        </mc:AlternateContent>
      </w:r>
      <w:r>
        <w:rPr>
          <w:rFonts w:ascii="Times New Roman" w:hAnsi="Times New Roman" w:cs="Times New Roman"/>
          <w:noProof/>
        </w:rPr>
        <mc:AlternateContent>
          <mc:Choice Requires="wps">
            <w:drawing>
              <wp:anchor distT="0" distB="0" distL="114300" distR="114300" simplePos="0" relativeHeight="251685888" behindDoc="0" locked="0" layoutInCell="1" allowOverlap="1" wp14:anchorId="61DABA81" wp14:editId="213ADDA4">
                <wp:simplePos x="0" y="0"/>
                <wp:positionH relativeFrom="column">
                  <wp:posOffset>571500</wp:posOffset>
                </wp:positionH>
                <wp:positionV relativeFrom="paragraph">
                  <wp:posOffset>-4030980</wp:posOffset>
                </wp:positionV>
                <wp:extent cx="228600" cy="457200"/>
                <wp:effectExtent l="0" t="0" r="25400" b="25400"/>
                <wp:wrapNone/>
                <wp:docPr id="7" name="Folded Corner 7"/>
                <wp:cNvGraphicFramePr/>
                <a:graphic xmlns:a="http://schemas.openxmlformats.org/drawingml/2006/main">
                  <a:graphicData uri="http://schemas.microsoft.com/office/word/2010/wordprocessingShape">
                    <wps:wsp>
                      <wps:cNvSpPr/>
                      <wps:spPr>
                        <a:xfrm>
                          <a:off x="0" y="0"/>
                          <a:ext cx="228600" cy="457200"/>
                        </a:xfrm>
                        <a:prstGeom prst="foldedCorner">
                          <a:avLst/>
                        </a:prstGeom>
                        <a:solidFill>
                          <a:srgbClr val="FFFFFF"/>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olded Corner 7" o:spid="_x0000_s1026" type="#_x0000_t65" style="position:absolute;margin-left:45pt;margin-top:-317.35pt;width:18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svpZIMCAACjBQAADgAAAGRycy9lMm9Eb2MueG1srFRfbxoxDH+ftO8Q5X09YF3boR4VomKaVLVo&#10;7dTnkEvgpCTOnMDBPv2c3HGwtlKlaTwE++yf/9vXNztr2FZhqMGVfHg24Ew5CVXtViX/+TT/dMVZ&#10;iMJVwoBTJd+rwG8mHz9cN36sRrAGUylkZMSFceNLvo7Rj4siyLWyIpyBV46EGtCKSCyuigpFQ9at&#10;KUaDwUXRAFYeQaoQ6OttK+STbF9rJeOD1kFFZkpOscX8Yn6X6S0m12K8QuHXtezCEP8QhRW1I6e9&#10;qVsRBdtg/cqUrSVCAB3PJNgCtK6lyjlQNsPBi2we18KrnAsVJ/i+TOH/mZX32wWyuir5JWdOWGrR&#10;PPWkYjNAR625TCVqfBiT5qNfYMcFIlO+O402/VMmbJfLuu/LqnaRSfo4Gl1dDKj4kkTnXy6pbclm&#10;cQR7DPGbAssSUXKdA2j956KK7V2ILeSgmnwGMHU1r43JDK6WM4NsK6jT8/zrvPylZtxrZJo11WOX&#10;q+FrIAXbIlWeqS6cVJa2EJmKe6OSdeN+KE01pdSHOf48zUcPQkrl4sFL1k4wTZn0wM/vAzv9BG2j&#10;6sGj98E9InsGF3uwrR3gWwZMH7Ju9amHJ3kncgnVnsYJod2z4OW8ppbeiRAXAmmxaAroWMQHerSB&#10;puTQUZytAX+/9T3p07yTlLOGFrXk4ddGoOLMfHe0CV+H5+dpszOTx4szPJUsTyVuY2dAEzKks+Rl&#10;JgmM0RxIjWCf6aZMk1cSCSfJd8llxAMzi+0Boask1XSa1WibvYh37tHLQ9fTqD7tngX6bq4jLcQ9&#10;HJZajF+Mdaub+uFguomg6zzzx7p29aZLkLenu1rp1JzyWet4Wyd/AAAA//8DAFBLAwQUAAYACAAA&#10;ACEA0wnSXeIAAAAMAQAADwAAAGRycy9kb3ducmV2LnhtbEyPwU7DMBBE70j8g7VIXFDrEEpCQ5wK&#10;IcqBC6JBnLfx1omI7WC7SeDrcU9w3NnRzJtyM+uejeR8Z42A62UCjExjZWeUgPd6u7gD5gMaib01&#10;JOCbPGyq87MSC2kn80bjLigWQ4wvUEAbwlBw7puWNPqlHcjE38E6jSGeTnHpcIrhuudpkmRcY2di&#10;Q4sDPbbUfO6OWsCk6lXtnq/Gw2v+0a9/nnD7pV6EuLyYH+6BBZrDnxlO+BEdqsi0t0cjPesFrJM4&#10;JQhYZDerHNjJkWZR2kfpNktz4FXJ/4+ofgEAAP//AwBQSwECLQAUAAYACAAAACEA5JnDwPsAAADh&#10;AQAAEwAAAAAAAAAAAAAAAAAAAAAAW0NvbnRlbnRfVHlwZXNdLnhtbFBLAQItABQABgAIAAAAIQAj&#10;smrh1wAAAJQBAAALAAAAAAAAAAAAAAAAACwBAABfcmVscy8ucmVsc1BLAQItABQABgAIAAAAIQDO&#10;y+lkgwIAAKMFAAAOAAAAAAAAAAAAAAAAACwCAABkcnMvZTJvRG9jLnhtbFBLAQItABQABgAIAAAA&#10;IQDTCdJd4gAAAAwBAAAPAAAAAAAAAAAAAAAAANsEAABkcnMvZG93bnJldi54bWxQSwUGAAAAAAQA&#10;BADzAAAA6gUAAAAA&#10;" adj="18000" strokecolor="white [3212]"/>
            </w:pict>
          </mc:Fallback>
        </mc:AlternateContent>
      </w:r>
      <w:r w:rsidR="002C028D">
        <w:rPr>
          <w:rFonts w:ascii="Times New Roman" w:hAnsi="Times New Roman" w:cs="Times New Roman"/>
          <w:noProof/>
        </w:rPr>
        <w:drawing>
          <wp:anchor distT="0" distB="0" distL="114300" distR="114300" simplePos="0" relativeHeight="251658240" behindDoc="0" locked="0" layoutInCell="1" allowOverlap="1" wp14:anchorId="54DCB27D" wp14:editId="39A2F7E8">
            <wp:simplePos x="0" y="0"/>
            <wp:positionH relativeFrom="column">
              <wp:posOffset>571500</wp:posOffset>
            </wp:positionH>
            <wp:positionV relativeFrom="paragraph">
              <wp:posOffset>-1287780</wp:posOffset>
            </wp:positionV>
            <wp:extent cx="4686300" cy="2012950"/>
            <wp:effectExtent l="0" t="0" r="1270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86300" cy="201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2C028D">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07B225A5" wp14:editId="687FA42D">
                <wp:simplePos x="0" y="0"/>
                <wp:positionH relativeFrom="column">
                  <wp:posOffset>0</wp:posOffset>
                </wp:positionH>
                <wp:positionV relativeFrom="paragraph">
                  <wp:posOffset>541020</wp:posOffset>
                </wp:positionV>
                <wp:extent cx="5943600" cy="9144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64E6A79" w14:textId="77777777" w:rsidR="00A113BD" w:rsidRDefault="00A113BD" w:rsidP="00D96D0A">
                            <w:pPr>
                              <w:jc w:val="both"/>
                              <w:rPr>
                                <w:rFonts w:ascii="Times New Roman" w:hAnsi="Times New Roman" w:cs="Times New Roman"/>
                                <w:b/>
                                <w:sz w:val="20"/>
                                <w:szCs w:val="20"/>
                              </w:rPr>
                            </w:pPr>
                            <w:r w:rsidRPr="00924B40">
                              <w:rPr>
                                <w:rFonts w:ascii="Times New Roman" w:hAnsi="Times New Roman" w:cs="Times New Roman"/>
                                <w:b/>
                                <w:sz w:val="20"/>
                                <w:szCs w:val="20"/>
                              </w:rPr>
                              <w:t>Figure 1.</w:t>
                            </w:r>
                            <w:r>
                              <w:rPr>
                                <w:rFonts w:ascii="Times New Roman" w:hAnsi="Times New Roman" w:cs="Times New Roman"/>
                                <w:b/>
                                <w:sz w:val="20"/>
                                <w:szCs w:val="20"/>
                              </w:rPr>
                              <w:t xml:space="preserve"> General Structure of the Nuclear Receptor, CAR.</w:t>
                            </w:r>
                          </w:p>
                          <w:p w14:paraId="495779E6" w14:textId="77777777" w:rsidR="00A113BD" w:rsidRDefault="00A113BD" w:rsidP="002C028D">
                            <w:pPr>
                              <w:jc w:val="both"/>
                            </w:pPr>
                            <w:r>
                              <w:rPr>
                                <w:rFonts w:ascii="Times New Roman" w:hAnsi="Times New Roman" w:cs="Times New Roman"/>
                                <w:sz w:val="20"/>
                                <w:szCs w:val="20"/>
                              </w:rPr>
                              <w:t>The typical nuclear receptor has two major regions of activity. The DNA-binding domain (blue) marks the site where the protein is able to interact directly with the DNA (black), which elicits a change in the transcription for a certain gene. The other conserved domain is the ligand-binding domain (green), which allows regulation of the nuclear receptor via interaction with various, specific ligands (red).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left:0;text-align:left;margin-left:0;margin-top:42.6pt;width:468pt;height:1in;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6Niy8oCAAAOBgAADgAAAGRycy9lMm9Eb2MueG1srFTfT9swEH6ftP/B8ntJ0rVAI1IUijpNQoAG&#10;E8+u47TREtuz3TbdtP99n520FLaHMe3Fudx9Pt999+Pism1qshHGVkpmNDmJKRGSq6KSy4x+eZwP&#10;zimxjsmC1UqKjO6EpZfT9+8utjoVQ7VSdSEMgRNp063O6Mo5nUaR5SvRMHuitJAwlso0zOHXLKPC&#10;sC28N3U0jOPTaKtMoY3iwlporzsjnQb/ZSm4uytLKxypM4rYXDhNOBf+jKYXLF0aplcV78Ng/xBF&#10;wyqJRw+urpljZG2q31w1FTfKqtKdcNVEqiwrLkIOyCaJX2XzsGJahFxAjtUHmuz/c8tvN/eGVAVq&#10;R4lkDUr0KFpHrlRLEs/OVtsUoAcNmGuh9sheb6H0SbelafwX6RDYwfPuwK13xqEcT0YfTmOYOGyT&#10;ZDSCDDfR821trPsoVEO8kFGD2gVK2ebGug66h/jHpJpXdQ09S2v5QgGfnUaEBuhusxSRQPRIH1Mo&#10;zo/Z+GyYn40ng9N8nAxGSXw+yPN4OLie53Eej+azyejqJ6JoWDJKt2gTjSbzBIGIec2WfUm8+e9q&#10;0jD+ooOTJAq90+UHx4GSfaiRZ79jOUhuV4su4c+iRNUC2V4R5kXMakM2DJ3OOBfShToFMoD2qBKE&#10;veVijw+UBSrfcrkjf/+yku5wuamkMqG0r8Iuvu5DLjs8yDjK24uuXbTgyosLVezQlEZ1Q201n1fo&#10;nBtm3T0zmGI0GzaTu8NR1mqbUdVLlKyU+f4nvcejkLBS4sudUfttzYygpP4kMXahcbFGws8IzYM3&#10;zLFlcWyR62amUA6MFqILose7ei+WRjVPWGC5fxUmJjnezqjbizPX7SosQC7yPICwODRzN/JBc+/a&#10;V8fPxWP7xIzuh8ehg27Vfn+w9NUMdVh/U6p87VRZhQF7ZrUnHksn9GO/IP1WO/4PqOc1Pv0FAAD/&#10;/wMAUEsDBBQABgAIAAAAIQBhLnTU3AAAAAcBAAAPAAAAZHJzL2Rvd25yZXYueG1sTI/NTsMwEITv&#10;SLyDtUjcqE2gVROyqRCIK4jyI3Fz420SEa+j2G3C27Oc6HFnRjPflpvZ9+pIY+wCI1wvDCjiOriO&#10;G4T3t6erNaiYLDvbByaEH4qwqc7PSlu4MPErHbepUVLCsbAIbUpDoXWsW/I2LsJALN4+jN4mOcdG&#10;u9FOUu57nRmz0t52LAutHeihpfp7e/AIH8/7r89b89I8+uUwhdlo9rlGvLyY7+9AJZrTfxj+8AUd&#10;KmHahQO7qHoEeSQhrJcZKHHzm5UIO4QsyzPQValP+atfAAAA//8DAFBLAQItABQABgAIAAAAIQDk&#10;mcPA+wAAAOEBAAATAAAAAAAAAAAAAAAAAAAAAABbQ29udGVudF9UeXBlc10ueG1sUEsBAi0AFAAG&#10;AAgAAAAhACOyauHXAAAAlAEAAAsAAAAAAAAAAAAAAAAALAEAAF9yZWxzLy5yZWxzUEsBAi0AFAAG&#10;AAgAAAAhALujYsvKAgAADgYAAA4AAAAAAAAAAAAAAAAALAIAAGRycy9lMm9Eb2MueG1sUEsBAi0A&#10;FAAGAAgAAAAhAGEudNTcAAAABwEAAA8AAAAAAAAAAAAAAAAAIgUAAGRycy9kb3ducmV2LnhtbFBL&#10;BQYAAAAABAAEAPMAAAArBgAAAAA=&#10;" filled="f" stroked="f">
                <v:textbox>
                  <w:txbxContent>
                    <w:p w14:paraId="464E6A79" w14:textId="77777777" w:rsidR="00A113BD" w:rsidRDefault="00A113BD" w:rsidP="00D96D0A">
                      <w:pPr>
                        <w:jc w:val="both"/>
                        <w:rPr>
                          <w:rFonts w:ascii="Times New Roman" w:hAnsi="Times New Roman" w:cs="Times New Roman"/>
                          <w:b/>
                          <w:sz w:val="20"/>
                          <w:szCs w:val="20"/>
                        </w:rPr>
                      </w:pPr>
                      <w:r w:rsidRPr="00924B40">
                        <w:rPr>
                          <w:rFonts w:ascii="Times New Roman" w:hAnsi="Times New Roman" w:cs="Times New Roman"/>
                          <w:b/>
                          <w:sz w:val="20"/>
                          <w:szCs w:val="20"/>
                        </w:rPr>
                        <w:t>Figure 1.</w:t>
                      </w:r>
                      <w:r>
                        <w:rPr>
                          <w:rFonts w:ascii="Times New Roman" w:hAnsi="Times New Roman" w:cs="Times New Roman"/>
                          <w:b/>
                          <w:sz w:val="20"/>
                          <w:szCs w:val="20"/>
                        </w:rPr>
                        <w:t xml:space="preserve"> General Structure of the Nuclear Receptor, CAR.</w:t>
                      </w:r>
                    </w:p>
                    <w:p w14:paraId="495779E6" w14:textId="77777777" w:rsidR="00A113BD" w:rsidRDefault="00A113BD" w:rsidP="002C028D">
                      <w:pPr>
                        <w:jc w:val="both"/>
                      </w:pPr>
                      <w:r>
                        <w:rPr>
                          <w:rFonts w:ascii="Times New Roman" w:hAnsi="Times New Roman" w:cs="Times New Roman"/>
                          <w:sz w:val="20"/>
                          <w:szCs w:val="20"/>
                        </w:rPr>
                        <w:t>The typical nuclear receptor has two major regions of activity. The DNA-binding domain (blue) marks the site where the protein is able to interact directly with the DNA (black), which elicits a change in the transcription for a certain gene. The other conserved domain is the ligand-binding domain (green), which allows regulation of the nuclear receptor via interaction with various, specific ligands (red).</w:t>
                      </w:r>
                    </w:p>
                  </w:txbxContent>
                </v:textbox>
                <w10:wrap type="square"/>
              </v:shape>
            </w:pict>
          </mc:Fallback>
        </mc:AlternateContent>
      </w:r>
      <w:r w:rsidR="00D96D0A">
        <w:rPr>
          <w:rFonts w:ascii="Times New Roman" w:hAnsi="Times New Roman" w:cs="Times New Roman"/>
        </w:rPr>
        <w:t xml:space="preserve">     </w:t>
      </w:r>
      <w:r w:rsidR="00D96D0A" w:rsidRPr="00862447">
        <w:rPr>
          <w:rFonts w:ascii="Times New Roman" w:hAnsi="Times New Roman" w:cs="Times New Roman"/>
        </w:rPr>
        <w:t xml:space="preserve">Constitutive androstane receptor (CAR) </w:t>
      </w:r>
      <w:r w:rsidR="00D96D0A">
        <w:rPr>
          <w:rFonts w:ascii="Times New Roman" w:hAnsi="Times New Roman" w:cs="Times New Roman"/>
        </w:rPr>
        <w:t>is a member of the</w:t>
      </w:r>
      <w:r w:rsidR="00D96D0A" w:rsidRPr="00862447">
        <w:rPr>
          <w:rFonts w:ascii="Times New Roman" w:hAnsi="Times New Roman" w:cs="Times New Roman"/>
        </w:rPr>
        <w:t xml:space="preserve"> nuclear receptor</w:t>
      </w:r>
      <w:r w:rsidR="00D96D0A">
        <w:rPr>
          <w:rFonts w:ascii="Times New Roman" w:hAnsi="Times New Roman" w:cs="Times New Roman"/>
        </w:rPr>
        <w:t xml:space="preserve"> superfamily</w:t>
      </w:r>
      <w:r w:rsidR="00D96D0A" w:rsidRPr="00862447">
        <w:rPr>
          <w:rFonts w:ascii="Times New Roman" w:hAnsi="Times New Roman" w:cs="Times New Roman"/>
        </w:rPr>
        <w:t>. When activated, it elicits a cellular respo</w:t>
      </w:r>
      <w:r w:rsidR="00D96D0A">
        <w:rPr>
          <w:rFonts w:ascii="Times New Roman" w:hAnsi="Times New Roman" w:cs="Times New Roman"/>
        </w:rPr>
        <w:t>nse by modifying transcription, creating</w:t>
      </w:r>
      <w:r w:rsidR="00D96D0A" w:rsidRPr="00862447">
        <w:rPr>
          <w:rFonts w:ascii="Times New Roman" w:hAnsi="Times New Roman" w:cs="Times New Roman"/>
        </w:rPr>
        <w:t xml:space="preserve"> a cascade of events downstream that modifies the behavior of the cell in various ways</w:t>
      </w:r>
      <w:r w:rsidR="00D96D0A" w:rsidRPr="00862447">
        <w:rPr>
          <w:rFonts w:ascii="Times New Roman" w:hAnsi="Times New Roman" w:cs="Times New Roman"/>
          <w:vertAlign w:val="superscript"/>
        </w:rPr>
        <w:t>1</w:t>
      </w:r>
      <w:r w:rsidR="00D96D0A" w:rsidRPr="00862447">
        <w:rPr>
          <w:rFonts w:ascii="Times New Roman" w:hAnsi="Times New Roman" w:cs="Times New Roman"/>
        </w:rPr>
        <w:t xml:space="preserve">. </w:t>
      </w:r>
      <w:r w:rsidR="00D96D0A">
        <w:rPr>
          <w:rFonts w:ascii="Times New Roman" w:hAnsi="Times New Roman" w:cs="Times New Roman"/>
        </w:rPr>
        <w:t>Unlike most nuclear receptors, however, CAR displays unusual activity in that it can become activated even in the absence of one of its ligands</w:t>
      </w:r>
      <w:r w:rsidR="00D96D0A">
        <w:rPr>
          <w:rFonts w:ascii="Times New Roman" w:hAnsi="Times New Roman" w:cs="Times New Roman"/>
          <w:vertAlign w:val="superscript"/>
        </w:rPr>
        <w:t>3</w:t>
      </w:r>
      <w:r w:rsidR="00D96D0A">
        <w:rPr>
          <w:rFonts w:ascii="Times New Roman" w:hAnsi="Times New Roman" w:cs="Times New Roman"/>
        </w:rPr>
        <w:t xml:space="preserve">. In this event, CAR is activated in response to a separate cellular signaling pathway. This usually occurs via phosphorylation or </w:t>
      </w:r>
      <w:proofErr w:type="spellStart"/>
      <w:r w:rsidR="00D96D0A">
        <w:rPr>
          <w:rFonts w:ascii="Times New Roman" w:hAnsi="Times New Roman" w:cs="Times New Roman"/>
        </w:rPr>
        <w:t>dephosphorylation</w:t>
      </w:r>
      <w:proofErr w:type="spellEnd"/>
      <w:r w:rsidR="00D96D0A">
        <w:rPr>
          <w:rFonts w:ascii="Times New Roman" w:hAnsi="Times New Roman" w:cs="Times New Roman"/>
        </w:rPr>
        <w:t xml:space="preserve"> of a threonine toward the N’ terminus</w:t>
      </w:r>
      <w:r w:rsidR="00D96D0A">
        <w:rPr>
          <w:rFonts w:ascii="Times New Roman" w:hAnsi="Times New Roman" w:cs="Times New Roman"/>
          <w:vertAlign w:val="superscript"/>
        </w:rPr>
        <w:t>3</w:t>
      </w:r>
      <w:r w:rsidR="00D96D0A">
        <w:rPr>
          <w:rFonts w:ascii="Times New Roman" w:hAnsi="Times New Roman" w:cs="Times New Roman"/>
        </w:rPr>
        <w:t xml:space="preserve">. This biochemical activity is important for the proper </w:t>
      </w:r>
      <w:proofErr w:type="spellStart"/>
      <w:r w:rsidR="00D96D0A">
        <w:rPr>
          <w:rFonts w:ascii="Times New Roman" w:hAnsi="Times New Roman" w:cs="Times New Roman"/>
        </w:rPr>
        <w:t>nuclearization</w:t>
      </w:r>
      <w:proofErr w:type="spellEnd"/>
      <w:r w:rsidR="00D96D0A">
        <w:rPr>
          <w:rFonts w:ascii="Times New Roman" w:hAnsi="Times New Roman" w:cs="Times New Roman"/>
        </w:rPr>
        <w:t xml:space="preserve"> of CAR, and the removal of the </w:t>
      </w:r>
      <w:proofErr w:type="spellStart"/>
      <w:r w:rsidR="00D96D0A">
        <w:rPr>
          <w:rFonts w:ascii="Times New Roman" w:hAnsi="Times New Roman" w:cs="Times New Roman"/>
        </w:rPr>
        <w:t>phosphoryl</w:t>
      </w:r>
      <w:proofErr w:type="spellEnd"/>
      <w:r w:rsidR="00D96D0A">
        <w:rPr>
          <w:rFonts w:ascii="Times New Roman" w:hAnsi="Times New Roman" w:cs="Times New Roman"/>
        </w:rPr>
        <w:t xml:space="preserve"> group on Thr-38 results in CAR being shuttled into the nucleus where it </w:t>
      </w:r>
      <w:proofErr w:type="gramStart"/>
      <w:r w:rsidR="00D96D0A">
        <w:rPr>
          <w:rFonts w:ascii="Times New Roman" w:hAnsi="Times New Roman" w:cs="Times New Roman"/>
        </w:rPr>
        <w:t>can</w:t>
      </w:r>
      <w:proofErr w:type="gramEnd"/>
      <w:r w:rsidR="00D96D0A">
        <w:rPr>
          <w:rFonts w:ascii="Times New Roman" w:hAnsi="Times New Roman" w:cs="Times New Roman"/>
        </w:rPr>
        <w:t xml:space="preserve"> properly function</w:t>
      </w:r>
      <w:r w:rsidR="00D96D0A">
        <w:rPr>
          <w:rFonts w:ascii="Times New Roman" w:hAnsi="Times New Roman" w:cs="Times New Roman"/>
          <w:vertAlign w:val="superscript"/>
        </w:rPr>
        <w:t>3</w:t>
      </w:r>
      <w:r w:rsidR="00D96D0A">
        <w:rPr>
          <w:rFonts w:ascii="Times New Roman" w:hAnsi="Times New Roman" w:cs="Times New Roman"/>
        </w:rPr>
        <w:t xml:space="preserve">. </w:t>
      </w:r>
    </w:p>
    <w:p w14:paraId="68771692" w14:textId="77777777" w:rsidR="00D96D0A" w:rsidRDefault="00D96D0A" w:rsidP="00D96D0A">
      <w:pPr>
        <w:jc w:val="both"/>
        <w:rPr>
          <w:rFonts w:ascii="Times New Roman" w:hAnsi="Times New Roman" w:cs="Times New Roman"/>
        </w:rPr>
      </w:pPr>
      <w:r>
        <w:rPr>
          <w:rFonts w:ascii="Times New Roman" w:hAnsi="Times New Roman" w:cs="Times New Roman"/>
        </w:rPr>
        <w:t xml:space="preserve">     CAR usually exists in a multi-protein complex in the cytoplasm. This complex is then broken down and CAR is freed to enter the nucleus. This breakdown is regulated by both protein kinases and phosphatases, such as protein kinase A (PKA) and protein phosphatase 2A (</w:t>
      </w:r>
      <w:proofErr w:type="gramStart"/>
      <w:r>
        <w:rPr>
          <w:rFonts w:ascii="Times New Roman" w:hAnsi="Times New Roman" w:cs="Times New Roman"/>
        </w:rPr>
        <w:t>PP2A)</w:t>
      </w:r>
      <w:r>
        <w:rPr>
          <w:rFonts w:ascii="Times New Roman" w:hAnsi="Times New Roman" w:cs="Times New Roman"/>
          <w:vertAlign w:val="superscript"/>
        </w:rPr>
        <w:t>3</w:t>
      </w:r>
      <w:proofErr w:type="gramEnd"/>
      <w:r>
        <w:rPr>
          <w:rFonts w:ascii="Times New Roman" w:hAnsi="Times New Roman" w:cs="Times New Roman"/>
        </w:rPr>
        <w:t>. PKA and PP2A are each activated as the result of various signaling pathways. When PKA is activated, it phosphorylates CAR, which effectively seque</w:t>
      </w:r>
      <w:r w:rsidR="00CD246B">
        <w:rPr>
          <w:rFonts w:ascii="Times New Roman" w:hAnsi="Times New Roman" w:cs="Times New Roman"/>
        </w:rPr>
        <w:t>sters it in the cytoplasm. PP2A</w:t>
      </w:r>
      <w:r>
        <w:rPr>
          <w:rFonts w:ascii="Times New Roman" w:hAnsi="Times New Roman" w:cs="Times New Roman"/>
        </w:rPr>
        <w:t xml:space="preserve"> dephosphorylates CAR, freeing it to enter the nucleus. Because of the nature of these PKA and PP2A pathways, CAR is thus activated independently of binding one of its ligands. Furthermore, the oppositional nature of these signaling pathways helps to keep CAR activity closely regulated.</w:t>
      </w:r>
    </w:p>
    <w:p w14:paraId="3BA9BF66" w14:textId="77777777" w:rsidR="00D96D0A" w:rsidRDefault="00D96D0A" w:rsidP="00D96D0A">
      <w:pPr>
        <w:jc w:val="both"/>
        <w:rPr>
          <w:rFonts w:ascii="Times New Roman" w:hAnsi="Times New Roman" w:cs="Times New Roman"/>
        </w:rPr>
      </w:pPr>
      <w:r>
        <w:rPr>
          <w:rFonts w:ascii="Times New Roman" w:hAnsi="Times New Roman" w:cs="Times New Roman"/>
        </w:rPr>
        <w:t xml:space="preserve">     In addition to this indirect method of activation, CAR can also be stimulated directly through interaction with ligands. CAR has been shown to have a variety of ligands, such as CINPA-1. These ligands can be either agonists or antagonists. Because of its constitutive nature, unbound CAR is in an active state when inside the nucleus</w:t>
      </w:r>
      <w:r>
        <w:rPr>
          <w:rFonts w:ascii="Times New Roman" w:hAnsi="Times New Roman" w:cs="Times New Roman"/>
          <w:vertAlign w:val="superscript"/>
        </w:rPr>
        <w:t>3</w:t>
      </w:r>
      <w:r>
        <w:rPr>
          <w:rFonts w:ascii="Times New Roman" w:hAnsi="Times New Roman" w:cs="Times New Roman"/>
        </w:rPr>
        <w:t xml:space="preserve">. This activity, however, is modulated by ligand-binding interactions; agonists serve to increase the activity while antagonists decrease its activity. Because CAR is involved in so many cellular processes, its regulation can be the key to understanding many other biochemical pathways in the cell. </w:t>
      </w:r>
    </w:p>
    <w:p w14:paraId="7A207628" w14:textId="77777777" w:rsidR="00D96D0A" w:rsidRDefault="00D96D0A" w:rsidP="00D96D0A">
      <w:pPr>
        <w:jc w:val="both"/>
        <w:rPr>
          <w:rFonts w:ascii="Times New Roman" w:hAnsi="Times New Roman" w:cs="Times New Roman"/>
        </w:rPr>
      </w:pPr>
      <w:r>
        <w:rPr>
          <w:rFonts w:ascii="Times New Roman" w:hAnsi="Times New Roman" w:cs="Times New Roman"/>
        </w:rPr>
        <w:t xml:space="preserve">     One such pathway that is regulated by CAR is involved in drug efflux. The major mechanism through which CAR affects this is by transcriptional control of the gene multiple drug resistance 1 (</w:t>
      </w:r>
      <w:proofErr w:type="gramStart"/>
      <w:r>
        <w:rPr>
          <w:rFonts w:ascii="Times New Roman" w:hAnsi="Times New Roman" w:cs="Times New Roman"/>
        </w:rPr>
        <w:t>MDR1)</w:t>
      </w:r>
      <w:r>
        <w:rPr>
          <w:rFonts w:ascii="Times New Roman" w:hAnsi="Times New Roman" w:cs="Times New Roman"/>
          <w:vertAlign w:val="superscript"/>
        </w:rPr>
        <w:t>4</w:t>
      </w:r>
      <w:proofErr w:type="gramEnd"/>
      <w:r>
        <w:rPr>
          <w:rFonts w:ascii="Times New Roman" w:hAnsi="Times New Roman" w:cs="Times New Roman"/>
        </w:rPr>
        <w:t>. This gene encodes P-glycoprotein, which serves as a drug efflux pump</w:t>
      </w:r>
      <w:r>
        <w:rPr>
          <w:rFonts w:ascii="Times New Roman" w:hAnsi="Times New Roman" w:cs="Times New Roman"/>
          <w:vertAlign w:val="superscript"/>
        </w:rPr>
        <w:t>5</w:t>
      </w:r>
      <w:r>
        <w:rPr>
          <w:rFonts w:ascii="Times New Roman" w:hAnsi="Times New Roman" w:cs="Times New Roman"/>
        </w:rPr>
        <w:t xml:space="preserve">. This pump is implicated in multiple drug resistance; it is able to remove many different types of drugs from accumulating within the cell. This lack of accumulation means that medication cannot become concentrated enough to reach an effective dose, and this has become a problem for drug treatment therapies such as various chemotherapy regiments used to target cancerous cells. </w:t>
      </w:r>
    </w:p>
    <w:p w14:paraId="4A61CF05" w14:textId="53C1E5A3" w:rsidR="00D96D0A" w:rsidRDefault="00D96D0A" w:rsidP="00D96D0A">
      <w:pPr>
        <w:jc w:val="both"/>
        <w:rPr>
          <w:rFonts w:ascii="Times New Roman" w:hAnsi="Times New Roman" w:cs="Times New Roman"/>
        </w:rPr>
      </w:pPr>
      <w:r>
        <w:rPr>
          <w:rFonts w:ascii="Times New Roman" w:hAnsi="Times New Roman" w:cs="Times New Roman"/>
        </w:rPr>
        <w:t xml:space="preserve">     For patients with a cancer diagnosis, the level of P-glycoprotein expression can be a strong predictor of their recovery outlook</w:t>
      </w:r>
      <w:r>
        <w:rPr>
          <w:rFonts w:ascii="Times New Roman" w:hAnsi="Times New Roman" w:cs="Times New Roman"/>
          <w:vertAlign w:val="superscript"/>
        </w:rPr>
        <w:t>5</w:t>
      </w:r>
      <w:r>
        <w:rPr>
          <w:rFonts w:ascii="Times New Roman" w:hAnsi="Times New Roman" w:cs="Times New Roman"/>
        </w:rPr>
        <w:t xml:space="preserve">. Typically, the more P-glycoprotein expressed, the </w:t>
      </w:r>
      <w:r w:rsidR="008D7A83">
        <w:rPr>
          <w:rFonts w:ascii="Times New Roman" w:hAnsi="Times New Roman" w:cs="Times New Roman"/>
        </w:rPr>
        <w:t>less</w:t>
      </w:r>
      <w:r>
        <w:rPr>
          <w:rFonts w:ascii="Times New Roman" w:hAnsi="Times New Roman" w:cs="Times New Roman"/>
        </w:rPr>
        <w:t xml:space="preserve"> likely the patient will respond well to chemotherapy. Since this gene is regulated by CAR, it is possible that treating CAR with an antagonist can have the downstream effect of reducing expression of P-glycoprotein and thus increasing the susceptibility of cancer cells that previously were multi-drug resistant. </w:t>
      </w:r>
    </w:p>
    <w:p w14:paraId="254FE1A3" w14:textId="77777777" w:rsidR="00D96D0A" w:rsidRDefault="00D96D0A" w:rsidP="00D96D0A">
      <w:pPr>
        <w:jc w:val="both"/>
        <w:rPr>
          <w:rFonts w:ascii="Times New Roman" w:hAnsi="Times New Roman" w:cs="Times New Roman"/>
        </w:rPr>
      </w:pPr>
    </w:p>
    <w:p w14:paraId="048FF67F" w14:textId="77777777" w:rsidR="00D96D0A" w:rsidRPr="00567B3A" w:rsidRDefault="00D96D0A" w:rsidP="00D96D0A">
      <w:pPr>
        <w:jc w:val="both"/>
        <w:rPr>
          <w:rFonts w:ascii="Times New Roman" w:hAnsi="Times New Roman" w:cs="Times New Roman"/>
          <w:b/>
          <w:sz w:val="28"/>
          <w:szCs w:val="28"/>
        </w:rPr>
      </w:pPr>
      <w:r>
        <w:rPr>
          <w:rFonts w:ascii="Times New Roman" w:hAnsi="Times New Roman" w:cs="Times New Roman"/>
          <w:b/>
          <w:sz w:val="28"/>
          <w:szCs w:val="28"/>
        </w:rPr>
        <w:t>Materials and Methods</w:t>
      </w:r>
    </w:p>
    <w:p w14:paraId="21F0162B" w14:textId="77777777" w:rsidR="00D96D0A" w:rsidRDefault="00D96D0A" w:rsidP="00D96D0A">
      <w:pPr>
        <w:jc w:val="both"/>
        <w:rPr>
          <w:rFonts w:ascii="Times New Roman" w:hAnsi="Times New Roman" w:cs="Times New Roman"/>
          <w:b/>
        </w:rPr>
      </w:pPr>
    </w:p>
    <w:p w14:paraId="128F33A9" w14:textId="77777777" w:rsidR="00D96D0A" w:rsidRDefault="00D96D0A" w:rsidP="00D96D0A">
      <w:pPr>
        <w:jc w:val="both"/>
        <w:rPr>
          <w:rFonts w:ascii="Times New Roman" w:hAnsi="Times New Roman" w:cs="Times New Roman"/>
          <w:b/>
        </w:rPr>
      </w:pPr>
      <w:r>
        <w:rPr>
          <w:rFonts w:ascii="Times New Roman" w:hAnsi="Times New Roman" w:cs="Times New Roman"/>
          <w:b/>
        </w:rPr>
        <w:t>Plasmid Preparation</w:t>
      </w:r>
    </w:p>
    <w:p w14:paraId="1ABD8B2D" w14:textId="72689CF7" w:rsidR="00D96D0A" w:rsidRDefault="00D96D0A" w:rsidP="00D96D0A">
      <w:pPr>
        <w:jc w:val="both"/>
        <w:rPr>
          <w:rFonts w:ascii="Times New Roman" w:hAnsi="Times New Roman" w:cs="Times New Roman"/>
        </w:rPr>
      </w:pPr>
      <w:r>
        <w:rPr>
          <w:rFonts w:ascii="Times New Roman" w:hAnsi="Times New Roman" w:cs="Times New Roman"/>
        </w:rPr>
        <w:t xml:space="preserve">Site-specific mutagenesis was performed using pET15b6HisMBP-hCAR-LBD vector as the template DNA strand. Two reaction mixtures were prepared: one contained 1μM of 5x </w:t>
      </w:r>
      <w:proofErr w:type="spellStart"/>
      <w:r>
        <w:rPr>
          <w:rFonts w:ascii="Times New Roman" w:hAnsi="Times New Roman" w:cs="Times New Roman"/>
        </w:rPr>
        <w:t>Phusion</w:t>
      </w:r>
      <w:proofErr w:type="spellEnd"/>
      <w:r>
        <w:rPr>
          <w:rFonts w:ascii="Times New Roman" w:hAnsi="Times New Roman" w:cs="Times New Roman"/>
        </w:rPr>
        <w:t xml:space="preserve"> H</w:t>
      </w:r>
      <w:r w:rsidR="00A113BD">
        <w:rPr>
          <w:rFonts w:ascii="Times New Roman" w:hAnsi="Times New Roman" w:cs="Times New Roman"/>
        </w:rPr>
        <w:t>igh-</w:t>
      </w:r>
      <w:r>
        <w:rPr>
          <w:rFonts w:ascii="Times New Roman" w:hAnsi="Times New Roman" w:cs="Times New Roman"/>
        </w:rPr>
        <w:t>F</w:t>
      </w:r>
      <w:r w:rsidR="00A113BD">
        <w:rPr>
          <w:rFonts w:ascii="Times New Roman" w:hAnsi="Times New Roman" w:cs="Times New Roman"/>
        </w:rPr>
        <w:t>idelity</w:t>
      </w:r>
      <w:r>
        <w:rPr>
          <w:rFonts w:ascii="Times New Roman" w:hAnsi="Times New Roman" w:cs="Times New Roman"/>
        </w:rPr>
        <w:t xml:space="preserve"> buffer, 0.4μM </w:t>
      </w:r>
      <w:proofErr w:type="spellStart"/>
      <w:r>
        <w:rPr>
          <w:rFonts w:ascii="Times New Roman" w:hAnsi="Times New Roman" w:cs="Times New Roman"/>
        </w:rPr>
        <w:t>dNTPs</w:t>
      </w:r>
      <w:proofErr w:type="spellEnd"/>
      <w:r>
        <w:rPr>
          <w:rFonts w:ascii="Times New Roman" w:hAnsi="Times New Roman" w:cs="Times New Roman"/>
        </w:rPr>
        <w:t xml:space="preserve">, 0.25μM of both the forward and reverse primers, 0.25μL of </w:t>
      </w:r>
      <w:proofErr w:type="spellStart"/>
      <w:r>
        <w:rPr>
          <w:rFonts w:ascii="Times New Roman" w:hAnsi="Times New Roman" w:cs="Times New Roman"/>
        </w:rPr>
        <w:t>Phusion</w:t>
      </w:r>
      <w:proofErr w:type="spellEnd"/>
      <w:r>
        <w:rPr>
          <w:rFonts w:ascii="Times New Roman" w:hAnsi="Times New Roman" w:cs="Times New Roman"/>
        </w:rPr>
        <w:t xml:space="preserve"> DNA polymerase, and 5ng of template DNA (PCR5), and the other contained the same concentrations of solutions with 10ng of template DNA (PCR10). The final reaction volumes were brought to 50μL by adding autoclaved deionized water. The reaction vessels were </w:t>
      </w:r>
      <w:proofErr w:type="spellStart"/>
      <w:r>
        <w:rPr>
          <w:rFonts w:ascii="Times New Roman" w:hAnsi="Times New Roman" w:cs="Times New Roman"/>
        </w:rPr>
        <w:t>vortexed</w:t>
      </w:r>
      <w:proofErr w:type="spellEnd"/>
      <w:r>
        <w:rPr>
          <w:rFonts w:ascii="Times New Roman" w:hAnsi="Times New Roman" w:cs="Times New Roman"/>
        </w:rPr>
        <w:t xml:space="preserve"> prior to the addition of </w:t>
      </w:r>
      <w:proofErr w:type="spellStart"/>
      <w:r>
        <w:rPr>
          <w:rFonts w:ascii="Times New Roman" w:hAnsi="Times New Roman" w:cs="Times New Roman"/>
        </w:rPr>
        <w:t>Phusion</w:t>
      </w:r>
      <w:proofErr w:type="spellEnd"/>
      <w:r>
        <w:rPr>
          <w:rFonts w:ascii="Times New Roman" w:hAnsi="Times New Roman" w:cs="Times New Roman"/>
        </w:rPr>
        <w:t xml:space="preserve">, and were gently mixed before placement in the </w:t>
      </w:r>
      <w:proofErr w:type="spellStart"/>
      <w:r>
        <w:rPr>
          <w:rFonts w:ascii="Times New Roman" w:hAnsi="Times New Roman" w:cs="Times New Roman"/>
        </w:rPr>
        <w:t>thermocycler</w:t>
      </w:r>
      <w:proofErr w:type="spellEnd"/>
      <w:r>
        <w:rPr>
          <w:rFonts w:ascii="Times New Roman" w:hAnsi="Times New Roman" w:cs="Times New Roman"/>
        </w:rPr>
        <w:t xml:space="preserve">. The initial denaturation temperature was programmed to 95°C for 3 minutes. The replication cycle was set to repeat 20 times with the following program: 95°C denaturation for 30 seconds, 55°C annealing for 30 seconds, and 72°C extension for 10 minutes. There was one final extension period of 10 minutes at 72°C after which the reaction was held at 4°C. The sample was then run on a 2.5% </w:t>
      </w:r>
      <w:proofErr w:type="spellStart"/>
      <w:r>
        <w:rPr>
          <w:rFonts w:ascii="Times New Roman" w:hAnsi="Times New Roman" w:cs="Times New Roman"/>
        </w:rPr>
        <w:t>agarose</w:t>
      </w:r>
      <w:proofErr w:type="spellEnd"/>
      <w:r>
        <w:rPr>
          <w:rFonts w:ascii="Times New Roman" w:hAnsi="Times New Roman" w:cs="Times New Roman"/>
        </w:rPr>
        <w:t xml:space="preserve"> gel to ensure proper amplification. </w:t>
      </w:r>
    </w:p>
    <w:p w14:paraId="7490FA56" w14:textId="19782170" w:rsidR="00D96D0A" w:rsidRDefault="00D96D0A" w:rsidP="00D96D0A">
      <w:pPr>
        <w:jc w:val="both"/>
        <w:rPr>
          <w:rFonts w:ascii="Times New Roman" w:hAnsi="Times New Roman" w:cs="Times New Roman"/>
        </w:rPr>
      </w:pPr>
      <w:r>
        <w:rPr>
          <w:rFonts w:ascii="Times New Roman" w:hAnsi="Times New Roman" w:cs="Times New Roman"/>
        </w:rPr>
        <w:t xml:space="preserve">     The PCR product was treated with 1μL of the restriction enzyme Dpn1 in 5 </w:t>
      </w:r>
      <w:proofErr w:type="spellStart"/>
      <w:r>
        <w:rPr>
          <w:rFonts w:ascii="Times New Roman" w:hAnsi="Times New Roman" w:cs="Times New Roman"/>
        </w:rPr>
        <w:t>μL</w:t>
      </w:r>
      <w:proofErr w:type="spellEnd"/>
      <w:r>
        <w:rPr>
          <w:rFonts w:ascii="Times New Roman" w:hAnsi="Times New Roman" w:cs="Times New Roman"/>
        </w:rPr>
        <w:t xml:space="preserve"> of </w:t>
      </w:r>
      <w:proofErr w:type="spellStart"/>
      <w:r>
        <w:rPr>
          <w:rFonts w:ascii="Times New Roman" w:hAnsi="Times New Roman" w:cs="Times New Roman"/>
        </w:rPr>
        <w:t>CutSmart</w:t>
      </w:r>
      <w:proofErr w:type="spellEnd"/>
      <w:r>
        <w:rPr>
          <w:rFonts w:ascii="Times New Roman" w:hAnsi="Times New Roman" w:cs="Times New Roman"/>
        </w:rPr>
        <w:t xml:space="preserve"> buffer. The reaction mixture was incubated at 37°C for one hour and was shaken at 225rpm for the first 30 minutes. This reaction was used to transform DH5α </w:t>
      </w:r>
      <w:r>
        <w:rPr>
          <w:rFonts w:ascii="Times New Roman" w:hAnsi="Times New Roman" w:cs="Times New Roman"/>
          <w:i/>
        </w:rPr>
        <w:t>E. coli</w:t>
      </w:r>
      <w:r>
        <w:rPr>
          <w:rFonts w:ascii="Times New Roman" w:hAnsi="Times New Roman" w:cs="Times New Roman"/>
        </w:rPr>
        <w:t xml:space="preserve"> cells by heat shock. </w:t>
      </w:r>
      <w:r w:rsidR="008D7A83">
        <w:rPr>
          <w:rFonts w:ascii="Times New Roman" w:hAnsi="Times New Roman" w:cs="Times New Roman"/>
        </w:rPr>
        <w:t>2μL of the Dpn1 digestion rea</w:t>
      </w:r>
      <w:r w:rsidR="00A113BD">
        <w:rPr>
          <w:rFonts w:ascii="Times New Roman" w:hAnsi="Times New Roman" w:cs="Times New Roman"/>
        </w:rPr>
        <w:t>ction product was added to an</w:t>
      </w:r>
      <w:r w:rsidR="008D7A83">
        <w:rPr>
          <w:rFonts w:ascii="Times New Roman" w:hAnsi="Times New Roman" w:cs="Times New Roman"/>
        </w:rPr>
        <w:t xml:space="preserve"> </w:t>
      </w:r>
      <w:proofErr w:type="spellStart"/>
      <w:r w:rsidR="008D7A83">
        <w:rPr>
          <w:rFonts w:ascii="Times New Roman" w:hAnsi="Times New Roman" w:cs="Times New Roman"/>
        </w:rPr>
        <w:t>eppendorf</w:t>
      </w:r>
      <w:proofErr w:type="spellEnd"/>
      <w:r w:rsidR="008D7A83">
        <w:rPr>
          <w:rFonts w:ascii="Times New Roman" w:hAnsi="Times New Roman" w:cs="Times New Roman"/>
        </w:rPr>
        <w:t xml:space="preserve"> tube containing DH5α cells</w:t>
      </w:r>
      <w:r>
        <w:rPr>
          <w:rFonts w:ascii="Times New Roman" w:hAnsi="Times New Roman" w:cs="Times New Roman"/>
        </w:rPr>
        <w:t xml:space="preserve">. The mixture was flicked gently to mix and set on ice for 20 minutes. The tube was heat shocked for 45 seconds in a 42°C water bath, </w:t>
      </w:r>
      <w:r w:rsidR="008D7A83">
        <w:rPr>
          <w:rFonts w:ascii="Times New Roman" w:hAnsi="Times New Roman" w:cs="Times New Roman"/>
        </w:rPr>
        <w:t>and</w:t>
      </w:r>
      <w:r>
        <w:rPr>
          <w:rFonts w:ascii="Times New Roman" w:hAnsi="Times New Roman" w:cs="Times New Roman"/>
        </w:rPr>
        <w:t xml:space="preserve"> the mixture </w:t>
      </w:r>
      <w:proofErr w:type="gramStart"/>
      <w:r>
        <w:rPr>
          <w:rFonts w:ascii="Times New Roman" w:hAnsi="Times New Roman" w:cs="Times New Roman"/>
        </w:rPr>
        <w:t>was</w:t>
      </w:r>
      <w:proofErr w:type="gramEnd"/>
      <w:r>
        <w:rPr>
          <w:rFonts w:ascii="Times New Roman" w:hAnsi="Times New Roman" w:cs="Times New Roman"/>
        </w:rPr>
        <w:t xml:space="preserve"> </w:t>
      </w:r>
      <w:r w:rsidR="008D7A83">
        <w:rPr>
          <w:rFonts w:ascii="Times New Roman" w:hAnsi="Times New Roman" w:cs="Times New Roman"/>
        </w:rPr>
        <w:t xml:space="preserve">then </w:t>
      </w:r>
      <w:r>
        <w:rPr>
          <w:rFonts w:ascii="Times New Roman" w:hAnsi="Times New Roman" w:cs="Times New Roman"/>
        </w:rPr>
        <w:t>set in ice fo</w:t>
      </w:r>
      <w:r w:rsidR="00A113BD">
        <w:rPr>
          <w:rFonts w:ascii="Times New Roman" w:hAnsi="Times New Roman" w:cs="Times New Roman"/>
        </w:rPr>
        <w:t>r 5 minutes. 450μL of 2XYT medium</w:t>
      </w:r>
      <w:r>
        <w:rPr>
          <w:rFonts w:ascii="Times New Roman" w:hAnsi="Times New Roman" w:cs="Times New Roman"/>
        </w:rPr>
        <w:t xml:space="preserve"> was added to the cells to bring the total volume up to 500μL, and the tube was placed in the 37°C shaker for 1 hour at 225rpm. This was repeated twice, once for PCR5 and once for PCR10. After incubation the samples were streaked on agar plates containing kanamycin and stored at 37°C overnight. Glycerol stocks were prepared for 5 </w:t>
      </w:r>
      <w:proofErr w:type="spellStart"/>
      <w:r>
        <w:rPr>
          <w:rFonts w:ascii="Times New Roman" w:hAnsi="Times New Roman" w:cs="Times New Roman"/>
        </w:rPr>
        <w:t>transformant</w:t>
      </w:r>
      <w:proofErr w:type="spellEnd"/>
      <w:r>
        <w:rPr>
          <w:rFonts w:ascii="Times New Roman" w:hAnsi="Times New Roman" w:cs="Times New Roman"/>
        </w:rPr>
        <w:t xml:space="preserve"> colonies from PCR5 and 2 </w:t>
      </w:r>
      <w:proofErr w:type="spellStart"/>
      <w:r>
        <w:rPr>
          <w:rFonts w:ascii="Times New Roman" w:hAnsi="Times New Roman" w:cs="Times New Roman"/>
        </w:rPr>
        <w:t>transformant</w:t>
      </w:r>
      <w:proofErr w:type="spellEnd"/>
      <w:r>
        <w:rPr>
          <w:rFonts w:ascii="Times New Roman" w:hAnsi="Times New Roman" w:cs="Times New Roman"/>
        </w:rPr>
        <w:t xml:space="preserve"> colonies from PCR10. These were stored at -80°C. </w:t>
      </w:r>
    </w:p>
    <w:p w14:paraId="78E0AFE6" w14:textId="30A78AEC" w:rsidR="00D96D0A" w:rsidRDefault="00D96D0A" w:rsidP="00D96D0A">
      <w:pPr>
        <w:jc w:val="both"/>
        <w:rPr>
          <w:rFonts w:ascii="Times New Roman" w:hAnsi="Times New Roman" w:cs="Times New Roman"/>
          <w:b/>
        </w:rPr>
      </w:pPr>
      <w:r>
        <w:rPr>
          <w:rFonts w:ascii="Times New Roman" w:hAnsi="Times New Roman" w:cs="Times New Roman"/>
        </w:rPr>
        <w:t xml:space="preserve">     The plasmids from these stocks were isolated using </w:t>
      </w:r>
      <w:proofErr w:type="spellStart"/>
      <w:r>
        <w:rPr>
          <w:rFonts w:ascii="Times New Roman" w:hAnsi="Times New Roman" w:cs="Times New Roman"/>
        </w:rPr>
        <w:t>Zymo</w:t>
      </w:r>
      <w:proofErr w:type="spellEnd"/>
      <w:r>
        <w:rPr>
          <w:rFonts w:ascii="Times New Roman" w:hAnsi="Times New Roman" w:cs="Times New Roman"/>
        </w:rPr>
        <w:t xml:space="preserve"> Research Plasmid </w:t>
      </w:r>
      <w:proofErr w:type="spellStart"/>
      <w:r>
        <w:rPr>
          <w:rFonts w:ascii="Times New Roman" w:hAnsi="Times New Roman" w:cs="Times New Roman"/>
        </w:rPr>
        <w:t>Miniprep</w:t>
      </w:r>
      <w:proofErr w:type="spellEnd"/>
      <w:r>
        <w:rPr>
          <w:rFonts w:ascii="Times New Roman" w:hAnsi="Times New Roman" w:cs="Times New Roman"/>
        </w:rPr>
        <w:t xml:space="preserve">-Classic kit, and concentrations were determined using a </w:t>
      </w:r>
      <w:proofErr w:type="spellStart"/>
      <w:r>
        <w:rPr>
          <w:rFonts w:ascii="Times New Roman" w:hAnsi="Times New Roman" w:cs="Times New Roman"/>
        </w:rPr>
        <w:t>Nanodrop</w:t>
      </w:r>
      <w:proofErr w:type="spellEnd"/>
      <w:r>
        <w:rPr>
          <w:rFonts w:ascii="Times New Roman" w:hAnsi="Times New Roman" w:cs="Times New Roman"/>
        </w:rPr>
        <w:t xml:space="preserve"> instrument. Three sample</w:t>
      </w:r>
      <w:r w:rsidR="008D7A83">
        <w:rPr>
          <w:rFonts w:ascii="Times New Roman" w:hAnsi="Times New Roman" w:cs="Times New Roman"/>
        </w:rPr>
        <w:t>s were submitted for sequencing</w:t>
      </w:r>
      <w:r>
        <w:rPr>
          <w:rFonts w:ascii="Times New Roman" w:hAnsi="Times New Roman" w:cs="Times New Roman"/>
        </w:rPr>
        <w:t xml:space="preserve"> using the Sanger sequencing method. Results were analyzed using </w:t>
      </w:r>
      <w:proofErr w:type="spellStart"/>
      <w:r>
        <w:rPr>
          <w:rFonts w:ascii="Times New Roman" w:hAnsi="Times New Roman" w:cs="Times New Roman"/>
        </w:rPr>
        <w:t>ExPASy</w:t>
      </w:r>
      <w:proofErr w:type="spellEnd"/>
      <w:r>
        <w:rPr>
          <w:rFonts w:ascii="Times New Roman" w:hAnsi="Times New Roman" w:cs="Times New Roman"/>
        </w:rPr>
        <w:t xml:space="preserve"> Translate Tool</w:t>
      </w:r>
      <w:r>
        <w:rPr>
          <w:rFonts w:ascii="Times New Roman" w:hAnsi="Times New Roman" w:cs="Times New Roman"/>
          <w:vertAlign w:val="superscript"/>
        </w:rPr>
        <w:t xml:space="preserve">6 </w:t>
      </w:r>
      <w:r>
        <w:rPr>
          <w:rFonts w:ascii="Times New Roman" w:hAnsi="Times New Roman" w:cs="Times New Roman"/>
        </w:rPr>
        <w:t>and NCBI Align Sequence Nucleotide BLAST</w:t>
      </w:r>
      <w:r>
        <w:rPr>
          <w:rFonts w:ascii="Times New Roman" w:hAnsi="Times New Roman" w:cs="Times New Roman"/>
          <w:vertAlign w:val="superscript"/>
        </w:rPr>
        <w:t>7</w:t>
      </w:r>
      <w:r>
        <w:rPr>
          <w:rFonts w:ascii="Times New Roman" w:hAnsi="Times New Roman" w:cs="Times New Roman"/>
        </w:rPr>
        <w:t>.</w:t>
      </w:r>
      <w:r w:rsidRPr="00D96D0A">
        <w:rPr>
          <w:rFonts w:ascii="Times New Roman" w:hAnsi="Times New Roman" w:cs="Times New Roman"/>
          <w:b/>
        </w:rPr>
        <w:t xml:space="preserve"> </w:t>
      </w:r>
    </w:p>
    <w:p w14:paraId="5EC8F1BB" w14:textId="77777777" w:rsidR="00D96D0A" w:rsidRDefault="00D96D0A" w:rsidP="00D96D0A">
      <w:pPr>
        <w:jc w:val="both"/>
        <w:rPr>
          <w:rFonts w:ascii="Times New Roman" w:hAnsi="Times New Roman" w:cs="Times New Roman"/>
          <w:b/>
        </w:rPr>
      </w:pPr>
    </w:p>
    <w:p w14:paraId="5DEE716B" w14:textId="77777777" w:rsidR="00D96D0A" w:rsidRDefault="00D96D0A" w:rsidP="00D96D0A">
      <w:pPr>
        <w:jc w:val="both"/>
        <w:rPr>
          <w:rFonts w:ascii="Times New Roman" w:hAnsi="Times New Roman" w:cs="Times New Roman"/>
          <w:b/>
        </w:rPr>
      </w:pPr>
      <w:r>
        <w:rPr>
          <w:rFonts w:ascii="Times New Roman" w:hAnsi="Times New Roman" w:cs="Times New Roman"/>
          <w:b/>
        </w:rPr>
        <w:t>Expression Screening</w:t>
      </w:r>
    </w:p>
    <w:p w14:paraId="1F81F196" w14:textId="07F58284" w:rsidR="00D96D0A" w:rsidRDefault="00D96D0A" w:rsidP="004815E5">
      <w:pPr>
        <w:widowControl w:val="0"/>
        <w:jc w:val="both"/>
        <w:rPr>
          <w:rFonts w:ascii="Times New Roman" w:hAnsi="Times New Roman" w:cs="Times New Roman"/>
        </w:rPr>
      </w:pPr>
      <w:r>
        <w:rPr>
          <w:rFonts w:ascii="Times New Roman" w:hAnsi="Times New Roman" w:cs="Times New Roman"/>
        </w:rPr>
        <w:t xml:space="preserve">The plasmids pET15b6HisMBP-hCAR PCR5-5 and pET15b6HisMBP-hCAR PCR10-1 were used to transform two strains of </w:t>
      </w:r>
      <w:r>
        <w:rPr>
          <w:rFonts w:ascii="Times New Roman" w:hAnsi="Times New Roman" w:cs="Times New Roman"/>
          <w:i/>
        </w:rPr>
        <w:t>E. coli</w:t>
      </w:r>
      <w:r>
        <w:rPr>
          <w:rFonts w:ascii="Times New Roman" w:hAnsi="Times New Roman" w:cs="Times New Roman"/>
        </w:rPr>
        <w:t xml:space="preserve"> used for protein expression, RIPL and BL21. These transformation reactions followed the same protocol for the DH5α heat-shock transformation </w:t>
      </w:r>
      <w:proofErr w:type="gramStart"/>
      <w:r w:rsidR="00A113BD">
        <w:rPr>
          <w:rFonts w:ascii="Times New Roman" w:hAnsi="Times New Roman" w:cs="Times New Roman"/>
        </w:rPr>
        <w:t>above,</w:t>
      </w:r>
      <w:proofErr w:type="gramEnd"/>
      <w:r>
        <w:rPr>
          <w:rFonts w:ascii="Times New Roman" w:hAnsi="Times New Roman" w:cs="Times New Roman"/>
        </w:rPr>
        <w:t xml:space="preserve"> with the only exception being 4μL of plasmid added to the 100μL BL21 glycerol stocks to ensure that the cell to plasmid ratio was constant. The final volumes for the reaction were brought to 500μL by the addition of 400μL of 2XYT media to BL21 cells and 450μL of 2XYT media to RIPL cells. These reactions were placed in the 37° shaker at 225rpm for 1 hour. After incubation, the reaction tubes were centrifuged at 4000rpm for 1 minute to concentrate the cells toward the bottom of the tube, without forming a pellet. The top 400μL were disposed of, and the remaining 100μL were spread on agar plates. The plates for RIPL cells contained two antibiotics, kanamycin and chloramphenicol, while the plates for BL21 cells contained only kanamycin. Both plates were kept at 37°C overnight for growth.</w:t>
      </w:r>
    </w:p>
    <w:p w14:paraId="571DC78E" w14:textId="1FD7DD2A" w:rsidR="00D96D0A" w:rsidRDefault="00D96D0A" w:rsidP="004815E5">
      <w:pPr>
        <w:widowControl w:val="0"/>
        <w:jc w:val="both"/>
        <w:rPr>
          <w:rFonts w:ascii="Times New Roman" w:hAnsi="Times New Roman" w:cs="Times New Roman"/>
        </w:rPr>
      </w:pPr>
      <w:r>
        <w:rPr>
          <w:rFonts w:ascii="Times New Roman" w:hAnsi="Times New Roman" w:cs="Times New Roman"/>
        </w:rPr>
        <w:t xml:space="preserve">     </w:t>
      </w:r>
      <w:r w:rsidR="008D7A83">
        <w:rPr>
          <w:rFonts w:ascii="Times New Roman" w:hAnsi="Times New Roman" w:cs="Times New Roman"/>
        </w:rPr>
        <w:t>5 colonies f</w:t>
      </w:r>
      <w:r>
        <w:rPr>
          <w:rFonts w:ascii="Times New Roman" w:hAnsi="Times New Roman" w:cs="Times New Roman"/>
        </w:rPr>
        <w:t xml:space="preserve">rom each of the 4 </w:t>
      </w:r>
      <w:proofErr w:type="gramStart"/>
      <w:r>
        <w:rPr>
          <w:rFonts w:ascii="Times New Roman" w:hAnsi="Times New Roman" w:cs="Times New Roman"/>
        </w:rPr>
        <w:t>plates</w:t>
      </w:r>
      <w:r w:rsidR="008D7A83">
        <w:rPr>
          <w:rFonts w:ascii="Times New Roman" w:hAnsi="Times New Roman" w:cs="Times New Roman"/>
        </w:rPr>
        <w:t>,</w:t>
      </w:r>
      <w:proofErr w:type="gramEnd"/>
      <w:r w:rsidR="008D7A83">
        <w:rPr>
          <w:rFonts w:ascii="Times New Roman" w:hAnsi="Times New Roman" w:cs="Times New Roman"/>
        </w:rPr>
        <w:t xml:space="preserve"> </w:t>
      </w:r>
      <w:r>
        <w:rPr>
          <w:rFonts w:ascii="Times New Roman" w:hAnsi="Times New Roman" w:cs="Times New Roman"/>
        </w:rPr>
        <w:t>were transferred to 5 test tubes con</w:t>
      </w:r>
      <w:r w:rsidR="00A113BD">
        <w:rPr>
          <w:rFonts w:ascii="Times New Roman" w:hAnsi="Times New Roman" w:cs="Times New Roman"/>
        </w:rPr>
        <w:t>taining 5mL of 2XYT liquid medium</w:t>
      </w:r>
      <w:r>
        <w:rPr>
          <w:rFonts w:ascii="Times New Roman" w:hAnsi="Times New Roman" w:cs="Times New Roman"/>
        </w:rPr>
        <w:t xml:space="preserve"> and the appropriate antibiotics. These cultures were grown overnight in the 37°C shaker set at 225rpm. The next day, 30% glycerol stocks were made from the overnight cultures by </w:t>
      </w:r>
      <w:r w:rsidR="008D7A83">
        <w:rPr>
          <w:rFonts w:ascii="Times New Roman" w:hAnsi="Times New Roman" w:cs="Times New Roman"/>
        </w:rPr>
        <w:t>mixing</w:t>
      </w:r>
      <w:r>
        <w:rPr>
          <w:rFonts w:ascii="Times New Roman" w:hAnsi="Times New Roman" w:cs="Times New Roman"/>
        </w:rPr>
        <w:t xml:space="preserve"> 700μL of the culture </w:t>
      </w:r>
      <w:r w:rsidR="008D7A83">
        <w:rPr>
          <w:rFonts w:ascii="Times New Roman" w:hAnsi="Times New Roman" w:cs="Times New Roman"/>
        </w:rPr>
        <w:t>with</w:t>
      </w:r>
      <w:r>
        <w:rPr>
          <w:rFonts w:ascii="Times New Roman" w:hAnsi="Times New Roman" w:cs="Times New Roman"/>
        </w:rPr>
        <w:t xml:space="preserve"> 300μL of glycerol. The glycerol stocks were then kept at -80°C. An additional 50μL from each culture was used to inoculate </w:t>
      </w:r>
      <w:r w:rsidR="00A113BD">
        <w:rPr>
          <w:rFonts w:ascii="Times New Roman" w:hAnsi="Times New Roman" w:cs="Times New Roman"/>
        </w:rPr>
        <w:t>another 5mL of 2XYT liquid medium</w:t>
      </w:r>
      <w:r>
        <w:rPr>
          <w:rFonts w:ascii="Times New Roman" w:hAnsi="Times New Roman" w:cs="Times New Roman"/>
        </w:rPr>
        <w:t xml:space="preserve"> with appropriate antibiotics. These cultures were grown in the 37°C shaker at 225rpm to an optical density (OD) of 0.7 at which point they were each induced with 2.5μL of IPTG and kept in a 20°C shaker at 225rpm for 20 hours. </w:t>
      </w:r>
    </w:p>
    <w:p w14:paraId="2C7D780A" w14:textId="77777777" w:rsidR="00D96D0A" w:rsidRDefault="00D96D0A" w:rsidP="004815E5">
      <w:pPr>
        <w:widowControl w:val="0"/>
        <w:jc w:val="both"/>
        <w:rPr>
          <w:rFonts w:ascii="Times New Roman" w:hAnsi="Times New Roman" w:cs="Times New Roman"/>
          <w:b/>
        </w:rPr>
      </w:pPr>
      <w:r>
        <w:rPr>
          <w:rFonts w:ascii="Times New Roman" w:hAnsi="Times New Roman" w:cs="Times New Roman"/>
        </w:rPr>
        <w:t xml:space="preserve">     The cultures were removed from the shaker after 20 hours, and 1mL of each sample was centrifuged for 5 minutes at 13000rpm. A sample of each pellet was taken and a Western blot was performed to verify correct protein expression.</w:t>
      </w:r>
      <w:r w:rsidRPr="00D96D0A">
        <w:rPr>
          <w:rFonts w:ascii="Times New Roman" w:hAnsi="Times New Roman" w:cs="Times New Roman"/>
          <w:b/>
        </w:rPr>
        <w:t xml:space="preserve"> </w:t>
      </w:r>
    </w:p>
    <w:p w14:paraId="6472EF39" w14:textId="77777777" w:rsidR="00D96D0A" w:rsidRDefault="00D96D0A" w:rsidP="00D96D0A">
      <w:pPr>
        <w:jc w:val="both"/>
        <w:rPr>
          <w:rFonts w:ascii="Times New Roman" w:hAnsi="Times New Roman" w:cs="Times New Roman"/>
          <w:b/>
        </w:rPr>
      </w:pPr>
    </w:p>
    <w:p w14:paraId="28504483" w14:textId="77777777" w:rsidR="00D96D0A" w:rsidRDefault="00D96D0A" w:rsidP="00D96D0A">
      <w:pPr>
        <w:jc w:val="both"/>
        <w:rPr>
          <w:rFonts w:ascii="Times New Roman" w:hAnsi="Times New Roman" w:cs="Times New Roman"/>
          <w:b/>
        </w:rPr>
      </w:pPr>
      <w:r>
        <w:rPr>
          <w:rFonts w:ascii="Times New Roman" w:hAnsi="Times New Roman" w:cs="Times New Roman"/>
          <w:b/>
        </w:rPr>
        <w:t>Small-Scale Protein Preparation</w:t>
      </w:r>
    </w:p>
    <w:p w14:paraId="2A611129" w14:textId="6FA6F8A6" w:rsidR="00D96D0A" w:rsidRDefault="00D96D0A" w:rsidP="00D96D0A">
      <w:pPr>
        <w:jc w:val="both"/>
        <w:rPr>
          <w:rFonts w:ascii="Times New Roman" w:hAnsi="Times New Roman" w:cs="Times New Roman"/>
        </w:rPr>
      </w:pPr>
      <w:r>
        <w:rPr>
          <w:rFonts w:ascii="Times New Roman" w:hAnsi="Times New Roman" w:cs="Times New Roman"/>
        </w:rPr>
        <w:t>Using the glycerol stocks prepared for each of the selected strains, a small-scale protein preparation was performed to more accurately screen for highest MBP-</w:t>
      </w:r>
      <w:proofErr w:type="spellStart"/>
      <w:r>
        <w:rPr>
          <w:rFonts w:ascii="Times New Roman" w:hAnsi="Times New Roman" w:cs="Times New Roman"/>
        </w:rPr>
        <w:t>hCAR</w:t>
      </w:r>
      <w:proofErr w:type="spellEnd"/>
      <w:r>
        <w:rPr>
          <w:rFonts w:ascii="Times New Roman" w:hAnsi="Times New Roman" w:cs="Times New Roman"/>
        </w:rPr>
        <w:t xml:space="preserve"> expression and isolation. A small sample from each glycerol stock was taken using a sterile inoculation loop, which was also used to streak agar plates containing the appropriate antibiotics. These plates were grown overnight at 37°C and then colonies were </w:t>
      </w:r>
      <w:r w:rsidR="004B0931">
        <w:rPr>
          <w:rFonts w:ascii="Times New Roman" w:hAnsi="Times New Roman" w:cs="Times New Roman"/>
        </w:rPr>
        <w:t>transferred to 5mL of 2XYT medium</w:t>
      </w:r>
      <w:r>
        <w:rPr>
          <w:rFonts w:ascii="Times New Roman" w:hAnsi="Times New Roman" w:cs="Times New Roman"/>
        </w:rPr>
        <w:t xml:space="preserve"> with antibiotics. These cultures were grown overnight in the 37°C shaker at 225rpm. Next, 2mL from each sample was used to inoculate 200mL of 2XYT media. These larger cultures were grown in the 37°C shaker at 225rpm for 3 hours. After growth, the OD was checked and the cultures were induced with 100μL of IPTG. </w:t>
      </w:r>
    </w:p>
    <w:p w14:paraId="68DC14E1" w14:textId="77777777" w:rsidR="00D96D0A" w:rsidRDefault="00D96D0A" w:rsidP="00D96D0A">
      <w:pPr>
        <w:jc w:val="both"/>
        <w:rPr>
          <w:rFonts w:ascii="Times New Roman" w:hAnsi="Times New Roman" w:cs="Times New Roman"/>
        </w:rPr>
      </w:pPr>
      <w:r>
        <w:rPr>
          <w:rFonts w:ascii="Times New Roman" w:hAnsi="Times New Roman" w:cs="Times New Roman"/>
        </w:rPr>
        <w:t xml:space="preserve">The samples were then placed in the 20°C shaker at 225rpm for 20 hours. The cells were harvested by centrifugation at 7000rpm for 7 minutes. The supernatants were decanted and the pellets were stored at          -80°C. </w:t>
      </w:r>
    </w:p>
    <w:p w14:paraId="5E19E469" w14:textId="739DE65F" w:rsidR="00D96D0A" w:rsidRDefault="00D96D0A" w:rsidP="00D96D0A">
      <w:pPr>
        <w:jc w:val="both"/>
        <w:rPr>
          <w:rFonts w:ascii="Times New Roman" w:hAnsi="Times New Roman" w:cs="Times New Roman"/>
          <w:b/>
        </w:rPr>
      </w:pPr>
      <w:r>
        <w:rPr>
          <w:rFonts w:ascii="Times New Roman" w:hAnsi="Times New Roman" w:cs="Times New Roman"/>
        </w:rPr>
        <w:t xml:space="preserve">     The pellets were </w:t>
      </w:r>
      <w:proofErr w:type="spellStart"/>
      <w:r>
        <w:rPr>
          <w:rFonts w:ascii="Times New Roman" w:hAnsi="Times New Roman" w:cs="Times New Roman"/>
        </w:rPr>
        <w:t>resuspended</w:t>
      </w:r>
      <w:proofErr w:type="spellEnd"/>
      <w:r>
        <w:rPr>
          <w:rFonts w:ascii="Times New Roman" w:hAnsi="Times New Roman" w:cs="Times New Roman"/>
        </w:rPr>
        <w:t xml:space="preserve"> in </w:t>
      </w:r>
      <w:proofErr w:type="spellStart"/>
      <w:r>
        <w:rPr>
          <w:rFonts w:ascii="Times New Roman" w:hAnsi="Times New Roman" w:cs="Times New Roman"/>
        </w:rPr>
        <w:t>lysis</w:t>
      </w:r>
      <w:proofErr w:type="spellEnd"/>
      <w:r>
        <w:rPr>
          <w:rFonts w:ascii="Times New Roman" w:hAnsi="Times New Roman" w:cs="Times New Roman"/>
        </w:rPr>
        <w:t xml:space="preserve"> buffer and </w:t>
      </w:r>
      <w:proofErr w:type="spellStart"/>
      <w:r>
        <w:rPr>
          <w:rFonts w:ascii="Times New Roman" w:hAnsi="Times New Roman" w:cs="Times New Roman"/>
        </w:rPr>
        <w:t>sonicated</w:t>
      </w:r>
      <w:proofErr w:type="spellEnd"/>
      <w:r>
        <w:rPr>
          <w:rFonts w:ascii="Times New Roman" w:hAnsi="Times New Roman" w:cs="Times New Roman"/>
        </w:rPr>
        <w:t xml:space="preserve"> for 4 minutes with a 30 second pulse time followed by 1 minute of wait time. After the cells were lysed, the samples were centrifuged for 1 hour at 17000rpm. The pH of the supernatant was then tested and corrected to be 8.0</w:t>
      </w:r>
      <w:r w:rsidR="004B0931">
        <w:rPr>
          <w:rFonts w:ascii="Times New Roman" w:hAnsi="Times New Roman" w:cs="Times New Roman"/>
        </w:rPr>
        <w:t xml:space="preserve"> by the addition of 8M </w:t>
      </w:r>
      <w:proofErr w:type="spellStart"/>
      <w:r w:rsidR="004B0931">
        <w:rPr>
          <w:rFonts w:ascii="Times New Roman" w:hAnsi="Times New Roman" w:cs="Times New Roman"/>
        </w:rPr>
        <w:t>NaOH</w:t>
      </w:r>
      <w:proofErr w:type="spellEnd"/>
      <w:r>
        <w:rPr>
          <w:rFonts w:ascii="Times New Roman" w:hAnsi="Times New Roman" w:cs="Times New Roman"/>
        </w:rPr>
        <w:t xml:space="preserve">. Each supernatant was run through an affinity chromatography column with 100μL of Ni-NTA resin at the base. The supernatant flowed through the column slowly, so it was only passed through the column once. The column was washed with </w:t>
      </w:r>
      <w:proofErr w:type="spellStart"/>
      <w:r>
        <w:rPr>
          <w:rFonts w:ascii="Times New Roman" w:hAnsi="Times New Roman" w:cs="Times New Roman"/>
        </w:rPr>
        <w:t>Tris-HCl</w:t>
      </w:r>
      <w:proofErr w:type="spellEnd"/>
      <w:r>
        <w:rPr>
          <w:rFonts w:ascii="Times New Roman" w:hAnsi="Times New Roman" w:cs="Times New Roman"/>
        </w:rPr>
        <w:t xml:space="preserve"> wash buffer to remove any unbound proteins. The columns were then eluted 5 times with 100μL elution volumes. Samples were taken throughout this process (supernatant, pellet, flow-through, washed resin, elution 2-3, and end resin) and mixed with 20μL of SDS dye to run on an SDS-PAGE gel.</w:t>
      </w:r>
      <w:r w:rsidRPr="00D96D0A">
        <w:rPr>
          <w:rFonts w:ascii="Times New Roman" w:hAnsi="Times New Roman" w:cs="Times New Roman"/>
          <w:b/>
        </w:rPr>
        <w:t xml:space="preserve"> </w:t>
      </w:r>
    </w:p>
    <w:p w14:paraId="225C86D5" w14:textId="77777777" w:rsidR="00D96D0A" w:rsidRDefault="00D96D0A" w:rsidP="00D96D0A">
      <w:pPr>
        <w:jc w:val="both"/>
        <w:rPr>
          <w:rFonts w:ascii="Times New Roman" w:hAnsi="Times New Roman" w:cs="Times New Roman"/>
          <w:b/>
        </w:rPr>
      </w:pPr>
    </w:p>
    <w:p w14:paraId="52AD686D" w14:textId="77777777" w:rsidR="00D96D0A" w:rsidRDefault="00D96D0A" w:rsidP="00D96D0A">
      <w:pPr>
        <w:jc w:val="both"/>
        <w:rPr>
          <w:rFonts w:ascii="Times New Roman" w:hAnsi="Times New Roman" w:cs="Times New Roman"/>
          <w:b/>
        </w:rPr>
      </w:pPr>
      <w:r>
        <w:rPr>
          <w:rFonts w:ascii="Times New Roman" w:hAnsi="Times New Roman" w:cs="Times New Roman"/>
          <w:b/>
        </w:rPr>
        <w:t>Large-Scale Protein Preparation</w:t>
      </w:r>
    </w:p>
    <w:p w14:paraId="618C0FA3" w14:textId="4F99D021" w:rsidR="00D96D0A" w:rsidRDefault="00D96D0A" w:rsidP="00D96D0A">
      <w:pPr>
        <w:jc w:val="both"/>
        <w:rPr>
          <w:rFonts w:ascii="Times New Roman" w:hAnsi="Times New Roman" w:cs="Times New Roman"/>
        </w:rPr>
      </w:pPr>
      <w:r>
        <w:rPr>
          <w:rFonts w:ascii="Times New Roman" w:hAnsi="Times New Roman" w:cs="Times New Roman"/>
        </w:rPr>
        <w:t>For the large-scale prep, the BL21 10-4 strain was used because it was shown to have the greatest expression of MBP-</w:t>
      </w:r>
      <w:proofErr w:type="spellStart"/>
      <w:r>
        <w:rPr>
          <w:rFonts w:ascii="Times New Roman" w:hAnsi="Times New Roman" w:cs="Times New Roman"/>
        </w:rPr>
        <w:t>hCAR</w:t>
      </w:r>
      <w:proofErr w:type="spellEnd"/>
      <w:r>
        <w:rPr>
          <w:rFonts w:ascii="Times New Roman" w:hAnsi="Times New Roman" w:cs="Times New Roman"/>
        </w:rPr>
        <w:t>. A small sample was taken from the glycerol stock and plated on an agar plate with kanamycin. The plate was kept overnight at 37°C for colony growth. Two isolated colonies were transferred to 2 test tubes containing 5mL of 2XYT liq</w:t>
      </w:r>
      <w:r w:rsidR="004B0931">
        <w:rPr>
          <w:rFonts w:ascii="Times New Roman" w:hAnsi="Times New Roman" w:cs="Times New Roman"/>
        </w:rPr>
        <w:t>uid medium</w:t>
      </w:r>
      <w:r>
        <w:rPr>
          <w:rFonts w:ascii="Times New Roman" w:hAnsi="Times New Roman" w:cs="Times New Roman"/>
        </w:rPr>
        <w:t xml:space="preserve"> and kanamycin. The liquid cultures were placed in the 37°C shaker at 225rpm overnight. After one night of growth, the two test tubes were combined into a f</w:t>
      </w:r>
      <w:r w:rsidR="004B0931">
        <w:rPr>
          <w:rFonts w:ascii="Times New Roman" w:hAnsi="Times New Roman" w:cs="Times New Roman"/>
        </w:rPr>
        <w:t>lask containing 1L of 2XYT medium</w:t>
      </w:r>
      <w:r>
        <w:rPr>
          <w:rFonts w:ascii="Times New Roman" w:hAnsi="Times New Roman" w:cs="Times New Roman"/>
        </w:rPr>
        <w:t xml:space="preserve"> and kanamycin. This culture was grown to an OD of 0.7 after which it was induced with 500μL of IPTG and placed in the 20°C shaker at 225rpm for 20 hours. The cells were then harvested by centrifugation at 7000rpm for 7 min and the pellets were stored at -80°C. </w:t>
      </w:r>
    </w:p>
    <w:p w14:paraId="5540CB96" w14:textId="24B53700" w:rsidR="00D96D0A" w:rsidRDefault="00D96D0A" w:rsidP="00D96D0A">
      <w:pPr>
        <w:jc w:val="both"/>
        <w:rPr>
          <w:rFonts w:ascii="Times New Roman" w:hAnsi="Times New Roman" w:cs="Times New Roman"/>
          <w:b/>
        </w:rPr>
      </w:pPr>
      <w:r>
        <w:rPr>
          <w:rFonts w:ascii="Times New Roman" w:hAnsi="Times New Roman" w:cs="Times New Roman"/>
        </w:rPr>
        <w:t xml:space="preserve">     For th</w:t>
      </w:r>
      <w:r w:rsidR="004B0931">
        <w:rPr>
          <w:rFonts w:ascii="Times New Roman" w:hAnsi="Times New Roman" w:cs="Times New Roman"/>
        </w:rPr>
        <w:t>e protein isolation, the pellet</w:t>
      </w:r>
      <w:r>
        <w:rPr>
          <w:rFonts w:ascii="Times New Roman" w:hAnsi="Times New Roman" w:cs="Times New Roman"/>
        </w:rPr>
        <w:t xml:space="preserve"> </w:t>
      </w:r>
      <w:r w:rsidR="004B0931">
        <w:rPr>
          <w:rFonts w:ascii="Times New Roman" w:hAnsi="Times New Roman" w:cs="Times New Roman"/>
        </w:rPr>
        <w:t>was</w:t>
      </w:r>
      <w:r>
        <w:rPr>
          <w:rFonts w:ascii="Times New Roman" w:hAnsi="Times New Roman" w:cs="Times New Roman"/>
        </w:rPr>
        <w:t xml:space="preserve"> first </w:t>
      </w:r>
      <w:proofErr w:type="spellStart"/>
      <w:r>
        <w:rPr>
          <w:rFonts w:ascii="Times New Roman" w:hAnsi="Times New Roman" w:cs="Times New Roman"/>
        </w:rPr>
        <w:t>resuspended</w:t>
      </w:r>
      <w:proofErr w:type="spellEnd"/>
      <w:r>
        <w:rPr>
          <w:rFonts w:ascii="Times New Roman" w:hAnsi="Times New Roman" w:cs="Times New Roman"/>
        </w:rPr>
        <w:t xml:space="preserve"> in 15mL of </w:t>
      </w:r>
      <w:proofErr w:type="spellStart"/>
      <w:r>
        <w:rPr>
          <w:rFonts w:ascii="Times New Roman" w:hAnsi="Times New Roman" w:cs="Times New Roman"/>
        </w:rPr>
        <w:t>Tris-HCl</w:t>
      </w:r>
      <w:proofErr w:type="spellEnd"/>
      <w:r>
        <w:rPr>
          <w:rFonts w:ascii="Times New Roman" w:hAnsi="Times New Roman" w:cs="Times New Roman"/>
        </w:rPr>
        <w:t xml:space="preserve"> </w:t>
      </w:r>
      <w:proofErr w:type="spellStart"/>
      <w:r>
        <w:rPr>
          <w:rFonts w:ascii="Times New Roman" w:hAnsi="Times New Roman" w:cs="Times New Roman"/>
        </w:rPr>
        <w:t>lysis</w:t>
      </w:r>
      <w:proofErr w:type="spellEnd"/>
      <w:r>
        <w:rPr>
          <w:rFonts w:ascii="Times New Roman" w:hAnsi="Times New Roman" w:cs="Times New Roman"/>
        </w:rPr>
        <w:t xml:space="preserve"> buffer containing 1.5μL of </w:t>
      </w:r>
      <w:proofErr w:type="spellStart"/>
      <w:r>
        <w:rPr>
          <w:rFonts w:ascii="Times New Roman" w:hAnsi="Times New Roman" w:cs="Times New Roman"/>
        </w:rPr>
        <w:t>DNAse</w:t>
      </w:r>
      <w:proofErr w:type="spellEnd"/>
      <w:r>
        <w:rPr>
          <w:rFonts w:ascii="Times New Roman" w:hAnsi="Times New Roman" w:cs="Times New Roman"/>
        </w:rPr>
        <w:t>, 30μL PMSF, and 5μL of βME. The resulting solution was passed through the French Press one time at a pressure of 1500psi to lyse the cells. The lysate was then centrifuged for 1 hour at 17000rpm. The pH of the supernatant was measured at 7.97 and the supernatant was passed through an affinity chromatography column with a 750μL bed volume of Ni-NTA resin at the bottom. The supernatant was allowed to pass through the column a total of t</w:t>
      </w:r>
      <w:r w:rsidR="004B0931">
        <w:rPr>
          <w:rFonts w:ascii="Times New Roman" w:hAnsi="Times New Roman" w:cs="Times New Roman"/>
        </w:rPr>
        <w:t xml:space="preserve">wo times to </w:t>
      </w:r>
      <w:r>
        <w:rPr>
          <w:rFonts w:ascii="Times New Roman" w:hAnsi="Times New Roman" w:cs="Times New Roman"/>
        </w:rPr>
        <w:t xml:space="preserve">ensure that the desired protein had effectively bonded to the resin. The column was washed with 25mL of </w:t>
      </w:r>
      <w:proofErr w:type="spellStart"/>
      <w:r>
        <w:rPr>
          <w:rFonts w:ascii="Times New Roman" w:hAnsi="Times New Roman" w:cs="Times New Roman"/>
        </w:rPr>
        <w:t>Tris-HCl</w:t>
      </w:r>
      <w:proofErr w:type="spellEnd"/>
      <w:r>
        <w:rPr>
          <w:rFonts w:ascii="Times New Roman" w:hAnsi="Times New Roman" w:cs="Times New Roman"/>
        </w:rPr>
        <w:t xml:space="preserve"> wash buffer, and 5 </w:t>
      </w:r>
      <w:proofErr w:type="spellStart"/>
      <w:r>
        <w:rPr>
          <w:rFonts w:ascii="Times New Roman" w:hAnsi="Times New Roman" w:cs="Times New Roman"/>
        </w:rPr>
        <w:t>elutions</w:t>
      </w:r>
      <w:proofErr w:type="spellEnd"/>
      <w:r>
        <w:rPr>
          <w:rFonts w:ascii="Times New Roman" w:hAnsi="Times New Roman" w:cs="Times New Roman"/>
        </w:rPr>
        <w:t xml:space="preserve"> of 750μL each were taken. The concentration for each elution was measured using Bradford’s reagent</w:t>
      </w:r>
      <w:r w:rsidR="002C028D">
        <w:rPr>
          <w:rFonts w:ascii="Times New Roman" w:hAnsi="Times New Roman" w:cs="Times New Roman"/>
        </w:rPr>
        <w:t xml:space="preserve"> (</w:t>
      </w:r>
      <w:r w:rsidR="002C028D">
        <w:rPr>
          <w:rFonts w:ascii="Times New Roman" w:hAnsi="Times New Roman" w:cs="Times New Roman"/>
          <w:b/>
        </w:rPr>
        <w:t>Table 3</w:t>
      </w:r>
      <w:r w:rsidR="002C028D">
        <w:rPr>
          <w:rFonts w:ascii="Times New Roman" w:hAnsi="Times New Roman" w:cs="Times New Roman"/>
        </w:rPr>
        <w:t>)</w:t>
      </w:r>
      <w:r>
        <w:rPr>
          <w:rFonts w:ascii="Times New Roman" w:hAnsi="Times New Roman" w:cs="Times New Roman"/>
        </w:rPr>
        <w:t>.</w:t>
      </w:r>
      <w:r w:rsidRPr="00D96D0A">
        <w:rPr>
          <w:rFonts w:ascii="Times New Roman" w:hAnsi="Times New Roman" w:cs="Times New Roman"/>
          <w:b/>
        </w:rPr>
        <w:t xml:space="preserve"> </w:t>
      </w:r>
    </w:p>
    <w:p w14:paraId="31CF1E7F" w14:textId="77777777" w:rsidR="00D96D0A" w:rsidRDefault="00D96D0A" w:rsidP="00D96D0A">
      <w:pPr>
        <w:jc w:val="both"/>
        <w:rPr>
          <w:rFonts w:ascii="Times New Roman" w:hAnsi="Times New Roman" w:cs="Times New Roman"/>
          <w:b/>
        </w:rPr>
      </w:pPr>
    </w:p>
    <w:p w14:paraId="71D1C247" w14:textId="77777777" w:rsidR="00D96D0A" w:rsidRDefault="00D96D0A" w:rsidP="00D96D0A">
      <w:pPr>
        <w:jc w:val="both"/>
        <w:rPr>
          <w:rFonts w:ascii="Times New Roman" w:hAnsi="Times New Roman" w:cs="Times New Roman"/>
          <w:b/>
        </w:rPr>
      </w:pPr>
      <w:r>
        <w:rPr>
          <w:rFonts w:ascii="Times New Roman" w:hAnsi="Times New Roman" w:cs="Times New Roman"/>
          <w:b/>
        </w:rPr>
        <w:t>Protein Purification and Concentration</w:t>
      </w:r>
    </w:p>
    <w:p w14:paraId="17171D53" w14:textId="20D756E8" w:rsidR="00D96D0A" w:rsidRDefault="00D96D0A" w:rsidP="00D96D0A">
      <w:pPr>
        <w:jc w:val="both"/>
        <w:rPr>
          <w:rFonts w:ascii="Times New Roman" w:hAnsi="Times New Roman" w:cs="Times New Roman"/>
        </w:rPr>
      </w:pPr>
      <w:r>
        <w:rPr>
          <w:rFonts w:ascii="Times New Roman" w:hAnsi="Times New Roman" w:cs="Times New Roman"/>
        </w:rPr>
        <w:t>After MBP-</w:t>
      </w:r>
      <w:proofErr w:type="spellStart"/>
      <w:r>
        <w:rPr>
          <w:rFonts w:ascii="Times New Roman" w:hAnsi="Times New Roman" w:cs="Times New Roman"/>
        </w:rPr>
        <w:t>hCAR</w:t>
      </w:r>
      <w:proofErr w:type="spellEnd"/>
      <w:r>
        <w:rPr>
          <w:rFonts w:ascii="Times New Roman" w:hAnsi="Times New Roman" w:cs="Times New Roman"/>
        </w:rPr>
        <w:t xml:space="preserve"> was isolated via affinity chromatography, it was further purified by size-exclusion chromatography (SEC). A total of 2mL of protein from </w:t>
      </w:r>
      <w:proofErr w:type="spellStart"/>
      <w:r>
        <w:rPr>
          <w:rFonts w:ascii="Times New Roman" w:hAnsi="Times New Roman" w:cs="Times New Roman"/>
        </w:rPr>
        <w:t>elutions</w:t>
      </w:r>
      <w:proofErr w:type="spellEnd"/>
      <w:r>
        <w:rPr>
          <w:rFonts w:ascii="Times New Roman" w:hAnsi="Times New Roman" w:cs="Times New Roman"/>
        </w:rPr>
        <w:t xml:space="preserve"> 1, 2, and 3 from the Ni-NTA column were loaded onto a gel filtration machine equipped with an S200 SEC column. The column was equilibrated with gel filtration buffer containing: 20mM </w:t>
      </w:r>
      <w:proofErr w:type="spellStart"/>
      <w:r>
        <w:rPr>
          <w:rFonts w:ascii="Times New Roman" w:hAnsi="Times New Roman" w:cs="Times New Roman"/>
        </w:rPr>
        <w:t>Tris-HCl</w:t>
      </w:r>
      <w:proofErr w:type="spellEnd"/>
      <w:r>
        <w:rPr>
          <w:rFonts w:ascii="Times New Roman" w:hAnsi="Times New Roman" w:cs="Times New Roman"/>
        </w:rPr>
        <w:t xml:space="preserve">, 100mM </w:t>
      </w:r>
      <w:proofErr w:type="spellStart"/>
      <w:r>
        <w:rPr>
          <w:rFonts w:ascii="Times New Roman" w:hAnsi="Times New Roman" w:cs="Times New Roman"/>
        </w:rPr>
        <w:t>NaCl</w:t>
      </w:r>
      <w:proofErr w:type="spellEnd"/>
      <w:r>
        <w:rPr>
          <w:rFonts w:ascii="Times New Roman" w:hAnsi="Times New Roman" w:cs="Times New Roman"/>
        </w:rPr>
        <w:t>, .1mM EDTA, and 1mM DTT. The machine was programmed to collect 1.5mL fractions at a flow rate of 1mL/minute until the entire sample had been run through the column. To determine which peak corresponded with the desired protein, a sample from both the peak marked 69.19 (fraction 18) and that marked 79.03 (fraction 26) were taken and run on SDS-PAGE. The resulting gel showed that peak 79.03 contained MBP-</w:t>
      </w:r>
      <w:proofErr w:type="spellStart"/>
      <w:r>
        <w:rPr>
          <w:rFonts w:ascii="Times New Roman" w:hAnsi="Times New Roman" w:cs="Times New Roman"/>
        </w:rPr>
        <w:t>hCAR</w:t>
      </w:r>
      <w:proofErr w:type="spellEnd"/>
      <w:r>
        <w:rPr>
          <w:rFonts w:ascii="Times New Roman" w:hAnsi="Times New Roman" w:cs="Times New Roman"/>
        </w:rPr>
        <w:t xml:space="preserve"> and that it had been successfully purified by the size-exclusion chromatography (</w:t>
      </w:r>
      <w:r>
        <w:rPr>
          <w:rFonts w:ascii="Times New Roman" w:hAnsi="Times New Roman" w:cs="Times New Roman"/>
          <w:b/>
        </w:rPr>
        <w:t>Figure</w:t>
      </w:r>
      <w:r w:rsidR="004B0931">
        <w:rPr>
          <w:rFonts w:ascii="Times New Roman" w:hAnsi="Times New Roman" w:cs="Times New Roman"/>
          <w:b/>
        </w:rPr>
        <w:t>s 4 and</w:t>
      </w:r>
      <w:r>
        <w:rPr>
          <w:rFonts w:ascii="Times New Roman" w:hAnsi="Times New Roman" w:cs="Times New Roman"/>
          <w:b/>
        </w:rPr>
        <w:t xml:space="preserve"> 5</w:t>
      </w:r>
      <w:r>
        <w:rPr>
          <w:rFonts w:ascii="Times New Roman" w:hAnsi="Times New Roman" w:cs="Times New Roman"/>
        </w:rPr>
        <w:t xml:space="preserve">). The fractions corresponding to this peak were collected and the sample was concentrated down to 10mg/mL using an </w:t>
      </w:r>
      <w:proofErr w:type="spellStart"/>
      <w:r>
        <w:rPr>
          <w:rFonts w:ascii="Times New Roman" w:hAnsi="Times New Roman" w:cs="Times New Roman"/>
        </w:rPr>
        <w:t>Amicon</w:t>
      </w:r>
      <w:proofErr w:type="spellEnd"/>
      <w:r>
        <w:rPr>
          <w:rFonts w:ascii="Times New Roman" w:hAnsi="Times New Roman" w:cs="Times New Roman"/>
        </w:rPr>
        <w:t xml:space="preserve"> concentrating unit with a filter with a size cut-off of 10kDa. The concentrated </w:t>
      </w:r>
      <w:r w:rsidR="001D53C4">
        <w:rPr>
          <w:rFonts w:ascii="Times New Roman" w:hAnsi="Times New Roman" w:cs="Times New Roman"/>
        </w:rPr>
        <w:t xml:space="preserve">sample </w:t>
      </w:r>
      <w:r>
        <w:rPr>
          <w:rFonts w:ascii="Times New Roman" w:hAnsi="Times New Roman" w:cs="Times New Roman"/>
        </w:rPr>
        <w:t>was flash-frozen using liquid nitrogen to ensure that the protein was not damaged during the freezing process, and the frozen protein was stored at -80°C.</w:t>
      </w:r>
    </w:p>
    <w:p w14:paraId="6CCCB29F" w14:textId="77777777" w:rsidR="00D96D0A" w:rsidRDefault="00D96D0A" w:rsidP="00D96D0A">
      <w:pPr>
        <w:jc w:val="both"/>
        <w:rPr>
          <w:rFonts w:ascii="Times New Roman" w:hAnsi="Times New Roman" w:cs="Times New Roman"/>
        </w:rPr>
      </w:pPr>
    </w:p>
    <w:p w14:paraId="03ED63D1" w14:textId="77777777" w:rsidR="00D96D0A" w:rsidRDefault="00D96D0A" w:rsidP="00D96D0A">
      <w:pPr>
        <w:jc w:val="both"/>
        <w:rPr>
          <w:rFonts w:ascii="Times New Roman" w:hAnsi="Times New Roman" w:cs="Times New Roman"/>
          <w:b/>
        </w:rPr>
      </w:pPr>
      <w:r>
        <w:rPr>
          <w:rFonts w:ascii="Times New Roman" w:hAnsi="Times New Roman" w:cs="Times New Roman"/>
          <w:b/>
        </w:rPr>
        <w:t>Crystallization Screening</w:t>
      </w:r>
    </w:p>
    <w:p w14:paraId="451B0BB0" w14:textId="72594429" w:rsidR="00D96D0A" w:rsidRDefault="001050EB" w:rsidP="00D96D0A">
      <w:pPr>
        <w:jc w:val="both"/>
        <w:rPr>
          <w:rFonts w:ascii="Times New Roman" w:hAnsi="Times New Roman" w:cs="Times New Roman"/>
        </w:rPr>
      </w:pPr>
      <w:r>
        <w:rPr>
          <w:rFonts w:ascii="Times New Roman" w:hAnsi="Times New Roman" w:cs="Times New Roman"/>
        </w:rPr>
        <w:t>To examine the structure of MBP-</w:t>
      </w:r>
      <w:proofErr w:type="spellStart"/>
      <w:r>
        <w:rPr>
          <w:rFonts w:ascii="Times New Roman" w:hAnsi="Times New Roman" w:cs="Times New Roman"/>
        </w:rPr>
        <w:t>hCAR</w:t>
      </w:r>
      <w:proofErr w:type="spellEnd"/>
      <w:r>
        <w:rPr>
          <w:rFonts w:ascii="Times New Roman" w:hAnsi="Times New Roman" w:cs="Times New Roman"/>
        </w:rPr>
        <w:t>, two Peg-Ion crystallization screens were prepared. The first was MBP-</w:t>
      </w:r>
      <w:proofErr w:type="spellStart"/>
      <w:r>
        <w:rPr>
          <w:rFonts w:ascii="Times New Roman" w:hAnsi="Times New Roman" w:cs="Times New Roman"/>
        </w:rPr>
        <w:t>hCAR</w:t>
      </w:r>
      <w:proofErr w:type="spellEnd"/>
      <w:r>
        <w:rPr>
          <w:rFonts w:ascii="Times New Roman" w:hAnsi="Times New Roman" w:cs="Times New Roman"/>
        </w:rPr>
        <w:t xml:space="preserve"> alone, and the second was MBP-</w:t>
      </w:r>
      <w:proofErr w:type="spellStart"/>
      <w:r>
        <w:rPr>
          <w:rFonts w:ascii="Times New Roman" w:hAnsi="Times New Roman" w:cs="Times New Roman"/>
        </w:rPr>
        <w:t>hCAR</w:t>
      </w:r>
      <w:proofErr w:type="spellEnd"/>
      <w:r>
        <w:rPr>
          <w:rFonts w:ascii="Times New Roman" w:hAnsi="Times New Roman" w:cs="Times New Roman"/>
        </w:rPr>
        <w:t xml:space="preserve"> with CINPA-1. For the second screen, 80μL of MBP-</w:t>
      </w:r>
      <w:proofErr w:type="spellStart"/>
      <w:r>
        <w:rPr>
          <w:rFonts w:ascii="Times New Roman" w:hAnsi="Times New Roman" w:cs="Times New Roman"/>
        </w:rPr>
        <w:t>hCAR</w:t>
      </w:r>
      <w:proofErr w:type="spellEnd"/>
      <w:r>
        <w:rPr>
          <w:rFonts w:ascii="Times New Roman" w:hAnsi="Times New Roman" w:cs="Times New Roman"/>
        </w:rPr>
        <w:t xml:space="preserve"> was mixed with 2μL of CINPA-1. A robot was used to </w:t>
      </w:r>
      <w:proofErr w:type="spellStart"/>
      <w:r>
        <w:rPr>
          <w:rFonts w:ascii="Times New Roman" w:hAnsi="Times New Roman" w:cs="Times New Roman"/>
        </w:rPr>
        <w:t>nanodispense</w:t>
      </w:r>
      <w:proofErr w:type="spellEnd"/>
      <w:r>
        <w:rPr>
          <w:rFonts w:ascii="Times New Roman" w:hAnsi="Times New Roman" w:cs="Times New Roman"/>
        </w:rPr>
        <w:t xml:space="preserve"> small amounts of the protein sample into a 3-well plate</w:t>
      </w:r>
      <w:r w:rsidR="00245AE6">
        <w:rPr>
          <w:rFonts w:ascii="Times New Roman" w:hAnsi="Times New Roman" w:cs="Times New Roman"/>
        </w:rPr>
        <w:t xml:space="preserve"> containing different amounts of each of the 96 Peg-Ion crystallization buffers. The screens were sealed and incubated at 25°C.</w:t>
      </w:r>
      <w:r>
        <w:rPr>
          <w:rFonts w:ascii="Times New Roman" w:hAnsi="Times New Roman" w:cs="Times New Roman"/>
        </w:rPr>
        <w:t xml:space="preserve"> </w:t>
      </w:r>
    </w:p>
    <w:p w14:paraId="399C32B5" w14:textId="77777777" w:rsidR="001050EB" w:rsidRPr="00D96D0A" w:rsidRDefault="00245AE6" w:rsidP="00D96D0A">
      <w:pPr>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322D33DF" wp14:editId="0B2BB72D">
                <wp:simplePos x="0" y="0"/>
                <wp:positionH relativeFrom="column">
                  <wp:posOffset>5517515</wp:posOffset>
                </wp:positionH>
                <wp:positionV relativeFrom="paragraph">
                  <wp:posOffset>487680</wp:posOffset>
                </wp:positionV>
                <wp:extent cx="342900" cy="342900"/>
                <wp:effectExtent l="0" t="0" r="0" b="12700"/>
                <wp:wrapTopAndBottom/>
                <wp:docPr id="35" name="Text Box 35"/>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44C6BBA" w14:textId="77777777" w:rsidR="00A113BD" w:rsidRPr="00623297" w:rsidRDefault="00A113BD" w:rsidP="00245AE6">
                            <w:pPr>
                              <w:jc w:val="right"/>
                              <w:rPr>
                                <w:color w:val="FFFFFF" w:themeColor="background1"/>
                              </w:rPr>
                            </w:pPr>
                            <w:r w:rsidRPr="00623297">
                              <w:rPr>
                                <w:color w:val="FFFFFF" w:themeColor="background1"/>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27" type="#_x0000_t202" style="position:absolute;left:0;text-align:left;margin-left:434.45pt;margin-top:38.4pt;width:27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A+u5c0CAAAWBgAADgAAAGRycy9lMm9Eb2MueG1srFRNb9swDL0P2H8QdE9tp07XGHUKN0WGAUVb&#10;rB16VmQpMaavSUribNh/HyXbadrtsA672BRJUeTjIy8uWynQllnXaFXi7CTFiCmq60atSvzlcTE6&#10;x8h5omoitGIl3jOHL2fv313sTMHGeq1FzSyCIMoVO1PitfemSBJH10wSd6INU2Dk2kri4WhXSW3J&#10;DqJLkYzT9CzZaVsbqylzDrTXnRHPYnzOGfV3nDvmkSgx5Obj18bvMnyT2QUpVpaYdUP7NMg/ZCFJ&#10;o+DRQ6hr4gna2Oa3ULKhVjvN/QnVMtGcN5TFGqCaLH1VzcOaGBZrAXCcOcDk/l9Yeru9t6ipS3w6&#10;wUgRCT16ZK1HV7pFoAJ8dsYV4PZgwNG3oIc+D3oHylB2y60MfygIgR2Q3h/QDdEoKE/z8TQFCwVT&#10;L0P05Pmysc5/ZFqiIJTYQvMipmR743znOriEt5ReNELEBgr1QgExOw2LDOhukwISATF4hpRid37M&#10;Jx/G1YfJdHRWTbJRnqXno6pKx6PrRZVWab6YT/Orn5CFJFle7IAnBlgWAAIcFoKs+p4E8981RRL6&#10;gsJZlkTydPVB4AjJkGoSwO9AjpLfCxYKEOoz49C2iHVQxIFhc2HRlgDVCaVM+dimCAZ4By8OgL3l&#10;Yu8fIYtQvuVyB/7wslb+cFk2StvY2ldp11+HlHnnD2Ac1R1E3y7byNcDB5e63gM1re6G2xm6aIBA&#10;N8T5e2JhmoFzsKH8HXy40LsS617CaK3t9z/pgz/0E6wYha6X2H3bEMswEp8UjN80y/OwTuIhBw7B&#10;wR5blscWtZFzDV3JYBcaGsXg78UgcqvlEyyyKrwKJqIovF1iP4hz3+0sWISUVVV0ggViiL9RD4aG&#10;0KFJYTwe2ydiTT9DHoh0q4c9QopXo9T5hptKVxuveRPnLODcodrjD8sn0rJflGG7HZ+j1/M6n/0C&#10;AAD//wMAUEsDBBQABgAIAAAAIQBT80S83QAAAAoBAAAPAAAAZHJzL2Rvd25yZXYueG1sTI/BTsMw&#10;DIbvSHuHyEjcWEKB0pamEwJxBW0DJG5Z47XVGqdqsrW8PebEjrY//f7+cjW7XpxwDJ0nDTdLBQKp&#10;9rajRsPH9vU6AxGiIWt6T6jhBwOsqsVFaQrrJ1rjaRMbwSEUCqOhjXEopAx1i86EpR+Q+Lb3ozOR&#10;x7GRdjQTh7teJkql0pmO+ENrBnxusT5sjk7D59v+++tOvTcv7n6Y/KwkuVxqfXU5Pz2CiDjHfxj+&#10;9FkdKnba+SPZIHoNWZrljGp4SLkCA3mS8GLH5K3KQFalPK9Q/QIAAP//AwBQSwECLQAUAAYACAAA&#10;ACEA5JnDwPsAAADhAQAAEwAAAAAAAAAAAAAAAAAAAAAAW0NvbnRlbnRfVHlwZXNdLnhtbFBLAQIt&#10;ABQABgAIAAAAIQAjsmrh1wAAAJQBAAALAAAAAAAAAAAAAAAAACwBAABfcmVscy8ucmVsc1BLAQIt&#10;ABQABgAIAAAAIQCID67lzQIAABYGAAAOAAAAAAAAAAAAAAAAACwCAABkcnMvZTJvRG9jLnhtbFBL&#10;AQItABQABgAIAAAAIQBT80S83QAAAAoBAAAPAAAAAAAAAAAAAAAAACUFAABkcnMvZG93bnJldi54&#10;bWxQSwUGAAAAAAQABADzAAAALwYAAAAA&#10;" filled="f" stroked="f">
                <v:textbox>
                  <w:txbxContent>
                    <w:p w14:paraId="744C6BBA" w14:textId="77777777" w:rsidR="00A113BD" w:rsidRPr="00623297" w:rsidRDefault="00A113BD" w:rsidP="00245AE6">
                      <w:pPr>
                        <w:jc w:val="right"/>
                        <w:rPr>
                          <w:color w:val="FFFFFF" w:themeColor="background1"/>
                        </w:rPr>
                      </w:pPr>
                      <w:r w:rsidRPr="00623297">
                        <w:rPr>
                          <w:color w:val="FFFFFF" w:themeColor="background1"/>
                        </w:rPr>
                        <w:t>4</w:t>
                      </w:r>
                    </w:p>
                  </w:txbxContent>
                </v:textbox>
                <w10:wrap type="topAndBottom"/>
              </v:shape>
            </w:pict>
          </mc:Fallback>
        </mc:AlternateContent>
      </w:r>
    </w:p>
    <w:p w14:paraId="6D64CD83" w14:textId="4F2D1A45" w:rsidR="004B0931" w:rsidRPr="004B0931" w:rsidRDefault="00D96D0A" w:rsidP="00D96D0A">
      <w:pPr>
        <w:jc w:val="both"/>
        <w:rPr>
          <w:rFonts w:ascii="Times New Roman" w:hAnsi="Times New Roman" w:cs="Times New Roman"/>
        </w:rPr>
      </w:pPr>
      <w:r>
        <w:rPr>
          <w:rFonts w:ascii="Times New Roman" w:hAnsi="Times New Roman" w:cs="Times New Roman"/>
          <w:b/>
          <w:sz w:val="28"/>
          <w:szCs w:val="28"/>
        </w:rPr>
        <w:t>Results</w:t>
      </w:r>
    </w:p>
    <w:p w14:paraId="17756F11" w14:textId="4F2D1A45" w:rsidR="00245AE6" w:rsidRPr="00440053" w:rsidRDefault="00D64B13" w:rsidP="00D96D0A">
      <w:pPr>
        <w:jc w:val="both"/>
        <w:rPr>
          <w:rFonts w:ascii="Times New Roman" w:hAnsi="Times New Roman" w:cs="Times New Roman"/>
        </w:rPr>
      </w:pPr>
      <w:r>
        <w:rPr>
          <w:rFonts w:ascii="Times New Roman" w:hAnsi="Times New Roman" w:cs="Times New Roman"/>
        </w:rPr>
        <w:t>Plasmids isolated from samples PCR5-5 and PCR10-1 showed 100% sequence id</w:t>
      </w:r>
      <w:r w:rsidR="00440053">
        <w:rPr>
          <w:rFonts w:ascii="Times New Roman" w:hAnsi="Times New Roman" w:cs="Times New Roman"/>
        </w:rPr>
        <w:t>entity to the MBP-</w:t>
      </w:r>
      <w:proofErr w:type="spellStart"/>
      <w:r w:rsidR="00440053">
        <w:rPr>
          <w:rFonts w:ascii="Times New Roman" w:hAnsi="Times New Roman" w:cs="Times New Roman"/>
        </w:rPr>
        <w:t>hCAR</w:t>
      </w:r>
      <w:proofErr w:type="spellEnd"/>
      <w:r w:rsidR="00440053">
        <w:rPr>
          <w:rFonts w:ascii="Times New Roman" w:hAnsi="Times New Roman" w:cs="Times New Roman"/>
        </w:rPr>
        <w:t xml:space="preserve"> sequence, but</w:t>
      </w:r>
      <w:r>
        <w:rPr>
          <w:rFonts w:ascii="Times New Roman" w:hAnsi="Times New Roman" w:cs="Times New Roman"/>
        </w:rPr>
        <w:t xml:space="preserve"> PCR10-2 </w:t>
      </w:r>
      <w:r w:rsidR="00440053">
        <w:rPr>
          <w:rFonts w:ascii="Times New Roman" w:hAnsi="Times New Roman" w:cs="Times New Roman"/>
        </w:rPr>
        <w:t>failed to sequence (</w:t>
      </w:r>
      <w:r w:rsidR="00440053">
        <w:rPr>
          <w:rFonts w:ascii="Times New Roman" w:hAnsi="Times New Roman" w:cs="Times New Roman"/>
          <w:b/>
        </w:rPr>
        <w:t>Table 1</w:t>
      </w:r>
      <w:r w:rsidR="00440053">
        <w:rPr>
          <w:rFonts w:ascii="Times New Roman" w:hAnsi="Times New Roman" w:cs="Times New Roman"/>
        </w:rPr>
        <w:t>).</w:t>
      </w:r>
    </w:p>
    <w:p w14:paraId="0F329547" w14:textId="77777777" w:rsidR="00245AE6" w:rsidRDefault="003B429B" w:rsidP="00D96D0A">
      <w:pPr>
        <w:jc w:val="both"/>
        <w:rPr>
          <w:rFonts w:ascii="Times New Roman" w:hAnsi="Times New Roman" w:cs="Times New Roman"/>
        </w:rPr>
      </w:pPr>
      <w:r>
        <w:rPr>
          <w:rFonts w:ascii="Times New Roman" w:hAnsi="Times New Roman" w:cs="Times New Roman"/>
          <w:noProof/>
        </w:rPr>
        <w:drawing>
          <wp:anchor distT="0" distB="0" distL="114300" distR="114300" simplePos="0" relativeHeight="251671552" behindDoc="0" locked="0" layoutInCell="1" allowOverlap="1" wp14:anchorId="271EDF90" wp14:editId="66736336">
            <wp:simplePos x="0" y="0"/>
            <wp:positionH relativeFrom="column">
              <wp:posOffset>0</wp:posOffset>
            </wp:positionH>
            <wp:positionV relativeFrom="paragraph">
              <wp:posOffset>0</wp:posOffset>
            </wp:positionV>
            <wp:extent cx="2743200" cy="320865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3208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957DD1" w14:textId="77777777" w:rsidR="00245AE6" w:rsidRDefault="00245AE6" w:rsidP="00D96D0A">
      <w:pPr>
        <w:jc w:val="both"/>
        <w:rPr>
          <w:rFonts w:ascii="Times New Roman" w:hAnsi="Times New Roman" w:cs="Times New Roman"/>
        </w:rPr>
      </w:pPr>
    </w:p>
    <w:p w14:paraId="5C08772B" w14:textId="77777777" w:rsidR="00D96D0A" w:rsidRDefault="00D96D0A" w:rsidP="00D96D0A">
      <w:pPr>
        <w:jc w:val="both"/>
        <w:rPr>
          <w:rFonts w:ascii="Times New Roman" w:hAnsi="Times New Roman" w:cs="Times New Roman"/>
        </w:rPr>
      </w:pPr>
    </w:p>
    <w:p w14:paraId="4BD087F5" w14:textId="77777777" w:rsidR="00D96D0A" w:rsidRDefault="00D96D0A" w:rsidP="00D96D0A">
      <w:pPr>
        <w:jc w:val="both"/>
        <w:rPr>
          <w:rFonts w:ascii="Times New Roman" w:hAnsi="Times New Roman" w:cs="Times New Roman"/>
        </w:rPr>
      </w:pPr>
    </w:p>
    <w:p w14:paraId="19FCABF5" w14:textId="77777777" w:rsidR="00D96D0A" w:rsidRDefault="00D96D0A" w:rsidP="00D96D0A">
      <w:pPr>
        <w:jc w:val="both"/>
        <w:rPr>
          <w:rFonts w:ascii="Times New Roman" w:hAnsi="Times New Roman" w:cs="Times New Roman"/>
        </w:rPr>
      </w:pPr>
    </w:p>
    <w:p w14:paraId="0D5D8357" w14:textId="77777777" w:rsidR="00D96D0A" w:rsidRDefault="00D96D0A" w:rsidP="00D96D0A">
      <w:pPr>
        <w:jc w:val="both"/>
        <w:rPr>
          <w:rFonts w:ascii="Times New Roman" w:hAnsi="Times New Roman" w:cs="Times New Roman"/>
        </w:rPr>
      </w:pPr>
    </w:p>
    <w:p w14:paraId="57844FF6" w14:textId="77777777" w:rsidR="00D96D0A" w:rsidRDefault="00D96D0A" w:rsidP="00D96D0A">
      <w:pPr>
        <w:jc w:val="both"/>
        <w:rPr>
          <w:rFonts w:ascii="Times New Roman" w:hAnsi="Times New Roman" w:cs="Times New Roman"/>
        </w:rPr>
      </w:pPr>
    </w:p>
    <w:p w14:paraId="09FC626B" w14:textId="77777777" w:rsidR="00D96D0A" w:rsidRDefault="00D96D0A" w:rsidP="00D96D0A">
      <w:pPr>
        <w:jc w:val="both"/>
        <w:rPr>
          <w:rFonts w:ascii="Times New Roman" w:hAnsi="Times New Roman" w:cs="Times New Roman"/>
        </w:rPr>
      </w:pPr>
    </w:p>
    <w:p w14:paraId="32585260" w14:textId="77777777" w:rsidR="00D96D0A" w:rsidRDefault="00D96D0A" w:rsidP="00D96D0A">
      <w:pPr>
        <w:jc w:val="both"/>
        <w:rPr>
          <w:rFonts w:ascii="Times New Roman" w:hAnsi="Times New Roman" w:cs="Times New Roman"/>
        </w:rPr>
      </w:pPr>
    </w:p>
    <w:p w14:paraId="015D0CDD" w14:textId="77777777" w:rsidR="00D96D0A" w:rsidRPr="00BB04A2" w:rsidRDefault="00D96D0A" w:rsidP="00D96D0A">
      <w:pPr>
        <w:jc w:val="both"/>
        <w:rPr>
          <w:rFonts w:ascii="Times New Roman" w:hAnsi="Times New Roman" w:cs="Times New Roman"/>
        </w:rPr>
        <w:sectPr w:rsidR="00D96D0A" w:rsidRPr="00BB04A2" w:rsidSect="00D96D0A">
          <w:type w:val="continuous"/>
          <w:pgSz w:w="12240" w:h="15840"/>
          <w:pgMar w:top="1440" w:right="1440" w:bottom="1440" w:left="1440" w:header="720" w:footer="720" w:gutter="0"/>
          <w:cols w:num="2" w:space="720"/>
          <w:docGrid w:linePitch="360"/>
        </w:sectPr>
      </w:pPr>
    </w:p>
    <w:p w14:paraId="69C3218C" w14:textId="77777777" w:rsidR="00D96D0A" w:rsidRDefault="001050EB" w:rsidP="00D96D0A">
      <w:pPr>
        <w:jc w:val="both"/>
        <w:rPr>
          <w:rFonts w:ascii="Times New Roman" w:hAnsi="Times New Roman" w:cs="Times New Roman"/>
        </w:rPr>
        <w:sectPr w:rsidR="00D96D0A" w:rsidSect="00D96D0A">
          <w:type w:val="continuous"/>
          <w:pgSz w:w="12240" w:h="15840"/>
          <w:pgMar w:top="1440" w:right="1440" w:bottom="1440" w:left="1440" w:header="720" w:footer="720" w:gutter="0"/>
          <w:cols w:num="2" w:space="720"/>
          <w:docGrid w:linePitch="360"/>
        </w:sectPr>
      </w:pPr>
      <w:r w:rsidRPr="00986BC9">
        <w:rPr>
          <w:noProof/>
        </w:rPr>
        <w:drawing>
          <wp:anchor distT="0" distB="0" distL="114300" distR="114300" simplePos="0" relativeHeight="251661312" behindDoc="0" locked="0" layoutInCell="1" allowOverlap="1" wp14:anchorId="73B20EE4" wp14:editId="310AAB0B">
            <wp:simplePos x="0" y="0"/>
            <wp:positionH relativeFrom="column">
              <wp:posOffset>-114300</wp:posOffset>
            </wp:positionH>
            <wp:positionV relativeFrom="paragraph">
              <wp:posOffset>163830</wp:posOffset>
            </wp:positionV>
            <wp:extent cx="2965450" cy="1414780"/>
            <wp:effectExtent l="0" t="0" r="6350" b="762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5450" cy="1414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EAD897" w14:textId="77777777" w:rsidR="00D96D0A" w:rsidRDefault="00D96D0A" w:rsidP="00D96D0A">
      <w:pPr>
        <w:jc w:val="both"/>
        <w:rPr>
          <w:rFonts w:ascii="Times New Roman" w:hAnsi="Times New Roman" w:cs="Times New Roman"/>
        </w:rPr>
      </w:pPr>
    </w:p>
    <w:p w14:paraId="6E8DA13C" w14:textId="77777777" w:rsidR="004333B1" w:rsidRDefault="004333B1" w:rsidP="00D96D0A">
      <w:pPr>
        <w:jc w:val="both"/>
        <w:rPr>
          <w:rFonts w:ascii="Times New Roman" w:hAnsi="Times New Roman" w:cs="Times New Roman"/>
        </w:rPr>
      </w:pPr>
    </w:p>
    <w:p w14:paraId="4A6F6C63" w14:textId="77777777" w:rsidR="004333B1" w:rsidRDefault="004333B1" w:rsidP="00D96D0A">
      <w:pPr>
        <w:jc w:val="both"/>
        <w:rPr>
          <w:rFonts w:ascii="Times New Roman" w:hAnsi="Times New Roman" w:cs="Times New Roman"/>
        </w:rPr>
      </w:pPr>
    </w:p>
    <w:p w14:paraId="2F9DF9E4" w14:textId="77777777" w:rsidR="004333B1" w:rsidRDefault="004333B1" w:rsidP="00D96D0A">
      <w:pPr>
        <w:jc w:val="both"/>
        <w:rPr>
          <w:rFonts w:ascii="Times New Roman" w:hAnsi="Times New Roman" w:cs="Times New Roman"/>
        </w:rPr>
      </w:pPr>
    </w:p>
    <w:p w14:paraId="40518B10" w14:textId="77777777" w:rsidR="004333B1" w:rsidRDefault="004333B1" w:rsidP="00D96D0A">
      <w:pPr>
        <w:jc w:val="both"/>
        <w:rPr>
          <w:rFonts w:ascii="Times New Roman" w:hAnsi="Times New Roman" w:cs="Times New Roman"/>
        </w:rPr>
        <w:sectPr w:rsidR="004333B1" w:rsidSect="00D96D0A">
          <w:type w:val="continuous"/>
          <w:pgSz w:w="12240" w:h="15840"/>
          <w:pgMar w:top="1440" w:right="1440" w:bottom="1440" w:left="1440" w:header="720" w:footer="720" w:gutter="0"/>
          <w:cols w:num="2" w:space="720"/>
          <w:docGrid w:linePitch="360"/>
        </w:sectPr>
      </w:pPr>
    </w:p>
    <w:p w14:paraId="0D6116AB" w14:textId="77777777" w:rsidR="004333B1" w:rsidRDefault="004333B1" w:rsidP="004333B1">
      <w:pPr>
        <w:jc w:val="both"/>
        <w:rPr>
          <w:rFonts w:ascii="Times New Roman" w:hAnsi="Times New Roman" w:cs="Times New Roman"/>
          <w:b/>
          <w:sz w:val="20"/>
          <w:szCs w:val="20"/>
        </w:rPr>
      </w:pPr>
      <w:r>
        <w:rPr>
          <w:rFonts w:ascii="Times New Roman" w:hAnsi="Times New Roman" w:cs="Times New Roman"/>
          <w:b/>
          <w:sz w:val="20"/>
          <w:szCs w:val="20"/>
        </w:rPr>
        <w:t>Table 1.</w:t>
      </w:r>
      <w:r>
        <w:rPr>
          <w:rFonts w:ascii="Times New Roman" w:hAnsi="Times New Roman" w:cs="Times New Roman"/>
          <w:sz w:val="20"/>
          <w:szCs w:val="20"/>
        </w:rPr>
        <w:t xml:space="preserve"> </w:t>
      </w:r>
      <w:r>
        <w:rPr>
          <w:rFonts w:ascii="Times New Roman" w:hAnsi="Times New Roman" w:cs="Times New Roman"/>
          <w:b/>
          <w:sz w:val="20"/>
          <w:szCs w:val="20"/>
        </w:rPr>
        <w:t xml:space="preserve">The Results of Plasmid Preparation for pET15bMBP-hCAR. </w:t>
      </w:r>
    </w:p>
    <w:p w14:paraId="60AF65D3" w14:textId="77777777" w:rsidR="004333B1" w:rsidRPr="0063303E" w:rsidRDefault="004333B1" w:rsidP="004333B1">
      <w:pPr>
        <w:jc w:val="both"/>
        <w:rPr>
          <w:rFonts w:ascii="Times New Roman" w:hAnsi="Times New Roman" w:cs="Times New Roman"/>
          <w:sz w:val="20"/>
          <w:szCs w:val="20"/>
        </w:rPr>
      </w:pPr>
      <w:r>
        <w:rPr>
          <w:rFonts w:ascii="Times New Roman" w:hAnsi="Times New Roman" w:cs="Times New Roman"/>
          <w:sz w:val="20"/>
          <w:szCs w:val="20"/>
        </w:rPr>
        <w:t xml:space="preserve">Five samples from the original PCR5 reaction and two samples from PCR10 were chosen to isolate plasmids. Of these plasmid preparations, samples PCR5-5, PCR10-1, and PCR10-2 showed high concentrations and were selected for sequence analysis. Of these three samples, PCR5-5 and PCR10-2 matched the theoretical sequence with 100% identity. PCR10-2 failed to sequence. PCR5-1 through PCR5-4 did not show strong enough isolation and were not sequenced. </w:t>
      </w:r>
    </w:p>
    <w:p w14:paraId="35841144" w14:textId="77777777" w:rsidR="00D96D0A" w:rsidRDefault="00D96D0A" w:rsidP="00D96D0A">
      <w:pPr>
        <w:jc w:val="both"/>
        <w:rPr>
          <w:rFonts w:ascii="Times New Roman" w:hAnsi="Times New Roman" w:cs="Times New Roman"/>
        </w:rPr>
      </w:pPr>
    </w:p>
    <w:p w14:paraId="321599B1" w14:textId="6CB86591" w:rsidR="004815E5" w:rsidRDefault="004333B1" w:rsidP="004333B1">
      <w:pPr>
        <w:jc w:val="both"/>
        <w:rPr>
          <w:rFonts w:ascii="Times New Roman" w:hAnsi="Times New Roman" w:cs="Times New Roman"/>
        </w:rPr>
      </w:pPr>
      <w:r>
        <w:rPr>
          <w:rFonts w:ascii="Times New Roman" w:hAnsi="Times New Roman" w:cs="Times New Roman"/>
        </w:rPr>
        <w:t>Although there were issues with the antibody binding to the Western blot (</w:t>
      </w:r>
      <w:r>
        <w:rPr>
          <w:rFonts w:ascii="Times New Roman" w:hAnsi="Times New Roman" w:cs="Times New Roman"/>
          <w:b/>
        </w:rPr>
        <w:t>Figure 2</w:t>
      </w:r>
      <w:r>
        <w:rPr>
          <w:rFonts w:ascii="Times New Roman" w:hAnsi="Times New Roman" w:cs="Times New Roman"/>
        </w:rPr>
        <w:t>), the band pattern of the stain shows that each culture produced MBP-</w:t>
      </w:r>
      <w:proofErr w:type="spellStart"/>
      <w:r>
        <w:rPr>
          <w:rFonts w:ascii="Times New Roman" w:hAnsi="Times New Roman" w:cs="Times New Roman"/>
        </w:rPr>
        <w:t>hCAR</w:t>
      </w:r>
      <w:proofErr w:type="spellEnd"/>
      <w:r>
        <w:rPr>
          <w:rFonts w:ascii="Times New Roman" w:hAnsi="Times New Roman" w:cs="Times New Roman"/>
        </w:rPr>
        <w:t>. The results were compared with each other and those that were thought to have the best expression of MBP-</w:t>
      </w:r>
      <w:proofErr w:type="spellStart"/>
      <w:r>
        <w:rPr>
          <w:rFonts w:ascii="Times New Roman" w:hAnsi="Times New Roman" w:cs="Times New Roman"/>
        </w:rPr>
        <w:t>hCAR</w:t>
      </w:r>
      <w:proofErr w:type="spellEnd"/>
      <w:r>
        <w:rPr>
          <w:rFonts w:ascii="Times New Roman" w:hAnsi="Times New Roman" w:cs="Times New Roman"/>
        </w:rPr>
        <w:t xml:space="preserve"> were selected for further experimentation. The selections were made so that both combinations of cells and plasmids were represented.</w:t>
      </w:r>
    </w:p>
    <w:p w14:paraId="791D61D6" w14:textId="77777777" w:rsidR="004B0931" w:rsidRDefault="004B0931" w:rsidP="004333B1">
      <w:pPr>
        <w:jc w:val="both"/>
        <w:rPr>
          <w:rFonts w:ascii="Times New Roman" w:hAnsi="Times New Roman" w:cs="Times New Roman"/>
        </w:rPr>
      </w:pPr>
    </w:p>
    <w:p w14:paraId="093CF9E1" w14:textId="77777777" w:rsidR="00013FBA" w:rsidRDefault="00013FBA" w:rsidP="004333B1">
      <w:pPr>
        <w:jc w:val="both"/>
        <w:rPr>
          <w:rFonts w:ascii="Times New Roman" w:hAnsi="Times New Roman" w:cs="Times New Roman"/>
        </w:rPr>
      </w:pPr>
    </w:p>
    <w:p w14:paraId="12D9C127" w14:textId="77777777" w:rsidR="004333B1" w:rsidRDefault="004333B1" w:rsidP="004333B1">
      <w:pPr>
        <w:jc w:val="both"/>
        <w:rPr>
          <w:rFonts w:ascii="Times New Roman" w:hAnsi="Times New Roman" w:cs="Times New Roman"/>
          <w:b/>
          <w:sz w:val="20"/>
          <w:szCs w:val="20"/>
        </w:rPr>
      </w:pPr>
      <w:r>
        <w:rPr>
          <w:rFonts w:ascii="Times New Roman" w:hAnsi="Times New Roman" w:cs="Times New Roman"/>
          <w:b/>
          <w:sz w:val="20"/>
          <w:szCs w:val="20"/>
        </w:rPr>
        <w:t xml:space="preserve">Figure 2. </w:t>
      </w:r>
      <w:proofErr w:type="gramStart"/>
      <w:r>
        <w:rPr>
          <w:rFonts w:ascii="Times New Roman" w:hAnsi="Times New Roman" w:cs="Times New Roman"/>
          <w:b/>
          <w:sz w:val="20"/>
          <w:szCs w:val="20"/>
        </w:rPr>
        <w:t>Western Blot Expression Screening.</w:t>
      </w:r>
      <w:proofErr w:type="gramEnd"/>
    </w:p>
    <w:p w14:paraId="5B24417B" w14:textId="5173AF40" w:rsidR="004333B1" w:rsidRPr="004333B1" w:rsidRDefault="004333B1" w:rsidP="00D96D0A">
      <w:pPr>
        <w:jc w:val="both"/>
        <w:rPr>
          <w:rFonts w:ascii="Times New Roman" w:hAnsi="Times New Roman" w:cs="Times New Roman"/>
          <w:sz w:val="20"/>
          <w:szCs w:val="20"/>
        </w:rPr>
      </w:pPr>
      <w:r>
        <w:rPr>
          <w:rFonts w:ascii="Times New Roman" w:hAnsi="Times New Roman" w:cs="Times New Roman"/>
          <w:sz w:val="20"/>
          <w:szCs w:val="20"/>
        </w:rPr>
        <w:t>The left screen is for BL21 10 and RIPL 10 and the right screen is for BL21 5 and RIPL 5. The row of bands indicated by the black arrows represents MBP-</w:t>
      </w:r>
      <w:proofErr w:type="spellStart"/>
      <w:r>
        <w:rPr>
          <w:rFonts w:ascii="Times New Roman" w:hAnsi="Times New Roman" w:cs="Times New Roman"/>
          <w:sz w:val="20"/>
          <w:szCs w:val="20"/>
        </w:rPr>
        <w:t>hCAR</w:t>
      </w:r>
      <w:proofErr w:type="spellEnd"/>
      <w:r>
        <w:rPr>
          <w:rFonts w:ascii="Times New Roman" w:hAnsi="Times New Roman" w:cs="Times New Roman"/>
          <w:sz w:val="20"/>
          <w:szCs w:val="20"/>
        </w:rPr>
        <w:t xml:space="preserve"> at approximately 75kDa. Each sample produced the desired protein, so their respective bands were compared against each other to determine which appeared to be expressed more strongly. Those selected are RIPL 10-3 (1), BL21 10-4 (2), RIPL 5-4 (3), and BL21 5-2 (4). </w:t>
      </w:r>
    </w:p>
    <w:p w14:paraId="63AE1760" w14:textId="77777777" w:rsidR="004333B1" w:rsidRDefault="004333B1" w:rsidP="00D96D0A">
      <w:pPr>
        <w:jc w:val="both"/>
        <w:rPr>
          <w:rFonts w:ascii="Times New Roman" w:hAnsi="Times New Roman" w:cs="Times New Roman"/>
        </w:rPr>
      </w:pPr>
    </w:p>
    <w:p w14:paraId="7432870B" w14:textId="33503686" w:rsidR="004333B1" w:rsidRDefault="004333B1" w:rsidP="004333B1">
      <w:pPr>
        <w:jc w:val="both"/>
        <w:rPr>
          <w:rFonts w:ascii="Times New Roman" w:hAnsi="Times New Roman" w:cs="Times New Roman"/>
        </w:rPr>
      </w:pPr>
      <w:r>
        <w:rPr>
          <w:rFonts w:ascii="Times New Roman" w:hAnsi="Times New Roman" w:cs="Times New Roman"/>
        </w:rPr>
        <w:t xml:space="preserve">The BL21 strains showed faster growth </w:t>
      </w:r>
      <w:r w:rsidR="00013FBA">
        <w:rPr>
          <w:rFonts w:ascii="Times New Roman" w:hAnsi="Times New Roman" w:cs="Times New Roman"/>
        </w:rPr>
        <w:t xml:space="preserve">rates </w:t>
      </w:r>
      <w:r>
        <w:rPr>
          <w:rFonts w:ascii="Times New Roman" w:hAnsi="Times New Roman" w:cs="Times New Roman"/>
        </w:rPr>
        <w:t xml:space="preserve">than the RIPL strains. Both BL21 samples reached higher optical densities than RIPL samples </w:t>
      </w:r>
      <w:r w:rsidR="00013FBA">
        <w:rPr>
          <w:rFonts w:ascii="Times New Roman" w:hAnsi="Times New Roman" w:cs="Times New Roman"/>
        </w:rPr>
        <w:t xml:space="preserve">grown for the same amount of time </w:t>
      </w:r>
      <w:r>
        <w:rPr>
          <w:rFonts w:ascii="Times New Roman" w:hAnsi="Times New Roman" w:cs="Times New Roman"/>
        </w:rPr>
        <w:t>(</w:t>
      </w:r>
      <w:r>
        <w:rPr>
          <w:rFonts w:ascii="Times New Roman" w:hAnsi="Times New Roman" w:cs="Times New Roman"/>
          <w:b/>
        </w:rPr>
        <w:t>Table 2</w:t>
      </w:r>
      <w:r>
        <w:rPr>
          <w:rFonts w:ascii="Times New Roman" w:hAnsi="Times New Roman" w:cs="Times New Roman"/>
        </w:rPr>
        <w:t>).</w:t>
      </w:r>
    </w:p>
    <w:p w14:paraId="28C3A235" w14:textId="02066311" w:rsidR="004333B1" w:rsidRDefault="004333B1" w:rsidP="00D96D0A">
      <w:pPr>
        <w:jc w:val="both"/>
        <w:rPr>
          <w:rFonts w:ascii="Times New Roman" w:hAnsi="Times New Roman" w:cs="Times New Roman"/>
        </w:rPr>
      </w:pPr>
      <w:r w:rsidRPr="000F3C38">
        <w:rPr>
          <w:noProof/>
        </w:rPr>
        <w:drawing>
          <wp:anchor distT="0" distB="0" distL="114300" distR="114300" simplePos="0" relativeHeight="251689984" behindDoc="0" locked="0" layoutInCell="1" allowOverlap="1" wp14:anchorId="1BE2851E" wp14:editId="6D397EE8">
            <wp:simplePos x="0" y="0"/>
            <wp:positionH relativeFrom="column">
              <wp:posOffset>287655</wp:posOffset>
            </wp:positionH>
            <wp:positionV relativeFrom="paragraph">
              <wp:posOffset>160020</wp:posOffset>
            </wp:positionV>
            <wp:extent cx="2226945" cy="1148715"/>
            <wp:effectExtent l="0" t="0" r="8255" b="0"/>
            <wp:wrapThrough wrapText="bothSides">
              <wp:wrapPolygon edited="0">
                <wp:start x="0" y="0"/>
                <wp:lineTo x="0" y="21015"/>
                <wp:lineTo x="21434" y="21015"/>
                <wp:lineTo x="21434" y="0"/>
                <wp:lineTo x="0" y="0"/>
              </wp:wrapPolygon>
            </wp:wrapThrough>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26945" cy="1148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E9EEF2" w14:textId="58F31F58" w:rsidR="004333B1" w:rsidRDefault="004333B1" w:rsidP="00D96D0A">
      <w:pPr>
        <w:jc w:val="both"/>
        <w:rPr>
          <w:rFonts w:ascii="Times New Roman" w:hAnsi="Times New Roman" w:cs="Times New Roman"/>
        </w:rPr>
      </w:pPr>
    </w:p>
    <w:p w14:paraId="190E319A" w14:textId="77777777" w:rsidR="004333B1" w:rsidRDefault="004333B1" w:rsidP="00D96D0A">
      <w:pPr>
        <w:jc w:val="both"/>
        <w:rPr>
          <w:rFonts w:ascii="Times New Roman" w:hAnsi="Times New Roman" w:cs="Times New Roman"/>
        </w:rPr>
      </w:pPr>
    </w:p>
    <w:p w14:paraId="50919FE2" w14:textId="77777777" w:rsidR="004333B1" w:rsidRDefault="004333B1" w:rsidP="00D96D0A">
      <w:pPr>
        <w:jc w:val="both"/>
        <w:rPr>
          <w:rFonts w:ascii="Times New Roman" w:hAnsi="Times New Roman" w:cs="Times New Roman"/>
        </w:rPr>
      </w:pPr>
    </w:p>
    <w:p w14:paraId="7DAF911E" w14:textId="77777777" w:rsidR="004333B1" w:rsidRDefault="004333B1" w:rsidP="00D96D0A">
      <w:pPr>
        <w:jc w:val="both"/>
        <w:rPr>
          <w:rFonts w:ascii="Times New Roman" w:hAnsi="Times New Roman" w:cs="Times New Roman"/>
        </w:rPr>
      </w:pPr>
    </w:p>
    <w:p w14:paraId="535F1AF1" w14:textId="77777777" w:rsidR="004333B1" w:rsidRDefault="004333B1" w:rsidP="00D96D0A">
      <w:pPr>
        <w:jc w:val="both"/>
        <w:rPr>
          <w:rFonts w:ascii="Times New Roman" w:hAnsi="Times New Roman" w:cs="Times New Roman"/>
        </w:rPr>
      </w:pPr>
    </w:p>
    <w:p w14:paraId="029970E3" w14:textId="77777777" w:rsidR="004333B1" w:rsidRDefault="004333B1" w:rsidP="00D96D0A">
      <w:pPr>
        <w:jc w:val="both"/>
        <w:rPr>
          <w:rFonts w:ascii="Times New Roman" w:hAnsi="Times New Roman" w:cs="Times New Roman"/>
        </w:rPr>
      </w:pPr>
    </w:p>
    <w:p w14:paraId="538C6611" w14:textId="77777777" w:rsidR="004333B1" w:rsidRDefault="004333B1" w:rsidP="00D96D0A">
      <w:pPr>
        <w:jc w:val="both"/>
        <w:rPr>
          <w:rFonts w:ascii="Times New Roman" w:hAnsi="Times New Roman" w:cs="Times New Roman"/>
        </w:rPr>
      </w:pPr>
    </w:p>
    <w:p w14:paraId="14BDD5D6" w14:textId="77777777" w:rsidR="004333B1" w:rsidRDefault="004333B1" w:rsidP="004333B1">
      <w:pPr>
        <w:jc w:val="both"/>
        <w:rPr>
          <w:rFonts w:ascii="Times New Roman" w:hAnsi="Times New Roman" w:cs="Times New Roman"/>
          <w:b/>
          <w:sz w:val="20"/>
          <w:szCs w:val="20"/>
        </w:rPr>
      </w:pPr>
      <w:r>
        <w:rPr>
          <w:rFonts w:ascii="Times New Roman" w:hAnsi="Times New Roman" w:cs="Times New Roman"/>
          <w:b/>
          <w:sz w:val="20"/>
          <w:szCs w:val="20"/>
        </w:rPr>
        <w:t>Table 2.</w:t>
      </w:r>
      <w:r>
        <w:rPr>
          <w:rFonts w:ascii="Times New Roman" w:hAnsi="Times New Roman" w:cs="Times New Roman"/>
          <w:sz w:val="20"/>
          <w:szCs w:val="20"/>
        </w:rPr>
        <w:t xml:space="preserve"> </w:t>
      </w:r>
      <w:r>
        <w:rPr>
          <w:rFonts w:ascii="Times New Roman" w:hAnsi="Times New Roman" w:cs="Times New Roman"/>
          <w:b/>
          <w:sz w:val="20"/>
          <w:szCs w:val="20"/>
        </w:rPr>
        <w:t>Sample ODs for Small-Scale Preparation.</w:t>
      </w:r>
    </w:p>
    <w:p w14:paraId="630D8133" w14:textId="18226C61" w:rsidR="004333B1" w:rsidRDefault="004333B1" w:rsidP="004333B1">
      <w:pPr>
        <w:jc w:val="both"/>
        <w:rPr>
          <w:rFonts w:ascii="Times New Roman" w:hAnsi="Times New Roman" w:cs="Times New Roman"/>
          <w:sz w:val="20"/>
          <w:szCs w:val="20"/>
        </w:rPr>
      </w:pPr>
      <w:r>
        <w:rPr>
          <w:rFonts w:ascii="Times New Roman" w:hAnsi="Times New Roman" w:cs="Times New Roman"/>
          <w:sz w:val="20"/>
          <w:szCs w:val="20"/>
        </w:rPr>
        <w:t>The optical density for each of the four observed-growth colonies is shown above. Despite being grown for the same time, the BL21 cultures grew to a much higher OD than RIPL.</w:t>
      </w:r>
    </w:p>
    <w:p w14:paraId="7BA47976" w14:textId="77777777" w:rsidR="004333B1" w:rsidRPr="004333B1" w:rsidRDefault="004333B1" w:rsidP="004333B1">
      <w:pPr>
        <w:jc w:val="both"/>
        <w:rPr>
          <w:rFonts w:ascii="Times New Roman" w:hAnsi="Times New Roman" w:cs="Times New Roman"/>
          <w:sz w:val="20"/>
          <w:szCs w:val="20"/>
        </w:rPr>
        <w:sectPr w:rsidR="004333B1" w:rsidRPr="004333B1" w:rsidSect="00D96D0A">
          <w:type w:val="continuous"/>
          <w:pgSz w:w="12240" w:h="15840"/>
          <w:pgMar w:top="1440" w:right="1440" w:bottom="1440" w:left="1440" w:header="720" w:footer="720" w:gutter="0"/>
          <w:cols w:num="2" w:space="720"/>
          <w:docGrid w:linePitch="360"/>
        </w:sectPr>
      </w:pPr>
    </w:p>
    <w:p w14:paraId="799F5277" w14:textId="77777777" w:rsidR="004333B1" w:rsidRPr="004333B1" w:rsidRDefault="004333B1" w:rsidP="00D96D0A">
      <w:pPr>
        <w:jc w:val="both"/>
        <w:rPr>
          <w:rFonts w:ascii="Times New Roman" w:hAnsi="Times New Roman" w:cs="Times New Roman"/>
          <w:b/>
          <w:sz w:val="2"/>
          <w:szCs w:val="2"/>
        </w:rPr>
        <w:sectPr w:rsidR="004333B1" w:rsidRPr="004333B1" w:rsidSect="0009097A">
          <w:pgSz w:w="12240" w:h="15840"/>
          <w:pgMar w:top="1440" w:right="1440" w:bottom="1440" w:left="1440" w:header="720" w:footer="720" w:gutter="0"/>
          <w:cols w:space="720"/>
          <w:docGrid w:linePitch="360"/>
        </w:sectPr>
      </w:pPr>
    </w:p>
    <w:p w14:paraId="263F5A0F" w14:textId="37E27468" w:rsidR="00954E8C" w:rsidRDefault="00954E8C" w:rsidP="00D96D0A">
      <w:pPr>
        <w:jc w:val="both"/>
        <w:rPr>
          <w:rFonts w:ascii="Times New Roman" w:hAnsi="Times New Roman" w:cs="Times New Roman"/>
        </w:rPr>
      </w:pPr>
      <w:r>
        <w:rPr>
          <w:rFonts w:ascii="Times New Roman" w:hAnsi="Times New Roman" w:cs="Times New Roman"/>
        </w:rPr>
        <w:t>The SDS samples taken for the small-scale protein preparations were run on an SDS-PAGE gel and the expression between each strain was compared against each other to determine that BL21 10-4</w:t>
      </w:r>
      <w:r w:rsidR="00440053">
        <w:rPr>
          <w:rFonts w:ascii="Times New Roman" w:hAnsi="Times New Roman" w:cs="Times New Roman"/>
        </w:rPr>
        <w:t>, which showed the greatest concentration of MBP-</w:t>
      </w:r>
      <w:proofErr w:type="spellStart"/>
      <w:r w:rsidR="00440053">
        <w:rPr>
          <w:rFonts w:ascii="Times New Roman" w:hAnsi="Times New Roman" w:cs="Times New Roman"/>
        </w:rPr>
        <w:t>hCAR</w:t>
      </w:r>
      <w:proofErr w:type="spellEnd"/>
      <w:r w:rsidR="00440053">
        <w:rPr>
          <w:rFonts w:ascii="Times New Roman" w:hAnsi="Times New Roman" w:cs="Times New Roman"/>
        </w:rPr>
        <w:t>,</w:t>
      </w:r>
      <w:r>
        <w:rPr>
          <w:rFonts w:ascii="Times New Roman" w:hAnsi="Times New Roman" w:cs="Times New Roman"/>
        </w:rPr>
        <w:t xml:space="preserve"> would be used for a larger prep </w:t>
      </w:r>
      <w:r w:rsidR="00440053">
        <w:rPr>
          <w:rFonts w:ascii="Times New Roman" w:hAnsi="Times New Roman" w:cs="Times New Roman"/>
        </w:rPr>
        <w:t>(</w:t>
      </w:r>
      <w:r>
        <w:rPr>
          <w:rFonts w:ascii="Times New Roman" w:hAnsi="Times New Roman" w:cs="Times New Roman"/>
          <w:b/>
        </w:rPr>
        <w:t>Figure 3</w:t>
      </w:r>
      <w:r w:rsidR="00440053">
        <w:rPr>
          <w:rFonts w:ascii="Times New Roman" w:hAnsi="Times New Roman" w:cs="Times New Roman"/>
        </w:rPr>
        <w:t>)</w:t>
      </w:r>
      <w:r>
        <w:rPr>
          <w:rFonts w:ascii="Times New Roman" w:hAnsi="Times New Roman" w:cs="Times New Roman"/>
        </w:rPr>
        <w:t xml:space="preserve">. </w:t>
      </w:r>
    </w:p>
    <w:p w14:paraId="6AD8DC57" w14:textId="77777777" w:rsidR="00984A8E" w:rsidRDefault="00984A8E" w:rsidP="00D96D0A">
      <w:pPr>
        <w:jc w:val="both"/>
        <w:rPr>
          <w:rFonts w:ascii="Times New Roman" w:hAnsi="Times New Roman" w:cs="Times New Roman"/>
        </w:rPr>
      </w:pPr>
    </w:p>
    <w:p w14:paraId="676EC72A" w14:textId="77777777" w:rsidR="00954E8C" w:rsidRDefault="00954E8C" w:rsidP="00954E8C">
      <w:pPr>
        <w:ind w:right="-90"/>
        <w:rPr>
          <w:rFonts w:ascii="Times New Roman" w:hAnsi="Times New Roman" w:cs="Times New Roman"/>
        </w:rPr>
      </w:pPr>
      <w:r>
        <w:rPr>
          <w:rFonts w:ascii="Times New Roman" w:hAnsi="Times New Roman" w:cs="Times New Roman"/>
        </w:rPr>
        <w:t xml:space="preserve">1   2   </w:t>
      </w:r>
      <w:proofErr w:type="gramStart"/>
      <w:r>
        <w:rPr>
          <w:rFonts w:ascii="Times New Roman" w:hAnsi="Times New Roman" w:cs="Times New Roman"/>
        </w:rPr>
        <w:t>3  4</w:t>
      </w:r>
      <w:proofErr w:type="gramEnd"/>
      <w:r>
        <w:rPr>
          <w:rFonts w:ascii="Times New Roman" w:hAnsi="Times New Roman" w:cs="Times New Roman"/>
        </w:rPr>
        <w:t xml:space="preserve">   5   6   7   8   9 10 11 12 13 14 15</w:t>
      </w:r>
    </w:p>
    <w:p w14:paraId="1FDB8EAB" w14:textId="77777777" w:rsidR="00954E8C" w:rsidRDefault="00954E8C" w:rsidP="00954E8C">
      <w:pPr>
        <w:jc w:val="both"/>
        <w:rPr>
          <w:rFonts w:ascii="Times New Roman" w:hAnsi="Times New Roman" w:cs="Times New Roman"/>
        </w:rPr>
      </w:pPr>
      <w:r>
        <w:rPr>
          <w:rFonts w:ascii="Times New Roman" w:hAnsi="Times New Roman" w:cs="Times New Roman"/>
          <w:noProof/>
        </w:rPr>
        <w:drawing>
          <wp:anchor distT="0" distB="0" distL="114300" distR="114300" simplePos="0" relativeHeight="251675648" behindDoc="0" locked="0" layoutInCell="1" allowOverlap="1" wp14:anchorId="20D02768" wp14:editId="6C847887">
            <wp:simplePos x="0" y="0"/>
            <wp:positionH relativeFrom="column">
              <wp:posOffset>0</wp:posOffset>
            </wp:positionH>
            <wp:positionV relativeFrom="paragraph">
              <wp:posOffset>59690</wp:posOffset>
            </wp:positionV>
            <wp:extent cx="2743200" cy="3649980"/>
            <wp:effectExtent l="0" t="0" r="0" b="7620"/>
            <wp:wrapNone/>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3649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FD0BFD" w14:textId="77777777" w:rsidR="00954E8C" w:rsidRDefault="00954E8C" w:rsidP="00954E8C">
      <w:pPr>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3110B247" wp14:editId="68942289">
                <wp:simplePos x="0" y="0"/>
                <wp:positionH relativeFrom="column">
                  <wp:posOffset>578485</wp:posOffset>
                </wp:positionH>
                <wp:positionV relativeFrom="paragraph">
                  <wp:posOffset>48895</wp:posOffset>
                </wp:positionV>
                <wp:extent cx="205105" cy="112395"/>
                <wp:effectExtent l="97155" t="29845" r="95250" b="69850"/>
                <wp:wrapNone/>
                <wp:docPr id="17" name="Right Arrow 17"/>
                <wp:cNvGraphicFramePr/>
                <a:graphic xmlns:a="http://schemas.openxmlformats.org/drawingml/2006/main">
                  <a:graphicData uri="http://schemas.microsoft.com/office/word/2010/wordprocessingShape">
                    <wps:wsp>
                      <wps:cNvSpPr/>
                      <wps:spPr>
                        <a:xfrm rot="2906671">
                          <a:off x="0" y="0"/>
                          <a:ext cx="205105" cy="112395"/>
                        </a:xfrm>
                        <a:prstGeom prst="rightArrow">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7" o:spid="_x0000_s1026" type="#_x0000_t13" style="position:absolute;margin-left:45.55pt;margin-top:3.85pt;width:16.15pt;height:8.85pt;rotation:3174860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PPhZIUCAACgBQAADgAAAGRycy9lMm9Eb2MueG1srFRZTxsxEH6v1P9g+b3sAYESsUERiKoSogio&#10;eDZeO1nJ63HHTjbpr+/Ye0ApaiXUF2vGc39znJ3vWsO2Cn0DtuLFQc6ZshLqxq4q/v3h6tNnznwQ&#10;thYGrKr4Xnl+vvj44axzc1XCGkytkJET6+edq/g6BDfPMi/XqhX+AJyyJNSArQjE4iqrUXTkvTVZ&#10;mefHWQdYOwSpvKffy17IF8m/1kqGb1p7FZipOOUW0ovpfYpvtjgT8xUKt27kkIZ4RxataCwFnVxd&#10;iiDYBps/XLWNRPCgw4GENgOtG6lSDVRNkb+q5n4tnEq1EDjeTTD5/+dW3mxvkTU19e6EMyta6tFd&#10;s1oHtkSEjtEvQdQ5PyfNe3eLA+eJjPXuNLYMgXAtT/Pj45MioUB1sV0CeT+BrHaBSfos81mRzziT&#10;JCqK8vB0FiNkvavo0qEPXxS0LBIVx5hNSia5FttrH3qDUTEaeTBNfdUYk5g4PerCINsK6nvYFUOI&#10;37SMfZchZRots4hJj0Kiwt6o6M/YO6UJUKq0xyKN8nMyQkplw5hQ0o5mmlKfDA9TpX81HPSjqUpj&#10;PhmX/zaeLFJksGEybhsL+JYDM6Wse/0Rgb7uCMET1HuapTQMtGreyauGOngtfLgVSFtFn3Qpwjd6&#10;tIGu4jBQnK0Bf771H/Vp2EnKWUdbWnH/YyNQcWa+WlqD0+LoKK51Yo5mJyUx+FLy9FJiN+0F0EAU&#10;KbtERv1gRlIjtI90UJYxKomElRS74jLgyFyE/nrQSZJquUxqtMpOhGt77+TY9TibD7tHgW4Y40Dz&#10;fwPjRov5qznudWM/LCw3AXSThvwZ1wFvOgNpWYaTFe/MSz5pPR/WxS8AAAD//wMAUEsDBBQABgAI&#10;AAAAIQCUdibn3gAAAAYBAAAPAAAAZHJzL2Rvd25yZXYueG1sTI5BS8NAFITvgv9heYI3u0ltY415&#10;KVYoiFDBKnrdZJ9JaPZtzG7bxF/v9lQvA8MMM1+2HEwrDtS7xjJCPIlAEJdWN1whfLyvbxYgnFes&#10;VWuZEEZysMwvLzKVanvkNzpsfSXCCLtUIdTed6mUrqzJKDexHXHIvm1vlA+2r6Tu1TGMm1ZOoyiR&#10;RjUcHmrV0VNN5W67Nwjd52b2Mt+tx9efr2T8fd6sfLEaEK+vhscHEJ4Gfy7DCT+gQx6YCrtn7USL&#10;cL+YhSZC0FMaJzGIAuF2egcyz+R//PwPAAD//wMAUEsBAi0AFAAGAAgAAAAhAOSZw8D7AAAA4QEA&#10;ABMAAAAAAAAAAAAAAAAAAAAAAFtDb250ZW50X1R5cGVzXS54bWxQSwECLQAUAAYACAAAACEAI7Jq&#10;4dcAAACUAQAACwAAAAAAAAAAAAAAAAAsAQAAX3JlbHMvLnJlbHNQSwECLQAUAAYACAAAACEADPPh&#10;ZIUCAACgBQAADgAAAAAAAAAAAAAAAAAsAgAAZHJzL2Uyb0RvYy54bWxQSwECLQAUAAYACAAAACEA&#10;lHYm594AAAAGAQAADwAAAAAAAAAAAAAAAADdBAAAZHJzL2Rvd25yZXYueG1sUEsFBgAAAAAEAAQA&#10;8wAAAOgFAAAAAA==&#10;" adj="15682" fillcolor="black [3213]" strokecolor="black [3213]">
                <v:shadow on="t" opacity="22937f" mv:blur="40000f" origin=",.5" offset="0,23000emu"/>
              </v:shape>
            </w:pict>
          </mc:Fallback>
        </mc:AlternateContent>
      </w:r>
    </w:p>
    <w:p w14:paraId="3AC1C8E5" w14:textId="77777777" w:rsidR="00954E8C" w:rsidRDefault="00954E8C" w:rsidP="00954E8C">
      <w:pPr>
        <w:jc w:val="both"/>
        <w:rPr>
          <w:rFonts w:ascii="Times New Roman" w:hAnsi="Times New Roman" w:cs="Times New Roman"/>
        </w:rPr>
      </w:pPr>
    </w:p>
    <w:p w14:paraId="3744C6D1" w14:textId="77777777" w:rsidR="00954E8C" w:rsidRDefault="00954E8C" w:rsidP="00954E8C">
      <w:pPr>
        <w:jc w:val="both"/>
        <w:rPr>
          <w:rFonts w:ascii="Times New Roman" w:hAnsi="Times New Roman" w:cs="Times New Roman"/>
        </w:rPr>
      </w:pPr>
    </w:p>
    <w:p w14:paraId="648C20A8" w14:textId="77777777" w:rsidR="00954E8C" w:rsidRDefault="00954E8C" w:rsidP="00954E8C">
      <w:pPr>
        <w:jc w:val="both"/>
        <w:rPr>
          <w:rFonts w:ascii="Times New Roman" w:hAnsi="Times New Roman" w:cs="Times New Roman"/>
        </w:rPr>
      </w:pPr>
    </w:p>
    <w:p w14:paraId="6ECDB9F9" w14:textId="77777777" w:rsidR="00954E8C" w:rsidRDefault="00954E8C" w:rsidP="00954E8C">
      <w:pPr>
        <w:jc w:val="both"/>
        <w:rPr>
          <w:rFonts w:ascii="Times New Roman" w:hAnsi="Times New Roman" w:cs="Times New Roman"/>
        </w:rPr>
      </w:pPr>
    </w:p>
    <w:p w14:paraId="656489B4" w14:textId="77777777" w:rsidR="00954E8C" w:rsidRDefault="00954E8C" w:rsidP="00954E8C">
      <w:pPr>
        <w:jc w:val="both"/>
        <w:rPr>
          <w:rFonts w:ascii="Times New Roman" w:hAnsi="Times New Roman" w:cs="Times New Roman"/>
        </w:rPr>
      </w:pPr>
    </w:p>
    <w:p w14:paraId="5D03AF28" w14:textId="77777777" w:rsidR="00954E8C" w:rsidRDefault="00954E8C" w:rsidP="00954E8C">
      <w:pPr>
        <w:jc w:val="both"/>
        <w:rPr>
          <w:rFonts w:ascii="Times New Roman" w:hAnsi="Times New Roman" w:cs="Times New Roman"/>
        </w:rPr>
      </w:pPr>
    </w:p>
    <w:p w14:paraId="71637987" w14:textId="77777777" w:rsidR="00954E8C" w:rsidRDefault="00954E8C" w:rsidP="00954E8C">
      <w:pPr>
        <w:jc w:val="both"/>
        <w:rPr>
          <w:rFonts w:ascii="Times New Roman" w:hAnsi="Times New Roman" w:cs="Times New Roman"/>
        </w:rPr>
      </w:pPr>
    </w:p>
    <w:p w14:paraId="103A34BF" w14:textId="77777777" w:rsidR="00954E8C" w:rsidRDefault="00954E8C" w:rsidP="00954E8C">
      <w:pPr>
        <w:jc w:val="both"/>
        <w:rPr>
          <w:rFonts w:ascii="Times New Roman" w:hAnsi="Times New Roman" w:cs="Times New Roman"/>
        </w:rPr>
      </w:pPr>
    </w:p>
    <w:p w14:paraId="24062AE0" w14:textId="77777777" w:rsidR="00954E8C" w:rsidRDefault="00954E8C" w:rsidP="00954E8C">
      <w:pPr>
        <w:jc w:val="both"/>
        <w:rPr>
          <w:rFonts w:ascii="Times New Roman" w:hAnsi="Times New Roman" w:cs="Times New Roman"/>
        </w:rPr>
      </w:pPr>
    </w:p>
    <w:p w14:paraId="1BA7A2A7" w14:textId="77777777" w:rsidR="00954E8C" w:rsidRDefault="00954E8C" w:rsidP="00954E8C">
      <w:pPr>
        <w:jc w:val="both"/>
        <w:rPr>
          <w:rFonts w:ascii="Times New Roman" w:hAnsi="Times New Roman" w:cs="Times New Roman"/>
        </w:rPr>
      </w:pPr>
    </w:p>
    <w:p w14:paraId="09179AE4" w14:textId="77777777" w:rsidR="00954E8C" w:rsidRDefault="00954E8C" w:rsidP="00954E8C">
      <w:pPr>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15FDCC52" wp14:editId="44942481">
                <wp:simplePos x="0" y="0"/>
                <wp:positionH relativeFrom="column">
                  <wp:posOffset>685800</wp:posOffset>
                </wp:positionH>
                <wp:positionV relativeFrom="paragraph">
                  <wp:posOffset>120650</wp:posOffset>
                </wp:positionV>
                <wp:extent cx="457200" cy="457200"/>
                <wp:effectExtent l="50800" t="25400" r="76200" b="101600"/>
                <wp:wrapThrough wrapText="bothSides">
                  <wp:wrapPolygon edited="0">
                    <wp:start x="3600" y="-1200"/>
                    <wp:lineTo x="-2400" y="0"/>
                    <wp:lineTo x="-2400" y="18000"/>
                    <wp:lineTo x="4800" y="25200"/>
                    <wp:lineTo x="16800" y="25200"/>
                    <wp:lineTo x="22800" y="19200"/>
                    <wp:lineTo x="24000" y="14400"/>
                    <wp:lineTo x="21600" y="6000"/>
                    <wp:lineTo x="18000" y="-1200"/>
                    <wp:lineTo x="3600" y="-1200"/>
                  </wp:wrapPolygon>
                </wp:wrapThrough>
                <wp:docPr id="23" name="Connector 23"/>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0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20" coordsize="21600,21600" o:spt="120" path="m10800,0qx0,10800,10800,21600,21600,10800,10800,0xe">
                <v:path gradientshapeok="t" o:connecttype="custom" o:connectlocs="10800,0;3163,3163;0,10800;3163,18437;10800,21600;18437,18437;21600,10800;18437,3163" textboxrect="3163,3163,18437,18437"/>
              </v:shapetype>
              <v:shape id="Connector 23" o:spid="_x0000_s1026" type="#_x0000_t120" style="position:absolute;margin-left:54pt;margin-top:9.5pt;width:36pt;height:36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fUakXoCAABxBQAADgAAAGRycy9lMm9Eb2MueG1srFTda9swEH8f7H8Qel+dpN2XqVNCSsegtGHt&#10;6LMiS7FB0mknJU721+8kO27oCoUxP8h3uvud7vvyam8N2ykMLbiKT88mnCknoW7dpuI/H28+fOEs&#10;ROFqYcCpih9U4Ffz9+8uO1+qGTRgaoWMjLhQdr7iTYy+LIogG2VFOAOvHAk1oBWRWNwUNYqOrFtT&#10;zCaTT0UHWHsEqUKg2+teyOfZvtZKxnutg4rMVJx8i/nEfK7TWcwvRblB4ZtWDm6If/DCitbRo6Op&#10;axEF22L7lynbSoQAOp5JsAVo3UqVY6BoppMX0Tw0wqscCyUn+DFN4f+ZlXe7FbK2rvjsnDMnLNVo&#10;Cc5R4gAZ3VGCOh9K0nvwKxy4QGSKdq/Rpj/FwfY5qYcxqWofmaTLi4+fqVCcSRINNFkpnsEeQ/ym&#10;wLJEVFwb6JaNwDi6kRMrdrch9sAjIL3s4KY1hu5FaVw6A5i2TneZwc16aZDtRCp//lJA9PiJGnEJ&#10;WqQw+8AyFQ9G9WZ/KE0ZolCm2ZPcm2o0K6RULk4Hu8aRdoJpcmEEnr8NHPQTVOW+HcGzt8EjIr8M&#10;Lo5g2zrA1wyY0WXd6x8z0MedUrCG+kDNgdBPTfDypqUS3YoQVwJpTKiqNPrxno5UtYrDQHHWAP5+&#10;7T7pU/eSlLOOxq7i4ddWoOLMfHfU11+nFxdpTjOT24UzPJWsTyVua5dApZ3SkvEykwTGaI6kRrBP&#10;tCEW6VUSCSfp7YrLiEdmGft1QDtGqsUiq9FsehFv3YOXx6qnpnvcPwn0Q59GavA7OI6oKF80aK+b&#10;6uFgsY2g29y9z3kd8k1znRty2EFpcZzyWet5U87/AAAA//8DAFBLAwQUAAYACAAAACEAIfrZZNsA&#10;AAAJAQAADwAAAGRycy9kb3ducmV2LnhtbExPQU7DMBC8I/EHa5G4UbuAUJLGqVAFiEuFCDzAjbdJ&#10;2ngdxa4bfs/2BKed0YxmZ8r17AaRcAq9Jw3LhQKB1HjbU6vh++v1LgMRoiFrBk+o4QcDrKvrq9IU&#10;1p/pE1MdW8EhFAqjoYtxLKQMTYfOhIUfkVjb+8mZyHRqpZ3MmcPdIO+VepLO9MQfOjPipsPmWJ+c&#10;huNDfdhu8+T26f3t8WMjZXzJk9a3N/PzCkTEOf6Z4VKfq0PFnXb+RDaIgbnKeEtkkPO9GDLFYKch&#10;XyqQVSn/L6h+AQAA//8DAFBLAQItABQABgAIAAAAIQDkmcPA+wAAAOEBAAATAAAAAAAAAAAAAAAA&#10;AAAAAABbQ29udGVudF9UeXBlc10ueG1sUEsBAi0AFAAGAAgAAAAhACOyauHXAAAAlAEAAAsAAAAA&#10;AAAAAAAAAAAALAEAAF9yZWxzLy5yZWxzUEsBAi0AFAAGAAgAAAAhAHH1GpF6AgAAcQUAAA4AAAAA&#10;AAAAAAAAAAAALAIAAGRycy9lMm9Eb2MueG1sUEsBAi0AFAAGAAgAAAAhACH62WTbAAAACQEAAA8A&#10;AAAAAAAAAAAAAAAA0gQAAGRycy9kb3ducmV2LnhtbFBLBQYAAAAABAAEAPMAAADaBQAAAAA=&#10;" filled="f">
                <v:shadow on="t" opacity="22937f" mv:blur="40000f" origin=",.5" offset="0,23000emu"/>
                <w10:wrap type="through"/>
              </v:shape>
            </w:pict>
          </mc:Fallback>
        </mc:AlternateContent>
      </w:r>
    </w:p>
    <w:p w14:paraId="699DD579" w14:textId="77777777" w:rsidR="00954E8C" w:rsidRDefault="00954E8C" w:rsidP="00954E8C">
      <w:pPr>
        <w:jc w:val="both"/>
        <w:rPr>
          <w:rFonts w:ascii="Times New Roman" w:hAnsi="Times New Roman" w:cs="Times New Roman"/>
        </w:rPr>
      </w:pPr>
    </w:p>
    <w:p w14:paraId="67136915" w14:textId="77777777" w:rsidR="00954E8C" w:rsidRDefault="00954E8C" w:rsidP="00D96D0A">
      <w:pPr>
        <w:jc w:val="both"/>
        <w:rPr>
          <w:rFonts w:ascii="Times New Roman" w:hAnsi="Times New Roman" w:cs="Times New Roman"/>
        </w:rPr>
      </w:pPr>
    </w:p>
    <w:p w14:paraId="6EB33A92" w14:textId="77777777" w:rsidR="00954E8C" w:rsidRDefault="00954E8C" w:rsidP="00D96D0A">
      <w:pPr>
        <w:jc w:val="both"/>
        <w:rPr>
          <w:rFonts w:ascii="Times New Roman" w:hAnsi="Times New Roman" w:cs="Times New Roman"/>
        </w:rPr>
      </w:pPr>
    </w:p>
    <w:p w14:paraId="6CDADB1D" w14:textId="77777777" w:rsidR="00954E8C" w:rsidRDefault="00954E8C" w:rsidP="00D96D0A">
      <w:pPr>
        <w:jc w:val="both"/>
        <w:rPr>
          <w:rFonts w:ascii="Times New Roman" w:hAnsi="Times New Roman" w:cs="Times New Roman"/>
        </w:rPr>
      </w:pPr>
    </w:p>
    <w:p w14:paraId="2314CCEA" w14:textId="77777777" w:rsidR="00954E8C" w:rsidRDefault="00954E8C" w:rsidP="00D96D0A">
      <w:pPr>
        <w:jc w:val="both"/>
        <w:rPr>
          <w:rFonts w:ascii="Times New Roman" w:hAnsi="Times New Roman" w:cs="Times New Roman"/>
        </w:rPr>
      </w:pPr>
    </w:p>
    <w:p w14:paraId="7005FDB4" w14:textId="77777777" w:rsidR="00954E8C" w:rsidRDefault="00954E8C" w:rsidP="00D96D0A">
      <w:pPr>
        <w:jc w:val="both"/>
        <w:rPr>
          <w:rFonts w:ascii="Times New Roman" w:hAnsi="Times New Roman" w:cs="Times New Roman"/>
        </w:rPr>
      </w:pPr>
    </w:p>
    <w:p w14:paraId="30E2D448" w14:textId="77777777" w:rsidR="00954E8C" w:rsidRPr="00984A8E" w:rsidRDefault="00954E8C" w:rsidP="00D96D0A">
      <w:pPr>
        <w:jc w:val="both"/>
        <w:rPr>
          <w:rFonts w:ascii="Times New Roman" w:hAnsi="Times New Roman" w:cs="Times New Roman"/>
          <w:sz w:val="28"/>
          <w:szCs w:val="28"/>
        </w:rPr>
      </w:pPr>
    </w:p>
    <w:p w14:paraId="7A21AD19" w14:textId="77777777" w:rsidR="00954E8C" w:rsidRDefault="00954E8C" w:rsidP="00D96D0A">
      <w:pPr>
        <w:jc w:val="both"/>
        <w:rPr>
          <w:rFonts w:ascii="Times New Roman" w:hAnsi="Times New Roman" w:cs="Times New Roman"/>
        </w:rPr>
      </w:pPr>
    </w:p>
    <w:p w14:paraId="78FA91D6" w14:textId="77777777" w:rsidR="00954E8C" w:rsidRDefault="00954E8C" w:rsidP="00954E8C">
      <w:pPr>
        <w:jc w:val="both"/>
        <w:rPr>
          <w:rFonts w:ascii="Times New Roman" w:hAnsi="Times New Roman" w:cs="Times New Roman"/>
          <w:b/>
          <w:sz w:val="20"/>
          <w:szCs w:val="20"/>
        </w:rPr>
      </w:pPr>
      <w:r>
        <w:rPr>
          <w:rFonts w:ascii="Times New Roman" w:hAnsi="Times New Roman" w:cs="Times New Roman"/>
          <w:b/>
          <w:sz w:val="20"/>
          <w:szCs w:val="20"/>
        </w:rPr>
        <w:t xml:space="preserve">Figure 3. </w:t>
      </w:r>
      <w:proofErr w:type="gramStart"/>
      <w:r>
        <w:rPr>
          <w:rFonts w:ascii="Times New Roman" w:hAnsi="Times New Roman" w:cs="Times New Roman"/>
          <w:b/>
          <w:sz w:val="20"/>
          <w:szCs w:val="20"/>
        </w:rPr>
        <w:t>SDS PAGE Results for Small-Scale Protein Preparation.</w:t>
      </w:r>
      <w:proofErr w:type="gramEnd"/>
    </w:p>
    <w:p w14:paraId="3FB9C564" w14:textId="77777777" w:rsidR="00954E8C" w:rsidRDefault="00954E8C" w:rsidP="00954E8C">
      <w:pPr>
        <w:jc w:val="both"/>
        <w:rPr>
          <w:rFonts w:ascii="Times New Roman" w:hAnsi="Times New Roman" w:cs="Times New Roman"/>
          <w:sz w:val="20"/>
          <w:szCs w:val="20"/>
        </w:rPr>
      </w:pPr>
      <w:r>
        <w:rPr>
          <w:rFonts w:ascii="Times New Roman" w:hAnsi="Times New Roman" w:cs="Times New Roman"/>
          <w:sz w:val="20"/>
          <w:szCs w:val="20"/>
        </w:rPr>
        <w:t>The gel on top has samples BL21 5-2 and RIPL 5-4. In lane 6 and 7 are elution 2 and 3 from BL21 5-2, and in land 13 and 14 are elution 2 and 3 from RIPL 5-4, respectively. Lane 5 contains the ladder, and the arrow designates the marker for 75kDa, which corresponds to the location of MBP-</w:t>
      </w:r>
      <w:proofErr w:type="spellStart"/>
      <w:r>
        <w:rPr>
          <w:rFonts w:ascii="Times New Roman" w:hAnsi="Times New Roman" w:cs="Times New Roman"/>
          <w:sz w:val="20"/>
          <w:szCs w:val="20"/>
        </w:rPr>
        <w:t>hCAR</w:t>
      </w:r>
      <w:proofErr w:type="spellEnd"/>
      <w:r>
        <w:rPr>
          <w:rFonts w:ascii="Times New Roman" w:hAnsi="Times New Roman" w:cs="Times New Roman"/>
          <w:sz w:val="20"/>
          <w:szCs w:val="20"/>
        </w:rPr>
        <w:t>. The bottom gel has samples from BL21 10-4 and RIPL 10-3. Lanes 5 and 7 contain BL21 10-4 elution 2 and 3 respectively, and lanes 13 and 14 contain elution 2 and 3 from RIPL 10-3. The large band circled in lane 5 shows the highest concentration of MBP-</w:t>
      </w:r>
      <w:proofErr w:type="spellStart"/>
      <w:r>
        <w:rPr>
          <w:rFonts w:ascii="Times New Roman" w:hAnsi="Times New Roman" w:cs="Times New Roman"/>
          <w:sz w:val="20"/>
          <w:szCs w:val="20"/>
        </w:rPr>
        <w:t>hCAR</w:t>
      </w:r>
      <w:proofErr w:type="spellEnd"/>
      <w:r>
        <w:rPr>
          <w:rFonts w:ascii="Times New Roman" w:hAnsi="Times New Roman" w:cs="Times New Roman"/>
          <w:sz w:val="20"/>
          <w:szCs w:val="20"/>
        </w:rPr>
        <w:t xml:space="preserve"> and thus was chosen for further experimentation. </w:t>
      </w:r>
    </w:p>
    <w:p w14:paraId="54D6508A" w14:textId="77777777" w:rsidR="00954E8C" w:rsidRDefault="00954E8C" w:rsidP="00D96D0A">
      <w:pPr>
        <w:jc w:val="both"/>
        <w:rPr>
          <w:rFonts w:ascii="Times New Roman" w:hAnsi="Times New Roman" w:cs="Times New Roman"/>
        </w:rPr>
      </w:pPr>
    </w:p>
    <w:p w14:paraId="64A048BF" w14:textId="14FB7929" w:rsidR="008C3A9A" w:rsidRDefault="008C3A9A" w:rsidP="00D96D0A">
      <w:pPr>
        <w:jc w:val="both"/>
        <w:rPr>
          <w:rFonts w:ascii="Times New Roman" w:hAnsi="Times New Roman" w:cs="Times New Roman"/>
        </w:rPr>
      </w:pPr>
      <w:r>
        <w:rPr>
          <w:rFonts w:ascii="Times New Roman" w:hAnsi="Times New Roman" w:cs="Times New Roman"/>
          <w:b/>
        </w:rPr>
        <w:t xml:space="preserve">Table 3 </w:t>
      </w:r>
      <w:r>
        <w:rPr>
          <w:rFonts w:ascii="Times New Roman" w:hAnsi="Times New Roman" w:cs="Times New Roman"/>
        </w:rPr>
        <w:t>shows the total amount of MBP-</w:t>
      </w:r>
      <w:proofErr w:type="spellStart"/>
      <w:r>
        <w:rPr>
          <w:rFonts w:ascii="Times New Roman" w:hAnsi="Times New Roman" w:cs="Times New Roman"/>
        </w:rPr>
        <w:t>hCAR</w:t>
      </w:r>
      <w:proofErr w:type="spellEnd"/>
      <w:r>
        <w:rPr>
          <w:rFonts w:ascii="Times New Roman" w:hAnsi="Times New Roman" w:cs="Times New Roman"/>
        </w:rPr>
        <w:t xml:space="preserve"> produced by the BL21 10-4 strain. </w:t>
      </w:r>
      <w:proofErr w:type="gramStart"/>
      <w:r>
        <w:rPr>
          <w:rFonts w:ascii="Times New Roman" w:hAnsi="Times New Roman" w:cs="Times New Roman"/>
        </w:rPr>
        <w:t xml:space="preserve">The high concentrations of </w:t>
      </w:r>
      <w:proofErr w:type="spellStart"/>
      <w:r>
        <w:rPr>
          <w:rFonts w:ascii="Times New Roman" w:hAnsi="Times New Roman" w:cs="Times New Roman"/>
        </w:rPr>
        <w:t>elutions</w:t>
      </w:r>
      <w:proofErr w:type="spellEnd"/>
      <w:r>
        <w:rPr>
          <w:rFonts w:ascii="Times New Roman" w:hAnsi="Times New Roman" w:cs="Times New Roman"/>
        </w:rPr>
        <w:t xml:space="preserve"> 2 and 3 show that this strain is highly effective for large-scale expressi</w:t>
      </w:r>
      <w:r w:rsidR="00F96C3A">
        <w:rPr>
          <w:rFonts w:ascii="Times New Roman" w:hAnsi="Times New Roman" w:cs="Times New Roman"/>
        </w:rPr>
        <w:t>on of MBP-</w:t>
      </w:r>
      <w:proofErr w:type="spellStart"/>
      <w:r w:rsidR="00F96C3A">
        <w:rPr>
          <w:rFonts w:ascii="Times New Roman" w:hAnsi="Times New Roman" w:cs="Times New Roman"/>
        </w:rPr>
        <w:t>hCAR</w:t>
      </w:r>
      <w:proofErr w:type="spellEnd"/>
      <w:r w:rsidR="00F96C3A">
        <w:rPr>
          <w:rFonts w:ascii="Times New Roman" w:hAnsi="Times New Roman" w:cs="Times New Roman"/>
        </w:rPr>
        <w:t>.</w:t>
      </w:r>
      <w:proofErr w:type="gramEnd"/>
      <w:r w:rsidR="00F96C3A">
        <w:rPr>
          <w:rFonts w:ascii="Times New Roman" w:hAnsi="Times New Roman" w:cs="Times New Roman"/>
        </w:rPr>
        <w:t xml:space="preserve"> With more than 2</w:t>
      </w:r>
      <w:r>
        <w:rPr>
          <w:rFonts w:ascii="Times New Roman" w:hAnsi="Times New Roman" w:cs="Times New Roman"/>
        </w:rPr>
        <w:t xml:space="preserve">0mg of protein produced, this strain </w:t>
      </w:r>
      <w:r w:rsidR="00F96C3A">
        <w:rPr>
          <w:rFonts w:ascii="Times New Roman" w:hAnsi="Times New Roman" w:cs="Times New Roman"/>
        </w:rPr>
        <w:t>demonstrated the ability to produce very large quantities of protein.</w:t>
      </w:r>
    </w:p>
    <w:p w14:paraId="3CDC955A" w14:textId="7413A93D" w:rsidR="00954E8C" w:rsidRPr="008C3A9A" w:rsidRDefault="008C3A9A" w:rsidP="00D96D0A">
      <w:pPr>
        <w:jc w:val="both"/>
        <w:rPr>
          <w:rFonts w:ascii="Times New Roman" w:hAnsi="Times New Roman" w:cs="Times New Roman"/>
        </w:rPr>
      </w:pPr>
      <w:r>
        <w:rPr>
          <w:rFonts w:ascii="Times New Roman" w:hAnsi="Times New Roman" w:cs="Times New Roman"/>
        </w:rPr>
        <w:t xml:space="preserve"> </w:t>
      </w:r>
    </w:p>
    <w:p w14:paraId="755A61A7" w14:textId="77777777" w:rsidR="00C042E4" w:rsidRDefault="00C042E4" w:rsidP="00D96D0A">
      <w:pPr>
        <w:jc w:val="both"/>
        <w:rPr>
          <w:rFonts w:ascii="Times New Roman" w:hAnsi="Times New Roman" w:cs="Times New Roman"/>
          <w:b/>
        </w:rPr>
      </w:pPr>
      <w:r w:rsidRPr="00320792">
        <w:rPr>
          <w:noProof/>
        </w:rPr>
        <w:drawing>
          <wp:anchor distT="0" distB="0" distL="114300" distR="114300" simplePos="0" relativeHeight="251679744" behindDoc="0" locked="0" layoutInCell="1" allowOverlap="1" wp14:anchorId="024943FB" wp14:editId="4FC1A2DD">
            <wp:simplePos x="0" y="0"/>
            <wp:positionH relativeFrom="column">
              <wp:posOffset>0</wp:posOffset>
            </wp:positionH>
            <wp:positionV relativeFrom="paragraph">
              <wp:posOffset>0</wp:posOffset>
            </wp:positionV>
            <wp:extent cx="2743200" cy="950595"/>
            <wp:effectExtent l="0" t="0" r="0" b="0"/>
            <wp:wrapNone/>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950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613A35" w14:textId="77777777" w:rsidR="00C042E4" w:rsidRDefault="00C042E4" w:rsidP="00D96D0A">
      <w:pPr>
        <w:jc w:val="both"/>
        <w:rPr>
          <w:rFonts w:ascii="Times New Roman" w:hAnsi="Times New Roman" w:cs="Times New Roman"/>
          <w:b/>
        </w:rPr>
      </w:pPr>
    </w:p>
    <w:p w14:paraId="5802C484" w14:textId="77777777" w:rsidR="00C042E4" w:rsidRDefault="00C042E4" w:rsidP="00D96D0A">
      <w:pPr>
        <w:jc w:val="both"/>
        <w:rPr>
          <w:rFonts w:ascii="Times New Roman" w:hAnsi="Times New Roman" w:cs="Times New Roman"/>
          <w:b/>
        </w:rPr>
      </w:pPr>
    </w:p>
    <w:p w14:paraId="7D39DDCE" w14:textId="77777777" w:rsidR="00C042E4" w:rsidRDefault="00C042E4" w:rsidP="00D96D0A">
      <w:pPr>
        <w:jc w:val="both"/>
        <w:rPr>
          <w:rFonts w:ascii="Times New Roman" w:hAnsi="Times New Roman" w:cs="Times New Roman"/>
          <w:b/>
        </w:rPr>
      </w:pPr>
    </w:p>
    <w:p w14:paraId="2FFF3095" w14:textId="77777777" w:rsidR="00C042E4" w:rsidRDefault="00C042E4" w:rsidP="00D96D0A">
      <w:pPr>
        <w:jc w:val="both"/>
        <w:rPr>
          <w:rFonts w:ascii="Times New Roman" w:hAnsi="Times New Roman" w:cs="Times New Roman"/>
          <w:b/>
        </w:rPr>
      </w:pPr>
    </w:p>
    <w:p w14:paraId="6BF78AA2" w14:textId="77777777" w:rsidR="00C042E4" w:rsidRDefault="00C042E4" w:rsidP="00D96D0A">
      <w:pPr>
        <w:jc w:val="both"/>
        <w:rPr>
          <w:rFonts w:ascii="Times New Roman" w:hAnsi="Times New Roman" w:cs="Times New Roman"/>
          <w:b/>
        </w:rPr>
      </w:pPr>
    </w:p>
    <w:p w14:paraId="128E6622" w14:textId="77777777" w:rsidR="00C042E4" w:rsidRDefault="00C042E4" w:rsidP="00C042E4">
      <w:pPr>
        <w:jc w:val="both"/>
        <w:rPr>
          <w:rFonts w:ascii="Times New Roman" w:hAnsi="Times New Roman" w:cs="Times New Roman"/>
          <w:b/>
          <w:sz w:val="20"/>
          <w:szCs w:val="20"/>
        </w:rPr>
      </w:pPr>
      <w:r>
        <w:rPr>
          <w:rFonts w:ascii="Times New Roman" w:hAnsi="Times New Roman" w:cs="Times New Roman"/>
          <w:b/>
          <w:sz w:val="20"/>
          <w:szCs w:val="20"/>
        </w:rPr>
        <w:t>Table 3. The Concentrations and Total Amount of Protein Isolated After Affinity Chromatography.</w:t>
      </w:r>
    </w:p>
    <w:p w14:paraId="7BF0F4CC" w14:textId="77777777" w:rsidR="00C042E4" w:rsidRDefault="00C042E4" w:rsidP="00D96D0A">
      <w:pPr>
        <w:jc w:val="both"/>
        <w:rPr>
          <w:rFonts w:ascii="Times New Roman" w:hAnsi="Times New Roman" w:cs="Times New Roman"/>
          <w:sz w:val="20"/>
          <w:szCs w:val="20"/>
        </w:rPr>
      </w:pPr>
      <w:r>
        <w:rPr>
          <w:rFonts w:ascii="Times New Roman" w:hAnsi="Times New Roman" w:cs="Times New Roman"/>
          <w:sz w:val="20"/>
          <w:szCs w:val="20"/>
        </w:rPr>
        <w:t>The concentration was calculated using Bradford’s reagent. 2μL of protein was added to a mixture of 200μL of Bradford’s reagent and 798μL of deionized water, and the absorbance at 595nm was measured using a UV spectrometer. The absorbance was multiplied by a factor of 10 to yield the concentration in mg/</w:t>
      </w:r>
      <w:proofErr w:type="spellStart"/>
      <w:r>
        <w:rPr>
          <w:rFonts w:ascii="Times New Roman" w:hAnsi="Times New Roman" w:cs="Times New Roman"/>
          <w:sz w:val="20"/>
          <w:szCs w:val="20"/>
        </w:rPr>
        <w:t>mL.</w:t>
      </w:r>
      <w:proofErr w:type="spellEnd"/>
      <w:r>
        <w:rPr>
          <w:rFonts w:ascii="Times New Roman" w:hAnsi="Times New Roman" w:cs="Times New Roman"/>
          <w:sz w:val="20"/>
          <w:szCs w:val="20"/>
        </w:rPr>
        <w:t xml:space="preserve"> The total protein was then calculated by multiplying the concentration by the volume of each elution (750μL).</w:t>
      </w:r>
    </w:p>
    <w:p w14:paraId="65EC3D21" w14:textId="77777777" w:rsidR="00C042E4" w:rsidRDefault="00C042E4" w:rsidP="00D96D0A">
      <w:pPr>
        <w:jc w:val="both"/>
        <w:rPr>
          <w:rFonts w:ascii="Times New Roman" w:hAnsi="Times New Roman" w:cs="Times New Roman"/>
          <w:sz w:val="20"/>
          <w:szCs w:val="20"/>
        </w:rPr>
      </w:pPr>
    </w:p>
    <w:p w14:paraId="32F2011E" w14:textId="0FBBD83C" w:rsidR="00C042E4" w:rsidRPr="00C042E4" w:rsidRDefault="00C042E4" w:rsidP="00D96D0A">
      <w:pPr>
        <w:jc w:val="both"/>
        <w:rPr>
          <w:rFonts w:ascii="Times New Roman" w:hAnsi="Times New Roman" w:cs="Times New Roman"/>
        </w:rPr>
      </w:pPr>
      <w:r>
        <w:rPr>
          <w:rFonts w:ascii="Times New Roman" w:hAnsi="Times New Roman" w:cs="Times New Roman"/>
        </w:rPr>
        <w:t>The size-exclusion chromatography machine produced the following chromatogram (</w:t>
      </w:r>
      <w:r>
        <w:rPr>
          <w:rFonts w:ascii="Times New Roman" w:hAnsi="Times New Roman" w:cs="Times New Roman"/>
          <w:b/>
        </w:rPr>
        <w:t>Figure 4</w:t>
      </w:r>
      <w:r>
        <w:rPr>
          <w:rFonts w:ascii="Times New Roman" w:hAnsi="Times New Roman" w:cs="Times New Roman"/>
        </w:rPr>
        <w:t>).</w:t>
      </w:r>
      <w:r w:rsidR="005735DA">
        <w:rPr>
          <w:rFonts w:ascii="Times New Roman" w:hAnsi="Times New Roman" w:cs="Times New Roman"/>
        </w:rPr>
        <w:t xml:space="preserve"> The peak marked 79.03 is MBP-</w:t>
      </w:r>
      <w:proofErr w:type="spellStart"/>
      <w:r w:rsidR="005735DA">
        <w:rPr>
          <w:rFonts w:ascii="Times New Roman" w:hAnsi="Times New Roman" w:cs="Times New Roman"/>
        </w:rPr>
        <w:t>hCAR</w:t>
      </w:r>
      <w:proofErr w:type="spellEnd"/>
      <w:r w:rsidR="005735DA">
        <w:rPr>
          <w:rFonts w:ascii="Times New Roman" w:hAnsi="Times New Roman" w:cs="Times New Roman"/>
        </w:rPr>
        <w:t xml:space="preserve">.  The blue line measures absorbance at 260nm, and the sharpness of this peak signifies a large amount of protein. </w:t>
      </w:r>
    </w:p>
    <w:p w14:paraId="0921A57B" w14:textId="77777777" w:rsidR="00C042E4" w:rsidRDefault="00C042E4" w:rsidP="00D96D0A">
      <w:pPr>
        <w:jc w:val="both"/>
        <w:rPr>
          <w:rFonts w:ascii="Times New Roman" w:hAnsi="Times New Roman" w:cs="Times New Roman"/>
          <w:sz w:val="20"/>
          <w:szCs w:val="20"/>
        </w:rPr>
      </w:pPr>
      <w:r>
        <w:rPr>
          <w:rFonts w:ascii="Times New Roman" w:hAnsi="Times New Roman" w:cs="Times New Roman"/>
          <w:noProof/>
        </w:rPr>
        <w:drawing>
          <wp:anchor distT="0" distB="0" distL="114300" distR="114300" simplePos="0" relativeHeight="251681792" behindDoc="0" locked="0" layoutInCell="1" allowOverlap="1" wp14:anchorId="5291D858" wp14:editId="40259391">
            <wp:simplePos x="0" y="0"/>
            <wp:positionH relativeFrom="column">
              <wp:posOffset>-62230</wp:posOffset>
            </wp:positionH>
            <wp:positionV relativeFrom="paragraph">
              <wp:posOffset>274320</wp:posOffset>
            </wp:positionV>
            <wp:extent cx="2919730" cy="1738630"/>
            <wp:effectExtent l="0" t="0" r="1270" b="0"/>
            <wp:wrapNone/>
            <wp:docPr id="2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9730" cy="1738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D62165" w14:textId="77777777" w:rsidR="00C042E4" w:rsidRDefault="00C042E4" w:rsidP="00D96D0A">
      <w:pPr>
        <w:jc w:val="both"/>
        <w:rPr>
          <w:rFonts w:ascii="Times New Roman" w:hAnsi="Times New Roman" w:cs="Times New Roman"/>
          <w:sz w:val="20"/>
          <w:szCs w:val="20"/>
        </w:rPr>
      </w:pPr>
    </w:p>
    <w:p w14:paraId="33CC04FF" w14:textId="77777777" w:rsidR="00C042E4" w:rsidRDefault="00C042E4" w:rsidP="00D96D0A">
      <w:pPr>
        <w:jc w:val="both"/>
        <w:rPr>
          <w:rFonts w:ascii="Times New Roman" w:hAnsi="Times New Roman" w:cs="Times New Roman"/>
          <w:sz w:val="20"/>
          <w:szCs w:val="20"/>
        </w:rPr>
      </w:pPr>
    </w:p>
    <w:p w14:paraId="34E8744B" w14:textId="77777777" w:rsidR="00C042E4" w:rsidRDefault="00C042E4" w:rsidP="00D96D0A">
      <w:pPr>
        <w:jc w:val="both"/>
        <w:rPr>
          <w:rFonts w:ascii="Times New Roman" w:hAnsi="Times New Roman" w:cs="Times New Roman"/>
          <w:sz w:val="20"/>
          <w:szCs w:val="20"/>
        </w:rPr>
      </w:pPr>
    </w:p>
    <w:p w14:paraId="54C229ED" w14:textId="77777777" w:rsidR="00C042E4" w:rsidRDefault="00C042E4" w:rsidP="00D96D0A">
      <w:pPr>
        <w:jc w:val="both"/>
        <w:rPr>
          <w:rFonts w:ascii="Times New Roman" w:hAnsi="Times New Roman" w:cs="Times New Roman"/>
          <w:sz w:val="20"/>
          <w:szCs w:val="20"/>
        </w:rPr>
      </w:pPr>
    </w:p>
    <w:p w14:paraId="37CF4A48" w14:textId="77777777" w:rsidR="00C042E4" w:rsidRDefault="00C042E4" w:rsidP="00D96D0A">
      <w:pPr>
        <w:jc w:val="both"/>
        <w:rPr>
          <w:rFonts w:ascii="Times New Roman" w:hAnsi="Times New Roman" w:cs="Times New Roman"/>
          <w:sz w:val="20"/>
          <w:szCs w:val="20"/>
        </w:rPr>
      </w:pPr>
    </w:p>
    <w:p w14:paraId="26617630" w14:textId="77777777" w:rsidR="00C042E4" w:rsidRDefault="00C042E4" w:rsidP="00D96D0A">
      <w:pPr>
        <w:jc w:val="both"/>
        <w:rPr>
          <w:rFonts w:ascii="Times New Roman" w:hAnsi="Times New Roman" w:cs="Times New Roman"/>
          <w:sz w:val="20"/>
          <w:szCs w:val="20"/>
        </w:rPr>
      </w:pPr>
    </w:p>
    <w:p w14:paraId="03FFD49A" w14:textId="77777777" w:rsidR="00C042E4" w:rsidRDefault="00C042E4" w:rsidP="00D96D0A">
      <w:pPr>
        <w:jc w:val="both"/>
        <w:rPr>
          <w:rFonts w:ascii="Times New Roman" w:hAnsi="Times New Roman" w:cs="Times New Roman"/>
          <w:sz w:val="20"/>
          <w:szCs w:val="20"/>
        </w:rPr>
      </w:pPr>
    </w:p>
    <w:p w14:paraId="088BBE2A" w14:textId="77777777" w:rsidR="00C042E4" w:rsidRDefault="00C042E4" w:rsidP="00D96D0A">
      <w:pPr>
        <w:jc w:val="both"/>
        <w:rPr>
          <w:rFonts w:ascii="Times New Roman" w:hAnsi="Times New Roman" w:cs="Times New Roman"/>
          <w:sz w:val="20"/>
          <w:szCs w:val="20"/>
        </w:rPr>
      </w:pPr>
    </w:p>
    <w:p w14:paraId="740AF6CB" w14:textId="77777777" w:rsidR="00C042E4" w:rsidRDefault="00C042E4" w:rsidP="00D96D0A">
      <w:pPr>
        <w:jc w:val="both"/>
        <w:rPr>
          <w:rFonts w:ascii="Times New Roman" w:hAnsi="Times New Roman" w:cs="Times New Roman"/>
          <w:sz w:val="20"/>
          <w:szCs w:val="20"/>
        </w:rPr>
      </w:pPr>
    </w:p>
    <w:p w14:paraId="63AACA05" w14:textId="77777777" w:rsidR="00C042E4" w:rsidRDefault="00C042E4" w:rsidP="00D96D0A">
      <w:pPr>
        <w:jc w:val="both"/>
        <w:rPr>
          <w:rFonts w:ascii="Times New Roman" w:hAnsi="Times New Roman" w:cs="Times New Roman"/>
          <w:sz w:val="20"/>
          <w:szCs w:val="20"/>
        </w:rPr>
      </w:pPr>
    </w:p>
    <w:p w14:paraId="2A1520D2" w14:textId="77777777" w:rsidR="00C042E4" w:rsidRDefault="00C042E4" w:rsidP="00D96D0A">
      <w:pPr>
        <w:jc w:val="both"/>
        <w:rPr>
          <w:rFonts w:ascii="Times New Roman" w:hAnsi="Times New Roman" w:cs="Times New Roman"/>
          <w:sz w:val="20"/>
          <w:szCs w:val="20"/>
        </w:rPr>
      </w:pPr>
    </w:p>
    <w:p w14:paraId="0798ED90" w14:textId="77777777" w:rsidR="00C042E4" w:rsidRDefault="00C042E4" w:rsidP="00D96D0A">
      <w:pPr>
        <w:jc w:val="both"/>
        <w:rPr>
          <w:rFonts w:ascii="Times New Roman" w:hAnsi="Times New Roman" w:cs="Times New Roman"/>
          <w:sz w:val="20"/>
          <w:szCs w:val="20"/>
        </w:rPr>
      </w:pPr>
    </w:p>
    <w:p w14:paraId="3C84CA74" w14:textId="77777777" w:rsidR="00C042E4" w:rsidRDefault="00C042E4" w:rsidP="00D96D0A">
      <w:pPr>
        <w:jc w:val="both"/>
        <w:rPr>
          <w:rFonts w:ascii="Times New Roman" w:hAnsi="Times New Roman" w:cs="Times New Roman"/>
          <w:sz w:val="20"/>
          <w:szCs w:val="20"/>
        </w:rPr>
      </w:pPr>
    </w:p>
    <w:p w14:paraId="4D57A1E0" w14:textId="77777777" w:rsidR="00C042E4" w:rsidRDefault="00C042E4" w:rsidP="00C042E4">
      <w:pPr>
        <w:jc w:val="both"/>
        <w:rPr>
          <w:rFonts w:ascii="Times New Roman" w:hAnsi="Times New Roman" w:cs="Times New Roman"/>
          <w:b/>
          <w:sz w:val="20"/>
          <w:szCs w:val="20"/>
        </w:rPr>
      </w:pPr>
      <w:r>
        <w:rPr>
          <w:rFonts w:ascii="Times New Roman" w:hAnsi="Times New Roman" w:cs="Times New Roman"/>
          <w:b/>
          <w:sz w:val="20"/>
          <w:szCs w:val="20"/>
        </w:rPr>
        <w:t xml:space="preserve">Figure 4. </w:t>
      </w:r>
      <w:proofErr w:type="gramStart"/>
      <w:r>
        <w:rPr>
          <w:rFonts w:ascii="Times New Roman" w:hAnsi="Times New Roman" w:cs="Times New Roman"/>
          <w:b/>
          <w:sz w:val="20"/>
          <w:szCs w:val="20"/>
        </w:rPr>
        <w:t>The Chromatogram Produced by Size-Exclusion Chromatography.</w:t>
      </w:r>
      <w:proofErr w:type="gramEnd"/>
    </w:p>
    <w:p w14:paraId="35E9F122" w14:textId="6C4F9E04" w:rsidR="00C042E4" w:rsidRDefault="00C042E4" w:rsidP="00C042E4">
      <w:pPr>
        <w:jc w:val="both"/>
        <w:rPr>
          <w:rFonts w:ascii="Times New Roman" w:hAnsi="Times New Roman" w:cs="Times New Roman"/>
          <w:sz w:val="20"/>
          <w:szCs w:val="20"/>
        </w:rPr>
      </w:pPr>
      <w:r>
        <w:rPr>
          <w:rFonts w:ascii="Times New Roman" w:hAnsi="Times New Roman" w:cs="Times New Roman"/>
          <w:sz w:val="20"/>
          <w:szCs w:val="20"/>
        </w:rPr>
        <w:t>The peak marked 79.03 is MBP-</w:t>
      </w:r>
      <w:proofErr w:type="spellStart"/>
      <w:r>
        <w:rPr>
          <w:rFonts w:ascii="Times New Roman" w:hAnsi="Times New Roman" w:cs="Times New Roman"/>
          <w:sz w:val="20"/>
          <w:szCs w:val="20"/>
        </w:rPr>
        <w:t>hCAR</w:t>
      </w:r>
      <w:proofErr w:type="spellEnd"/>
      <w:r>
        <w:rPr>
          <w:rFonts w:ascii="Times New Roman" w:hAnsi="Times New Roman" w:cs="Times New Roman"/>
          <w:sz w:val="20"/>
          <w:szCs w:val="20"/>
        </w:rPr>
        <w:t>. This peak was distributed over 5 fractions, which were later combined into one vessel. The peaks marked 48.08 and 69.19 were indicative of proteins larger than the ~70kDa MBP-</w:t>
      </w:r>
      <w:proofErr w:type="spellStart"/>
      <w:r>
        <w:rPr>
          <w:rFonts w:ascii="Times New Roman" w:hAnsi="Times New Roman" w:cs="Times New Roman"/>
          <w:sz w:val="20"/>
          <w:szCs w:val="20"/>
        </w:rPr>
        <w:t>hCAR</w:t>
      </w:r>
      <w:proofErr w:type="spellEnd"/>
      <w:r>
        <w:rPr>
          <w:rFonts w:ascii="Times New Roman" w:hAnsi="Times New Roman" w:cs="Times New Roman"/>
          <w:sz w:val="20"/>
          <w:szCs w:val="20"/>
        </w:rPr>
        <w:t xml:space="preserve">. The blue line measures the absorbance of the sample at 280nm, the wavelength used to show </w:t>
      </w:r>
      <w:r w:rsidR="004333B1">
        <w:rPr>
          <w:rFonts w:ascii="Times New Roman" w:hAnsi="Times New Roman" w:cs="Times New Roman"/>
          <w:sz w:val="20"/>
          <w:szCs w:val="20"/>
        </w:rPr>
        <w:t>absorption by protein.</w:t>
      </w:r>
      <w:r>
        <w:rPr>
          <w:rFonts w:ascii="Times New Roman" w:hAnsi="Times New Roman" w:cs="Times New Roman"/>
          <w:sz w:val="20"/>
          <w:szCs w:val="20"/>
        </w:rPr>
        <w:t xml:space="preserve"> </w:t>
      </w:r>
    </w:p>
    <w:p w14:paraId="22F804CE" w14:textId="1A9E601F" w:rsidR="003B429B" w:rsidRDefault="00722380" w:rsidP="00722380">
      <w:pPr>
        <w:spacing w:before="240"/>
        <w:jc w:val="both"/>
        <w:rPr>
          <w:rFonts w:ascii="Times New Roman" w:hAnsi="Times New Roman" w:cs="Times New Roman"/>
        </w:rPr>
      </w:pPr>
      <w:r>
        <w:rPr>
          <w:rFonts w:ascii="Times New Roman" w:hAnsi="Times New Roman" w:cs="Times New Roman"/>
        </w:rPr>
        <w:t>The final SDS-PAGE (</w:t>
      </w:r>
      <w:r>
        <w:rPr>
          <w:rFonts w:ascii="Times New Roman" w:hAnsi="Times New Roman" w:cs="Times New Roman"/>
          <w:b/>
        </w:rPr>
        <w:t>Figure 5</w:t>
      </w:r>
      <w:r>
        <w:rPr>
          <w:rFonts w:ascii="Times New Roman" w:hAnsi="Times New Roman" w:cs="Times New Roman"/>
        </w:rPr>
        <w:t>) was run after SEC and Ni-NTA. Peak 2 contains isolated and purified MBP-</w:t>
      </w:r>
      <w:proofErr w:type="spellStart"/>
      <w:r>
        <w:rPr>
          <w:rFonts w:ascii="Times New Roman" w:hAnsi="Times New Roman" w:cs="Times New Roman"/>
        </w:rPr>
        <w:t>hCAR</w:t>
      </w:r>
      <w:proofErr w:type="spellEnd"/>
      <w:r w:rsidR="005735DA">
        <w:rPr>
          <w:rFonts w:ascii="Times New Roman" w:hAnsi="Times New Roman" w:cs="Times New Roman"/>
        </w:rPr>
        <w:t>, after SEC</w:t>
      </w:r>
      <w:r>
        <w:rPr>
          <w:rFonts w:ascii="Times New Roman" w:hAnsi="Times New Roman" w:cs="Times New Roman"/>
        </w:rPr>
        <w:t>.</w:t>
      </w:r>
      <w:r w:rsidR="005735DA">
        <w:rPr>
          <w:rFonts w:ascii="Times New Roman" w:hAnsi="Times New Roman" w:cs="Times New Roman"/>
        </w:rPr>
        <w:t xml:space="preserve"> MBP-</w:t>
      </w:r>
      <w:proofErr w:type="spellStart"/>
      <w:r w:rsidR="005735DA">
        <w:rPr>
          <w:rFonts w:ascii="Times New Roman" w:hAnsi="Times New Roman" w:cs="Times New Roman"/>
        </w:rPr>
        <w:t>hCAR</w:t>
      </w:r>
      <w:proofErr w:type="spellEnd"/>
      <w:r w:rsidR="005735DA">
        <w:rPr>
          <w:rFonts w:ascii="Times New Roman" w:hAnsi="Times New Roman" w:cs="Times New Roman"/>
        </w:rPr>
        <w:t xml:space="preserve"> is also seen in high concentration in lane 6, after Ni-NTA, but the sample is less pure. </w:t>
      </w:r>
    </w:p>
    <w:p w14:paraId="1FDD2196" w14:textId="77777777" w:rsidR="00722380" w:rsidRDefault="00722380" w:rsidP="00722380">
      <w:pPr>
        <w:jc w:val="both"/>
        <w:rPr>
          <w:rFonts w:ascii="Times New Roman" w:hAnsi="Times New Roman" w:cs="Times New Roman"/>
        </w:rPr>
      </w:pPr>
      <w:r>
        <w:rPr>
          <w:rFonts w:ascii="Times New Roman" w:hAnsi="Times New Roman" w:cs="Times New Roman"/>
        </w:rPr>
        <w:t xml:space="preserve">       1   2     3    4    5   6     7    8   9   10   11</w:t>
      </w:r>
    </w:p>
    <w:p w14:paraId="015E4DAA" w14:textId="77777777" w:rsidR="00722380" w:rsidRDefault="00722380" w:rsidP="00722380">
      <w:pPr>
        <w:jc w:val="both"/>
        <w:rPr>
          <w:rFonts w:ascii="Times New Roman" w:hAnsi="Times New Roman" w:cs="Times New Roman"/>
        </w:rPr>
      </w:pPr>
      <w:r>
        <w:rPr>
          <w:rFonts w:ascii="Times New Roman" w:hAnsi="Times New Roman" w:cs="Times New Roman"/>
          <w:noProof/>
        </w:rPr>
        <w:drawing>
          <wp:anchor distT="0" distB="0" distL="114300" distR="114300" simplePos="0" relativeHeight="251683840" behindDoc="0" locked="0" layoutInCell="1" allowOverlap="1" wp14:anchorId="7C9AF538" wp14:editId="5FBE537D">
            <wp:simplePos x="0" y="0"/>
            <wp:positionH relativeFrom="column">
              <wp:posOffset>0</wp:posOffset>
            </wp:positionH>
            <wp:positionV relativeFrom="paragraph">
              <wp:posOffset>73660</wp:posOffset>
            </wp:positionV>
            <wp:extent cx="2743200" cy="1807845"/>
            <wp:effectExtent l="0" t="0" r="0" b="0"/>
            <wp:wrapNone/>
            <wp:docPr id="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3200" cy="1807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D621E4" w14:textId="77777777" w:rsidR="00722380" w:rsidRDefault="00722380" w:rsidP="00722380">
      <w:pPr>
        <w:jc w:val="both"/>
        <w:rPr>
          <w:rFonts w:ascii="Times New Roman" w:hAnsi="Times New Roman" w:cs="Times New Roman"/>
        </w:rPr>
      </w:pPr>
    </w:p>
    <w:p w14:paraId="46DEE4F8" w14:textId="77777777" w:rsidR="00722380" w:rsidRDefault="00722380" w:rsidP="00722380">
      <w:pPr>
        <w:jc w:val="both"/>
        <w:rPr>
          <w:rFonts w:ascii="Times New Roman" w:hAnsi="Times New Roman" w:cs="Times New Roman"/>
        </w:rPr>
      </w:pPr>
    </w:p>
    <w:p w14:paraId="7002EBD3" w14:textId="77777777" w:rsidR="00722380" w:rsidRDefault="00722380" w:rsidP="00722380">
      <w:pPr>
        <w:jc w:val="both"/>
        <w:rPr>
          <w:rFonts w:ascii="Times New Roman" w:hAnsi="Times New Roman" w:cs="Times New Roman"/>
        </w:rPr>
      </w:pPr>
    </w:p>
    <w:p w14:paraId="3B1DEB33" w14:textId="77777777" w:rsidR="00722380" w:rsidRDefault="00722380" w:rsidP="00722380">
      <w:pPr>
        <w:jc w:val="both"/>
        <w:rPr>
          <w:rFonts w:ascii="Times New Roman" w:hAnsi="Times New Roman" w:cs="Times New Roman"/>
        </w:rPr>
      </w:pPr>
    </w:p>
    <w:p w14:paraId="05D4CC96" w14:textId="77777777" w:rsidR="00722380" w:rsidRDefault="00722380" w:rsidP="00722380">
      <w:pPr>
        <w:jc w:val="both"/>
        <w:rPr>
          <w:rFonts w:ascii="Times New Roman" w:hAnsi="Times New Roman" w:cs="Times New Roman"/>
        </w:rPr>
      </w:pPr>
    </w:p>
    <w:p w14:paraId="4FB94DCA" w14:textId="77777777" w:rsidR="00722380" w:rsidRDefault="00722380" w:rsidP="00722380">
      <w:pPr>
        <w:jc w:val="both"/>
        <w:rPr>
          <w:rFonts w:ascii="Times New Roman" w:hAnsi="Times New Roman" w:cs="Times New Roman"/>
        </w:rPr>
      </w:pPr>
    </w:p>
    <w:p w14:paraId="12EA1A2C" w14:textId="77777777" w:rsidR="00722380" w:rsidRDefault="00722380" w:rsidP="00722380">
      <w:pPr>
        <w:spacing w:before="240"/>
        <w:jc w:val="both"/>
        <w:rPr>
          <w:rFonts w:ascii="Times New Roman" w:hAnsi="Times New Roman" w:cs="Times New Roman"/>
        </w:rPr>
      </w:pPr>
    </w:p>
    <w:p w14:paraId="39FAD104" w14:textId="77777777" w:rsidR="00722380" w:rsidRPr="00722380" w:rsidRDefault="00722380" w:rsidP="00722380">
      <w:pPr>
        <w:spacing w:before="240"/>
        <w:jc w:val="both"/>
        <w:rPr>
          <w:rFonts w:ascii="Times New Roman" w:hAnsi="Times New Roman" w:cs="Times New Roman"/>
          <w:sz w:val="28"/>
          <w:szCs w:val="28"/>
        </w:rPr>
      </w:pPr>
    </w:p>
    <w:p w14:paraId="663167C8" w14:textId="77777777" w:rsidR="00722380" w:rsidRDefault="00722380" w:rsidP="00722380">
      <w:pPr>
        <w:jc w:val="both"/>
        <w:rPr>
          <w:rFonts w:ascii="Times New Roman" w:hAnsi="Times New Roman" w:cs="Times New Roman"/>
          <w:b/>
          <w:sz w:val="20"/>
          <w:szCs w:val="20"/>
        </w:rPr>
      </w:pPr>
      <w:r>
        <w:rPr>
          <w:rFonts w:ascii="Times New Roman" w:hAnsi="Times New Roman" w:cs="Times New Roman"/>
          <w:b/>
          <w:sz w:val="20"/>
          <w:szCs w:val="20"/>
        </w:rPr>
        <w:t>Figure 5.</w:t>
      </w:r>
      <w:r>
        <w:rPr>
          <w:rFonts w:ascii="Times New Roman" w:hAnsi="Times New Roman" w:cs="Times New Roman"/>
          <w:sz w:val="20"/>
          <w:szCs w:val="20"/>
        </w:rPr>
        <w:t xml:space="preserve"> </w:t>
      </w:r>
      <w:proofErr w:type="gramStart"/>
      <w:r>
        <w:rPr>
          <w:rFonts w:ascii="Times New Roman" w:hAnsi="Times New Roman" w:cs="Times New Roman"/>
          <w:b/>
          <w:sz w:val="20"/>
          <w:szCs w:val="20"/>
        </w:rPr>
        <w:t>SDS-PAGE After Ni-NTA and SEC.</w:t>
      </w:r>
      <w:proofErr w:type="gramEnd"/>
    </w:p>
    <w:p w14:paraId="106761FD" w14:textId="77777777" w:rsidR="00722380" w:rsidRDefault="00722380" w:rsidP="00722380">
      <w:pPr>
        <w:jc w:val="both"/>
        <w:rPr>
          <w:rFonts w:ascii="Times New Roman" w:hAnsi="Times New Roman" w:cs="Times New Roman"/>
          <w:sz w:val="20"/>
          <w:szCs w:val="20"/>
        </w:rPr>
      </w:pPr>
      <w:r>
        <w:rPr>
          <w:rFonts w:ascii="Times New Roman" w:hAnsi="Times New Roman" w:cs="Times New Roman"/>
          <w:sz w:val="20"/>
          <w:szCs w:val="20"/>
        </w:rPr>
        <w:t>Lane 1 contains the ladder. Lane 2 contains fraction 26 from peak 79.03. Lane 3 contains fraction 18 from peak 69.19. The remaining lanes contain samples from the affinity chromatography column. Lane 2 shows that peak 79.03 corresponds to MBP-</w:t>
      </w:r>
      <w:proofErr w:type="spellStart"/>
      <w:r>
        <w:rPr>
          <w:rFonts w:ascii="Times New Roman" w:hAnsi="Times New Roman" w:cs="Times New Roman"/>
          <w:sz w:val="20"/>
          <w:szCs w:val="20"/>
        </w:rPr>
        <w:t>hCAR</w:t>
      </w:r>
      <w:proofErr w:type="spellEnd"/>
      <w:r>
        <w:rPr>
          <w:rFonts w:ascii="Times New Roman" w:hAnsi="Times New Roman" w:cs="Times New Roman"/>
          <w:sz w:val="20"/>
          <w:szCs w:val="20"/>
        </w:rPr>
        <w:t>. It also shows that MBP-</w:t>
      </w:r>
      <w:proofErr w:type="spellStart"/>
      <w:r>
        <w:rPr>
          <w:rFonts w:ascii="Times New Roman" w:hAnsi="Times New Roman" w:cs="Times New Roman"/>
          <w:sz w:val="20"/>
          <w:szCs w:val="20"/>
        </w:rPr>
        <w:t>hCAR</w:t>
      </w:r>
      <w:proofErr w:type="spellEnd"/>
      <w:r>
        <w:rPr>
          <w:rFonts w:ascii="Times New Roman" w:hAnsi="Times New Roman" w:cs="Times New Roman"/>
          <w:sz w:val="20"/>
          <w:szCs w:val="20"/>
        </w:rPr>
        <w:t xml:space="preserve"> has been successfully purified by size-exclusion chromatography. Comparing lanes 2 and 6 show that, although the protein is now more dilute, the majority of impurities have been removed from the sample. </w:t>
      </w:r>
    </w:p>
    <w:p w14:paraId="6926E3D3" w14:textId="77777777" w:rsidR="00722380" w:rsidRDefault="00722380" w:rsidP="00722380">
      <w:pPr>
        <w:jc w:val="both"/>
        <w:rPr>
          <w:rFonts w:ascii="Times New Roman" w:hAnsi="Times New Roman" w:cs="Times New Roman"/>
          <w:sz w:val="20"/>
          <w:szCs w:val="20"/>
        </w:rPr>
      </w:pPr>
    </w:p>
    <w:p w14:paraId="13FF0958" w14:textId="776BF492" w:rsidR="002C028D" w:rsidRDefault="002C028D" w:rsidP="00722380">
      <w:pPr>
        <w:jc w:val="both"/>
        <w:rPr>
          <w:rFonts w:ascii="Times New Roman" w:hAnsi="Times New Roman" w:cs="Times New Roman"/>
        </w:rPr>
      </w:pPr>
      <w:r>
        <w:rPr>
          <w:rFonts w:ascii="Times New Roman" w:hAnsi="Times New Roman" w:cs="Times New Roman"/>
        </w:rPr>
        <w:t xml:space="preserve">There are no results for the final crystallization conditions screening due to </w:t>
      </w:r>
      <w:r w:rsidR="005735DA">
        <w:rPr>
          <w:rFonts w:ascii="Times New Roman" w:hAnsi="Times New Roman" w:cs="Times New Roman"/>
        </w:rPr>
        <w:t>equipment malfunction</w:t>
      </w:r>
      <w:r>
        <w:rPr>
          <w:rFonts w:ascii="Times New Roman" w:hAnsi="Times New Roman" w:cs="Times New Roman"/>
        </w:rPr>
        <w:t>.</w:t>
      </w:r>
    </w:p>
    <w:p w14:paraId="3A1639D4" w14:textId="77777777" w:rsidR="002C028D" w:rsidRPr="002C028D" w:rsidRDefault="002C028D" w:rsidP="00722380">
      <w:pPr>
        <w:jc w:val="both"/>
        <w:rPr>
          <w:rFonts w:ascii="Times New Roman" w:hAnsi="Times New Roman" w:cs="Times New Roman"/>
        </w:rPr>
      </w:pPr>
    </w:p>
    <w:p w14:paraId="01B55116" w14:textId="77777777" w:rsidR="00722380" w:rsidRDefault="00722380" w:rsidP="00722380">
      <w:pPr>
        <w:jc w:val="both"/>
        <w:rPr>
          <w:rFonts w:ascii="Times New Roman" w:hAnsi="Times New Roman" w:cs="Times New Roman"/>
          <w:b/>
          <w:sz w:val="28"/>
          <w:szCs w:val="28"/>
        </w:rPr>
      </w:pPr>
      <w:r>
        <w:rPr>
          <w:rFonts w:ascii="Times New Roman" w:hAnsi="Times New Roman" w:cs="Times New Roman"/>
          <w:b/>
          <w:sz w:val="28"/>
          <w:szCs w:val="28"/>
        </w:rPr>
        <w:t>Discussion</w:t>
      </w:r>
    </w:p>
    <w:p w14:paraId="23F46F04" w14:textId="77777777" w:rsidR="00722380" w:rsidRPr="00E97AFE" w:rsidRDefault="00722380" w:rsidP="00722380">
      <w:pPr>
        <w:jc w:val="both"/>
        <w:rPr>
          <w:rFonts w:ascii="Times New Roman" w:hAnsi="Times New Roman" w:cs="Times New Roman"/>
          <w:b/>
        </w:rPr>
      </w:pPr>
    </w:p>
    <w:p w14:paraId="7353C4DE" w14:textId="77777777" w:rsidR="00722380" w:rsidRDefault="00722380" w:rsidP="00722380">
      <w:pPr>
        <w:jc w:val="both"/>
        <w:rPr>
          <w:rFonts w:ascii="Times New Roman" w:hAnsi="Times New Roman" w:cs="Times New Roman"/>
        </w:rPr>
      </w:pPr>
      <w:r>
        <w:rPr>
          <w:rFonts w:ascii="Times New Roman" w:hAnsi="Times New Roman" w:cs="Times New Roman"/>
        </w:rPr>
        <w:t xml:space="preserve">This experiment successfully </w:t>
      </w:r>
      <w:r w:rsidR="003B429B">
        <w:rPr>
          <w:rFonts w:ascii="Times New Roman" w:hAnsi="Times New Roman" w:cs="Times New Roman"/>
        </w:rPr>
        <w:t>isolated and purified MBP-</w:t>
      </w:r>
      <w:proofErr w:type="spellStart"/>
      <w:r w:rsidR="003B429B">
        <w:rPr>
          <w:rFonts w:ascii="Times New Roman" w:hAnsi="Times New Roman" w:cs="Times New Roman"/>
        </w:rPr>
        <w:t>hCAR</w:t>
      </w:r>
      <w:proofErr w:type="spellEnd"/>
      <w:r w:rsidR="003B429B">
        <w:rPr>
          <w:rFonts w:ascii="Times New Roman" w:hAnsi="Times New Roman" w:cs="Times New Roman"/>
        </w:rPr>
        <w:t xml:space="preserve">, a </w:t>
      </w:r>
      <w:r>
        <w:rPr>
          <w:rFonts w:ascii="Times New Roman" w:hAnsi="Times New Roman" w:cs="Times New Roman"/>
        </w:rPr>
        <w:t xml:space="preserve">construct </w:t>
      </w:r>
      <w:r w:rsidR="003B429B">
        <w:rPr>
          <w:rFonts w:ascii="Times New Roman" w:hAnsi="Times New Roman" w:cs="Times New Roman"/>
        </w:rPr>
        <w:t>that contains</w:t>
      </w:r>
      <w:r>
        <w:rPr>
          <w:rFonts w:ascii="Times New Roman" w:hAnsi="Times New Roman" w:cs="Times New Roman"/>
        </w:rPr>
        <w:t xml:space="preserve"> the human nuclear receptor CAR as well as the Maltose Binding Protein (MBP) of </w:t>
      </w:r>
      <w:r>
        <w:rPr>
          <w:rFonts w:ascii="Times New Roman" w:hAnsi="Times New Roman" w:cs="Times New Roman"/>
          <w:i/>
        </w:rPr>
        <w:t>E. coli</w:t>
      </w:r>
      <w:r>
        <w:rPr>
          <w:rFonts w:ascii="Times New Roman" w:hAnsi="Times New Roman" w:cs="Times New Roman"/>
        </w:rPr>
        <w:t xml:space="preserve">.  MBP was chosen because it contains a genetic marker consisting of 6 consecutive </w:t>
      </w:r>
      <w:proofErr w:type="spellStart"/>
      <w:r>
        <w:rPr>
          <w:rFonts w:ascii="Times New Roman" w:hAnsi="Times New Roman" w:cs="Times New Roman"/>
        </w:rPr>
        <w:t>histidine</w:t>
      </w:r>
      <w:proofErr w:type="spellEnd"/>
      <w:r>
        <w:rPr>
          <w:rFonts w:ascii="Times New Roman" w:hAnsi="Times New Roman" w:cs="Times New Roman"/>
        </w:rPr>
        <w:t xml:space="preserve"> residues. This tag has the benefit of allowing the protein to bind to the Ni-NTA resin of the affinity column for easier isolation</w:t>
      </w:r>
      <w:r>
        <w:rPr>
          <w:rFonts w:ascii="Times New Roman" w:hAnsi="Times New Roman" w:cs="Times New Roman"/>
          <w:vertAlign w:val="superscript"/>
        </w:rPr>
        <w:t>8</w:t>
      </w:r>
      <w:r>
        <w:rPr>
          <w:rFonts w:ascii="Times New Roman" w:hAnsi="Times New Roman" w:cs="Times New Roman"/>
        </w:rPr>
        <w:t xml:space="preserve">. </w:t>
      </w:r>
    </w:p>
    <w:p w14:paraId="6FB47660" w14:textId="0AE3C040" w:rsidR="00722380" w:rsidRDefault="00722380" w:rsidP="00722380">
      <w:pPr>
        <w:jc w:val="both"/>
        <w:rPr>
          <w:rFonts w:ascii="Times New Roman" w:hAnsi="Times New Roman" w:cs="Times New Roman"/>
        </w:rPr>
      </w:pPr>
      <w:r>
        <w:rPr>
          <w:rFonts w:ascii="Times New Roman" w:hAnsi="Times New Roman" w:cs="Times New Roman"/>
        </w:rPr>
        <w:t xml:space="preserve">     Beginning with the plasmid preparation, two separate PCR reactions were carried out to test the effect of template DNA concentration on amplification. Both reactions used </w:t>
      </w:r>
      <w:proofErr w:type="spellStart"/>
      <w:r>
        <w:rPr>
          <w:rFonts w:ascii="Times New Roman" w:hAnsi="Times New Roman" w:cs="Times New Roman"/>
        </w:rPr>
        <w:t>Phusion</w:t>
      </w:r>
      <w:proofErr w:type="spellEnd"/>
      <w:r>
        <w:rPr>
          <w:rFonts w:ascii="Times New Roman" w:hAnsi="Times New Roman" w:cs="Times New Roman"/>
        </w:rPr>
        <w:t xml:space="preserve"> DNA polymerase, which has an error rate more than 50-times lower than the standard </w:t>
      </w:r>
      <w:proofErr w:type="spellStart"/>
      <w:r>
        <w:rPr>
          <w:rFonts w:ascii="Times New Roman" w:hAnsi="Times New Roman" w:cs="Times New Roman"/>
        </w:rPr>
        <w:t>Taq</w:t>
      </w:r>
      <w:proofErr w:type="spellEnd"/>
      <w:r>
        <w:rPr>
          <w:rFonts w:ascii="Times New Roman" w:hAnsi="Times New Roman" w:cs="Times New Roman"/>
        </w:rPr>
        <w:t xml:space="preserve"> polymerase used in PCR reactions</w:t>
      </w:r>
      <w:r>
        <w:rPr>
          <w:rFonts w:ascii="Times New Roman" w:hAnsi="Times New Roman" w:cs="Times New Roman"/>
          <w:vertAlign w:val="superscript"/>
        </w:rPr>
        <w:t>9</w:t>
      </w:r>
      <w:r>
        <w:rPr>
          <w:rFonts w:ascii="Times New Roman" w:hAnsi="Times New Roman" w:cs="Times New Roman"/>
        </w:rPr>
        <w:t>, and both reactions successfully amplified the target DNA sequence. These reactions were then digested using Dpn1, a restriction enzyme that cleaves between the adenine and thymine residues of a methylated GATC inverted repeat</w:t>
      </w:r>
      <w:r>
        <w:rPr>
          <w:rFonts w:ascii="Times New Roman" w:hAnsi="Times New Roman" w:cs="Times New Roman"/>
          <w:vertAlign w:val="superscript"/>
        </w:rPr>
        <w:t>10</w:t>
      </w:r>
      <w:r>
        <w:rPr>
          <w:rFonts w:ascii="Times New Roman" w:hAnsi="Times New Roman" w:cs="Times New Roman"/>
        </w:rPr>
        <w:t>. Cleavage by this enzyme results in blunt ends in the recognition sequence of both the target plasmid as well as the PCR product, which must then be ligated together in order to form a complete plasmid containing the gene targeted for expression. When used to transform DH5α cells, the reaction mixture that contained 5ng of template DNA was taken up m</w:t>
      </w:r>
      <w:r w:rsidR="003B429B">
        <w:rPr>
          <w:rFonts w:ascii="Times New Roman" w:hAnsi="Times New Roman" w:cs="Times New Roman"/>
        </w:rPr>
        <w:t>ore successfully by the cells. After overnight growth on agar plates, the plate inoculated with DH5α-5 had</w:t>
      </w:r>
      <w:r>
        <w:rPr>
          <w:rFonts w:ascii="Times New Roman" w:hAnsi="Times New Roman" w:cs="Times New Roman"/>
        </w:rPr>
        <w:t xml:space="preserve"> far more </w:t>
      </w:r>
      <w:proofErr w:type="spellStart"/>
      <w:r>
        <w:rPr>
          <w:rFonts w:ascii="Times New Roman" w:hAnsi="Times New Roman" w:cs="Times New Roman"/>
        </w:rPr>
        <w:t>transformant</w:t>
      </w:r>
      <w:proofErr w:type="spellEnd"/>
      <w:r>
        <w:rPr>
          <w:rFonts w:ascii="Times New Roman" w:hAnsi="Times New Roman" w:cs="Times New Roman"/>
        </w:rPr>
        <w:t xml:space="preserve"> colonies </w:t>
      </w:r>
      <w:r w:rsidR="003B429B">
        <w:rPr>
          <w:rFonts w:ascii="Times New Roman" w:hAnsi="Times New Roman" w:cs="Times New Roman"/>
        </w:rPr>
        <w:t>than</w:t>
      </w:r>
      <w:r>
        <w:rPr>
          <w:rFonts w:ascii="Times New Roman" w:hAnsi="Times New Roman" w:cs="Times New Roman"/>
        </w:rPr>
        <w:t xml:space="preserve"> </w:t>
      </w:r>
      <w:r w:rsidR="003B429B">
        <w:rPr>
          <w:rFonts w:ascii="Times New Roman" w:hAnsi="Times New Roman" w:cs="Times New Roman"/>
        </w:rPr>
        <w:t>that</w:t>
      </w:r>
      <w:r>
        <w:rPr>
          <w:rFonts w:ascii="Times New Roman" w:hAnsi="Times New Roman" w:cs="Times New Roman"/>
        </w:rPr>
        <w:t xml:space="preserve"> </w:t>
      </w:r>
      <w:r w:rsidR="003B429B">
        <w:rPr>
          <w:rFonts w:ascii="Times New Roman" w:hAnsi="Times New Roman" w:cs="Times New Roman"/>
        </w:rPr>
        <w:t>inoculated</w:t>
      </w:r>
      <w:r>
        <w:rPr>
          <w:rFonts w:ascii="Times New Roman" w:hAnsi="Times New Roman" w:cs="Times New Roman"/>
        </w:rPr>
        <w:t xml:space="preserve"> by DH5α-10 cells. </w:t>
      </w:r>
      <w:r w:rsidR="003B429B">
        <w:rPr>
          <w:rFonts w:ascii="Times New Roman" w:hAnsi="Times New Roman" w:cs="Times New Roman"/>
        </w:rPr>
        <w:t xml:space="preserve">Because of this, 5 colonies were selected from DH5α-5 and 2 colonies were selected from DH5α-10. </w:t>
      </w:r>
      <w:r>
        <w:rPr>
          <w:rFonts w:ascii="Times New Roman" w:hAnsi="Times New Roman" w:cs="Times New Roman"/>
        </w:rPr>
        <w:t>After the plasmids were isolated and sequenced, however, it was shown that both PCR5 and PCR10 resulted in one successfully replicated pl</w:t>
      </w:r>
      <w:r w:rsidR="00157174">
        <w:rPr>
          <w:rFonts w:ascii="Times New Roman" w:hAnsi="Times New Roman" w:cs="Times New Roman"/>
        </w:rPr>
        <w:t>asmid, respectively.</w:t>
      </w:r>
    </w:p>
    <w:p w14:paraId="792E3948" w14:textId="18E9DB6F" w:rsidR="00722380" w:rsidRDefault="00722380" w:rsidP="00722380">
      <w:pPr>
        <w:jc w:val="both"/>
        <w:rPr>
          <w:rFonts w:ascii="Times New Roman" w:hAnsi="Times New Roman" w:cs="Times New Roman"/>
        </w:rPr>
      </w:pPr>
      <w:r>
        <w:rPr>
          <w:rFonts w:ascii="Times New Roman" w:hAnsi="Times New Roman" w:cs="Times New Roman"/>
        </w:rPr>
        <w:t xml:space="preserve">     </w:t>
      </w:r>
      <w:r w:rsidR="005A4628">
        <w:rPr>
          <w:rFonts w:ascii="Times New Roman" w:hAnsi="Times New Roman" w:cs="Times New Roman"/>
        </w:rPr>
        <w:t>During</w:t>
      </w:r>
      <w:r>
        <w:rPr>
          <w:rFonts w:ascii="Times New Roman" w:hAnsi="Times New Roman" w:cs="Times New Roman"/>
        </w:rPr>
        <w:t xml:space="preserve"> the expression-screening step of the experiment, 20 small cultures</w:t>
      </w:r>
      <w:r w:rsidR="001D53C4">
        <w:rPr>
          <w:rFonts w:ascii="Times New Roman" w:hAnsi="Times New Roman" w:cs="Times New Roman"/>
        </w:rPr>
        <w:t xml:space="preserve"> (5 from BL21 5, 5 from BL21 10, 5 from RIPL 5, and 5 from RIPL 10) were made.</w:t>
      </w:r>
      <w:r>
        <w:rPr>
          <w:rFonts w:ascii="Times New Roman" w:hAnsi="Times New Roman" w:cs="Times New Roman"/>
          <w:i/>
        </w:rPr>
        <w:t xml:space="preserve"> </w:t>
      </w:r>
      <w:r w:rsidR="001D53C4">
        <w:rPr>
          <w:rFonts w:ascii="Times New Roman" w:hAnsi="Times New Roman" w:cs="Times New Roman"/>
        </w:rPr>
        <w:t>Both BL21 and RIPL</w:t>
      </w:r>
      <w:r>
        <w:rPr>
          <w:rFonts w:ascii="Times New Roman" w:hAnsi="Times New Roman" w:cs="Times New Roman"/>
        </w:rPr>
        <w:t xml:space="preserve"> </w:t>
      </w:r>
      <w:r w:rsidR="001D53C4">
        <w:rPr>
          <w:rFonts w:ascii="Times New Roman" w:hAnsi="Times New Roman" w:cs="Times New Roman"/>
          <w:i/>
        </w:rPr>
        <w:t xml:space="preserve">E. coli </w:t>
      </w:r>
      <w:r>
        <w:rPr>
          <w:rFonts w:ascii="Times New Roman" w:hAnsi="Times New Roman" w:cs="Times New Roman"/>
        </w:rPr>
        <w:t xml:space="preserve">strains are competent, meaning that they are able to take up DNA from their surrounding environment. RIPL is a </w:t>
      </w:r>
      <w:proofErr w:type="spellStart"/>
      <w:r>
        <w:rPr>
          <w:rFonts w:ascii="Times New Roman" w:hAnsi="Times New Roman" w:cs="Times New Roman"/>
        </w:rPr>
        <w:t>substrain</w:t>
      </w:r>
      <w:proofErr w:type="spellEnd"/>
      <w:r>
        <w:rPr>
          <w:rFonts w:ascii="Times New Roman" w:hAnsi="Times New Roman" w:cs="Times New Roman"/>
        </w:rPr>
        <w:t xml:space="preserve"> of BL21 that is designed to contain extra </w:t>
      </w:r>
      <w:proofErr w:type="spellStart"/>
      <w:r>
        <w:rPr>
          <w:rFonts w:ascii="Times New Roman" w:hAnsi="Times New Roman" w:cs="Times New Roman"/>
        </w:rPr>
        <w:t>tRNA</w:t>
      </w:r>
      <w:proofErr w:type="spellEnd"/>
      <w:r>
        <w:rPr>
          <w:rFonts w:ascii="Times New Roman" w:hAnsi="Times New Roman" w:cs="Times New Roman"/>
        </w:rPr>
        <w:t xml:space="preserve"> genes and thus additional tRNAs</w:t>
      </w:r>
      <w:r>
        <w:rPr>
          <w:rFonts w:ascii="Times New Roman" w:hAnsi="Times New Roman" w:cs="Times New Roman"/>
          <w:vertAlign w:val="superscript"/>
        </w:rPr>
        <w:t>11</w:t>
      </w:r>
      <w:r>
        <w:rPr>
          <w:rFonts w:ascii="Times New Roman" w:hAnsi="Times New Roman" w:cs="Times New Roman"/>
        </w:rPr>
        <w:t>, which can be helpful in making protein translation more effi</w:t>
      </w:r>
      <w:r w:rsidR="005A4628">
        <w:rPr>
          <w:rFonts w:ascii="Times New Roman" w:hAnsi="Times New Roman" w:cs="Times New Roman"/>
        </w:rPr>
        <w:t>cient. However, for this experi</w:t>
      </w:r>
      <w:r>
        <w:rPr>
          <w:rFonts w:ascii="Times New Roman" w:hAnsi="Times New Roman" w:cs="Times New Roman"/>
        </w:rPr>
        <w:t>ment</w:t>
      </w:r>
      <w:r w:rsidR="005A4628">
        <w:rPr>
          <w:rFonts w:ascii="Times New Roman" w:hAnsi="Times New Roman" w:cs="Times New Roman"/>
        </w:rPr>
        <w:t>,</w:t>
      </w:r>
      <w:r>
        <w:rPr>
          <w:rFonts w:ascii="Times New Roman" w:hAnsi="Times New Roman" w:cs="Times New Roman"/>
        </w:rPr>
        <w:t xml:space="preserve"> the BL21 strain showed the greatest expression. These cultures were tested for expression of MBP-</w:t>
      </w:r>
      <w:proofErr w:type="spellStart"/>
      <w:r>
        <w:rPr>
          <w:rFonts w:ascii="Times New Roman" w:hAnsi="Times New Roman" w:cs="Times New Roman"/>
        </w:rPr>
        <w:t>hCAR</w:t>
      </w:r>
      <w:proofErr w:type="spellEnd"/>
      <w:r>
        <w:rPr>
          <w:rFonts w:ascii="Times New Roman" w:hAnsi="Times New Roman" w:cs="Times New Roman"/>
        </w:rPr>
        <w:t xml:space="preserve"> by Western blot</w:t>
      </w:r>
      <w:r w:rsidR="005A4628">
        <w:rPr>
          <w:rFonts w:ascii="Times New Roman" w:hAnsi="Times New Roman" w:cs="Times New Roman"/>
        </w:rPr>
        <w:t xml:space="preserve"> (</w:t>
      </w:r>
      <w:r w:rsidR="005A4628">
        <w:rPr>
          <w:rFonts w:ascii="Times New Roman" w:hAnsi="Times New Roman" w:cs="Times New Roman"/>
          <w:b/>
        </w:rPr>
        <w:t>Figure 2</w:t>
      </w:r>
      <w:r w:rsidR="005A4628">
        <w:rPr>
          <w:rFonts w:ascii="Times New Roman" w:hAnsi="Times New Roman" w:cs="Times New Roman"/>
        </w:rPr>
        <w:t>)</w:t>
      </w:r>
      <w:r>
        <w:rPr>
          <w:rFonts w:ascii="Times New Roman" w:hAnsi="Times New Roman" w:cs="Times New Roman"/>
        </w:rPr>
        <w:t>, an assay that utilizes antibodies that are specific to a certain antigen to determine whether that specific antigen is present</w:t>
      </w:r>
      <w:r>
        <w:rPr>
          <w:rFonts w:ascii="Times New Roman" w:hAnsi="Times New Roman" w:cs="Times New Roman"/>
          <w:vertAlign w:val="superscript"/>
        </w:rPr>
        <w:t>12</w:t>
      </w:r>
      <w:r>
        <w:rPr>
          <w:rFonts w:ascii="Times New Roman" w:hAnsi="Times New Roman" w:cs="Times New Roman"/>
        </w:rPr>
        <w:t>. After the addition of antibody specific to the desired protein, there appeared to be no interaction between the antibody and protein. This typically signifies that th</w:t>
      </w:r>
      <w:r w:rsidR="001D53C4">
        <w:rPr>
          <w:rFonts w:ascii="Times New Roman" w:hAnsi="Times New Roman" w:cs="Times New Roman"/>
        </w:rPr>
        <w:t>e target protein is not present.</w:t>
      </w:r>
      <w:r>
        <w:rPr>
          <w:rFonts w:ascii="Times New Roman" w:hAnsi="Times New Roman" w:cs="Times New Roman"/>
        </w:rPr>
        <w:t xml:space="preserve"> </w:t>
      </w:r>
      <w:r w:rsidR="001D53C4">
        <w:rPr>
          <w:rFonts w:ascii="Times New Roman" w:hAnsi="Times New Roman" w:cs="Times New Roman"/>
        </w:rPr>
        <w:t>Testing</w:t>
      </w:r>
      <w:r>
        <w:rPr>
          <w:rFonts w:ascii="Times New Roman" w:hAnsi="Times New Roman" w:cs="Times New Roman"/>
        </w:rPr>
        <w:t xml:space="preserve"> the antibody with a protein known to be isolated</w:t>
      </w:r>
      <w:r w:rsidR="001D53C4">
        <w:rPr>
          <w:rFonts w:ascii="Times New Roman" w:hAnsi="Times New Roman" w:cs="Times New Roman"/>
        </w:rPr>
        <w:t>, however,</w:t>
      </w:r>
      <w:r>
        <w:rPr>
          <w:rFonts w:ascii="Times New Roman" w:hAnsi="Times New Roman" w:cs="Times New Roman"/>
        </w:rPr>
        <w:t xml:space="preserve"> also resulte</w:t>
      </w:r>
      <w:r w:rsidR="001D53C4">
        <w:rPr>
          <w:rFonts w:ascii="Times New Roman" w:hAnsi="Times New Roman" w:cs="Times New Roman"/>
        </w:rPr>
        <w:t>d in the same non-interaction. Thus, i</w:t>
      </w:r>
      <w:r>
        <w:rPr>
          <w:rFonts w:ascii="Times New Roman" w:hAnsi="Times New Roman" w:cs="Times New Roman"/>
        </w:rPr>
        <w:t>t was reasoned that the error in the Western blot was due to the antibody, and that the identified band was indeed MBP-</w:t>
      </w:r>
      <w:proofErr w:type="spellStart"/>
      <w:r>
        <w:rPr>
          <w:rFonts w:ascii="Times New Roman" w:hAnsi="Times New Roman" w:cs="Times New Roman"/>
        </w:rPr>
        <w:t>hCAR</w:t>
      </w:r>
      <w:proofErr w:type="spellEnd"/>
      <w:r>
        <w:rPr>
          <w:rFonts w:ascii="Times New Roman" w:hAnsi="Times New Roman" w:cs="Times New Roman"/>
        </w:rPr>
        <w:t xml:space="preserve">. </w:t>
      </w:r>
    </w:p>
    <w:p w14:paraId="7D587B75" w14:textId="38CD5C2A" w:rsidR="00722380" w:rsidRDefault="00722380" w:rsidP="00722380">
      <w:pPr>
        <w:jc w:val="both"/>
        <w:rPr>
          <w:rFonts w:ascii="Times New Roman" w:hAnsi="Times New Roman" w:cs="Times New Roman"/>
        </w:rPr>
      </w:pPr>
      <w:r>
        <w:rPr>
          <w:rFonts w:ascii="Times New Roman" w:hAnsi="Times New Roman" w:cs="Times New Roman"/>
        </w:rPr>
        <w:t xml:space="preserve">     During the small-scale protein preparation, the 4 strains </w:t>
      </w:r>
      <w:r w:rsidR="005A4628">
        <w:rPr>
          <w:rFonts w:ascii="Times New Roman" w:hAnsi="Times New Roman" w:cs="Times New Roman"/>
        </w:rPr>
        <w:t>showing</w:t>
      </w:r>
      <w:r>
        <w:rPr>
          <w:rFonts w:ascii="Times New Roman" w:hAnsi="Times New Roman" w:cs="Times New Roman"/>
        </w:rPr>
        <w:t xml:space="preserve"> the highest expression in the Western blot were used to inoculate 4 small liquid cultures. 2XYT was </w:t>
      </w:r>
      <w:r w:rsidR="005A4628">
        <w:rPr>
          <w:rFonts w:ascii="Times New Roman" w:hAnsi="Times New Roman" w:cs="Times New Roman"/>
        </w:rPr>
        <w:t>used</w:t>
      </w:r>
      <w:r>
        <w:rPr>
          <w:rFonts w:ascii="Times New Roman" w:hAnsi="Times New Roman" w:cs="Times New Roman"/>
        </w:rPr>
        <w:t xml:space="preserve"> as the</w:t>
      </w:r>
      <w:r w:rsidR="005A4628">
        <w:rPr>
          <w:rFonts w:ascii="Times New Roman" w:hAnsi="Times New Roman" w:cs="Times New Roman"/>
        </w:rPr>
        <w:t xml:space="preserve"> growth</w:t>
      </w:r>
      <w:r>
        <w:rPr>
          <w:rFonts w:ascii="Times New Roman" w:hAnsi="Times New Roman" w:cs="Times New Roman"/>
        </w:rPr>
        <w:t xml:space="preserve"> medium of choice because it is enriched to allow faster growth and allowed the cells to be grown for longer durations</w:t>
      </w:r>
      <w:r>
        <w:rPr>
          <w:rFonts w:ascii="Times New Roman" w:hAnsi="Times New Roman" w:cs="Times New Roman"/>
          <w:vertAlign w:val="superscript"/>
        </w:rPr>
        <w:t>13</w:t>
      </w:r>
      <w:r>
        <w:rPr>
          <w:rFonts w:ascii="Times New Roman" w:hAnsi="Times New Roman" w:cs="Times New Roman"/>
        </w:rPr>
        <w:t>. For the observed growth cultures, the optimal OD range is said to be between 0.4-0.8</w:t>
      </w:r>
      <w:r>
        <w:rPr>
          <w:rFonts w:ascii="Times New Roman" w:hAnsi="Times New Roman" w:cs="Times New Roman"/>
          <w:vertAlign w:val="superscript"/>
        </w:rPr>
        <w:t>14</w:t>
      </w:r>
      <w:r>
        <w:rPr>
          <w:rFonts w:ascii="Times New Roman" w:hAnsi="Times New Roman" w:cs="Times New Roman"/>
        </w:rPr>
        <w:t xml:space="preserve">. Once the culture’s OD is within this range it should be induced with IPTG, which is a molecularly engineered metabolite used to induce </w:t>
      </w:r>
      <w:r>
        <w:rPr>
          <w:rFonts w:ascii="Times New Roman" w:hAnsi="Times New Roman" w:cs="Times New Roman"/>
          <w:i/>
        </w:rPr>
        <w:t>E. coli’s</w:t>
      </w:r>
      <w:r>
        <w:rPr>
          <w:rFonts w:ascii="Times New Roman" w:hAnsi="Times New Roman" w:cs="Times New Roman"/>
        </w:rPr>
        <w:t xml:space="preserve"> Lac operon. Unlike lactose, the natural inducer of the Lac operon, IPTG is not broken down by the organism</w:t>
      </w:r>
      <w:r>
        <w:rPr>
          <w:rFonts w:ascii="Times New Roman" w:hAnsi="Times New Roman" w:cs="Times New Roman"/>
          <w:vertAlign w:val="superscript"/>
        </w:rPr>
        <w:t>15</w:t>
      </w:r>
      <w:r w:rsidR="001D2D99">
        <w:rPr>
          <w:rFonts w:ascii="Times New Roman" w:hAnsi="Times New Roman" w:cs="Times New Roman"/>
        </w:rPr>
        <w:t>.</w:t>
      </w:r>
      <w:r>
        <w:rPr>
          <w:rFonts w:ascii="Times New Roman" w:hAnsi="Times New Roman" w:cs="Times New Roman"/>
          <w:vertAlign w:val="subscript"/>
        </w:rPr>
        <w:t xml:space="preserve"> </w:t>
      </w:r>
      <w:r>
        <w:rPr>
          <w:rFonts w:ascii="Times New Roman" w:hAnsi="Times New Roman" w:cs="Times New Roman"/>
        </w:rPr>
        <w:t xml:space="preserve">This is beneficial for induction purposes because it allows continuous </w:t>
      </w:r>
      <w:r w:rsidR="005C5AB3">
        <w:rPr>
          <w:rFonts w:ascii="Times New Roman" w:hAnsi="Times New Roman" w:cs="Times New Roman"/>
        </w:rPr>
        <w:t>activation</w:t>
      </w:r>
      <w:r>
        <w:rPr>
          <w:rFonts w:ascii="Times New Roman" w:hAnsi="Times New Roman" w:cs="Times New Roman"/>
        </w:rPr>
        <w:t xml:space="preserve"> without loss of the inducing agent, such that the operon will be turned on longer and more efficiently.</w:t>
      </w:r>
      <w:r w:rsidR="005C5AB3">
        <w:rPr>
          <w:rFonts w:ascii="Times New Roman" w:hAnsi="Times New Roman" w:cs="Times New Roman"/>
        </w:rPr>
        <w:t xml:space="preserve"> For both of the BL21 samples</w:t>
      </w:r>
      <w:r>
        <w:rPr>
          <w:rFonts w:ascii="Times New Roman" w:hAnsi="Times New Roman" w:cs="Times New Roman"/>
        </w:rPr>
        <w:t xml:space="preserve"> the ODs surpassed the ideal range before they were induced. This overgrowth </w:t>
      </w:r>
      <w:r w:rsidR="005C5AB3">
        <w:rPr>
          <w:rFonts w:ascii="Times New Roman" w:hAnsi="Times New Roman" w:cs="Times New Roman"/>
        </w:rPr>
        <w:t>may</w:t>
      </w:r>
      <w:r>
        <w:rPr>
          <w:rFonts w:ascii="Times New Roman" w:hAnsi="Times New Roman" w:cs="Times New Roman"/>
        </w:rPr>
        <w:t xml:space="preserve"> have led to competition for res</w:t>
      </w:r>
      <w:r w:rsidR="00936BD6">
        <w:rPr>
          <w:rFonts w:ascii="Times New Roman" w:hAnsi="Times New Roman" w:cs="Times New Roman"/>
        </w:rPr>
        <w:t>ources and premature cell death, causing the induction to be less successful</w:t>
      </w:r>
      <w:r>
        <w:rPr>
          <w:rFonts w:ascii="Times New Roman" w:hAnsi="Times New Roman" w:cs="Times New Roman"/>
        </w:rPr>
        <w:t>. Based on the results of the protein preparation, though, it appears that the sample with the highest expression of MBP-</w:t>
      </w:r>
      <w:proofErr w:type="spellStart"/>
      <w:r>
        <w:rPr>
          <w:rFonts w:ascii="Times New Roman" w:hAnsi="Times New Roman" w:cs="Times New Roman"/>
        </w:rPr>
        <w:t>hCAR</w:t>
      </w:r>
      <w:proofErr w:type="spellEnd"/>
      <w:r w:rsidR="005C5AB3">
        <w:rPr>
          <w:rFonts w:ascii="Times New Roman" w:hAnsi="Times New Roman" w:cs="Times New Roman"/>
        </w:rPr>
        <w:t>, BL21 10-4,</w:t>
      </w:r>
      <w:r>
        <w:rPr>
          <w:rFonts w:ascii="Times New Roman" w:hAnsi="Times New Roman" w:cs="Times New Roman"/>
        </w:rPr>
        <w:t xml:space="preserve"> was also grown to the highest OD</w:t>
      </w:r>
      <w:r w:rsidR="005A4628">
        <w:rPr>
          <w:rFonts w:ascii="Times New Roman" w:hAnsi="Times New Roman" w:cs="Times New Roman"/>
        </w:rPr>
        <w:t xml:space="preserve"> (</w:t>
      </w:r>
      <w:r w:rsidR="005A4628">
        <w:rPr>
          <w:rFonts w:ascii="Times New Roman" w:hAnsi="Times New Roman" w:cs="Times New Roman"/>
          <w:b/>
        </w:rPr>
        <w:t>Table 2</w:t>
      </w:r>
      <w:r w:rsidR="005A4628">
        <w:rPr>
          <w:rFonts w:ascii="Times New Roman" w:hAnsi="Times New Roman" w:cs="Times New Roman"/>
        </w:rPr>
        <w:t>)</w:t>
      </w:r>
      <w:r>
        <w:rPr>
          <w:rFonts w:ascii="Times New Roman" w:hAnsi="Times New Roman" w:cs="Times New Roman"/>
        </w:rPr>
        <w:t xml:space="preserve">. Furthermore, when running the samples through the Ni-NTA affinity chromatography columns, the flow rate was slow in all samples except RIPL 5-4. For sample BL21 5-2, the column stopped flowing completely and </w:t>
      </w:r>
      <w:r w:rsidR="005C5AB3">
        <w:rPr>
          <w:rFonts w:ascii="Times New Roman" w:hAnsi="Times New Roman" w:cs="Times New Roman"/>
        </w:rPr>
        <w:t xml:space="preserve">the sample </w:t>
      </w:r>
      <w:r>
        <w:rPr>
          <w:rFonts w:ascii="Times New Roman" w:hAnsi="Times New Roman" w:cs="Times New Roman"/>
        </w:rPr>
        <w:t>was quickly run through another clean column. Columns BL21 10-4 and RI</w:t>
      </w:r>
      <w:r w:rsidR="00157174">
        <w:rPr>
          <w:rFonts w:ascii="Times New Roman" w:hAnsi="Times New Roman" w:cs="Times New Roman"/>
        </w:rPr>
        <w:t xml:space="preserve">PL 10-3 were dried out to accelerate </w:t>
      </w:r>
      <w:r>
        <w:rPr>
          <w:rFonts w:ascii="Times New Roman" w:hAnsi="Times New Roman" w:cs="Times New Roman"/>
        </w:rPr>
        <w:t>the flow. T</w:t>
      </w:r>
      <w:r w:rsidR="005A4628">
        <w:rPr>
          <w:rFonts w:ascii="Times New Roman" w:hAnsi="Times New Roman" w:cs="Times New Roman"/>
        </w:rPr>
        <w:t>hough t</w:t>
      </w:r>
      <w:r>
        <w:rPr>
          <w:rFonts w:ascii="Times New Roman" w:hAnsi="Times New Roman" w:cs="Times New Roman"/>
        </w:rPr>
        <w:t>hese techniques could have skewed the data regarding which strain ha</w:t>
      </w:r>
      <w:r w:rsidR="005A4628">
        <w:rPr>
          <w:rFonts w:ascii="Times New Roman" w:hAnsi="Times New Roman" w:cs="Times New Roman"/>
        </w:rPr>
        <w:t xml:space="preserve">d the best expression, </w:t>
      </w:r>
      <w:r>
        <w:rPr>
          <w:rFonts w:ascii="Times New Roman" w:hAnsi="Times New Roman" w:cs="Times New Roman"/>
        </w:rPr>
        <w:t xml:space="preserve">BL21 10-4 showed much greater expression despite expedited flow through. </w:t>
      </w:r>
    </w:p>
    <w:p w14:paraId="468544E5" w14:textId="42BB88E4" w:rsidR="00722380" w:rsidRDefault="00722380" w:rsidP="00722380">
      <w:pPr>
        <w:jc w:val="both"/>
        <w:rPr>
          <w:rFonts w:ascii="Times New Roman" w:hAnsi="Times New Roman" w:cs="Times New Roman"/>
        </w:rPr>
      </w:pPr>
      <w:r>
        <w:rPr>
          <w:rFonts w:ascii="Times New Roman" w:hAnsi="Times New Roman" w:cs="Times New Roman"/>
        </w:rPr>
        <w:t xml:space="preserve">     For the large-scale protein preparation, BL2</w:t>
      </w:r>
      <w:r w:rsidR="005C5AB3">
        <w:rPr>
          <w:rFonts w:ascii="Times New Roman" w:hAnsi="Times New Roman" w:cs="Times New Roman"/>
        </w:rPr>
        <w:t>1 10-4 was chosen because it has</w:t>
      </w:r>
      <w:r>
        <w:rPr>
          <w:rFonts w:ascii="Times New Roman" w:hAnsi="Times New Roman" w:cs="Times New Roman"/>
        </w:rPr>
        <w:t xml:space="preserve"> been shown to produce high quantities of MBP-</w:t>
      </w:r>
      <w:proofErr w:type="spellStart"/>
      <w:r>
        <w:rPr>
          <w:rFonts w:ascii="Times New Roman" w:hAnsi="Times New Roman" w:cs="Times New Roman"/>
        </w:rPr>
        <w:t>hCAR</w:t>
      </w:r>
      <w:proofErr w:type="spellEnd"/>
      <w:r>
        <w:rPr>
          <w:rFonts w:ascii="Times New Roman" w:hAnsi="Times New Roman" w:cs="Times New Roman"/>
        </w:rPr>
        <w:t xml:space="preserve"> under the desired growth conditions. A French Press was chosen to </w:t>
      </w:r>
      <w:r w:rsidR="005A4628">
        <w:rPr>
          <w:rFonts w:ascii="Times New Roman" w:hAnsi="Times New Roman" w:cs="Times New Roman"/>
        </w:rPr>
        <w:t>lyse the cells for two reasons: it allows</w:t>
      </w:r>
      <w:r>
        <w:rPr>
          <w:rFonts w:ascii="Times New Roman" w:hAnsi="Times New Roman" w:cs="Times New Roman"/>
        </w:rPr>
        <w:t xml:space="preserve"> the reaction volume to be much less than it would have</w:t>
      </w:r>
      <w:r w:rsidR="005A4628">
        <w:rPr>
          <w:rFonts w:ascii="Times New Roman" w:hAnsi="Times New Roman" w:cs="Times New Roman"/>
        </w:rPr>
        <w:t xml:space="preserve"> been with sonication, and</w:t>
      </w:r>
      <w:r>
        <w:rPr>
          <w:rFonts w:ascii="Times New Roman" w:hAnsi="Times New Roman" w:cs="Times New Roman"/>
        </w:rPr>
        <w:t xml:space="preserve"> it provides a more complete and efficient </w:t>
      </w:r>
      <w:proofErr w:type="spellStart"/>
      <w:r>
        <w:rPr>
          <w:rFonts w:ascii="Times New Roman" w:hAnsi="Times New Roman" w:cs="Times New Roman"/>
        </w:rPr>
        <w:t>lysis</w:t>
      </w:r>
      <w:proofErr w:type="spellEnd"/>
      <w:r>
        <w:rPr>
          <w:rFonts w:ascii="Times New Roman" w:hAnsi="Times New Roman" w:cs="Times New Roman"/>
        </w:rPr>
        <w:t xml:space="preserve"> of cells</w:t>
      </w:r>
      <w:r>
        <w:rPr>
          <w:rFonts w:ascii="Times New Roman" w:hAnsi="Times New Roman" w:cs="Times New Roman"/>
          <w:vertAlign w:val="superscript"/>
        </w:rPr>
        <w:t>16</w:t>
      </w:r>
      <w:r>
        <w:rPr>
          <w:rFonts w:ascii="Times New Roman" w:hAnsi="Times New Roman" w:cs="Times New Roman"/>
        </w:rPr>
        <w:t xml:space="preserve">. Typically, the </w:t>
      </w:r>
      <w:proofErr w:type="spellStart"/>
      <w:r>
        <w:rPr>
          <w:rFonts w:ascii="Times New Roman" w:hAnsi="Times New Roman" w:cs="Times New Roman"/>
        </w:rPr>
        <w:t>resuspended</w:t>
      </w:r>
      <w:proofErr w:type="spellEnd"/>
      <w:r>
        <w:rPr>
          <w:rFonts w:ascii="Times New Roman" w:hAnsi="Times New Roman" w:cs="Times New Roman"/>
        </w:rPr>
        <w:t xml:space="preserve"> cells are passed through the French Press either 1 or 2 times. A single passage</w:t>
      </w:r>
      <w:r w:rsidR="005C5AB3">
        <w:rPr>
          <w:rFonts w:ascii="Times New Roman" w:hAnsi="Times New Roman" w:cs="Times New Roman"/>
        </w:rPr>
        <w:t xml:space="preserve"> </w:t>
      </w:r>
      <w:r>
        <w:rPr>
          <w:rFonts w:ascii="Times New Roman" w:hAnsi="Times New Roman" w:cs="Times New Roman"/>
        </w:rPr>
        <w:t>is enough to lyse approximately 75-percent of the cells, with</w:t>
      </w:r>
      <w:r w:rsidR="005C5AB3">
        <w:rPr>
          <w:rFonts w:ascii="Times New Roman" w:hAnsi="Times New Roman" w:cs="Times New Roman"/>
        </w:rPr>
        <w:t xml:space="preserve"> a second passage lysing the remaining cells</w:t>
      </w:r>
      <w:r>
        <w:rPr>
          <w:rFonts w:ascii="Times New Roman" w:hAnsi="Times New Roman" w:cs="Times New Roman"/>
          <w:vertAlign w:val="superscript"/>
        </w:rPr>
        <w:t>16</w:t>
      </w:r>
      <w:r>
        <w:rPr>
          <w:rFonts w:ascii="Times New Roman" w:hAnsi="Times New Roman" w:cs="Times New Roman"/>
        </w:rPr>
        <w:t xml:space="preserve">. Because the lysate appeared to be thoroughly lysed after 1 passage through the French Press, it was decided that it would not be re-lysed </w:t>
      </w:r>
      <w:r w:rsidR="005C5AB3">
        <w:rPr>
          <w:rFonts w:ascii="Times New Roman" w:hAnsi="Times New Roman" w:cs="Times New Roman"/>
        </w:rPr>
        <w:t xml:space="preserve">to limit </w:t>
      </w:r>
      <w:r w:rsidR="00936BD6">
        <w:rPr>
          <w:rFonts w:ascii="Times New Roman" w:hAnsi="Times New Roman" w:cs="Times New Roman"/>
        </w:rPr>
        <w:t>any potential damage caused by overexposing</w:t>
      </w:r>
      <w:r w:rsidR="005C5AB3">
        <w:rPr>
          <w:rFonts w:ascii="Times New Roman" w:hAnsi="Times New Roman" w:cs="Times New Roman"/>
        </w:rPr>
        <w:t xml:space="preserve"> the protein </w:t>
      </w:r>
      <w:r>
        <w:rPr>
          <w:rFonts w:ascii="Times New Roman" w:hAnsi="Times New Roman" w:cs="Times New Roman"/>
        </w:rPr>
        <w:t>to the high pressur</w:t>
      </w:r>
      <w:r w:rsidR="00936BD6">
        <w:rPr>
          <w:rFonts w:ascii="Times New Roman" w:hAnsi="Times New Roman" w:cs="Times New Roman"/>
        </w:rPr>
        <w:t xml:space="preserve">e produced by the French Press. </w:t>
      </w:r>
      <w:r>
        <w:rPr>
          <w:rFonts w:ascii="Times New Roman" w:hAnsi="Times New Roman" w:cs="Times New Roman"/>
        </w:rPr>
        <w:t xml:space="preserve">After centrifuging the lysate, the supernatant was run through a Ni-NTA affinity chromatography column a total of </w:t>
      </w:r>
      <w:r w:rsidR="00936BD6">
        <w:rPr>
          <w:rFonts w:ascii="Times New Roman" w:hAnsi="Times New Roman" w:cs="Times New Roman"/>
        </w:rPr>
        <w:t xml:space="preserve">2 times. This ensured </w:t>
      </w:r>
      <w:r>
        <w:rPr>
          <w:rFonts w:ascii="Times New Roman" w:hAnsi="Times New Roman" w:cs="Times New Roman"/>
        </w:rPr>
        <w:t>that MBP-</w:t>
      </w:r>
      <w:proofErr w:type="spellStart"/>
      <w:r>
        <w:rPr>
          <w:rFonts w:ascii="Times New Roman" w:hAnsi="Times New Roman" w:cs="Times New Roman"/>
        </w:rPr>
        <w:t>hCAR</w:t>
      </w:r>
      <w:proofErr w:type="spellEnd"/>
      <w:r>
        <w:rPr>
          <w:rFonts w:ascii="Times New Roman" w:hAnsi="Times New Roman" w:cs="Times New Roman"/>
        </w:rPr>
        <w:t xml:space="preserve">, whose </w:t>
      </w:r>
      <w:proofErr w:type="spellStart"/>
      <w:r>
        <w:rPr>
          <w:rFonts w:ascii="Times New Roman" w:hAnsi="Times New Roman" w:cs="Times New Roman"/>
        </w:rPr>
        <w:t>histidine</w:t>
      </w:r>
      <w:proofErr w:type="spellEnd"/>
      <w:r>
        <w:rPr>
          <w:rFonts w:ascii="Times New Roman" w:hAnsi="Times New Roman" w:cs="Times New Roman"/>
        </w:rPr>
        <w:t xml:space="preserve"> tag is able to bind the resin, had ample opportunity to bind. A d</w:t>
      </w:r>
      <w:r w:rsidR="00936BD6">
        <w:rPr>
          <w:rFonts w:ascii="Times New Roman" w:hAnsi="Times New Roman" w:cs="Times New Roman"/>
        </w:rPr>
        <w:t xml:space="preserve">ownside to this method </w:t>
      </w:r>
      <w:r>
        <w:rPr>
          <w:rFonts w:ascii="Times New Roman" w:hAnsi="Times New Roman" w:cs="Times New Roman"/>
        </w:rPr>
        <w:t xml:space="preserve">is </w:t>
      </w:r>
      <w:r w:rsidR="002C028D">
        <w:rPr>
          <w:rFonts w:ascii="Times New Roman" w:hAnsi="Times New Roman" w:cs="Times New Roman"/>
        </w:rPr>
        <w:t>the possibility</w:t>
      </w:r>
      <w:r>
        <w:rPr>
          <w:rFonts w:ascii="Times New Roman" w:hAnsi="Times New Roman" w:cs="Times New Roman"/>
        </w:rPr>
        <w:t xml:space="preserve"> that proteins other than that with the </w:t>
      </w:r>
      <w:proofErr w:type="spellStart"/>
      <w:r>
        <w:rPr>
          <w:rFonts w:ascii="Times New Roman" w:hAnsi="Times New Roman" w:cs="Times New Roman"/>
        </w:rPr>
        <w:t>histidine</w:t>
      </w:r>
      <w:proofErr w:type="spellEnd"/>
      <w:r>
        <w:rPr>
          <w:rFonts w:ascii="Times New Roman" w:hAnsi="Times New Roman" w:cs="Times New Roman"/>
        </w:rPr>
        <w:t xml:space="preserve"> tag </w:t>
      </w:r>
      <w:r w:rsidR="005C5AB3">
        <w:rPr>
          <w:rFonts w:ascii="Times New Roman" w:hAnsi="Times New Roman" w:cs="Times New Roman"/>
        </w:rPr>
        <w:t>can</w:t>
      </w:r>
      <w:r>
        <w:rPr>
          <w:rFonts w:ascii="Times New Roman" w:hAnsi="Times New Roman" w:cs="Times New Roman"/>
        </w:rPr>
        <w:t xml:space="preserve"> bind the resin</w:t>
      </w:r>
      <w:r w:rsidR="005C5AB3">
        <w:rPr>
          <w:rFonts w:ascii="Times New Roman" w:hAnsi="Times New Roman" w:cs="Times New Roman"/>
        </w:rPr>
        <w:t xml:space="preserve"> as well</w:t>
      </w:r>
      <w:r>
        <w:rPr>
          <w:rFonts w:ascii="Times New Roman" w:hAnsi="Times New Roman" w:cs="Times New Roman"/>
          <w:vertAlign w:val="superscript"/>
        </w:rPr>
        <w:t>17</w:t>
      </w:r>
      <w:r>
        <w:rPr>
          <w:rFonts w:ascii="Times New Roman" w:hAnsi="Times New Roman" w:cs="Times New Roman"/>
        </w:rPr>
        <w:t>. This means that, although the desired protein will be much more isolated than before, it might still have some impurities.</w:t>
      </w:r>
    </w:p>
    <w:p w14:paraId="01B0D5BE" w14:textId="57E175FD" w:rsidR="00722380" w:rsidRDefault="00722380" w:rsidP="00722380">
      <w:pPr>
        <w:jc w:val="both"/>
        <w:rPr>
          <w:rFonts w:ascii="Times New Roman" w:hAnsi="Times New Roman" w:cs="Times New Roman"/>
        </w:rPr>
      </w:pPr>
      <w:r>
        <w:rPr>
          <w:rFonts w:ascii="Times New Roman" w:hAnsi="Times New Roman" w:cs="Times New Roman"/>
        </w:rPr>
        <w:t xml:space="preserve">     To remove these impurities, the eluted protein was passed through a size-exclusion chromatography column. This technique separates proteins based on size, with large proteins passing through more quickly than small proteins</w:t>
      </w:r>
      <w:r>
        <w:rPr>
          <w:rFonts w:ascii="Times New Roman" w:hAnsi="Times New Roman" w:cs="Times New Roman"/>
          <w:vertAlign w:val="superscript"/>
        </w:rPr>
        <w:t>18</w:t>
      </w:r>
      <w:r>
        <w:rPr>
          <w:rFonts w:ascii="Times New Roman" w:hAnsi="Times New Roman" w:cs="Times New Roman"/>
        </w:rPr>
        <w:t xml:space="preserve">. The </w:t>
      </w:r>
      <w:r w:rsidR="00936BD6">
        <w:rPr>
          <w:rFonts w:ascii="Times New Roman" w:hAnsi="Times New Roman" w:cs="Times New Roman"/>
        </w:rPr>
        <w:t xml:space="preserve">S200 </w:t>
      </w:r>
      <w:r>
        <w:rPr>
          <w:rFonts w:ascii="Times New Roman" w:hAnsi="Times New Roman" w:cs="Times New Roman"/>
        </w:rPr>
        <w:t xml:space="preserve">column chosen </w:t>
      </w:r>
      <w:r w:rsidR="00936BD6">
        <w:rPr>
          <w:rFonts w:ascii="Times New Roman" w:hAnsi="Times New Roman" w:cs="Times New Roman"/>
        </w:rPr>
        <w:t>had a size limit of 200kDa. S</w:t>
      </w:r>
      <w:r>
        <w:rPr>
          <w:rFonts w:ascii="Times New Roman" w:hAnsi="Times New Roman" w:cs="Times New Roman"/>
        </w:rPr>
        <w:t>ince MBP-</w:t>
      </w:r>
      <w:proofErr w:type="spellStart"/>
      <w:r>
        <w:rPr>
          <w:rFonts w:ascii="Times New Roman" w:hAnsi="Times New Roman" w:cs="Times New Roman"/>
        </w:rPr>
        <w:t>hCAR</w:t>
      </w:r>
      <w:proofErr w:type="spellEnd"/>
      <w:r>
        <w:rPr>
          <w:rFonts w:ascii="Times New Roman" w:hAnsi="Times New Roman" w:cs="Times New Roman"/>
        </w:rPr>
        <w:t xml:space="preserve"> is 70kDa, it would </w:t>
      </w:r>
      <w:r w:rsidR="005C5AB3">
        <w:rPr>
          <w:rFonts w:ascii="Times New Roman" w:hAnsi="Times New Roman" w:cs="Times New Roman"/>
        </w:rPr>
        <w:t>elute</w:t>
      </w:r>
      <w:r>
        <w:rPr>
          <w:rFonts w:ascii="Times New Roman" w:hAnsi="Times New Roman" w:cs="Times New Roman"/>
        </w:rPr>
        <w:t xml:space="preserve"> off the column toward the middle of the collection period and would not elute off the column prior to or after the collection period</w:t>
      </w:r>
      <w:r w:rsidR="005C5AB3">
        <w:rPr>
          <w:rFonts w:ascii="Times New Roman" w:hAnsi="Times New Roman" w:cs="Times New Roman"/>
        </w:rPr>
        <w:t xml:space="preserve"> and be lost</w:t>
      </w:r>
      <w:r>
        <w:rPr>
          <w:rFonts w:ascii="Times New Roman" w:hAnsi="Times New Roman" w:cs="Times New Roman"/>
        </w:rPr>
        <w:t xml:space="preserve">. </w:t>
      </w:r>
      <w:r w:rsidR="00936BD6">
        <w:rPr>
          <w:rFonts w:ascii="Times New Roman" w:hAnsi="Times New Roman" w:cs="Times New Roman"/>
        </w:rPr>
        <w:t>Size-exclusion chromatography</w:t>
      </w:r>
      <w:r>
        <w:rPr>
          <w:rFonts w:ascii="Times New Roman" w:hAnsi="Times New Roman" w:cs="Times New Roman"/>
        </w:rPr>
        <w:t xml:space="preserve"> allows for more specific separation of proteins, and thus is another method by which purified MBP-</w:t>
      </w:r>
      <w:proofErr w:type="spellStart"/>
      <w:r>
        <w:rPr>
          <w:rFonts w:ascii="Times New Roman" w:hAnsi="Times New Roman" w:cs="Times New Roman"/>
        </w:rPr>
        <w:t>hCAR</w:t>
      </w:r>
      <w:proofErr w:type="spellEnd"/>
      <w:r>
        <w:rPr>
          <w:rFonts w:ascii="Times New Roman" w:hAnsi="Times New Roman" w:cs="Times New Roman"/>
        </w:rPr>
        <w:t xml:space="preserve"> was isolated. Although there is still slight contamination by other proteins after SEC (</w:t>
      </w:r>
      <w:r>
        <w:rPr>
          <w:rFonts w:ascii="Times New Roman" w:hAnsi="Times New Roman" w:cs="Times New Roman"/>
          <w:b/>
        </w:rPr>
        <w:t>Figure 5</w:t>
      </w:r>
      <w:r>
        <w:rPr>
          <w:rFonts w:ascii="Times New Roman" w:hAnsi="Times New Roman" w:cs="Times New Roman"/>
        </w:rPr>
        <w:t xml:space="preserve">), it was not enough to classify the protein as impure. Since SEC elutes the protein over a few separate fractions, it is possible </w:t>
      </w:r>
      <w:r w:rsidR="002C028D">
        <w:rPr>
          <w:rFonts w:ascii="Times New Roman" w:hAnsi="Times New Roman" w:cs="Times New Roman"/>
        </w:rPr>
        <w:t xml:space="preserve">for fractions to overlap </w:t>
      </w:r>
      <w:r>
        <w:rPr>
          <w:rFonts w:ascii="Times New Roman" w:hAnsi="Times New Roman" w:cs="Times New Roman"/>
        </w:rPr>
        <w:t>such that similarly sized proteins are being eluted at the same time. This phenomenon gives rise to the low level of contamination, though it could be ameliorated by being more selective in determining which SEC fractions to collect</w:t>
      </w:r>
      <w:r w:rsidR="00936BD6">
        <w:rPr>
          <w:rFonts w:ascii="Times New Roman" w:hAnsi="Times New Roman" w:cs="Times New Roman"/>
        </w:rPr>
        <w:t>, and thus collecting fewer total fractions</w:t>
      </w:r>
      <w:r>
        <w:rPr>
          <w:rFonts w:ascii="Times New Roman" w:hAnsi="Times New Roman" w:cs="Times New Roman"/>
        </w:rPr>
        <w:t xml:space="preserve">. After collection, the protein was concentrated down to 10mg/mL using an </w:t>
      </w:r>
      <w:proofErr w:type="spellStart"/>
      <w:r>
        <w:rPr>
          <w:rFonts w:ascii="Times New Roman" w:hAnsi="Times New Roman" w:cs="Times New Roman"/>
        </w:rPr>
        <w:t>Amicon</w:t>
      </w:r>
      <w:proofErr w:type="spellEnd"/>
      <w:r>
        <w:rPr>
          <w:rFonts w:ascii="Times New Roman" w:hAnsi="Times New Roman" w:cs="Times New Roman"/>
        </w:rPr>
        <w:t xml:space="preserve"> concentrating unit with a filter size cutoff of 10kDa. This unit uses pressurized nitrogen gas to slowly force the buffer through the filter while the protein, which is too large to pass through the filter</w:t>
      </w:r>
      <w:r w:rsidR="00936BD6">
        <w:rPr>
          <w:rFonts w:ascii="Times New Roman" w:hAnsi="Times New Roman" w:cs="Times New Roman"/>
        </w:rPr>
        <w:t>,</w:t>
      </w:r>
      <w:r>
        <w:rPr>
          <w:rFonts w:ascii="Times New Roman" w:hAnsi="Times New Roman" w:cs="Times New Roman"/>
        </w:rPr>
        <w:t xml:space="preserve"> remains behind. This allows the protein to reach a concentration suitable for further experimentation. After concentration</w:t>
      </w:r>
      <w:r w:rsidR="00936BD6">
        <w:rPr>
          <w:rFonts w:ascii="Times New Roman" w:hAnsi="Times New Roman" w:cs="Times New Roman"/>
        </w:rPr>
        <w:t>,</w:t>
      </w:r>
      <w:r>
        <w:rPr>
          <w:rFonts w:ascii="Times New Roman" w:hAnsi="Times New Roman" w:cs="Times New Roman"/>
        </w:rPr>
        <w:t xml:space="preserve"> the protein was flash-frozen using liquid nitrogen. This </w:t>
      </w:r>
      <w:r w:rsidR="005C5AB3">
        <w:rPr>
          <w:rFonts w:ascii="Times New Roman" w:hAnsi="Times New Roman" w:cs="Times New Roman"/>
        </w:rPr>
        <w:t>prevented</w:t>
      </w:r>
      <w:r>
        <w:rPr>
          <w:rFonts w:ascii="Times New Roman" w:hAnsi="Times New Roman" w:cs="Times New Roman"/>
        </w:rPr>
        <w:t xml:space="preserve"> </w:t>
      </w:r>
      <w:r w:rsidR="005C5AB3">
        <w:rPr>
          <w:rFonts w:ascii="Times New Roman" w:hAnsi="Times New Roman" w:cs="Times New Roman"/>
        </w:rPr>
        <w:t xml:space="preserve">the </w:t>
      </w:r>
      <w:r>
        <w:rPr>
          <w:rFonts w:ascii="Times New Roman" w:hAnsi="Times New Roman" w:cs="Times New Roman"/>
        </w:rPr>
        <w:t>ice shards that form during the normal freezing process</w:t>
      </w:r>
      <w:r w:rsidR="005C5AB3">
        <w:rPr>
          <w:rFonts w:ascii="Times New Roman" w:hAnsi="Times New Roman" w:cs="Times New Roman"/>
        </w:rPr>
        <w:t xml:space="preserve"> from damaging the protein</w:t>
      </w:r>
      <w:r>
        <w:rPr>
          <w:rFonts w:ascii="Times New Roman" w:hAnsi="Times New Roman" w:cs="Times New Roman"/>
        </w:rPr>
        <w:t xml:space="preserve">. </w:t>
      </w:r>
      <w:r w:rsidR="00CD246B">
        <w:rPr>
          <w:rFonts w:ascii="Times New Roman" w:hAnsi="Times New Roman" w:cs="Times New Roman"/>
        </w:rPr>
        <w:t>Storage of the protein at</w:t>
      </w:r>
      <w:r>
        <w:rPr>
          <w:rFonts w:ascii="Times New Roman" w:hAnsi="Times New Roman" w:cs="Times New Roman"/>
        </w:rPr>
        <w:t xml:space="preserve"> -80°C </w:t>
      </w:r>
      <w:r w:rsidR="00CD246B">
        <w:rPr>
          <w:rFonts w:ascii="Times New Roman" w:hAnsi="Times New Roman" w:cs="Times New Roman"/>
        </w:rPr>
        <w:t>allowed</w:t>
      </w:r>
      <w:r w:rsidR="005C5AB3">
        <w:rPr>
          <w:rFonts w:ascii="Times New Roman" w:hAnsi="Times New Roman" w:cs="Times New Roman"/>
        </w:rPr>
        <w:t xml:space="preserve"> </w:t>
      </w:r>
      <w:r w:rsidR="00CD246B">
        <w:rPr>
          <w:rFonts w:ascii="Times New Roman" w:hAnsi="Times New Roman" w:cs="Times New Roman"/>
        </w:rPr>
        <w:t xml:space="preserve">it to be kept long-term </w:t>
      </w:r>
      <w:r>
        <w:rPr>
          <w:rFonts w:ascii="Times New Roman" w:hAnsi="Times New Roman" w:cs="Times New Roman"/>
        </w:rPr>
        <w:t>for further experimentation.</w:t>
      </w:r>
    </w:p>
    <w:p w14:paraId="7804979D" w14:textId="47756199" w:rsidR="002C028D" w:rsidRDefault="002C028D" w:rsidP="00722380">
      <w:pPr>
        <w:jc w:val="both"/>
        <w:rPr>
          <w:rFonts w:ascii="Times New Roman" w:hAnsi="Times New Roman" w:cs="Times New Roman"/>
        </w:rPr>
      </w:pPr>
      <w:r>
        <w:rPr>
          <w:rFonts w:ascii="Times New Roman" w:hAnsi="Times New Roman" w:cs="Times New Roman"/>
        </w:rPr>
        <w:t xml:space="preserve">     Due to equipment malfunction, the crystallization screening experiment did not succeed. The robot did not properly dispense the Peg-Ion buffers into the appropriate wells, and the protein dispenser </w:t>
      </w:r>
      <w:r w:rsidR="007746A0">
        <w:rPr>
          <w:rFonts w:ascii="Times New Roman" w:hAnsi="Times New Roman" w:cs="Times New Roman"/>
        </w:rPr>
        <w:t>periodically beca</w:t>
      </w:r>
      <w:r w:rsidR="00CD246B">
        <w:rPr>
          <w:rFonts w:ascii="Times New Roman" w:hAnsi="Times New Roman" w:cs="Times New Roman"/>
        </w:rPr>
        <w:t xml:space="preserve">me clogged. This resulted in inappropriate mixing between protein and buffer. Because of this, the protein was not able to crystallize, and no information </w:t>
      </w:r>
      <w:r w:rsidR="007746A0">
        <w:rPr>
          <w:rFonts w:ascii="Times New Roman" w:hAnsi="Times New Roman" w:cs="Times New Roman"/>
        </w:rPr>
        <w:t xml:space="preserve">regarding the mechanism of inactivation </w:t>
      </w:r>
      <w:r w:rsidR="00CD246B">
        <w:rPr>
          <w:rFonts w:ascii="Times New Roman" w:hAnsi="Times New Roman" w:cs="Times New Roman"/>
        </w:rPr>
        <w:t>can be discerned regarding MBP-</w:t>
      </w:r>
      <w:proofErr w:type="spellStart"/>
      <w:r w:rsidR="00CD246B">
        <w:rPr>
          <w:rFonts w:ascii="Times New Roman" w:hAnsi="Times New Roman" w:cs="Times New Roman"/>
        </w:rPr>
        <w:t>hCAR’s</w:t>
      </w:r>
      <w:proofErr w:type="spellEnd"/>
      <w:r w:rsidR="00CD246B">
        <w:rPr>
          <w:rFonts w:ascii="Times New Roman" w:hAnsi="Times New Roman" w:cs="Times New Roman"/>
        </w:rPr>
        <w:t xml:space="preserve"> interaction with CINPA-1.</w:t>
      </w:r>
    </w:p>
    <w:p w14:paraId="39558183" w14:textId="77777777" w:rsidR="001D2D99" w:rsidRDefault="001D2D99" w:rsidP="00722380">
      <w:pPr>
        <w:jc w:val="both"/>
        <w:rPr>
          <w:rFonts w:ascii="Times New Roman" w:hAnsi="Times New Roman" w:cs="Times New Roman"/>
        </w:rPr>
      </w:pPr>
    </w:p>
    <w:p w14:paraId="205658A8" w14:textId="63CE6EE9" w:rsidR="001D2D99" w:rsidRPr="001D2D99" w:rsidRDefault="001D2D99" w:rsidP="00722380">
      <w:pPr>
        <w:jc w:val="both"/>
        <w:rPr>
          <w:rFonts w:ascii="Times New Roman" w:hAnsi="Times New Roman" w:cs="Times New Roman"/>
          <w:b/>
          <w:sz w:val="28"/>
          <w:szCs w:val="28"/>
        </w:rPr>
      </w:pPr>
      <w:r>
        <w:rPr>
          <w:rFonts w:ascii="Times New Roman" w:hAnsi="Times New Roman" w:cs="Times New Roman"/>
          <w:b/>
          <w:sz w:val="28"/>
          <w:szCs w:val="28"/>
        </w:rPr>
        <w:t>Conclusion</w:t>
      </w:r>
    </w:p>
    <w:p w14:paraId="2B93E53F" w14:textId="77777777" w:rsidR="001D2D99" w:rsidRDefault="001D2D99" w:rsidP="00722380">
      <w:pPr>
        <w:jc w:val="both"/>
        <w:rPr>
          <w:rFonts w:ascii="Times New Roman" w:hAnsi="Times New Roman" w:cs="Times New Roman"/>
        </w:rPr>
      </w:pPr>
    </w:p>
    <w:p w14:paraId="633947B7" w14:textId="497496FE" w:rsidR="008537AB" w:rsidRPr="00CD246B" w:rsidRDefault="00CD246B" w:rsidP="00722380">
      <w:pPr>
        <w:jc w:val="both"/>
        <w:rPr>
          <w:rFonts w:ascii="Times New Roman" w:hAnsi="Times New Roman" w:cs="Times New Roman"/>
        </w:rPr>
      </w:pPr>
      <w:r>
        <w:rPr>
          <w:rFonts w:ascii="Times New Roman" w:hAnsi="Times New Roman" w:cs="Times New Roman"/>
        </w:rPr>
        <w:t xml:space="preserve">     Overall, this experiment was successful in isolating and purifying MBP-</w:t>
      </w:r>
      <w:proofErr w:type="spellStart"/>
      <w:r>
        <w:rPr>
          <w:rFonts w:ascii="Times New Roman" w:hAnsi="Times New Roman" w:cs="Times New Roman"/>
        </w:rPr>
        <w:t>hCAR</w:t>
      </w:r>
      <w:proofErr w:type="spellEnd"/>
      <w:r>
        <w:rPr>
          <w:rFonts w:ascii="Times New Roman" w:hAnsi="Times New Roman" w:cs="Times New Roman"/>
        </w:rPr>
        <w:t>. It was shown that both BL21 and RIPL strains</w:t>
      </w:r>
      <w:r w:rsidR="008537AB">
        <w:rPr>
          <w:rFonts w:ascii="Times New Roman" w:hAnsi="Times New Roman" w:cs="Times New Roman"/>
        </w:rPr>
        <w:t xml:space="preserve"> of</w:t>
      </w:r>
      <w:r>
        <w:rPr>
          <w:rFonts w:ascii="Times New Roman" w:hAnsi="Times New Roman" w:cs="Times New Roman"/>
        </w:rPr>
        <w:t xml:space="preserve"> </w:t>
      </w:r>
      <w:r>
        <w:rPr>
          <w:rFonts w:ascii="Times New Roman" w:hAnsi="Times New Roman" w:cs="Times New Roman"/>
          <w:i/>
        </w:rPr>
        <w:t>E. coli</w:t>
      </w:r>
      <w:r>
        <w:rPr>
          <w:rFonts w:ascii="Times New Roman" w:hAnsi="Times New Roman" w:cs="Times New Roman"/>
        </w:rPr>
        <w:t xml:space="preserve"> could be manipulated to express MBP-</w:t>
      </w:r>
      <w:proofErr w:type="spellStart"/>
      <w:r>
        <w:rPr>
          <w:rFonts w:ascii="Times New Roman" w:hAnsi="Times New Roman" w:cs="Times New Roman"/>
        </w:rPr>
        <w:t>hCAR</w:t>
      </w:r>
      <w:proofErr w:type="spellEnd"/>
      <w:r>
        <w:rPr>
          <w:rFonts w:ascii="Times New Roman" w:hAnsi="Times New Roman" w:cs="Times New Roman"/>
        </w:rPr>
        <w:t xml:space="preserve"> at high levels, though BL21</w:t>
      </w:r>
      <w:r w:rsidR="008537AB">
        <w:rPr>
          <w:rFonts w:ascii="Times New Roman" w:hAnsi="Times New Roman" w:cs="Times New Roman"/>
        </w:rPr>
        <w:t xml:space="preserve"> showed greater expression. Initial protein isolation was effectively performed using a Ni-NTA affinity chromatography column, and size-exclusion chromatography was successfully utilized to purify the remaining protein. Despite initial successes, this experiment was not </w:t>
      </w:r>
      <w:r w:rsidR="00E920D9">
        <w:rPr>
          <w:rFonts w:ascii="Times New Roman" w:hAnsi="Times New Roman" w:cs="Times New Roman"/>
        </w:rPr>
        <w:t>effective</w:t>
      </w:r>
      <w:r w:rsidR="008537AB">
        <w:rPr>
          <w:rFonts w:ascii="Times New Roman" w:hAnsi="Times New Roman" w:cs="Times New Roman"/>
        </w:rPr>
        <w:t xml:space="preserve"> in determining the structure of MBP-</w:t>
      </w:r>
      <w:proofErr w:type="spellStart"/>
      <w:r w:rsidR="008537AB">
        <w:rPr>
          <w:rFonts w:ascii="Times New Roman" w:hAnsi="Times New Roman" w:cs="Times New Roman"/>
        </w:rPr>
        <w:t>hCAR</w:t>
      </w:r>
      <w:proofErr w:type="spellEnd"/>
      <w:r w:rsidR="008537AB">
        <w:rPr>
          <w:rFonts w:ascii="Times New Roman" w:hAnsi="Times New Roman" w:cs="Times New Roman"/>
        </w:rPr>
        <w:t xml:space="preserve"> and its interaction with an antagonist ligand, CINPA-1. </w:t>
      </w:r>
    </w:p>
    <w:p w14:paraId="2781149E" w14:textId="77777777" w:rsidR="00722380" w:rsidRDefault="00722380" w:rsidP="00722380">
      <w:pPr>
        <w:jc w:val="both"/>
        <w:rPr>
          <w:rFonts w:ascii="Times New Roman" w:hAnsi="Times New Roman" w:cs="Times New Roman"/>
        </w:rPr>
      </w:pPr>
    </w:p>
    <w:p w14:paraId="1E00C2C6" w14:textId="77777777" w:rsidR="00722380" w:rsidRDefault="00722380" w:rsidP="00722380">
      <w:pPr>
        <w:jc w:val="both"/>
        <w:rPr>
          <w:rFonts w:ascii="Times New Roman" w:hAnsi="Times New Roman" w:cs="Times New Roman"/>
          <w:b/>
          <w:sz w:val="28"/>
          <w:szCs w:val="28"/>
        </w:rPr>
      </w:pPr>
      <w:r>
        <w:rPr>
          <w:rFonts w:ascii="Times New Roman" w:hAnsi="Times New Roman" w:cs="Times New Roman"/>
          <w:b/>
          <w:sz w:val="28"/>
          <w:szCs w:val="28"/>
        </w:rPr>
        <w:t>Further Research</w:t>
      </w:r>
    </w:p>
    <w:p w14:paraId="1E3CE373" w14:textId="77777777" w:rsidR="00722380" w:rsidRDefault="00722380" w:rsidP="00722380">
      <w:pPr>
        <w:jc w:val="both"/>
        <w:rPr>
          <w:rFonts w:ascii="Times New Roman" w:hAnsi="Times New Roman" w:cs="Times New Roman"/>
        </w:rPr>
      </w:pPr>
    </w:p>
    <w:p w14:paraId="20EE6B20" w14:textId="20C58B49" w:rsidR="00722380" w:rsidRPr="00094AD5" w:rsidRDefault="00CD246B" w:rsidP="00722380">
      <w:pPr>
        <w:jc w:val="both"/>
        <w:rPr>
          <w:rFonts w:ascii="Times New Roman" w:hAnsi="Times New Roman" w:cs="Times New Roman"/>
        </w:rPr>
      </w:pPr>
      <w:r>
        <w:rPr>
          <w:rFonts w:ascii="Times New Roman" w:hAnsi="Times New Roman" w:cs="Times New Roman"/>
        </w:rPr>
        <w:t>After isolation of MBP-</w:t>
      </w:r>
      <w:proofErr w:type="spellStart"/>
      <w:r>
        <w:rPr>
          <w:rFonts w:ascii="Times New Roman" w:hAnsi="Times New Roman" w:cs="Times New Roman"/>
        </w:rPr>
        <w:t>hCAR</w:t>
      </w:r>
      <w:proofErr w:type="spellEnd"/>
      <w:r>
        <w:rPr>
          <w:rFonts w:ascii="Times New Roman" w:hAnsi="Times New Roman" w:cs="Times New Roman"/>
        </w:rPr>
        <w:t xml:space="preserve">, </w:t>
      </w:r>
      <w:r w:rsidR="00722380">
        <w:rPr>
          <w:rFonts w:ascii="Times New Roman" w:hAnsi="Times New Roman" w:cs="Times New Roman"/>
        </w:rPr>
        <w:t xml:space="preserve">additional studies </w:t>
      </w:r>
      <w:r>
        <w:rPr>
          <w:rFonts w:ascii="Times New Roman" w:hAnsi="Times New Roman" w:cs="Times New Roman"/>
        </w:rPr>
        <w:t xml:space="preserve">must be performed </w:t>
      </w:r>
      <w:r w:rsidR="00722380">
        <w:rPr>
          <w:rFonts w:ascii="Times New Roman" w:hAnsi="Times New Roman" w:cs="Times New Roman"/>
        </w:rPr>
        <w:t xml:space="preserve">to better understand the structure and function of CAR. The primary focus of any additional experimentation </w:t>
      </w:r>
      <w:r w:rsidR="00E920D9">
        <w:rPr>
          <w:rFonts w:ascii="Times New Roman" w:hAnsi="Times New Roman" w:cs="Times New Roman"/>
        </w:rPr>
        <w:t>should</w:t>
      </w:r>
      <w:r w:rsidR="00722380">
        <w:rPr>
          <w:rFonts w:ascii="Times New Roman" w:hAnsi="Times New Roman" w:cs="Times New Roman"/>
        </w:rPr>
        <w:t xml:space="preserve"> be to </w:t>
      </w:r>
      <w:r w:rsidR="008537AB">
        <w:rPr>
          <w:rFonts w:ascii="Times New Roman" w:hAnsi="Times New Roman" w:cs="Times New Roman"/>
        </w:rPr>
        <w:t>complete the attempted</w:t>
      </w:r>
      <w:r w:rsidR="00722380">
        <w:rPr>
          <w:rFonts w:ascii="Times New Roman" w:hAnsi="Times New Roman" w:cs="Times New Roman"/>
        </w:rPr>
        <w:t xml:space="preserve"> crystallization </w:t>
      </w:r>
      <w:r w:rsidR="008537AB">
        <w:rPr>
          <w:rFonts w:ascii="Times New Roman" w:hAnsi="Times New Roman" w:cs="Times New Roman"/>
        </w:rPr>
        <w:t xml:space="preserve">condition screens to </w:t>
      </w:r>
      <w:r w:rsidR="00722380">
        <w:rPr>
          <w:rFonts w:ascii="Times New Roman" w:hAnsi="Times New Roman" w:cs="Times New Roman"/>
        </w:rPr>
        <w:t>show the structure of MBP-</w:t>
      </w:r>
      <w:proofErr w:type="spellStart"/>
      <w:r w:rsidR="00722380">
        <w:rPr>
          <w:rFonts w:ascii="Times New Roman" w:hAnsi="Times New Roman" w:cs="Times New Roman"/>
        </w:rPr>
        <w:t>hCAR</w:t>
      </w:r>
      <w:proofErr w:type="spellEnd"/>
      <w:r w:rsidR="00722380">
        <w:rPr>
          <w:rFonts w:ascii="Times New Roman" w:hAnsi="Times New Roman" w:cs="Times New Roman"/>
        </w:rPr>
        <w:t xml:space="preserve"> as well as </w:t>
      </w:r>
      <w:r w:rsidR="00E920D9">
        <w:rPr>
          <w:rFonts w:ascii="Times New Roman" w:hAnsi="Times New Roman" w:cs="Times New Roman"/>
        </w:rPr>
        <w:t>structural</w:t>
      </w:r>
      <w:r w:rsidR="00722380">
        <w:rPr>
          <w:rFonts w:ascii="Times New Roman" w:hAnsi="Times New Roman" w:cs="Times New Roman"/>
        </w:rPr>
        <w:t xml:space="preserve"> changes when bound to a ligand such as CINPA-1. From there, treating MBP-</w:t>
      </w:r>
      <w:proofErr w:type="spellStart"/>
      <w:r w:rsidR="00722380">
        <w:rPr>
          <w:rFonts w:ascii="Times New Roman" w:hAnsi="Times New Roman" w:cs="Times New Roman"/>
        </w:rPr>
        <w:t>hCAR</w:t>
      </w:r>
      <w:proofErr w:type="spellEnd"/>
      <w:r w:rsidR="00722380">
        <w:rPr>
          <w:rFonts w:ascii="Times New Roman" w:hAnsi="Times New Roman" w:cs="Times New Roman"/>
        </w:rPr>
        <w:t xml:space="preserve"> with TEV protease will cleave off the Maltose-Binding Protein, allowing </w:t>
      </w:r>
      <w:r w:rsidR="00E920D9">
        <w:rPr>
          <w:rFonts w:ascii="Times New Roman" w:hAnsi="Times New Roman" w:cs="Times New Roman"/>
        </w:rPr>
        <w:t>for sole isolation of CAR</w:t>
      </w:r>
      <w:r w:rsidR="00722380">
        <w:rPr>
          <w:rFonts w:ascii="Times New Roman" w:hAnsi="Times New Roman" w:cs="Times New Roman"/>
        </w:rPr>
        <w:t xml:space="preserve"> </w:t>
      </w:r>
      <w:r w:rsidR="00E920D9">
        <w:rPr>
          <w:rFonts w:ascii="Times New Roman" w:hAnsi="Times New Roman" w:cs="Times New Roman"/>
        </w:rPr>
        <w:t>for</w:t>
      </w:r>
      <w:r w:rsidR="00722380">
        <w:rPr>
          <w:rFonts w:ascii="Times New Roman" w:hAnsi="Times New Roman" w:cs="Times New Roman"/>
        </w:rPr>
        <w:t xml:space="preserve"> </w:t>
      </w:r>
      <w:r w:rsidR="00E920D9">
        <w:rPr>
          <w:rFonts w:ascii="Times New Roman" w:hAnsi="Times New Roman" w:cs="Times New Roman"/>
        </w:rPr>
        <w:t>further studies</w:t>
      </w:r>
      <w:r w:rsidR="00722380">
        <w:rPr>
          <w:rFonts w:ascii="Times New Roman" w:hAnsi="Times New Roman" w:cs="Times New Roman"/>
        </w:rPr>
        <w:t xml:space="preserve">. Setting up crystal screens with CAR as well as with its associated ligands will help shed light on the binding mechanism of CAR’s LBD as well as demonstrate methods of ligand-mediated activation or inactivation of CAR, the latter of which can be used therapeutically to decrease multi-drug resistance in cancer cells. </w:t>
      </w:r>
    </w:p>
    <w:p w14:paraId="733F4B02" w14:textId="77777777" w:rsidR="007746A0" w:rsidRDefault="007746A0" w:rsidP="00722380">
      <w:pPr>
        <w:jc w:val="both"/>
        <w:rPr>
          <w:rFonts w:ascii="Times New Roman" w:hAnsi="Times New Roman" w:cs="Times New Roman"/>
        </w:rPr>
      </w:pPr>
    </w:p>
    <w:p w14:paraId="41E0B5CD" w14:textId="77777777" w:rsidR="00722380" w:rsidRPr="007746A0" w:rsidRDefault="00722380" w:rsidP="00722380">
      <w:pPr>
        <w:jc w:val="both"/>
        <w:rPr>
          <w:rFonts w:ascii="Times New Roman" w:hAnsi="Times New Roman" w:cs="Times New Roman"/>
          <w:b/>
          <w:sz w:val="28"/>
          <w:szCs w:val="28"/>
        </w:rPr>
      </w:pPr>
      <w:r w:rsidRPr="007746A0">
        <w:rPr>
          <w:rFonts w:ascii="Times New Roman" w:hAnsi="Times New Roman" w:cs="Times New Roman"/>
          <w:b/>
          <w:sz w:val="28"/>
          <w:szCs w:val="28"/>
        </w:rPr>
        <w:t>References</w:t>
      </w:r>
    </w:p>
    <w:p w14:paraId="5E2D78F8" w14:textId="77777777" w:rsidR="007746A0" w:rsidRPr="007746A0" w:rsidRDefault="007746A0" w:rsidP="00722380">
      <w:pPr>
        <w:jc w:val="both"/>
        <w:rPr>
          <w:rFonts w:ascii="Times New Roman" w:hAnsi="Times New Roman" w:cs="Times New Roman"/>
          <w:b/>
        </w:rPr>
      </w:pPr>
    </w:p>
    <w:p w14:paraId="64AB6033" w14:textId="77777777" w:rsidR="00722380" w:rsidRPr="007746A0" w:rsidRDefault="00722380" w:rsidP="00722380">
      <w:pPr>
        <w:pStyle w:val="ListParagraph"/>
        <w:numPr>
          <w:ilvl w:val="0"/>
          <w:numId w:val="2"/>
        </w:numPr>
        <w:ind w:left="360"/>
        <w:jc w:val="both"/>
        <w:rPr>
          <w:rFonts w:ascii="Times New Roman" w:hAnsi="Times New Roman" w:cs="Times New Roman"/>
        </w:rPr>
      </w:pPr>
      <w:proofErr w:type="spellStart"/>
      <w:r w:rsidRPr="007746A0">
        <w:rPr>
          <w:rFonts w:ascii="Times New Roman" w:hAnsi="Times New Roman" w:cs="Times New Roman"/>
        </w:rPr>
        <w:t>Kachaylo</w:t>
      </w:r>
      <w:proofErr w:type="spellEnd"/>
      <w:r w:rsidRPr="007746A0">
        <w:rPr>
          <w:rFonts w:ascii="Times New Roman" w:hAnsi="Times New Roman" w:cs="Times New Roman"/>
        </w:rPr>
        <w:t xml:space="preserve">, E. M., </w:t>
      </w:r>
      <w:proofErr w:type="spellStart"/>
      <w:r w:rsidRPr="007746A0">
        <w:rPr>
          <w:rFonts w:ascii="Times New Roman" w:hAnsi="Times New Roman" w:cs="Times New Roman"/>
        </w:rPr>
        <w:t>Pustylnyak</w:t>
      </w:r>
      <w:proofErr w:type="spellEnd"/>
      <w:r w:rsidRPr="007746A0">
        <w:rPr>
          <w:rFonts w:ascii="Times New Roman" w:hAnsi="Times New Roman" w:cs="Times New Roman"/>
        </w:rPr>
        <w:t xml:space="preserve">, V. O., </w:t>
      </w:r>
      <w:proofErr w:type="spellStart"/>
      <w:r w:rsidRPr="007746A0">
        <w:rPr>
          <w:rFonts w:ascii="Times New Roman" w:hAnsi="Times New Roman" w:cs="Times New Roman"/>
        </w:rPr>
        <w:t>Lyakhovich</w:t>
      </w:r>
      <w:proofErr w:type="spellEnd"/>
      <w:r w:rsidRPr="007746A0">
        <w:rPr>
          <w:rFonts w:ascii="Times New Roman" w:hAnsi="Times New Roman" w:cs="Times New Roman"/>
        </w:rPr>
        <w:t xml:space="preserve">, V. V., </w:t>
      </w:r>
      <w:proofErr w:type="spellStart"/>
      <w:r w:rsidRPr="007746A0">
        <w:rPr>
          <w:rFonts w:ascii="Times New Roman" w:hAnsi="Times New Roman" w:cs="Times New Roman"/>
        </w:rPr>
        <w:t>Gulyaeva</w:t>
      </w:r>
      <w:proofErr w:type="spellEnd"/>
      <w:r w:rsidRPr="007746A0">
        <w:rPr>
          <w:rFonts w:ascii="Times New Roman" w:hAnsi="Times New Roman" w:cs="Times New Roman"/>
        </w:rPr>
        <w:t xml:space="preserve">, L. F. (2011). Constitutive Androstane Receptor (CAR) Is a </w:t>
      </w:r>
      <w:proofErr w:type="spellStart"/>
      <w:r w:rsidRPr="007746A0">
        <w:rPr>
          <w:rFonts w:ascii="Times New Roman" w:hAnsi="Times New Roman" w:cs="Times New Roman"/>
        </w:rPr>
        <w:t>Xenosensor</w:t>
      </w:r>
      <w:proofErr w:type="spellEnd"/>
      <w:r w:rsidRPr="007746A0">
        <w:rPr>
          <w:rFonts w:ascii="Times New Roman" w:hAnsi="Times New Roman" w:cs="Times New Roman"/>
        </w:rPr>
        <w:t xml:space="preserve"> and Target for Therapy. </w:t>
      </w:r>
      <w:r w:rsidRPr="007746A0">
        <w:rPr>
          <w:rFonts w:ascii="Times New Roman" w:hAnsi="Times New Roman" w:cs="Times New Roman"/>
          <w:i/>
        </w:rPr>
        <w:t xml:space="preserve">Biochemistry, </w:t>
      </w:r>
      <w:r w:rsidRPr="007746A0">
        <w:rPr>
          <w:rFonts w:ascii="Times New Roman" w:hAnsi="Times New Roman" w:cs="Times New Roman"/>
        </w:rPr>
        <w:t>76.10, 1087-1097.</w:t>
      </w:r>
    </w:p>
    <w:p w14:paraId="1D965F7E" w14:textId="77777777" w:rsidR="00722380" w:rsidRPr="007746A0" w:rsidRDefault="00722380" w:rsidP="00722380">
      <w:pPr>
        <w:pStyle w:val="ListParagraph"/>
        <w:numPr>
          <w:ilvl w:val="0"/>
          <w:numId w:val="2"/>
        </w:numPr>
        <w:ind w:left="360"/>
        <w:jc w:val="both"/>
        <w:rPr>
          <w:rFonts w:ascii="Times New Roman" w:hAnsi="Times New Roman" w:cs="Times New Roman"/>
        </w:rPr>
      </w:pPr>
      <w:r w:rsidRPr="007746A0">
        <w:rPr>
          <w:rFonts w:ascii="Times New Roman" w:hAnsi="Times New Roman" w:cs="Times New Roman"/>
        </w:rPr>
        <w:t>Robinson-</w:t>
      </w:r>
      <w:proofErr w:type="spellStart"/>
      <w:r w:rsidRPr="007746A0">
        <w:rPr>
          <w:rFonts w:ascii="Times New Roman" w:hAnsi="Times New Roman" w:cs="Times New Roman"/>
        </w:rPr>
        <w:t>Rechavi</w:t>
      </w:r>
      <w:proofErr w:type="spellEnd"/>
      <w:r w:rsidRPr="007746A0">
        <w:rPr>
          <w:rFonts w:ascii="Times New Roman" w:hAnsi="Times New Roman" w:cs="Times New Roman"/>
        </w:rPr>
        <w:t xml:space="preserve">, M., Garcia, H. E., </w:t>
      </w:r>
      <w:proofErr w:type="spellStart"/>
      <w:r w:rsidRPr="007746A0">
        <w:rPr>
          <w:rFonts w:ascii="Times New Roman" w:hAnsi="Times New Roman" w:cs="Times New Roman"/>
        </w:rPr>
        <w:t>Laudet</w:t>
      </w:r>
      <w:proofErr w:type="spellEnd"/>
      <w:r w:rsidRPr="007746A0">
        <w:rPr>
          <w:rFonts w:ascii="Times New Roman" w:hAnsi="Times New Roman" w:cs="Times New Roman"/>
        </w:rPr>
        <w:t xml:space="preserve">, V. (2003). The Nuclear Receptor Superfamily. </w:t>
      </w:r>
      <w:r w:rsidRPr="007746A0">
        <w:rPr>
          <w:rFonts w:ascii="Times New Roman" w:hAnsi="Times New Roman" w:cs="Times New Roman"/>
          <w:i/>
        </w:rPr>
        <w:t xml:space="preserve">Journal of Cell Science </w:t>
      </w:r>
      <w:r w:rsidRPr="007746A0">
        <w:rPr>
          <w:rFonts w:ascii="Times New Roman" w:hAnsi="Times New Roman" w:cs="Times New Roman"/>
        </w:rPr>
        <w:t>116, 585-586.</w:t>
      </w:r>
    </w:p>
    <w:p w14:paraId="2CDA2BE2" w14:textId="77777777" w:rsidR="00722380" w:rsidRPr="007746A0" w:rsidRDefault="00722380" w:rsidP="00722380">
      <w:pPr>
        <w:pStyle w:val="ListParagraph"/>
        <w:numPr>
          <w:ilvl w:val="0"/>
          <w:numId w:val="2"/>
        </w:numPr>
        <w:ind w:left="360"/>
        <w:jc w:val="both"/>
        <w:rPr>
          <w:rFonts w:ascii="Times New Roman" w:hAnsi="Times New Roman" w:cs="Times New Roman"/>
        </w:rPr>
      </w:pPr>
      <w:r w:rsidRPr="007746A0">
        <w:rPr>
          <w:rFonts w:ascii="Times New Roman" w:hAnsi="Times New Roman" w:cs="Times New Roman"/>
        </w:rPr>
        <w:t xml:space="preserve">Yang, H., Wang, H. (2013). Signaling control of the constitutive androstane receptor (CAR). </w:t>
      </w:r>
      <w:r w:rsidRPr="007746A0">
        <w:rPr>
          <w:rFonts w:ascii="Times New Roman" w:hAnsi="Times New Roman" w:cs="Times New Roman"/>
          <w:i/>
        </w:rPr>
        <w:t xml:space="preserve">Protein Cell, </w:t>
      </w:r>
      <w:r w:rsidRPr="007746A0">
        <w:rPr>
          <w:rFonts w:ascii="Times New Roman" w:hAnsi="Times New Roman" w:cs="Times New Roman"/>
        </w:rPr>
        <w:t>5.2, 113-123.</w:t>
      </w:r>
    </w:p>
    <w:p w14:paraId="48D23F0A" w14:textId="77777777" w:rsidR="00722380" w:rsidRPr="007746A0" w:rsidRDefault="00722380" w:rsidP="00722380">
      <w:pPr>
        <w:pStyle w:val="ListParagraph"/>
        <w:numPr>
          <w:ilvl w:val="0"/>
          <w:numId w:val="2"/>
        </w:numPr>
        <w:ind w:left="360"/>
        <w:jc w:val="both"/>
        <w:rPr>
          <w:rFonts w:ascii="Times New Roman" w:hAnsi="Times New Roman" w:cs="Times New Roman"/>
        </w:rPr>
      </w:pPr>
      <w:r w:rsidRPr="007746A0">
        <w:rPr>
          <w:rFonts w:ascii="Times New Roman" w:hAnsi="Times New Roman" w:cs="Times New Roman"/>
        </w:rPr>
        <w:t xml:space="preserve">Wang, Y., </w:t>
      </w:r>
      <w:proofErr w:type="spellStart"/>
      <w:r w:rsidRPr="007746A0">
        <w:rPr>
          <w:rFonts w:ascii="Times New Roman" w:hAnsi="Times New Roman" w:cs="Times New Roman"/>
        </w:rPr>
        <w:t>Masuyama</w:t>
      </w:r>
      <w:proofErr w:type="spellEnd"/>
      <w:r w:rsidRPr="007746A0">
        <w:rPr>
          <w:rFonts w:ascii="Times New Roman" w:hAnsi="Times New Roman" w:cs="Times New Roman"/>
        </w:rPr>
        <w:t xml:space="preserve">, H., </w:t>
      </w:r>
      <w:proofErr w:type="spellStart"/>
      <w:r w:rsidRPr="007746A0">
        <w:rPr>
          <w:rFonts w:ascii="Times New Roman" w:hAnsi="Times New Roman" w:cs="Times New Roman"/>
        </w:rPr>
        <w:t>Nobumoto</w:t>
      </w:r>
      <w:proofErr w:type="spellEnd"/>
      <w:r w:rsidRPr="007746A0">
        <w:rPr>
          <w:rFonts w:ascii="Times New Roman" w:hAnsi="Times New Roman" w:cs="Times New Roman"/>
        </w:rPr>
        <w:t xml:space="preserve">, E., Zhang, G., </w:t>
      </w:r>
      <w:proofErr w:type="spellStart"/>
      <w:r w:rsidRPr="007746A0">
        <w:rPr>
          <w:rFonts w:ascii="Times New Roman" w:hAnsi="Times New Roman" w:cs="Times New Roman"/>
        </w:rPr>
        <w:t>Kiramatsu</w:t>
      </w:r>
      <w:proofErr w:type="spellEnd"/>
      <w:r w:rsidRPr="007746A0">
        <w:rPr>
          <w:rFonts w:ascii="Times New Roman" w:hAnsi="Times New Roman" w:cs="Times New Roman"/>
        </w:rPr>
        <w:t xml:space="preserve">, Y. (2014). The inhibition of constitutive androstane receptor-mediated pathway enhances the effects of anticancer agents in ovarian cancer cells. </w:t>
      </w:r>
      <w:r w:rsidRPr="007746A0">
        <w:rPr>
          <w:rFonts w:ascii="Times New Roman" w:hAnsi="Times New Roman" w:cs="Times New Roman"/>
          <w:i/>
        </w:rPr>
        <w:t>Biochemical Pharmacology,</w:t>
      </w:r>
      <w:r w:rsidRPr="007746A0">
        <w:rPr>
          <w:rFonts w:ascii="Times New Roman" w:hAnsi="Times New Roman" w:cs="Times New Roman"/>
        </w:rPr>
        <w:t xml:space="preserve"> 90, 356-366.</w:t>
      </w:r>
    </w:p>
    <w:p w14:paraId="44C9367A" w14:textId="77777777" w:rsidR="00722380" w:rsidRPr="007746A0" w:rsidRDefault="00722380" w:rsidP="00722380">
      <w:pPr>
        <w:pStyle w:val="ListParagraph"/>
        <w:numPr>
          <w:ilvl w:val="0"/>
          <w:numId w:val="2"/>
        </w:numPr>
        <w:ind w:left="360"/>
        <w:jc w:val="both"/>
        <w:rPr>
          <w:rFonts w:ascii="Times New Roman" w:hAnsi="Times New Roman" w:cs="Times New Roman"/>
        </w:rPr>
      </w:pPr>
      <w:proofErr w:type="spellStart"/>
      <w:r w:rsidRPr="007746A0">
        <w:rPr>
          <w:rFonts w:ascii="Times New Roman" w:hAnsi="Times New Roman" w:cs="Times New Roman"/>
        </w:rPr>
        <w:t>Maraldi</w:t>
      </w:r>
      <w:proofErr w:type="spellEnd"/>
      <w:r w:rsidRPr="007746A0">
        <w:rPr>
          <w:rFonts w:ascii="Times New Roman" w:hAnsi="Times New Roman" w:cs="Times New Roman"/>
        </w:rPr>
        <w:t xml:space="preserve">, N. M., </w:t>
      </w:r>
      <w:proofErr w:type="spellStart"/>
      <w:r w:rsidRPr="007746A0">
        <w:rPr>
          <w:rFonts w:ascii="Times New Roman" w:hAnsi="Times New Roman" w:cs="Times New Roman"/>
        </w:rPr>
        <w:t>Zini</w:t>
      </w:r>
      <w:proofErr w:type="spellEnd"/>
      <w:r w:rsidRPr="007746A0">
        <w:rPr>
          <w:rFonts w:ascii="Times New Roman" w:hAnsi="Times New Roman" w:cs="Times New Roman"/>
        </w:rPr>
        <w:t xml:space="preserve">, N., </w:t>
      </w:r>
      <w:proofErr w:type="spellStart"/>
      <w:r w:rsidRPr="007746A0">
        <w:rPr>
          <w:rFonts w:ascii="Times New Roman" w:hAnsi="Times New Roman" w:cs="Times New Roman"/>
        </w:rPr>
        <w:t>Santi</w:t>
      </w:r>
      <w:proofErr w:type="spellEnd"/>
      <w:r w:rsidRPr="007746A0">
        <w:rPr>
          <w:rFonts w:ascii="Times New Roman" w:hAnsi="Times New Roman" w:cs="Times New Roman"/>
        </w:rPr>
        <w:t xml:space="preserve">, S., </w:t>
      </w:r>
      <w:proofErr w:type="spellStart"/>
      <w:r w:rsidRPr="007746A0">
        <w:rPr>
          <w:rFonts w:ascii="Times New Roman" w:hAnsi="Times New Roman" w:cs="Times New Roman"/>
        </w:rPr>
        <w:t>Scotlandi</w:t>
      </w:r>
      <w:proofErr w:type="spellEnd"/>
      <w:r w:rsidRPr="007746A0">
        <w:rPr>
          <w:rFonts w:ascii="Times New Roman" w:hAnsi="Times New Roman" w:cs="Times New Roman"/>
        </w:rPr>
        <w:t xml:space="preserve">, K., Serra, M., </w:t>
      </w:r>
      <w:proofErr w:type="spellStart"/>
      <w:r w:rsidRPr="007746A0">
        <w:rPr>
          <w:rFonts w:ascii="Times New Roman" w:hAnsi="Times New Roman" w:cs="Times New Roman"/>
        </w:rPr>
        <w:t>Baldini</w:t>
      </w:r>
      <w:proofErr w:type="spellEnd"/>
      <w:r w:rsidRPr="007746A0">
        <w:rPr>
          <w:rFonts w:ascii="Times New Roman" w:hAnsi="Times New Roman" w:cs="Times New Roman"/>
        </w:rPr>
        <w:t xml:space="preserve">, M. (1999). P-glycoprotein subcellular localization and cell </w:t>
      </w:r>
      <w:proofErr w:type="spellStart"/>
      <w:r w:rsidRPr="007746A0">
        <w:rPr>
          <w:rFonts w:ascii="Times New Roman" w:hAnsi="Times New Roman" w:cs="Times New Roman"/>
        </w:rPr>
        <w:t>morphotype</w:t>
      </w:r>
      <w:proofErr w:type="spellEnd"/>
      <w:r w:rsidRPr="007746A0">
        <w:rPr>
          <w:rFonts w:ascii="Times New Roman" w:hAnsi="Times New Roman" w:cs="Times New Roman"/>
        </w:rPr>
        <w:t xml:space="preserve"> in MDR1 gene-transfected human osteosarcoma cells. </w:t>
      </w:r>
      <w:r w:rsidRPr="007746A0">
        <w:rPr>
          <w:rFonts w:ascii="Times New Roman" w:hAnsi="Times New Roman" w:cs="Times New Roman"/>
          <w:i/>
        </w:rPr>
        <w:t>Biology of the Cell</w:t>
      </w:r>
      <w:r w:rsidRPr="007746A0">
        <w:rPr>
          <w:rFonts w:ascii="Times New Roman" w:hAnsi="Times New Roman" w:cs="Times New Roman"/>
        </w:rPr>
        <w:t>, 91, 17-28.</w:t>
      </w:r>
    </w:p>
    <w:p w14:paraId="763BC9F9" w14:textId="77777777" w:rsidR="00722380" w:rsidRPr="007746A0" w:rsidRDefault="00722380" w:rsidP="00722380">
      <w:pPr>
        <w:pStyle w:val="ListParagraph"/>
        <w:numPr>
          <w:ilvl w:val="0"/>
          <w:numId w:val="2"/>
        </w:numPr>
        <w:ind w:left="360"/>
        <w:rPr>
          <w:rFonts w:ascii="Times New Roman" w:hAnsi="Times New Roman" w:cs="Times New Roman"/>
        </w:rPr>
      </w:pPr>
      <w:r w:rsidRPr="007746A0">
        <w:rPr>
          <w:rFonts w:ascii="Times New Roman" w:hAnsi="Times New Roman" w:cs="Times New Roman"/>
        </w:rPr>
        <w:t>Swiss Institute of Bioinformatics. (</w:t>
      </w:r>
      <w:proofErr w:type="spellStart"/>
      <w:proofErr w:type="gramStart"/>
      <w:r w:rsidRPr="007746A0">
        <w:rPr>
          <w:rFonts w:ascii="Times New Roman" w:hAnsi="Times New Roman" w:cs="Times New Roman"/>
        </w:rPr>
        <w:t>n</w:t>
      </w:r>
      <w:proofErr w:type="gramEnd"/>
      <w:r w:rsidRPr="007746A0">
        <w:rPr>
          <w:rFonts w:ascii="Times New Roman" w:hAnsi="Times New Roman" w:cs="Times New Roman"/>
        </w:rPr>
        <w:t>.d.</w:t>
      </w:r>
      <w:proofErr w:type="spellEnd"/>
      <w:r w:rsidRPr="007746A0">
        <w:rPr>
          <w:rFonts w:ascii="Times New Roman" w:hAnsi="Times New Roman" w:cs="Times New Roman"/>
        </w:rPr>
        <w:t xml:space="preserve">). </w:t>
      </w:r>
      <w:proofErr w:type="spellStart"/>
      <w:r w:rsidRPr="007746A0">
        <w:rPr>
          <w:rFonts w:ascii="Times New Roman" w:hAnsi="Times New Roman" w:cs="Times New Roman"/>
          <w:i/>
        </w:rPr>
        <w:t>ExPASy</w:t>
      </w:r>
      <w:proofErr w:type="spellEnd"/>
      <w:r w:rsidRPr="007746A0">
        <w:rPr>
          <w:rFonts w:ascii="Times New Roman" w:hAnsi="Times New Roman" w:cs="Times New Roman"/>
          <w:i/>
        </w:rPr>
        <w:t xml:space="preserve"> Translate Tool</w:t>
      </w:r>
      <w:r w:rsidRPr="007746A0">
        <w:rPr>
          <w:rFonts w:ascii="Times New Roman" w:hAnsi="Times New Roman" w:cs="Times New Roman"/>
        </w:rPr>
        <w:t xml:space="preserve">. </w:t>
      </w:r>
    </w:p>
    <w:p w14:paraId="6EC0459F" w14:textId="77777777" w:rsidR="00722380" w:rsidRPr="007746A0" w:rsidRDefault="00722380" w:rsidP="00722380">
      <w:pPr>
        <w:pStyle w:val="ListParagraph"/>
        <w:numPr>
          <w:ilvl w:val="0"/>
          <w:numId w:val="2"/>
        </w:numPr>
        <w:ind w:left="360"/>
        <w:jc w:val="both"/>
        <w:rPr>
          <w:rFonts w:ascii="Times New Roman" w:hAnsi="Times New Roman" w:cs="Times New Roman"/>
          <w:i/>
        </w:rPr>
      </w:pPr>
      <w:r w:rsidRPr="007746A0">
        <w:rPr>
          <w:rFonts w:ascii="Times New Roman" w:hAnsi="Times New Roman" w:cs="Times New Roman"/>
        </w:rPr>
        <w:t>U.S. National Library of Medicine. (</w:t>
      </w:r>
      <w:proofErr w:type="spellStart"/>
      <w:proofErr w:type="gramStart"/>
      <w:r w:rsidRPr="007746A0">
        <w:rPr>
          <w:rFonts w:ascii="Times New Roman" w:hAnsi="Times New Roman" w:cs="Times New Roman"/>
        </w:rPr>
        <w:t>n</w:t>
      </w:r>
      <w:proofErr w:type="gramEnd"/>
      <w:r w:rsidRPr="007746A0">
        <w:rPr>
          <w:rFonts w:ascii="Times New Roman" w:hAnsi="Times New Roman" w:cs="Times New Roman"/>
        </w:rPr>
        <w:t>.d.</w:t>
      </w:r>
      <w:proofErr w:type="spellEnd"/>
      <w:r w:rsidRPr="007746A0">
        <w:rPr>
          <w:rFonts w:ascii="Times New Roman" w:hAnsi="Times New Roman" w:cs="Times New Roman"/>
        </w:rPr>
        <w:t xml:space="preserve">) </w:t>
      </w:r>
      <w:r w:rsidRPr="007746A0">
        <w:rPr>
          <w:rFonts w:ascii="Times New Roman" w:hAnsi="Times New Roman" w:cs="Times New Roman"/>
          <w:i/>
        </w:rPr>
        <w:t>Align Sequences Nucleotide BLAST.</w:t>
      </w:r>
    </w:p>
    <w:p w14:paraId="613BE1D1" w14:textId="77777777" w:rsidR="00722380" w:rsidRPr="007746A0" w:rsidRDefault="00722380" w:rsidP="00722380">
      <w:pPr>
        <w:pStyle w:val="ListParagraph"/>
        <w:numPr>
          <w:ilvl w:val="0"/>
          <w:numId w:val="2"/>
        </w:numPr>
        <w:ind w:left="360"/>
        <w:jc w:val="both"/>
        <w:rPr>
          <w:rFonts w:ascii="Times New Roman" w:hAnsi="Times New Roman" w:cs="Times New Roman"/>
        </w:rPr>
      </w:pPr>
      <w:proofErr w:type="spellStart"/>
      <w:r w:rsidRPr="007746A0">
        <w:rPr>
          <w:rFonts w:ascii="Times New Roman" w:hAnsi="Times New Roman" w:cs="Times New Roman"/>
        </w:rPr>
        <w:t>Cabanne</w:t>
      </w:r>
      <w:proofErr w:type="spellEnd"/>
      <w:r w:rsidRPr="007746A0">
        <w:rPr>
          <w:rFonts w:ascii="Times New Roman" w:hAnsi="Times New Roman" w:cs="Times New Roman"/>
        </w:rPr>
        <w:t xml:space="preserve">, C., </w:t>
      </w:r>
      <w:proofErr w:type="spellStart"/>
      <w:r w:rsidRPr="007746A0">
        <w:rPr>
          <w:rFonts w:ascii="Times New Roman" w:hAnsi="Times New Roman" w:cs="Times New Roman"/>
        </w:rPr>
        <w:t>Pezzini</w:t>
      </w:r>
      <w:proofErr w:type="spellEnd"/>
      <w:r w:rsidRPr="007746A0">
        <w:rPr>
          <w:rFonts w:ascii="Times New Roman" w:hAnsi="Times New Roman" w:cs="Times New Roman"/>
        </w:rPr>
        <w:t xml:space="preserve">, J., </w:t>
      </w:r>
      <w:proofErr w:type="spellStart"/>
      <w:r w:rsidRPr="007746A0">
        <w:rPr>
          <w:rFonts w:ascii="Times New Roman" w:hAnsi="Times New Roman" w:cs="Times New Roman"/>
        </w:rPr>
        <w:t>Joucla</w:t>
      </w:r>
      <w:proofErr w:type="spellEnd"/>
      <w:r w:rsidRPr="007746A0">
        <w:rPr>
          <w:rFonts w:ascii="Times New Roman" w:hAnsi="Times New Roman" w:cs="Times New Roman"/>
        </w:rPr>
        <w:t xml:space="preserve">, G., </w:t>
      </w:r>
      <w:proofErr w:type="spellStart"/>
      <w:r w:rsidRPr="007746A0">
        <w:rPr>
          <w:rFonts w:ascii="Times New Roman" w:hAnsi="Times New Roman" w:cs="Times New Roman"/>
        </w:rPr>
        <w:t>Hocquellet</w:t>
      </w:r>
      <w:proofErr w:type="spellEnd"/>
      <w:r w:rsidRPr="007746A0">
        <w:rPr>
          <w:rFonts w:ascii="Times New Roman" w:hAnsi="Times New Roman" w:cs="Times New Roman"/>
        </w:rPr>
        <w:t xml:space="preserve">, A., </w:t>
      </w:r>
      <w:proofErr w:type="spellStart"/>
      <w:r w:rsidRPr="007746A0">
        <w:rPr>
          <w:rFonts w:ascii="Times New Roman" w:hAnsi="Times New Roman" w:cs="Times New Roman"/>
        </w:rPr>
        <w:t>Barbot</w:t>
      </w:r>
      <w:proofErr w:type="spellEnd"/>
      <w:r w:rsidRPr="007746A0">
        <w:rPr>
          <w:rFonts w:ascii="Times New Roman" w:hAnsi="Times New Roman" w:cs="Times New Roman"/>
        </w:rPr>
        <w:t xml:space="preserve">, C., </w:t>
      </w:r>
      <w:proofErr w:type="spellStart"/>
      <w:r w:rsidRPr="007746A0">
        <w:rPr>
          <w:rFonts w:ascii="Times New Roman" w:hAnsi="Times New Roman" w:cs="Times New Roman"/>
        </w:rPr>
        <w:t>Garbay</w:t>
      </w:r>
      <w:proofErr w:type="spellEnd"/>
      <w:r w:rsidRPr="007746A0">
        <w:rPr>
          <w:rFonts w:ascii="Times New Roman" w:hAnsi="Times New Roman" w:cs="Times New Roman"/>
        </w:rPr>
        <w:t xml:space="preserve">, B., </w:t>
      </w:r>
      <w:proofErr w:type="spellStart"/>
      <w:r w:rsidRPr="007746A0">
        <w:rPr>
          <w:rFonts w:ascii="Times New Roman" w:hAnsi="Times New Roman" w:cs="Times New Roman"/>
        </w:rPr>
        <w:t>Santarelli</w:t>
      </w:r>
      <w:proofErr w:type="spellEnd"/>
      <w:r w:rsidRPr="007746A0">
        <w:rPr>
          <w:rFonts w:ascii="Times New Roman" w:hAnsi="Times New Roman" w:cs="Times New Roman"/>
        </w:rPr>
        <w:t xml:space="preserve">, X. (2009). Efficient purification of recombinant proteins fused to maltose-binding protein by mixed-mode chromatography. </w:t>
      </w:r>
      <w:r w:rsidRPr="007746A0">
        <w:rPr>
          <w:rFonts w:ascii="Times New Roman" w:hAnsi="Times New Roman" w:cs="Times New Roman"/>
          <w:i/>
        </w:rPr>
        <w:t xml:space="preserve">Journal of Chromatography A, </w:t>
      </w:r>
      <w:r w:rsidRPr="007746A0">
        <w:rPr>
          <w:rFonts w:ascii="Times New Roman" w:hAnsi="Times New Roman" w:cs="Times New Roman"/>
        </w:rPr>
        <w:t>1216, 4451-4456.</w:t>
      </w:r>
    </w:p>
    <w:p w14:paraId="5152EEE8" w14:textId="5CEADE8E" w:rsidR="00722380" w:rsidRPr="007746A0" w:rsidRDefault="00722380" w:rsidP="00722380">
      <w:pPr>
        <w:pStyle w:val="ListParagraph"/>
        <w:numPr>
          <w:ilvl w:val="0"/>
          <w:numId w:val="2"/>
        </w:numPr>
        <w:ind w:left="360"/>
        <w:jc w:val="both"/>
        <w:rPr>
          <w:rFonts w:ascii="Times New Roman" w:hAnsi="Times New Roman" w:cs="Times New Roman"/>
        </w:rPr>
      </w:pPr>
      <w:r w:rsidRPr="007746A0">
        <w:rPr>
          <w:rFonts w:ascii="Times New Roman" w:hAnsi="Times New Roman" w:cs="Times New Roman"/>
        </w:rPr>
        <w:t xml:space="preserve">New England </w:t>
      </w:r>
      <w:proofErr w:type="spellStart"/>
      <w:r w:rsidRPr="007746A0">
        <w:rPr>
          <w:rFonts w:ascii="Times New Roman" w:hAnsi="Times New Roman" w:cs="Times New Roman"/>
        </w:rPr>
        <w:t>BioLabs</w:t>
      </w:r>
      <w:proofErr w:type="spellEnd"/>
      <w:r w:rsidRPr="007746A0">
        <w:rPr>
          <w:rFonts w:ascii="Times New Roman" w:hAnsi="Times New Roman" w:cs="Times New Roman"/>
        </w:rPr>
        <w:t xml:space="preserve"> Inc. (2016). </w:t>
      </w:r>
      <w:proofErr w:type="spellStart"/>
      <w:r w:rsidRPr="007746A0">
        <w:rPr>
          <w:rFonts w:ascii="Times New Roman" w:hAnsi="Times New Roman" w:cs="Times New Roman"/>
          <w:i/>
        </w:rPr>
        <w:t>Phusion</w:t>
      </w:r>
      <w:proofErr w:type="spellEnd"/>
      <w:r w:rsidRPr="007746A0">
        <w:rPr>
          <w:rFonts w:ascii="Times New Roman" w:hAnsi="Times New Roman" w:cs="Times New Roman"/>
          <w:i/>
        </w:rPr>
        <w:t xml:space="preserve"> High-Fidelity DNA</w:t>
      </w:r>
      <w:r w:rsidR="00174DFE">
        <w:rPr>
          <w:rFonts w:ascii="Times New Roman" w:hAnsi="Times New Roman" w:cs="Times New Roman"/>
          <w:i/>
        </w:rPr>
        <w:t xml:space="preserve"> Polyme</w:t>
      </w:r>
      <w:r w:rsidRPr="007746A0">
        <w:rPr>
          <w:rFonts w:ascii="Times New Roman" w:hAnsi="Times New Roman" w:cs="Times New Roman"/>
          <w:i/>
        </w:rPr>
        <w:t>rase.</w:t>
      </w:r>
    </w:p>
    <w:p w14:paraId="75A42E44" w14:textId="77777777" w:rsidR="00722380" w:rsidRPr="007746A0" w:rsidRDefault="00722380" w:rsidP="00722380">
      <w:pPr>
        <w:pStyle w:val="ListParagraph"/>
        <w:numPr>
          <w:ilvl w:val="0"/>
          <w:numId w:val="2"/>
        </w:numPr>
        <w:ind w:left="360"/>
        <w:jc w:val="both"/>
        <w:rPr>
          <w:rFonts w:ascii="Times New Roman" w:hAnsi="Times New Roman" w:cs="Times New Roman"/>
        </w:rPr>
      </w:pPr>
      <w:r w:rsidRPr="007746A0">
        <w:rPr>
          <w:rFonts w:ascii="Times New Roman" w:hAnsi="Times New Roman" w:cs="Times New Roman"/>
        </w:rPr>
        <w:t xml:space="preserve">New England </w:t>
      </w:r>
      <w:proofErr w:type="spellStart"/>
      <w:r w:rsidRPr="007746A0">
        <w:rPr>
          <w:rFonts w:ascii="Times New Roman" w:hAnsi="Times New Roman" w:cs="Times New Roman"/>
        </w:rPr>
        <w:t>BioLabs</w:t>
      </w:r>
      <w:proofErr w:type="spellEnd"/>
      <w:r w:rsidRPr="007746A0">
        <w:rPr>
          <w:rFonts w:ascii="Times New Roman" w:hAnsi="Times New Roman" w:cs="Times New Roman"/>
        </w:rPr>
        <w:t xml:space="preserve"> Inc. (2016). </w:t>
      </w:r>
      <w:r w:rsidRPr="007746A0">
        <w:rPr>
          <w:rFonts w:ascii="Times New Roman" w:hAnsi="Times New Roman" w:cs="Times New Roman"/>
          <w:i/>
        </w:rPr>
        <w:t>Dpn1.</w:t>
      </w:r>
    </w:p>
    <w:p w14:paraId="3968D3B7" w14:textId="77777777" w:rsidR="00174DFE" w:rsidRDefault="00174DFE" w:rsidP="00174DFE">
      <w:pPr>
        <w:pStyle w:val="ListParagraph"/>
        <w:ind w:left="360"/>
        <w:jc w:val="both"/>
        <w:rPr>
          <w:rFonts w:ascii="Times New Roman" w:hAnsi="Times New Roman" w:cs="Times New Roman"/>
        </w:rPr>
      </w:pPr>
    </w:p>
    <w:p w14:paraId="058EDD10" w14:textId="77777777" w:rsidR="00174DFE" w:rsidRDefault="00174DFE" w:rsidP="00174DFE">
      <w:pPr>
        <w:pStyle w:val="ListParagraph"/>
        <w:ind w:left="360"/>
        <w:jc w:val="both"/>
        <w:rPr>
          <w:rFonts w:ascii="Times New Roman" w:hAnsi="Times New Roman" w:cs="Times New Roman"/>
        </w:rPr>
      </w:pPr>
    </w:p>
    <w:p w14:paraId="54C37086" w14:textId="77777777" w:rsidR="00174DFE" w:rsidRDefault="00174DFE" w:rsidP="00174DFE">
      <w:pPr>
        <w:pStyle w:val="ListParagraph"/>
        <w:ind w:left="360"/>
        <w:jc w:val="both"/>
        <w:rPr>
          <w:rFonts w:ascii="Times New Roman" w:hAnsi="Times New Roman" w:cs="Times New Roman"/>
        </w:rPr>
      </w:pPr>
    </w:p>
    <w:p w14:paraId="368FEDCD" w14:textId="77777777" w:rsidR="00722380" w:rsidRPr="007746A0" w:rsidRDefault="00722380" w:rsidP="00722380">
      <w:pPr>
        <w:pStyle w:val="ListParagraph"/>
        <w:numPr>
          <w:ilvl w:val="0"/>
          <w:numId w:val="2"/>
        </w:numPr>
        <w:ind w:left="360"/>
        <w:jc w:val="both"/>
        <w:rPr>
          <w:rFonts w:ascii="Times New Roman" w:hAnsi="Times New Roman" w:cs="Times New Roman"/>
        </w:rPr>
      </w:pPr>
      <w:proofErr w:type="spellStart"/>
      <w:r w:rsidRPr="007746A0">
        <w:rPr>
          <w:rFonts w:ascii="Times New Roman" w:hAnsi="Times New Roman" w:cs="Times New Roman"/>
        </w:rPr>
        <w:t>Stratagene</w:t>
      </w:r>
      <w:proofErr w:type="spellEnd"/>
      <w:r w:rsidRPr="007746A0">
        <w:rPr>
          <w:rFonts w:ascii="Times New Roman" w:hAnsi="Times New Roman" w:cs="Times New Roman"/>
        </w:rPr>
        <w:t>. (</w:t>
      </w:r>
      <w:proofErr w:type="spellStart"/>
      <w:proofErr w:type="gramStart"/>
      <w:r w:rsidRPr="007746A0">
        <w:rPr>
          <w:rFonts w:ascii="Times New Roman" w:hAnsi="Times New Roman" w:cs="Times New Roman"/>
        </w:rPr>
        <w:t>n</w:t>
      </w:r>
      <w:proofErr w:type="gramEnd"/>
      <w:r w:rsidRPr="007746A0">
        <w:rPr>
          <w:rFonts w:ascii="Times New Roman" w:hAnsi="Times New Roman" w:cs="Times New Roman"/>
        </w:rPr>
        <w:t>.d.</w:t>
      </w:r>
      <w:proofErr w:type="spellEnd"/>
      <w:r w:rsidRPr="007746A0">
        <w:rPr>
          <w:rFonts w:ascii="Times New Roman" w:hAnsi="Times New Roman" w:cs="Times New Roman"/>
        </w:rPr>
        <w:t xml:space="preserve">). </w:t>
      </w:r>
      <w:r w:rsidRPr="007746A0">
        <w:rPr>
          <w:rFonts w:ascii="Times New Roman" w:hAnsi="Times New Roman" w:cs="Times New Roman"/>
          <w:i/>
        </w:rPr>
        <w:t>Competent Cells: How do you choose the right competent cell?</w:t>
      </w:r>
    </w:p>
    <w:p w14:paraId="4AA29821" w14:textId="77777777" w:rsidR="00722380" w:rsidRPr="007746A0" w:rsidRDefault="00722380" w:rsidP="00722380">
      <w:pPr>
        <w:pStyle w:val="ListParagraph"/>
        <w:numPr>
          <w:ilvl w:val="0"/>
          <w:numId w:val="2"/>
        </w:numPr>
        <w:ind w:left="360"/>
        <w:jc w:val="both"/>
        <w:rPr>
          <w:rFonts w:ascii="Times New Roman" w:hAnsi="Times New Roman" w:cs="Times New Roman"/>
        </w:rPr>
      </w:pPr>
      <w:proofErr w:type="spellStart"/>
      <w:r w:rsidRPr="007746A0">
        <w:rPr>
          <w:rFonts w:ascii="Times New Roman" w:hAnsi="Times New Roman" w:cs="Times New Roman"/>
        </w:rPr>
        <w:t>Mahmood</w:t>
      </w:r>
      <w:proofErr w:type="spellEnd"/>
      <w:r w:rsidRPr="007746A0">
        <w:rPr>
          <w:rFonts w:ascii="Times New Roman" w:hAnsi="Times New Roman" w:cs="Times New Roman"/>
        </w:rPr>
        <w:t xml:space="preserve">, T., Yang, P. (2012). Western Blot: Technique Theory, and Trouble Shooting. </w:t>
      </w:r>
      <w:r w:rsidRPr="007746A0">
        <w:rPr>
          <w:rFonts w:ascii="Times New Roman" w:hAnsi="Times New Roman" w:cs="Times New Roman"/>
          <w:i/>
        </w:rPr>
        <w:t xml:space="preserve">North American Journal of Medical Sciences, </w:t>
      </w:r>
      <w:r w:rsidRPr="007746A0">
        <w:rPr>
          <w:rFonts w:ascii="Times New Roman" w:hAnsi="Times New Roman" w:cs="Times New Roman"/>
        </w:rPr>
        <w:t>4.9, 429-434.</w:t>
      </w:r>
    </w:p>
    <w:p w14:paraId="5AB30ED7" w14:textId="77777777" w:rsidR="00722380" w:rsidRPr="007746A0" w:rsidRDefault="00722380" w:rsidP="00722380">
      <w:pPr>
        <w:pStyle w:val="ListParagraph"/>
        <w:numPr>
          <w:ilvl w:val="0"/>
          <w:numId w:val="2"/>
        </w:numPr>
        <w:ind w:left="360"/>
        <w:jc w:val="both"/>
        <w:rPr>
          <w:rFonts w:ascii="Times New Roman" w:hAnsi="Times New Roman" w:cs="Times New Roman"/>
        </w:rPr>
      </w:pPr>
      <w:proofErr w:type="spellStart"/>
      <w:r w:rsidRPr="007746A0">
        <w:rPr>
          <w:rFonts w:ascii="Times New Roman" w:hAnsi="Times New Roman" w:cs="Times New Roman"/>
        </w:rPr>
        <w:t>Neogen</w:t>
      </w:r>
      <w:proofErr w:type="spellEnd"/>
      <w:r w:rsidRPr="007746A0">
        <w:rPr>
          <w:rFonts w:ascii="Times New Roman" w:hAnsi="Times New Roman" w:cs="Times New Roman"/>
        </w:rPr>
        <w:t xml:space="preserve">. (2010). </w:t>
      </w:r>
      <w:r w:rsidRPr="007746A0">
        <w:rPr>
          <w:rFonts w:ascii="Times New Roman" w:hAnsi="Times New Roman" w:cs="Times New Roman"/>
          <w:i/>
        </w:rPr>
        <w:t>2xYT Medium (7281).</w:t>
      </w:r>
    </w:p>
    <w:p w14:paraId="224D3AAE" w14:textId="77777777" w:rsidR="00722380" w:rsidRPr="007746A0" w:rsidRDefault="00722380" w:rsidP="00722380">
      <w:pPr>
        <w:pStyle w:val="ListParagraph"/>
        <w:numPr>
          <w:ilvl w:val="0"/>
          <w:numId w:val="2"/>
        </w:numPr>
        <w:ind w:left="360"/>
        <w:jc w:val="both"/>
        <w:rPr>
          <w:rFonts w:ascii="Times New Roman" w:hAnsi="Times New Roman" w:cs="Times New Roman"/>
        </w:rPr>
      </w:pPr>
      <w:r w:rsidRPr="007746A0">
        <w:rPr>
          <w:rFonts w:ascii="Times New Roman" w:hAnsi="Times New Roman" w:cs="Times New Roman"/>
        </w:rPr>
        <w:t xml:space="preserve">New England </w:t>
      </w:r>
      <w:proofErr w:type="spellStart"/>
      <w:r w:rsidRPr="007746A0">
        <w:rPr>
          <w:rFonts w:ascii="Times New Roman" w:hAnsi="Times New Roman" w:cs="Times New Roman"/>
        </w:rPr>
        <w:t>BioLabs</w:t>
      </w:r>
      <w:proofErr w:type="spellEnd"/>
      <w:r w:rsidRPr="007746A0">
        <w:rPr>
          <w:rFonts w:ascii="Times New Roman" w:hAnsi="Times New Roman" w:cs="Times New Roman"/>
        </w:rPr>
        <w:t xml:space="preserve"> Inc. (2016). </w:t>
      </w:r>
      <w:r w:rsidRPr="007746A0">
        <w:rPr>
          <w:rFonts w:ascii="Times New Roman" w:hAnsi="Times New Roman" w:cs="Times New Roman"/>
          <w:i/>
        </w:rPr>
        <w:t>Protein Expression Using BL21 (DE3) (C2527).</w:t>
      </w:r>
    </w:p>
    <w:p w14:paraId="07D0E042" w14:textId="77777777" w:rsidR="00722380" w:rsidRPr="007746A0" w:rsidRDefault="00722380" w:rsidP="00722380">
      <w:pPr>
        <w:pStyle w:val="ListParagraph"/>
        <w:numPr>
          <w:ilvl w:val="0"/>
          <w:numId w:val="2"/>
        </w:numPr>
        <w:ind w:left="360"/>
        <w:jc w:val="both"/>
        <w:rPr>
          <w:rFonts w:ascii="Times New Roman" w:hAnsi="Times New Roman" w:cs="Times New Roman"/>
        </w:rPr>
      </w:pPr>
      <w:proofErr w:type="spellStart"/>
      <w:r w:rsidRPr="007746A0">
        <w:rPr>
          <w:rFonts w:ascii="Times New Roman" w:hAnsi="Times New Roman" w:cs="Times New Roman"/>
        </w:rPr>
        <w:t>PubChem</w:t>
      </w:r>
      <w:proofErr w:type="spellEnd"/>
      <w:r w:rsidRPr="007746A0">
        <w:rPr>
          <w:rFonts w:ascii="Times New Roman" w:hAnsi="Times New Roman" w:cs="Times New Roman"/>
        </w:rPr>
        <w:t xml:space="preserve"> (</w:t>
      </w:r>
      <w:proofErr w:type="spellStart"/>
      <w:r w:rsidRPr="007746A0">
        <w:rPr>
          <w:rFonts w:ascii="Times New Roman" w:hAnsi="Times New Roman" w:cs="Times New Roman"/>
        </w:rPr>
        <w:t>n.d.</w:t>
      </w:r>
      <w:proofErr w:type="spellEnd"/>
      <w:r w:rsidRPr="007746A0">
        <w:rPr>
          <w:rFonts w:ascii="Times New Roman" w:hAnsi="Times New Roman" w:cs="Times New Roman"/>
        </w:rPr>
        <w:t xml:space="preserve">). </w:t>
      </w:r>
      <w:r w:rsidRPr="007746A0">
        <w:rPr>
          <w:rFonts w:ascii="Times New Roman" w:hAnsi="Times New Roman" w:cs="Times New Roman"/>
          <w:i/>
        </w:rPr>
        <w:t>IPTG.</w:t>
      </w:r>
    </w:p>
    <w:p w14:paraId="7337FC8B" w14:textId="77777777" w:rsidR="00722380" w:rsidRPr="007746A0" w:rsidRDefault="00722380" w:rsidP="00722380">
      <w:pPr>
        <w:pStyle w:val="ListParagraph"/>
        <w:numPr>
          <w:ilvl w:val="0"/>
          <w:numId w:val="2"/>
        </w:numPr>
        <w:ind w:left="360"/>
        <w:jc w:val="both"/>
        <w:rPr>
          <w:rFonts w:ascii="Times New Roman" w:hAnsi="Times New Roman" w:cs="Times New Roman"/>
        </w:rPr>
      </w:pPr>
      <w:proofErr w:type="spellStart"/>
      <w:r w:rsidRPr="007746A0">
        <w:rPr>
          <w:rFonts w:ascii="Times New Roman" w:hAnsi="Times New Roman" w:cs="Times New Roman"/>
        </w:rPr>
        <w:t>Benov</w:t>
      </w:r>
      <w:proofErr w:type="spellEnd"/>
      <w:r w:rsidRPr="007746A0">
        <w:rPr>
          <w:rFonts w:ascii="Times New Roman" w:hAnsi="Times New Roman" w:cs="Times New Roman"/>
        </w:rPr>
        <w:t>, L., Al-</w:t>
      </w:r>
      <w:proofErr w:type="spellStart"/>
      <w:r w:rsidRPr="007746A0">
        <w:rPr>
          <w:rFonts w:ascii="Times New Roman" w:hAnsi="Times New Roman" w:cs="Times New Roman"/>
        </w:rPr>
        <w:t>Ibraheem</w:t>
      </w:r>
      <w:proofErr w:type="spellEnd"/>
      <w:r w:rsidRPr="007746A0">
        <w:rPr>
          <w:rFonts w:ascii="Times New Roman" w:hAnsi="Times New Roman" w:cs="Times New Roman"/>
        </w:rPr>
        <w:t xml:space="preserve">, J. (2002). Disrupting </w:t>
      </w:r>
      <w:r w:rsidRPr="007746A0">
        <w:rPr>
          <w:rFonts w:ascii="Times New Roman" w:hAnsi="Times New Roman" w:cs="Times New Roman"/>
          <w:i/>
        </w:rPr>
        <w:t>Escherichia coli:</w:t>
      </w:r>
      <w:r w:rsidRPr="007746A0">
        <w:rPr>
          <w:rFonts w:ascii="Times New Roman" w:hAnsi="Times New Roman" w:cs="Times New Roman"/>
        </w:rPr>
        <w:t xml:space="preserve"> A Comparison of Methods. </w:t>
      </w:r>
      <w:r w:rsidRPr="007746A0">
        <w:rPr>
          <w:rFonts w:ascii="Times New Roman" w:hAnsi="Times New Roman" w:cs="Times New Roman"/>
          <w:i/>
        </w:rPr>
        <w:t xml:space="preserve">Journal of Biochemistry and Molecular Biology, </w:t>
      </w:r>
      <w:r w:rsidRPr="007746A0">
        <w:rPr>
          <w:rFonts w:ascii="Times New Roman" w:hAnsi="Times New Roman" w:cs="Times New Roman"/>
        </w:rPr>
        <w:t>35.4, 428-431.</w:t>
      </w:r>
    </w:p>
    <w:p w14:paraId="45E06605" w14:textId="77777777" w:rsidR="00722380" w:rsidRPr="007746A0" w:rsidRDefault="00722380" w:rsidP="00722380">
      <w:pPr>
        <w:pStyle w:val="ListParagraph"/>
        <w:numPr>
          <w:ilvl w:val="0"/>
          <w:numId w:val="2"/>
        </w:numPr>
        <w:ind w:left="360"/>
        <w:jc w:val="both"/>
        <w:rPr>
          <w:rFonts w:ascii="Times New Roman" w:hAnsi="Times New Roman" w:cs="Times New Roman"/>
        </w:rPr>
      </w:pPr>
      <w:proofErr w:type="spellStart"/>
      <w:r w:rsidRPr="007746A0">
        <w:rPr>
          <w:rFonts w:ascii="Times New Roman" w:hAnsi="Times New Roman" w:cs="Times New Roman"/>
        </w:rPr>
        <w:t>Bornhorst</w:t>
      </w:r>
      <w:proofErr w:type="spellEnd"/>
      <w:r w:rsidRPr="007746A0">
        <w:rPr>
          <w:rFonts w:ascii="Times New Roman" w:hAnsi="Times New Roman" w:cs="Times New Roman"/>
        </w:rPr>
        <w:t xml:space="preserve">, J. A., </w:t>
      </w:r>
      <w:proofErr w:type="spellStart"/>
      <w:r w:rsidRPr="007746A0">
        <w:rPr>
          <w:rFonts w:ascii="Times New Roman" w:hAnsi="Times New Roman" w:cs="Times New Roman"/>
        </w:rPr>
        <w:t>Falke</w:t>
      </w:r>
      <w:proofErr w:type="spellEnd"/>
      <w:r w:rsidRPr="007746A0">
        <w:rPr>
          <w:rFonts w:ascii="Times New Roman" w:hAnsi="Times New Roman" w:cs="Times New Roman"/>
        </w:rPr>
        <w:t xml:space="preserve">, J. J. (2000). Purification of Proteins Using </w:t>
      </w:r>
      <w:proofErr w:type="spellStart"/>
      <w:r w:rsidRPr="007746A0">
        <w:rPr>
          <w:rFonts w:ascii="Times New Roman" w:hAnsi="Times New Roman" w:cs="Times New Roman"/>
        </w:rPr>
        <w:t>Polyhistidine</w:t>
      </w:r>
      <w:proofErr w:type="spellEnd"/>
      <w:r w:rsidRPr="007746A0">
        <w:rPr>
          <w:rFonts w:ascii="Times New Roman" w:hAnsi="Times New Roman" w:cs="Times New Roman"/>
        </w:rPr>
        <w:t xml:space="preserve"> Affinity Tags. </w:t>
      </w:r>
      <w:r w:rsidRPr="007746A0">
        <w:rPr>
          <w:rFonts w:ascii="Times New Roman" w:hAnsi="Times New Roman" w:cs="Times New Roman"/>
          <w:i/>
        </w:rPr>
        <w:t xml:space="preserve">Methods </w:t>
      </w:r>
      <w:proofErr w:type="spellStart"/>
      <w:r w:rsidRPr="007746A0">
        <w:rPr>
          <w:rFonts w:ascii="Times New Roman" w:hAnsi="Times New Roman" w:cs="Times New Roman"/>
          <w:i/>
        </w:rPr>
        <w:t>Enzymol</w:t>
      </w:r>
      <w:proofErr w:type="spellEnd"/>
      <w:r w:rsidRPr="007746A0">
        <w:rPr>
          <w:rFonts w:ascii="Times New Roman" w:hAnsi="Times New Roman" w:cs="Times New Roman"/>
          <w:i/>
        </w:rPr>
        <w:t xml:space="preserve">, </w:t>
      </w:r>
      <w:r w:rsidRPr="007746A0">
        <w:rPr>
          <w:rFonts w:ascii="Times New Roman" w:hAnsi="Times New Roman" w:cs="Times New Roman"/>
        </w:rPr>
        <w:t>326, 245-254.</w:t>
      </w:r>
    </w:p>
    <w:p w14:paraId="678E4BBA" w14:textId="65F806F9" w:rsidR="0009097A" w:rsidRPr="00174DFE" w:rsidRDefault="00722380" w:rsidP="0009097A">
      <w:pPr>
        <w:pStyle w:val="ListParagraph"/>
        <w:numPr>
          <w:ilvl w:val="0"/>
          <w:numId w:val="2"/>
        </w:numPr>
        <w:ind w:left="360"/>
        <w:jc w:val="both"/>
        <w:rPr>
          <w:rFonts w:ascii="Times New Roman" w:hAnsi="Times New Roman" w:cs="Times New Roman"/>
          <w:i/>
          <w:sz w:val="20"/>
          <w:szCs w:val="20"/>
        </w:rPr>
      </w:pPr>
      <w:r w:rsidRPr="007746A0">
        <w:rPr>
          <w:rFonts w:ascii="Times New Roman" w:hAnsi="Times New Roman" w:cs="Times New Roman"/>
        </w:rPr>
        <w:t xml:space="preserve">Bio-Rad. (2016). </w:t>
      </w:r>
      <w:r w:rsidRPr="007746A0">
        <w:rPr>
          <w:rFonts w:ascii="Times New Roman" w:hAnsi="Times New Roman" w:cs="Times New Roman"/>
          <w:i/>
        </w:rPr>
        <w:t xml:space="preserve">Introduction to Size Exclusion </w:t>
      </w:r>
      <w:proofErr w:type="spellStart"/>
      <w:r w:rsidRPr="007746A0">
        <w:rPr>
          <w:rFonts w:ascii="Times New Roman" w:hAnsi="Times New Roman" w:cs="Times New Roman"/>
          <w:i/>
        </w:rPr>
        <w:t>Chromatograghy</w:t>
      </w:r>
      <w:proofErr w:type="spellEnd"/>
      <w:r w:rsidRPr="007746A0">
        <w:rPr>
          <w:rFonts w:ascii="Times New Roman" w:hAnsi="Times New Roman" w:cs="Times New Roman"/>
          <w:i/>
        </w:rPr>
        <w:t>.</w:t>
      </w:r>
    </w:p>
    <w:p w14:paraId="46FA7A53" w14:textId="2BB8A754" w:rsidR="0009097A" w:rsidRPr="0009097A" w:rsidRDefault="0009097A" w:rsidP="0009097A">
      <w:pPr>
        <w:tabs>
          <w:tab w:val="left" w:pos="3608"/>
        </w:tabs>
      </w:pPr>
    </w:p>
    <w:sectPr w:rsidR="0009097A" w:rsidRPr="0009097A" w:rsidSect="004333B1">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CD4A6C"/>
    <w:multiLevelType w:val="multilevel"/>
    <w:tmpl w:val="0409001D"/>
    <w:styleLink w:val="Style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o"/>
      <w:lvlJc w:val="left"/>
      <w:pPr>
        <w:ind w:left="1440" w:hanging="360"/>
      </w:pPr>
      <w:rPr>
        <w:rFonts w:ascii="Courier New" w:hAnsi="Courier New"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410D5826"/>
    <w:multiLevelType w:val="hybridMultilevel"/>
    <w:tmpl w:val="859E8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D0A"/>
    <w:rsid w:val="00013FBA"/>
    <w:rsid w:val="0009097A"/>
    <w:rsid w:val="001050EB"/>
    <w:rsid w:val="00157174"/>
    <w:rsid w:val="00174DFE"/>
    <w:rsid w:val="001D2D99"/>
    <w:rsid w:val="001D53C4"/>
    <w:rsid w:val="00245AE6"/>
    <w:rsid w:val="002C028D"/>
    <w:rsid w:val="003B429B"/>
    <w:rsid w:val="004333B1"/>
    <w:rsid w:val="00440053"/>
    <w:rsid w:val="004815E5"/>
    <w:rsid w:val="004B0931"/>
    <w:rsid w:val="005735DA"/>
    <w:rsid w:val="005A4628"/>
    <w:rsid w:val="005B08CD"/>
    <w:rsid w:val="005C5AB3"/>
    <w:rsid w:val="006E0930"/>
    <w:rsid w:val="00722380"/>
    <w:rsid w:val="007746A0"/>
    <w:rsid w:val="00840B21"/>
    <w:rsid w:val="008537AB"/>
    <w:rsid w:val="008C3A9A"/>
    <w:rsid w:val="008D7A83"/>
    <w:rsid w:val="00936BD6"/>
    <w:rsid w:val="00943CC5"/>
    <w:rsid w:val="00954E8C"/>
    <w:rsid w:val="00984A8E"/>
    <w:rsid w:val="00A113BD"/>
    <w:rsid w:val="00B26FF2"/>
    <w:rsid w:val="00BD70A4"/>
    <w:rsid w:val="00C042E4"/>
    <w:rsid w:val="00C82B77"/>
    <w:rsid w:val="00CD246B"/>
    <w:rsid w:val="00D64B13"/>
    <w:rsid w:val="00D74CF7"/>
    <w:rsid w:val="00D96D0A"/>
    <w:rsid w:val="00E920D9"/>
    <w:rsid w:val="00EE6E7A"/>
    <w:rsid w:val="00F6231C"/>
    <w:rsid w:val="00F96C3A"/>
    <w:rsid w:val="00FD0E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659092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D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C82B77"/>
    <w:pPr>
      <w:numPr>
        <w:numId w:val="1"/>
      </w:numPr>
    </w:pPr>
  </w:style>
  <w:style w:type="paragraph" w:styleId="BalloonText">
    <w:name w:val="Balloon Text"/>
    <w:basedOn w:val="Normal"/>
    <w:link w:val="BalloonTextChar"/>
    <w:uiPriority w:val="99"/>
    <w:semiHidden/>
    <w:unhideWhenUsed/>
    <w:rsid w:val="00D96D0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96D0A"/>
    <w:rPr>
      <w:rFonts w:ascii="Lucida Grande" w:hAnsi="Lucida Grande" w:cs="Lucida Grande"/>
      <w:sz w:val="18"/>
      <w:szCs w:val="18"/>
    </w:rPr>
  </w:style>
  <w:style w:type="paragraph" w:styleId="ListParagraph">
    <w:name w:val="List Paragraph"/>
    <w:basedOn w:val="Normal"/>
    <w:uiPriority w:val="34"/>
    <w:qFormat/>
    <w:rsid w:val="00722380"/>
    <w:pPr>
      <w:ind w:left="720"/>
      <w:contextualSpacing/>
    </w:pPr>
  </w:style>
  <w:style w:type="character" w:styleId="CommentReference">
    <w:name w:val="annotation reference"/>
    <w:basedOn w:val="DefaultParagraphFont"/>
    <w:uiPriority w:val="99"/>
    <w:semiHidden/>
    <w:unhideWhenUsed/>
    <w:rsid w:val="008D7A83"/>
    <w:rPr>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D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C82B77"/>
    <w:pPr>
      <w:numPr>
        <w:numId w:val="1"/>
      </w:numPr>
    </w:pPr>
  </w:style>
  <w:style w:type="paragraph" w:styleId="BalloonText">
    <w:name w:val="Balloon Text"/>
    <w:basedOn w:val="Normal"/>
    <w:link w:val="BalloonTextChar"/>
    <w:uiPriority w:val="99"/>
    <w:semiHidden/>
    <w:unhideWhenUsed/>
    <w:rsid w:val="00D96D0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96D0A"/>
    <w:rPr>
      <w:rFonts w:ascii="Lucida Grande" w:hAnsi="Lucida Grande" w:cs="Lucida Grande"/>
      <w:sz w:val="18"/>
      <w:szCs w:val="18"/>
    </w:rPr>
  </w:style>
  <w:style w:type="paragraph" w:styleId="ListParagraph">
    <w:name w:val="List Paragraph"/>
    <w:basedOn w:val="Normal"/>
    <w:uiPriority w:val="34"/>
    <w:qFormat/>
    <w:rsid w:val="00722380"/>
    <w:pPr>
      <w:ind w:left="720"/>
      <w:contextualSpacing/>
    </w:pPr>
  </w:style>
  <w:style w:type="character" w:styleId="CommentReference">
    <w:name w:val="annotation reference"/>
    <w:basedOn w:val="DefaultParagraphFont"/>
    <w:uiPriority w:val="99"/>
    <w:semiHidden/>
    <w:unhideWhenUsed/>
    <w:rsid w:val="008D7A8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45B96C25-30CB-1448-8987-725D168CA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11</Pages>
  <Words>5015</Words>
  <Characters>28590</Characters>
  <Application>Microsoft Macintosh Word</Application>
  <DocSecurity>0</DocSecurity>
  <Lines>238</Lines>
  <Paragraphs>67</Paragraphs>
  <ScaleCrop>false</ScaleCrop>
  <Company/>
  <LinksUpToDate>false</LinksUpToDate>
  <CharactersWithSpaces>33538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Amburn</dc:creator>
  <cp:keywords/>
  <dc:description/>
  <cp:lastModifiedBy>Jake Amburn</cp:lastModifiedBy>
  <cp:revision>12</cp:revision>
  <cp:lastPrinted>2016-05-09T04:15:00Z</cp:lastPrinted>
  <dcterms:created xsi:type="dcterms:W3CDTF">2016-05-09T15:46:00Z</dcterms:created>
  <dcterms:modified xsi:type="dcterms:W3CDTF">2016-05-09T17:13:00Z</dcterms:modified>
</cp:coreProperties>
</file>