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E975F" w14:textId="0CC3819A" w:rsidR="00526151" w:rsidRPr="00387656" w:rsidRDefault="00DD00DE" w:rsidP="008949E3">
      <w:pPr>
        <w:pStyle w:val="Title"/>
      </w:pPr>
      <w:r w:rsidRPr="00387656">
        <w:t>I</w:t>
      </w:r>
      <w:r w:rsidR="00C82145">
        <w:t>nvestigating the mechanisms and specificity of bacterial virulence in an entomopathogenic symbiosis</w:t>
      </w:r>
    </w:p>
    <w:p w14:paraId="6C2218C3" w14:textId="77777777" w:rsidR="003D07F7" w:rsidRPr="00387656" w:rsidRDefault="00DD00DE" w:rsidP="00387656">
      <w:pPr>
        <w:pStyle w:val="Title"/>
      </w:pPr>
      <w:r w:rsidRPr="00387656">
        <w:tab/>
      </w:r>
    </w:p>
    <w:p w14:paraId="731CD76A" w14:textId="77777777" w:rsidR="00236E6D" w:rsidRPr="00387656" w:rsidRDefault="00236E6D" w:rsidP="00387656">
      <w:pPr>
        <w:pStyle w:val="Title"/>
      </w:pPr>
    </w:p>
    <w:p w14:paraId="3480F0F9" w14:textId="77777777" w:rsidR="00236E6D" w:rsidRPr="00387656" w:rsidRDefault="00236E6D" w:rsidP="00387656">
      <w:pPr>
        <w:pStyle w:val="Title"/>
      </w:pPr>
    </w:p>
    <w:p w14:paraId="51A956D9" w14:textId="77777777" w:rsidR="00236E6D" w:rsidRPr="00387656" w:rsidRDefault="00236E6D" w:rsidP="00387656">
      <w:pPr>
        <w:pStyle w:val="Title"/>
      </w:pPr>
    </w:p>
    <w:p w14:paraId="6875AD3A" w14:textId="77777777" w:rsidR="00236E6D" w:rsidRDefault="00236E6D" w:rsidP="00387656">
      <w:pPr>
        <w:pStyle w:val="Title"/>
      </w:pPr>
    </w:p>
    <w:p w14:paraId="05838794" w14:textId="77777777" w:rsidR="00387656" w:rsidRDefault="00387656" w:rsidP="00387656">
      <w:pPr>
        <w:pStyle w:val="Title"/>
      </w:pPr>
    </w:p>
    <w:p w14:paraId="21F4F5C2" w14:textId="77777777" w:rsidR="00387656" w:rsidRDefault="00387656" w:rsidP="00387656">
      <w:pPr>
        <w:pStyle w:val="Title"/>
      </w:pPr>
    </w:p>
    <w:p w14:paraId="4D84E7C5" w14:textId="77777777" w:rsidR="00387656" w:rsidRDefault="00387656" w:rsidP="00387656">
      <w:pPr>
        <w:pStyle w:val="Title"/>
      </w:pPr>
    </w:p>
    <w:p w14:paraId="7EBC57AA" w14:textId="77777777" w:rsidR="00387656" w:rsidRDefault="00387656" w:rsidP="00387656">
      <w:pPr>
        <w:pStyle w:val="Title"/>
      </w:pPr>
    </w:p>
    <w:p w14:paraId="1A7C1291" w14:textId="77777777" w:rsidR="00387656" w:rsidRDefault="00387656" w:rsidP="00387656">
      <w:pPr>
        <w:pStyle w:val="Title"/>
      </w:pPr>
    </w:p>
    <w:p w14:paraId="24E0F741" w14:textId="77777777" w:rsidR="00387656" w:rsidRPr="00387656" w:rsidRDefault="00387656" w:rsidP="00387656">
      <w:pPr>
        <w:pStyle w:val="Title"/>
      </w:pPr>
    </w:p>
    <w:p w14:paraId="657A4364" w14:textId="77777777" w:rsidR="00236E6D" w:rsidRPr="00387656" w:rsidRDefault="00236E6D" w:rsidP="00387656">
      <w:pPr>
        <w:pStyle w:val="Title"/>
      </w:pPr>
    </w:p>
    <w:p w14:paraId="1E7837CF" w14:textId="77777777" w:rsidR="00236E6D" w:rsidRPr="00387656" w:rsidRDefault="00236E6D" w:rsidP="00387656">
      <w:pPr>
        <w:pStyle w:val="Title"/>
      </w:pPr>
    </w:p>
    <w:p w14:paraId="0501C9EF" w14:textId="77777777" w:rsidR="00236E6D" w:rsidRPr="00387656" w:rsidRDefault="00236E6D" w:rsidP="00387656">
      <w:pPr>
        <w:pStyle w:val="Title"/>
        <w:jc w:val="left"/>
      </w:pPr>
    </w:p>
    <w:p w14:paraId="30AC7F1C" w14:textId="77777777" w:rsidR="00236E6D" w:rsidRPr="00387656" w:rsidRDefault="009C755C" w:rsidP="00387656">
      <w:pPr>
        <w:pStyle w:val="Title"/>
      </w:pPr>
      <w:r w:rsidRPr="00387656">
        <w:t>A Thesis Presented for</w:t>
      </w:r>
      <w:r w:rsidR="008865B6" w:rsidRPr="00387656">
        <w:t xml:space="preserve"> the</w:t>
      </w:r>
    </w:p>
    <w:p w14:paraId="6495323B" w14:textId="77777777" w:rsidR="009C755C" w:rsidRPr="00387656" w:rsidRDefault="009C755C" w:rsidP="00387656">
      <w:pPr>
        <w:pStyle w:val="Title"/>
      </w:pPr>
      <w:r w:rsidRPr="00387656">
        <w:t>Master of Science</w:t>
      </w:r>
    </w:p>
    <w:p w14:paraId="4AB4F233" w14:textId="77777777" w:rsidR="009C755C" w:rsidRPr="00387656" w:rsidRDefault="009C755C" w:rsidP="00387656">
      <w:pPr>
        <w:pStyle w:val="Title"/>
      </w:pPr>
      <w:r w:rsidRPr="00387656">
        <w:t>Degree</w:t>
      </w:r>
    </w:p>
    <w:p w14:paraId="1ABC7688" w14:textId="77777777" w:rsidR="009C755C" w:rsidRPr="00387656" w:rsidRDefault="009C755C" w:rsidP="00387656">
      <w:pPr>
        <w:pStyle w:val="Title"/>
      </w:pPr>
      <w:r w:rsidRPr="00387656">
        <w:t>The University of Tennessee, Knoxville</w:t>
      </w:r>
    </w:p>
    <w:p w14:paraId="4B1BF761" w14:textId="77777777" w:rsidR="00387656" w:rsidRDefault="00387656" w:rsidP="00387656">
      <w:pPr>
        <w:pStyle w:val="Title"/>
      </w:pPr>
    </w:p>
    <w:p w14:paraId="0AEE1204" w14:textId="77777777" w:rsidR="00387656" w:rsidRDefault="00387656" w:rsidP="00387656">
      <w:pPr>
        <w:pStyle w:val="Title"/>
      </w:pPr>
    </w:p>
    <w:p w14:paraId="6A35EBC2" w14:textId="77777777" w:rsidR="00387656" w:rsidRPr="00387656" w:rsidRDefault="00387656" w:rsidP="00387656">
      <w:pPr>
        <w:pStyle w:val="Title"/>
      </w:pPr>
    </w:p>
    <w:p w14:paraId="31A2562E" w14:textId="77777777" w:rsidR="00236E6D" w:rsidRPr="00387656" w:rsidRDefault="00236E6D" w:rsidP="00387656">
      <w:pPr>
        <w:pStyle w:val="Title"/>
      </w:pPr>
    </w:p>
    <w:p w14:paraId="3BD10159" w14:textId="77777777" w:rsidR="00236E6D" w:rsidRPr="00387656" w:rsidRDefault="00236E6D" w:rsidP="00387656">
      <w:pPr>
        <w:pStyle w:val="Title"/>
      </w:pPr>
    </w:p>
    <w:p w14:paraId="5C2D769E" w14:textId="77777777" w:rsidR="00236E6D" w:rsidRPr="00387656" w:rsidRDefault="00236E6D" w:rsidP="00387656">
      <w:pPr>
        <w:pStyle w:val="Title"/>
      </w:pPr>
    </w:p>
    <w:p w14:paraId="572C6995" w14:textId="77777777" w:rsidR="00236E6D" w:rsidRPr="00387656" w:rsidRDefault="00236E6D" w:rsidP="00387656">
      <w:pPr>
        <w:pStyle w:val="Title"/>
      </w:pPr>
    </w:p>
    <w:p w14:paraId="5DDB5F54" w14:textId="77777777" w:rsidR="00236E6D" w:rsidRPr="00387656" w:rsidRDefault="00236E6D" w:rsidP="00387656">
      <w:pPr>
        <w:pStyle w:val="Title"/>
      </w:pPr>
    </w:p>
    <w:p w14:paraId="43E5106D" w14:textId="77777777" w:rsidR="00236E6D" w:rsidRPr="00387656" w:rsidRDefault="00236E6D" w:rsidP="00387656">
      <w:pPr>
        <w:pStyle w:val="Title"/>
      </w:pPr>
    </w:p>
    <w:p w14:paraId="45B4098D" w14:textId="77777777" w:rsidR="00236E6D" w:rsidRPr="00387656" w:rsidRDefault="00236E6D" w:rsidP="00387656">
      <w:pPr>
        <w:pStyle w:val="Title"/>
      </w:pPr>
    </w:p>
    <w:p w14:paraId="26DF4BE7" w14:textId="77777777" w:rsidR="00236E6D" w:rsidRPr="00387656" w:rsidRDefault="00236E6D" w:rsidP="00387656">
      <w:pPr>
        <w:pStyle w:val="Title"/>
      </w:pPr>
    </w:p>
    <w:p w14:paraId="5F6FA30D" w14:textId="77777777" w:rsidR="00236E6D" w:rsidRPr="00387656" w:rsidRDefault="00236E6D" w:rsidP="00387656">
      <w:pPr>
        <w:pStyle w:val="Title"/>
      </w:pPr>
    </w:p>
    <w:p w14:paraId="58CF0429" w14:textId="77777777" w:rsidR="00236E6D" w:rsidRPr="00387656" w:rsidRDefault="00236E6D" w:rsidP="00387656">
      <w:pPr>
        <w:pStyle w:val="Title"/>
      </w:pPr>
    </w:p>
    <w:p w14:paraId="18DF7BF4" w14:textId="0B66EC82" w:rsidR="00236E6D" w:rsidRPr="00387656" w:rsidRDefault="00C82145" w:rsidP="00387656">
      <w:pPr>
        <w:pStyle w:val="Title"/>
      </w:pPr>
      <w:r>
        <w:t>Elizabeth</w:t>
      </w:r>
      <w:r w:rsidR="003D07F7" w:rsidRPr="00387656">
        <w:t xml:space="preserve"> </w:t>
      </w:r>
      <w:r>
        <w:t>M</w:t>
      </w:r>
      <w:r w:rsidR="003D07F7" w:rsidRPr="00387656">
        <w:t xml:space="preserve">. </w:t>
      </w:r>
      <w:r>
        <w:t>Ransone</w:t>
      </w:r>
    </w:p>
    <w:p w14:paraId="50A2F810" w14:textId="736909CB" w:rsidR="009C755C" w:rsidRPr="00387656" w:rsidRDefault="008E2E63" w:rsidP="00387656">
      <w:pPr>
        <w:pStyle w:val="Title"/>
      </w:pPr>
      <w:r>
        <w:t>August</w:t>
      </w:r>
      <w:r w:rsidR="009C755C" w:rsidRPr="00387656">
        <w:t xml:space="preserve"> </w:t>
      </w:r>
      <w:r w:rsidR="003D07F7" w:rsidRPr="00387656">
        <w:t>2</w:t>
      </w:r>
      <w:r w:rsidR="00D73F4D" w:rsidRPr="00387656">
        <w:t>0</w:t>
      </w:r>
      <w:r w:rsidR="00C82145">
        <w:t>21</w:t>
      </w:r>
    </w:p>
    <w:p w14:paraId="17134F0A" w14:textId="77777777" w:rsidR="00526151" w:rsidRDefault="00526151" w:rsidP="005E54E2"/>
    <w:p w14:paraId="5ACBE236" w14:textId="77777777" w:rsidR="00526151" w:rsidRDefault="00526151" w:rsidP="005E54E2"/>
    <w:p w14:paraId="5AB21891" w14:textId="77777777" w:rsidR="00526151" w:rsidRDefault="00387656" w:rsidP="005E54E2">
      <w:r>
        <w:br w:type="page"/>
      </w:r>
    </w:p>
    <w:p w14:paraId="35824F9B" w14:textId="1717CB15" w:rsidR="00236E6D" w:rsidRDefault="00DD00DE" w:rsidP="005E54E2">
      <w:r>
        <w:lastRenderedPageBreak/>
        <w:t>Copyright © 20</w:t>
      </w:r>
      <w:r w:rsidR="00C82145">
        <w:t>21</w:t>
      </w:r>
      <w:r w:rsidR="00236E6D">
        <w:t xml:space="preserve"> by </w:t>
      </w:r>
      <w:r w:rsidR="00C82145">
        <w:t>Elizabeth</w:t>
      </w:r>
      <w:r w:rsidR="008865B6">
        <w:t xml:space="preserve"> </w:t>
      </w:r>
      <w:r w:rsidR="00C82145">
        <w:t>M</w:t>
      </w:r>
      <w:r w:rsidR="008865B6">
        <w:t>.</w:t>
      </w:r>
      <w:r w:rsidR="00C82145">
        <w:t xml:space="preserve"> Ransone</w:t>
      </w:r>
    </w:p>
    <w:p w14:paraId="6334B05E" w14:textId="77777777" w:rsidR="00236E6D" w:rsidRDefault="00236E6D" w:rsidP="005E54E2">
      <w:r>
        <w:t>All rights reserved.</w:t>
      </w:r>
    </w:p>
    <w:p w14:paraId="775EF5CA" w14:textId="77777777" w:rsidR="00236E6D" w:rsidRDefault="00236E6D" w:rsidP="005E54E2"/>
    <w:p w14:paraId="110838F4" w14:textId="77777777" w:rsidR="00236E6D" w:rsidRDefault="00236E6D" w:rsidP="005E54E2"/>
    <w:p w14:paraId="037D91C8" w14:textId="77777777" w:rsidR="00236E6D" w:rsidRDefault="00236E6D" w:rsidP="005E54E2"/>
    <w:p w14:paraId="034E4E6C" w14:textId="77777777" w:rsidR="00236E6D" w:rsidRDefault="00236E6D" w:rsidP="005E54E2"/>
    <w:p w14:paraId="6E233184" w14:textId="77777777" w:rsidR="00236E6D" w:rsidRDefault="00236E6D" w:rsidP="005E54E2"/>
    <w:p w14:paraId="572F7C35" w14:textId="77777777" w:rsidR="00236E6D" w:rsidRDefault="00236E6D" w:rsidP="005E54E2"/>
    <w:p w14:paraId="53BCD358" w14:textId="77777777" w:rsidR="00236E6D" w:rsidRDefault="00236E6D" w:rsidP="005E54E2"/>
    <w:p w14:paraId="0E04CBDC" w14:textId="77777777" w:rsidR="00236E6D" w:rsidRDefault="00236E6D" w:rsidP="005E54E2"/>
    <w:p w14:paraId="690D782F" w14:textId="77777777" w:rsidR="00236E6D" w:rsidRDefault="00236E6D" w:rsidP="005E54E2"/>
    <w:p w14:paraId="44C884EE" w14:textId="77777777" w:rsidR="00236E6D" w:rsidRDefault="00236E6D" w:rsidP="005E54E2"/>
    <w:p w14:paraId="5BA080D7" w14:textId="77777777" w:rsidR="00236E6D" w:rsidRDefault="00236E6D" w:rsidP="005E54E2"/>
    <w:p w14:paraId="377BA4E7" w14:textId="77777777" w:rsidR="00236E6D" w:rsidRDefault="00236E6D" w:rsidP="005E54E2"/>
    <w:p w14:paraId="1D7201DE" w14:textId="77777777" w:rsidR="00236E6D" w:rsidRDefault="00236E6D" w:rsidP="005E54E2"/>
    <w:p w14:paraId="39BE7438" w14:textId="77777777" w:rsidR="00236E6D" w:rsidRDefault="00236E6D" w:rsidP="005E54E2"/>
    <w:p w14:paraId="5A7D68A0" w14:textId="77777777" w:rsidR="006F5AA4" w:rsidRPr="00526151" w:rsidRDefault="00236E6D" w:rsidP="00387656">
      <w:pPr>
        <w:pStyle w:val="Title"/>
      </w:pPr>
      <w:r w:rsidRPr="005E54E2">
        <w:br w:type="page"/>
      </w:r>
      <w:r w:rsidR="006F5AA4" w:rsidRPr="00526151">
        <w:lastRenderedPageBreak/>
        <w:t>DEDICATION</w:t>
      </w:r>
    </w:p>
    <w:p w14:paraId="1823ABA0" w14:textId="77777777" w:rsidR="006F5AA4" w:rsidRPr="006F5AA4" w:rsidRDefault="006F5AA4" w:rsidP="005E54E2"/>
    <w:p w14:paraId="4BB4CFF5" w14:textId="3EAF2596" w:rsidR="006F5AA4" w:rsidRPr="006F5AA4" w:rsidRDefault="00601387" w:rsidP="00387656">
      <w:pPr>
        <w:jc w:val="center"/>
      </w:pPr>
      <w:r>
        <w:t>This one goes out to the one I love</w:t>
      </w:r>
    </w:p>
    <w:p w14:paraId="729AB9CD" w14:textId="77777777" w:rsidR="006F5AA4" w:rsidRDefault="006F5AA4" w:rsidP="00387656">
      <w:pPr>
        <w:jc w:val="center"/>
      </w:pPr>
    </w:p>
    <w:p w14:paraId="34D6D879" w14:textId="77777777" w:rsidR="00904969" w:rsidRDefault="00904969" w:rsidP="00387656">
      <w:pPr>
        <w:jc w:val="center"/>
      </w:pPr>
    </w:p>
    <w:p w14:paraId="313B5C1F" w14:textId="77777777" w:rsidR="00904969" w:rsidRDefault="00904969" w:rsidP="00387656">
      <w:pPr>
        <w:jc w:val="center"/>
      </w:pPr>
    </w:p>
    <w:p w14:paraId="4D49D3A6" w14:textId="77777777" w:rsidR="00904969" w:rsidRDefault="00904969" w:rsidP="00387656">
      <w:pPr>
        <w:jc w:val="center"/>
      </w:pPr>
    </w:p>
    <w:p w14:paraId="2DBEDE83" w14:textId="5C933728" w:rsidR="00CD73A9" w:rsidRDefault="006F5AA4" w:rsidP="009375AA">
      <w:pPr>
        <w:pStyle w:val="Title"/>
      </w:pPr>
      <w:r w:rsidRPr="005E54E2">
        <w:br w:type="page"/>
      </w:r>
      <w:r w:rsidR="00CD73A9">
        <w:lastRenderedPageBreak/>
        <w:t>ACKNOWLEDGEMENTS</w:t>
      </w:r>
    </w:p>
    <w:p w14:paraId="0E6B13A5" w14:textId="77777777" w:rsidR="009D794C" w:rsidRDefault="009D794C" w:rsidP="005E54E2"/>
    <w:p w14:paraId="7120D630" w14:textId="022847B9" w:rsidR="009375AA" w:rsidRDefault="009375AA" w:rsidP="008A2458">
      <w:pPr>
        <w:spacing w:line="480" w:lineRule="auto"/>
      </w:pPr>
      <w:r>
        <w:t xml:space="preserve">I am indebted to many people including but not limited to: </w:t>
      </w:r>
    </w:p>
    <w:p w14:paraId="07765CCB" w14:textId="61F62870" w:rsidR="009375AA" w:rsidRDefault="009375AA" w:rsidP="008A2458">
      <w:pPr>
        <w:pStyle w:val="ListParagraph"/>
        <w:numPr>
          <w:ilvl w:val="0"/>
          <w:numId w:val="1"/>
        </w:numPr>
        <w:spacing w:line="480" w:lineRule="auto"/>
      </w:pPr>
      <w:r>
        <w:t xml:space="preserve">Heidi Goodrich-Blair &amp; Co: Daren Ginete, Alex Grossman, Jenny </w:t>
      </w:r>
      <w:proofErr w:type="spellStart"/>
      <w:r>
        <w:t>Heppert</w:t>
      </w:r>
      <w:proofErr w:type="spellEnd"/>
      <w:r>
        <w:t xml:space="preserve">, Sarah Kauffman, Erin Mans, Jemma McLeish, Cameron Moore, Nick </w:t>
      </w:r>
      <w:proofErr w:type="spellStart"/>
      <w:r>
        <w:t>Mucci</w:t>
      </w:r>
      <w:proofErr w:type="spellEnd"/>
      <w:r>
        <w:t>, and Terra Mauer</w:t>
      </w:r>
    </w:p>
    <w:p w14:paraId="62D2844A" w14:textId="2243ADAD" w:rsidR="009375AA" w:rsidRDefault="009375AA" w:rsidP="008A2458">
      <w:pPr>
        <w:pStyle w:val="ListParagraph"/>
        <w:numPr>
          <w:ilvl w:val="0"/>
          <w:numId w:val="1"/>
        </w:numPr>
        <w:spacing w:line="480" w:lineRule="auto"/>
      </w:pPr>
      <w:r>
        <w:t xml:space="preserve">The UTK Microbiology master’s students before me: David Grant and Will Brewer </w:t>
      </w:r>
    </w:p>
    <w:p w14:paraId="4129F757" w14:textId="5093A869" w:rsidR="009375AA" w:rsidRDefault="009375AA" w:rsidP="008A2458">
      <w:pPr>
        <w:pStyle w:val="ListParagraph"/>
        <w:numPr>
          <w:ilvl w:val="0"/>
          <w:numId w:val="1"/>
        </w:numPr>
        <w:spacing w:line="480" w:lineRule="auto"/>
      </w:pPr>
      <w:r>
        <w:t xml:space="preserve">My committee: Dan Jacobson and Liz </w:t>
      </w:r>
      <w:proofErr w:type="spellStart"/>
      <w:r>
        <w:t>Fozo</w:t>
      </w:r>
      <w:proofErr w:type="spellEnd"/>
    </w:p>
    <w:p w14:paraId="0202AEB5" w14:textId="3A980661" w:rsidR="009375AA" w:rsidRDefault="009375AA" w:rsidP="008A2458">
      <w:pPr>
        <w:pStyle w:val="ListParagraph"/>
        <w:numPr>
          <w:ilvl w:val="0"/>
          <w:numId w:val="1"/>
        </w:numPr>
        <w:spacing w:line="480" w:lineRule="auto"/>
      </w:pPr>
      <w:r>
        <w:t>Sequencer extraordinaire: Veronica Brown</w:t>
      </w:r>
    </w:p>
    <w:p w14:paraId="3BF51106" w14:textId="1933A6DC" w:rsidR="009375AA" w:rsidRDefault="009375AA" w:rsidP="008A2458">
      <w:pPr>
        <w:pStyle w:val="ListParagraph"/>
        <w:numPr>
          <w:ilvl w:val="0"/>
          <w:numId w:val="1"/>
        </w:numPr>
        <w:spacing w:line="480" w:lineRule="auto"/>
      </w:pPr>
      <w:r>
        <w:t xml:space="preserve">Our collaborator: Farrah </w:t>
      </w:r>
      <w:proofErr w:type="spellStart"/>
      <w:r>
        <w:t>Bashey</w:t>
      </w:r>
      <w:proofErr w:type="spellEnd"/>
      <w:r>
        <w:t>-Visser</w:t>
      </w:r>
    </w:p>
    <w:p w14:paraId="2B408F24" w14:textId="185AB141" w:rsidR="009375AA" w:rsidRDefault="009375AA" w:rsidP="008A2458">
      <w:pPr>
        <w:pStyle w:val="ListParagraph"/>
        <w:numPr>
          <w:ilvl w:val="0"/>
          <w:numId w:val="1"/>
        </w:numPr>
        <w:spacing w:line="480" w:lineRule="auto"/>
      </w:pPr>
      <w:r>
        <w:t xml:space="preserve">My undergraduate mentors: Rachel </w:t>
      </w:r>
      <w:proofErr w:type="spellStart"/>
      <w:r>
        <w:t>Ellick</w:t>
      </w:r>
      <w:proofErr w:type="spellEnd"/>
      <w:r>
        <w:t xml:space="preserve">, John Swaddle, and Dan </w:t>
      </w:r>
      <w:proofErr w:type="spellStart"/>
      <w:r>
        <w:t>Cristol</w:t>
      </w:r>
      <w:proofErr w:type="spellEnd"/>
      <w:r>
        <w:t xml:space="preserve"> </w:t>
      </w:r>
    </w:p>
    <w:p w14:paraId="2E4471B5" w14:textId="1FC4A46D" w:rsidR="009375AA" w:rsidRDefault="009375AA" w:rsidP="008A2458">
      <w:pPr>
        <w:pStyle w:val="ListParagraph"/>
        <w:numPr>
          <w:ilvl w:val="0"/>
          <w:numId w:val="1"/>
        </w:numPr>
        <w:spacing w:line="480" w:lineRule="auto"/>
      </w:pPr>
      <w:r>
        <w:t xml:space="preserve">The Bode lab: Carsten Kegler, Edna Bode, </w:t>
      </w:r>
      <w:r w:rsidR="00601387">
        <w:t xml:space="preserve">Nick Tobias, Yi </w:t>
      </w:r>
      <w:proofErr w:type="gramStart"/>
      <w:r w:rsidR="00601387">
        <w:t>Ming</w:t>
      </w:r>
      <w:proofErr w:type="gramEnd"/>
      <w:r w:rsidR="00601387">
        <w:t xml:space="preserve"> and Yan-Ni Shi, </w:t>
      </w:r>
      <w:proofErr w:type="spellStart"/>
      <w:r>
        <w:t>Magga</w:t>
      </w:r>
      <w:proofErr w:type="spellEnd"/>
      <w:r>
        <w:t xml:space="preserve"> </w:t>
      </w:r>
      <w:proofErr w:type="spellStart"/>
      <w:r>
        <w:t>Westphalen</w:t>
      </w:r>
      <w:proofErr w:type="spellEnd"/>
      <w:r>
        <w:t xml:space="preserve">, Andi Tietze, Moritz Drechsler, </w:t>
      </w:r>
      <w:proofErr w:type="spellStart"/>
      <w:r w:rsidR="00601387">
        <w:t>Siyar</w:t>
      </w:r>
      <w:proofErr w:type="spellEnd"/>
      <w:r w:rsidR="00601387">
        <w:t xml:space="preserve"> </w:t>
      </w:r>
      <w:proofErr w:type="spellStart"/>
      <w:r w:rsidR="00601387">
        <w:t>Kavakli</w:t>
      </w:r>
      <w:proofErr w:type="spellEnd"/>
      <w:r w:rsidR="00601387">
        <w:t xml:space="preserve">, Nick </w:t>
      </w:r>
      <w:proofErr w:type="spellStart"/>
      <w:r w:rsidR="00601387">
        <w:t>Neubacher</w:t>
      </w:r>
      <w:proofErr w:type="spellEnd"/>
      <w:r w:rsidR="00601387">
        <w:t xml:space="preserve">, Daniela </w:t>
      </w:r>
      <w:proofErr w:type="spellStart"/>
      <w:r w:rsidR="00601387">
        <w:t>Vidaurre</w:t>
      </w:r>
      <w:proofErr w:type="spellEnd"/>
      <w:r w:rsidR="00601387">
        <w:t xml:space="preserve"> Barahona, </w:t>
      </w:r>
      <w:r>
        <w:t xml:space="preserve">Sebastian Wenski (and Svenja </w:t>
      </w:r>
      <w:proofErr w:type="spellStart"/>
      <w:r>
        <w:t>Badeck</w:t>
      </w:r>
      <w:proofErr w:type="spellEnd"/>
      <w:r>
        <w:t xml:space="preserve">), </w:t>
      </w:r>
      <w:r w:rsidRPr="00B93B32">
        <w:t>et al.</w:t>
      </w:r>
    </w:p>
    <w:p w14:paraId="66C00FAC" w14:textId="64BDEBBF" w:rsidR="009375AA" w:rsidRDefault="009375AA" w:rsidP="008A2458">
      <w:pPr>
        <w:pStyle w:val="ListParagraph"/>
        <w:numPr>
          <w:ilvl w:val="0"/>
          <w:numId w:val="1"/>
        </w:numPr>
        <w:spacing w:line="480" w:lineRule="auto"/>
      </w:pPr>
      <w:r>
        <w:t>My thesis writing group: Sara</w:t>
      </w:r>
      <w:r w:rsidR="00947E0D">
        <w:t xml:space="preserve"> Rico-Godoy</w:t>
      </w:r>
      <w:r>
        <w:t>, Jessie</w:t>
      </w:r>
      <w:r w:rsidR="00947E0D">
        <w:t xml:space="preserve"> Dreyer</w:t>
      </w:r>
      <w:r>
        <w:t>, and Lorraine</w:t>
      </w:r>
      <w:r w:rsidR="00947E0D">
        <w:t xml:space="preserve"> </w:t>
      </w:r>
      <w:proofErr w:type="spellStart"/>
      <w:r w:rsidR="00947E0D">
        <w:t>Herbon</w:t>
      </w:r>
      <w:proofErr w:type="spellEnd"/>
    </w:p>
    <w:p w14:paraId="71263124" w14:textId="768C5305" w:rsidR="009375AA" w:rsidRDefault="00015365" w:rsidP="008A2458">
      <w:pPr>
        <w:pStyle w:val="ListParagraph"/>
        <w:numPr>
          <w:ilvl w:val="0"/>
          <w:numId w:val="1"/>
        </w:numPr>
        <w:spacing w:line="480" w:lineRule="auto"/>
      </w:pPr>
      <w:r>
        <w:t>My f</w:t>
      </w:r>
      <w:r w:rsidR="009375AA">
        <w:t xml:space="preserve">riends: Holly Nichols, Andrew </w:t>
      </w:r>
      <w:proofErr w:type="spellStart"/>
      <w:r w:rsidR="009375AA">
        <w:t>Lail</w:t>
      </w:r>
      <w:proofErr w:type="spellEnd"/>
      <w:r w:rsidR="009375AA">
        <w:t xml:space="preserve">, Rachel </w:t>
      </w:r>
      <w:proofErr w:type="spellStart"/>
      <w:r w:rsidR="009375AA">
        <w:t>Reeb</w:t>
      </w:r>
      <w:proofErr w:type="spellEnd"/>
      <w:r w:rsidR="009375AA">
        <w:t xml:space="preserve">, </w:t>
      </w:r>
      <w:r w:rsidR="004E6471">
        <w:t>Cassia Owen,</w:t>
      </w:r>
      <w:r>
        <w:t xml:space="preserve"> Theresa Jones,</w:t>
      </w:r>
      <w:r w:rsidR="004E6471">
        <w:t xml:space="preserve"> Liz </w:t>
      </w:r>
      <w:proofErr w:type="spellStart"/>
      <w:r w:rsidR="004E6471">
        <w:t>Lustgarten</w:t>
      </w:r>
      <w:proofErr w:type="spellEnd"/>
      <w:r w:rsidR="004E6471">
        <w:t xml:space="preserve">, Tina </w:t>
      </w:r>
      <w:proofErr w:type="spellStart"/>
      <w:r w:rsidR="004E6471">
        <w:t>Soliza</w:t>
      </w:r>
      <w:proofErr w:type="spellEnd"/>
      <w:r w:rsidR="004E6471">
        <w:t xml:space="preserve">, </w:t>
      </w:r>
      <w:r w:rsidR="009375AA">
        <w:t>Brendan Thomas, Liam Arne</w:t>
      </w:r>
      <w:r w:rsidR="00601387">
        <w:t>, and many others</w:t>
      </w:r>
    </w:p>
    <w:p w14:paraId="5FAE163C" w14:textId="2622C785" w:rsidR="007B6273" w:rsidRDefault="00015365" w:rsidP="008A2458">
      <w:pPr>
        <w:pStyle w:val="ListParagraph"/>
        <w:numPr>
          <w:ilvl w:val="0"/>
          <w:numId w:val="1"/>
        </w:numPr>
        <w:spacing w:line="480" w:lineRule="auto"/>
      </w:pPr>
      <w:r>
        <w:t>My f</w:t>
      </w:r>
      <w:r w:rsidR="007B6273">
        <w:t>amily: Karen and Sterling Ransone</w:t>
      </w:r>
    </w:p>
    <w:p w14:paraId="35176B4F" w14:textId="5E7C747D" w:rsidR="005034EA" w:rsidRDefault="005034EA" w:rsidP="008A2458">
      <w:pPr>
        <w:pStyle w:val="ListParagraph"/>
        <w:numPr>
          <w:ilvl w:val="0"/>
          <w:numId w:val="1"/>
        </w:numPr>
        <w:spacing w:line="480" w:lineRule="auto"/>
      </w:pPr>
      <w:r>
        <w:t xml:space="preserve">Lukas </w:t>
      </w:r>
      <w:proofErr w:type="spellStart"/>
      <w:r>
        <w:t>Kreling</w:t>
      </w:r>
      <w:proofErr w:type="spellEnd"/>
    </w:p>
    <w:p w14:paraId="29B56153" w14:textId="77777777" w:rsidR="009375AA" w:rsidRDefault="009375AA" w:rsidP="009375AA">
      <w:pPr>
        <w:spacing w:line="480" w:lineRule="auto"/>
        <w:ind w:left="360"/>
        <w:jc w:val="both"/>
      </w:pPr>
    </w:p>
    <w:p w14:paraId="2EAE8FB8" w14:textId="77777777" w:rsidR="00236E6D" w:rsidRPr="005E54E2" w:rsidRDefault="0085757D" w:rsidP="00387656">
      <w:pPr>
        <w:pStyle w:val="Title"/>
      </w:pPr>
      <w:r w:rsidRPr="005E54E2">
        <w:br w:type="page"/>
      </w:r>
      <w:r w:rsidR="00236E6D" w:rsidRPr="005E54E2">
        <w:lastRenderedPageBreak/>
        <w:t>ABSTRACT</w:t>
      </w:r>
    </w:p>
    <w:p w14:paraId="79CC5351" w14:textId="77777777" w:rsidR="009D794C" w:rsidRPr="005E54E2" w:rsidRDefault="009D794C" w:rsidP="005E54E2"/>
    <w:p w14:paraId="2EA551F9" w14:textId="1B4B9043" w:rsidR="009D794C" w:rsidRPr="005E54E2" w:rsidRDefault="007F339A" w:rsidP="00D62C4A">
      <w:pPr>
        <w:spacing w:line="480" w:lineRule="auto"/>
        <w:ind w:firstLine="720"/>
      </w:pPr>
      <w:r>
        <w:t>Microbial symbionts contribute to the health of their host</w:t>
      </w:r>
      <w:r w:rsidR="00567500">
        <w:t xml:space="preserve"> in both positive and negative ways</w:t>
      </w:r>
      <w:r>
        <w:t xml:space="preserve">. </w:t>
      </w:r>
      <w:r w:rsidR="00376846">
        <w:t xml:space="preserve">In the </w:t>
      </w:r>
      <w:r w:rsidR="00376846">
        <w:rPr>
          <w:i/>
        </w:rPr>
        <w:t xml:space="preserve">Steinernema </w:t>
      </w:r>
      <w:r w:rsidR="00376846">
        <w:rPr>
          <w:iCs/>
        </w:rPr>
        <w:t xml:space="preserve">nematode symbiosis, </w:t>
      </w:r>
      <w:r w:rsidR="00376846" w:rsidRPr="00376846">
        <w:rPr>
          <w:i/>
        </w:rPr>
        <w:t>Xenorhabdus</w:t>
      </w:r>
      <w:r w:rsidR="00376846">
        <w:rPr>
          <w:iCs/>
        </w:rPr>
        <w:t xml:space="preserve"> symbionts traditionally mediate i</w:t>
      </w:r>
      <w:r w:rsidRPr="00376846">
        <w:rPr>
          <w:iCs/>
        </w:rPr>
        <w:t>nsect</w:t>
      </w:r>
      <w:r>
        <w:t xml:space="preserve"> virulence</w:t>
      </w:r>
      <w:r w:rsidR="008B25A8">
        <w:t xml:space="preserve"> by producing toxins and other virulence proteins</w:t>
      </w:r>
      <w:r w:rsidR="00F9137F">
        <w:t xml:space="preserve"> against the insect prey that </w:t>
      </w:r>
      <w:r w:rsidR="00035C4C">
        <w:t xml:space="preserve">they </w:t>
      </w:r>
      <w:r w:rsidR="00F9137F">
        <w:t xml:space="preserve">both need for </w:t>
      </w:r>
      <w:r w:rsidR="00F1460E">
        <w:t>sustenance</w:t>
      </w:r>
      <w:r>
        <w:t xml:space="preserve">. In </w:t>
      </w:r>
      <w:r w:rsidR="008B25A8">
        <w:t>this work,</w:t>
      </w:r>
      <w:r w:rsidR="00E43BEB">
        <w:t xml:space="preserve"> I </w:t>
      </w:r>
      <w:r w:rsidR="0026573F">
        <w:t>took</w:t>
      </w:r>
      <w:r w:rsidR="00E43BEB">
        <w:t xml:space="preserve"> a bidirection</w:t>
      </w:r>
      <w:r w:rsidR="00F1460E">
        <w:t>al</w:t>
      </w:r>
      <w:r w:rsidR="00E43BEB">
        <w:t xml:space="preserve"> approach to the qu</w:t>
      </w:r>
      <w:r w:rsidR="00AC3B7E">
        <w:t xml:space="preserve">estion: what is the larger role of </w:t>
      </w:r>
      <w:r w:rsidR="00AC3B7E">
        <w:rPr>
          <w:i/>
          <w:iCs/>
        </w:rPr>
        <w:t xml:space="preserve">Xenorhabdus </w:t>
      </w:r>
      <w:r w:rsidR="00AC3B7E">
        <w:t>in virulence against insect prey?</w:t>
      </w:r>
      <w:r w:rsidR="0026573F">
        <w:t xml:space="preserve"> 1)</w:t>
      </w:r>
      <w:r w:rsidR="008B25A8">
        <w:t xml:space="preserve"> I </w:t>
      </w:r>
      <w:r w:rsidR="00035C4C">
        <w:t>investigated</w:t>
      </w:r>
      <w:r w:rsidR="00237051">
        <w:t xml:space="preserve"> a novel protein family, typified by the</w:t>
      </w:r>
      <w:r w:rsidR="008B25A8">
        <w:t xml:space="preserve"> </w:t>
      </w:r>
      <w:r w:rsidR="008B25A8" w:rsidRPr="006B36EA">
        <w:rPr>
          <w:i/>
          <w:u w:val="single"/>
        </w:rPr>
        <w:t>X</w:t>
      </w:r>
      <w:r w:rsidR="008B25A8" w:rsidRPr="006B36EA">
        <w:rPr>
          <w:i/>
        </w:rPr>
        <w:t xml:space="preserve">enorhabdus </w:t>
      </w:r>
      <w:r w:rsidR="008B25A8" w:rsidRPr="006B36EA">
        <w:rPr>
          <w:i/>
          <w:u w:val="single"/>
        </w:rPr>
        <w:t>b</w:t>
      </w:r>
      <w:r w:rsidR="008B25A8" w:rsidRPr="006B36EA">
        <w:rPr>
          <w:i/>
        </w:rPr>
        <w:t xml:space="preserve">ovienii </w:t>
      </w:r>
      <w:r w:rsidR="008B25A8" w:rsidRPr="006B36EA">
        <w:rPr>
          <w:iCs/>
          <w:u w:val="single"/>
        </w:rPr>
        <w:t>p</w:t>
      </w:r>
      <w:r w:rsidR="008B25A8" w:rsidRPr="006B36EA">
        <w:rPr>
          <w:iCs/>
        </w:rPr>
        <w:t xml:space="preserve">olymorphic </w:t>
      </w:r>
      <w:r w:rsidR="008B25A8" w:rsidRPr="006B36EA">
        <w:rPr>
          <w:iCs/>
          <w:u w:val="single"/>
        </w:rPr>
        <w:t>p</w:t>
      </w:r>
      <w:r w:rsidR="008B25A8" w:rsidRPr="006B36EA">
        <w:rPr>
          <w:iCs/>
        </w:rPr>
        <w:t>rotein (Xbpp)</w:t>
      </w:r>
      <w:r w:rsidR="008B25A8">
        <w:rPr>
          <w:iCs/>
        </w:rPr>
        <w:t xml:space="preserve"> </w:t>
      </w:r>
      <w:r>
        <w:t xml:space="preserve">with strain-level protein diversity. </w:t>
      </w:r>
      <w:r w:rsidR="008B25A8">
        <w:t xml:space="preserve">I </w:t>
      </w:r>
      <w:r w:rsidR="0026573F">
        <w:t>found</w:t>
      </w:r>
      <w:r w:rsidR="008B25A8">
        <w:t xml:space="preserve"> that </w:t>
      </w:r>
      <w:r w:rsidR="00237051">
        <w:t>Xbpp</w:t>
      </w:r>
      <w:r w:rsidR="008B25A8">
        <w:t xml:space="preserve"> </w:t>
      </w:r>
      <w:r w:rsidR="00237051">
        <w:t xml:space="preserve">contributes to </w:t>
      </w:r>
      <w:r w:rsidR="00237051">
        <w:rPr>
          <w:i/>
          <w:iCs/>
        </w:rPr>
        <w:t xml:space="preserve">X. bovienii </w:t>
      </w:r>
      <w:r w:rsidR="008B25A8">
        <w:t xml:space="preserve">virulence in a </w:t>
      </w:r>
      <w:r w:rsidR="008B25A8">
        <w:rPr>
          <w:i/>
          <w:iCs/>
        </w:rPr>
        <w:t xml:space="preserve">Manduca sexta </w:t>
      </w:r>
      <w:r w:rsidR="008B25A8">
        <w:t>tobacco hornworm insect model</w:t>
      </w:r>
      <w:r>
        <w:rPr>
          <w:iCs/>
        </w:rPr>
        <w:t>.</w:t>
      </w:r>
      <w:r w:rsidR="0026573F">
        <w:rPr>
          <w:iCs/>
        </w:rPr>
        <w:t xml:space="preserve"> 2)</w:t>
      </w:r>
      <w:r>
        <w:rPr>
          <w:iCs/>
        </w:rPr>
        <w:t xml:space="preserve"> I </w:t>
      </w:r>
      <w:r w:rsidR="008B25A8">
        <w:rPr>
          <w:iCs/>
        </w:rPr>
        <w:t>sequenced</w:t>
      </w:r>
      <w:r>
        <w:rPr>
          <w:iCs/>
        </w:rPr>
        <w:t xml:space="preserve"> the microbiome of </w:t>
      </w:r>
      <w:r>
        <w:rPr>
          <w:i/>
        </w:rPr>
        <w:t>S</w:t>
      </w:r>
      <w:r w:rsidR="008B25A8">
        <w:rPr>
          <w:i/>
        </w:rPr>
        <w:t>. scapterisci</w:t>
      </w:r>
      <w:r w:rsidR="008B25A8">
        <w:rPr>
          <w:iCs/>
        </w:rPr>
        <w:t>, a</w:t>
      </w:r>
      <w:r>
        <w:rPr>
          <w:i/>
        </w:rPr>
        <w:t xml:space="preserve"> </w:t>
      </w:r>
      <w:r>
        <w:rPr>
          <w:iCs/>
        </w:rPr>
        <w:t xml:space="preserve">nematode </w:t>
      </w:r>
      <w:r w:rsidR="00237051">
        <w:rPr>
          <w:iCs/>
        </w:rPr>
        <w:t xml:space="preserve">associated </w:t>
      </w:r>
      <w:r>
        <w:rPr>
          <w:iCs/>
        </w:rPr>
        <w:t xml:space="preserve">with a </w:t>
      </w:r>
      <w:r w:rsidR="00237051">
        <w:rPr>
          <w:iCs/>
        </w:rPr>
        <w:t xml:space="preserve">symbiont, </w:t>
      </w:r>
      <w:r w:rsidR="00237051">
        <w:rPr>
          <w:i/>
        </w:rPr>
        <w:t>X. innexi</w:t>
      </w:r>
      <w:r w:rsidR="00FB0F48">
        <w:rPr>
          <w:i/>
        </w:rPr>
        <w:t>,</w:t>
      </w:r>
      <w:r w:rsidR="00237051">
        <w:rPr>
          <w:i/>
        </w:rPr>
        <w:t xml:space="preserve"> </w:t>
      </w:r>
      <w:r w:rsidR="00237051">
        <w:rPr>
          <w:iCs/>
        </w:rPr>
        <w:t xml:space="preserve">that has </w:t>
      </w:r>
      <w:r>
        <w:rPr>
          <w:iCs/>
        </w:rPr>
        <w:t>notably low virulence</w:t>
      </w:r>
      <w:r w:rsidR="00237051">
        <w:rPr>
          <w:iCs/>
        </w:rPr>
        <w:t xml:space="preserve"> relative to other </w:t>
      </w:r>
      <w:r w:rsidR="00237051">
        <w:rPr>
          <w:i/>
        </w:rPr>
        <w:t>Xenorhabdus</w:t>
      </w:r>
      <w:r>
        <w:rPr>
          <w:iCs/>
        </w:rPr>
        <w:t xml:space="preserve">. I found that </w:t>
      </w:r>
      <w:r w:rsidR="00237051">
        <w:rPr>
          <w:iCs/>
        </w:rPr>
        <w:t xml:space="preserve">the </w:t>
      </w:r>
      <w:r w:rsidR="00237051">
        <w:rPr>
          <w:i/>
        </w:rPr>
        <w:t>S. scapterisci</w:t>
      </w:r>
      <w:r w:rsidR="00237051">
        <w:rPr>
          <w:iCs/>
        </w:rPr>
        <w:t xml:space="preserve"> microbiome</w:t>
      </w:r>
      <w:r>
        <w:rPr>
          <w:iCs/>
        </w:rPr>
        <w:t xml:space="preserve"> shares many members </w:t>
      </w:r>
      <w:r w:rsidR="00237051">
        <w:rPr>
          <w:iCs/>
        </w:rPr>
        <w:t xml:space="preserve">with </w:t>
      </w:r>
      <w:r>
        <w:rPr>
          <w:iCs/>
        </w:rPr>
        <w:t xml:space="preserve">the </w:t>
      </w:r>
      <w:r>
        <w:rPr>
          <w:i/>
        </w:rPr>
        <w:t xml:space="preserve">Steinernema </w:t>
      </w:r>
      <w:r>
        <w:rPr>
          <w:iCs/>
        </w:rPr>
        <w:t>frequently associated microbiome</w:t>
      </w:r>
      <w:r w:rsidR="00593A12">
        <w:rPr>
          <w:iCs/>
        </w:rPr>
        <w:t xml:space="preserve"> proposed by Ogier </w:t>
      </w:r>
      <w:r w:rsidR="00593A12" w:rsidRPr="00B93B32">
        <w:rPr>
          <w:iCs/>
        </w:rPr>
        <w:t>et al</w:t>
      </w:r>
      <w:r w:rsidR="00593A12">
        <w:rPr>
          <w:iCs/>
        </w:rPr>
        <w:t>. (2020)</w:t>
      </w:r>
      <w:r>
        <w:rPr>
          <w:iCs/>
        </w:rPr>
        <w:t>.</w:t>
      </w:r>
      <w:r w:rsidR="00410363">
        <w:rPr>
          <w:iCs/>
        </w:rPr>
        <w:t xml:space="preserve"> </w:t>
      </w:r>
      <w:r w:rsidR="00AC3B7E">
        <w:rPr>
          <w:iCs/>
        </w:rPr>
        <w:t xml:space="preserve">This community changed </w:t>
      </w:r>
      <w:r>
        <w:rPr>
          <w:iCs/>
        </w:rPr>
        <w:t xml:space="preserve">depending on the insect host through which </w:t>
      </w:r>
      <w:r w:rsidR="00AC3B7E">
        <w:rPr>
          <w:iCs/>
        </w:rPr>
        <w:t xml:space="preserve">the IJs </w:t>
      </w:r>
      <w:r>
        <w:rPr>
          <w:iCs/>
        </w:rPr>
        <w:t xml:space="preserve">were propagated. </w:t>
      </w:r>
      <w:r w:rsidR="00237051">
        <w:t>Overall,</w:t>
      </w:r>
      <w:r w:rsidR="001725CC">
        <w:t xml:space="preserve"> I found that </w:t>
      </w:r>
      <w:r w:rsidR="00D62C4A">
        <w:rPr>
          <w:i/>
          <w:iCs/>
        </w:rPr>
        <w:t xml:space="preserve">Xenorhabdus </w:t>
      </w:r>
      <w:r w:rsidR="00D62C4A">
        <w:t xml:space="preserve">insect virulence is highly dynamic and may include associations with additional microbial community members </w:t>
      </w:r>
      <w:r w:rsidR="00237051">
        <w:t>that contribute to the</w:t>
      </w:r>
      <w:r w:rsidR="00D62C4A">
        <w:t xml:space="preserve"> </w:t>
      </w:r>
      <w:r w:rsidR="00237051">
        <w:t xml:space="preserve">parasitic </w:t>
      </w:r>
      <w:r w:rsidR="00FB0F48">
        <w:t>lifestyle</w:t>
      </w:r>
      <w:r w:rsidR="00237051">
        <w:t xml:space="preserve"> of the </w:t>
      </w:r>
      <w:r w:rsidR="00237051">
        <w:rPr>
          <w:i/>
          <w:iCs/>
        </w:rPr>
        <w:t xml:space="preserve">Steinernema-Xenorhabdus </w:t>
      </w:r>
      <w:r w:rsidR="00237051">
        <w:t>complex</w:t>
      </w:r>
      <w:r w:rsidR="00D62C4A">
        <w:t>.</w:t>
      </w:r>
    </w:p>
    <w:p w14:paraId="7FCBC580" w14:textId="77777777" w:rsidR="00A50F5A" w:rsidRDefault="00A50F5A" w:rsidP="00387656">
      <w:pPr>
        <w:pStyle w:val="Title"/>
      </w:pPr>
    </w:p>
    <w:p w14:paraId="35C3A3DF" w14:textId="3BDDB246" w:rsidR="00236E6D" w:rsidRDefault="00236E6D" w:rsidP="00C82145">
      <w:pPr>
        <w:pStyle w:val="Title"/>
      </w:pPr>
      <w:r w:rsidRPr="005E54E2">
        <w:br w:type="page"/>
      </w:r>
    </w:p>
    <w:p w14:paraId="2D726BD1" w14:textId="77777777" w:rsidR="00387656" w:rsidRDefault="00387656" w:rsidP="00387656">
      <w:pPr>
        <w:pStyle w:val="Title"/>
      </w:pPr>
      <w:r>
        <w:lastRenderedPageBreak/>
        <w:t>TABLE OF CONTENTS</w:t>
      </w:r>
    </w:p>
    <w:p w14:paraId="199F078C" w14:textId="77777777" w:rsidR="00387656" w:rsidRDefault="00387656" w:rsidP="00387656">
      <w:pPr>
        <w:pStyle w:val="Title"/>
      </w:pPr>
    </w:p>
    <w:p w14:paraId="7CF22D82" w14:textId="20B7D5E3" w:rsidR="006E0FB3" w:rsidRDefault="00387656">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7919535" w:history="1">
        <w:r w:rsidR="006E0FB3" w:rsidRPr="00702A85">
          <w:rPr>
            <w:rStyle w:val="Hyperlink"/>
            <w:noProof/>
          </w:rPr>
          <w:t>Chapter I Introduction</w:t>
        </w:r>
        <w:r w:rsidR="006E0FB3">
          <w:rPr>
            <w:noProof/>
            <w:webHidden/>
          </w:rPr>
          <w:tab/>
        </w:r>
        <w:r w:rsidR="006E0FB3">
          <w:rPr>
            <w:noProof/>
            <w:webHidden/>
          </w:rPr>
          <w:fldChar w:fldCharType="begin"/>
        </w:r>
        <w:r w:rsidR="006E0FB3">
          <w:rPr>
            <w:noProof/>
            <w:webHidden/>
          </w:rPr>
          <w:instrText xml:space="preserve"> PAGEREF _Toc77919535 \h </w:instrText>
        </w:r>
        <w:r w:rsidR="006E0FB3">
          <w:rPr>
            <w:noProof/>
            <w:webHidden/>
          </w:rPr>
        </w:r>
        <w:r w:rsidR="006E0FB3">
          <w:rPr>
            <w:noProof/>
            <w:webHidden/>
          </w:rPr>
          <w:fldChar w:fldCharType="separate"/>
        </w:r>
        <w:r w:rsidR="006E0FB3">
          <w:rPr>
            <w:noProof/>
            <w:webHidden/>
          </w:rPr>
          <w:t>1</w:t>
        </w:r>
        <w:r w:rsidR="006E0FB3">
          <w:rPr>
            <w:noProof/>
            <w:webHidden/>
          </w:rPr>
          <w:fldChar w:fldCharType="end"/>
        </w:r>
      </w:hyperlink>
    </w:p>
    <w:p w14:paraId="71C8CDC2" w14:textId="307A7F8A"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36" w:history="1">
        <w:r w:rsidR="006E0FB3" w:rsidRPr="00702A85">
          <w:rPr>
            <w:rStyle w:val="Hyperlink"/>
            <w:noProof/>
          </w:rPr>
          <w:t>Microbial symbiosis</w:t>
        </w:r>
        <w:r w:rsidR="006E0FB3">
          <w:rPr>
            <w:noProof/>
            <w:webHidden/>
          </w:rPr>
          <w:tab/>
        </w:r>
        <w:r w:rsidR="006E0FB3">
          <w:rPr>
            <w:noProof/>
            <w:webHidden/>
          </w:rPr>
          <w:fldChar w:fldCharType="begin"/>
        </w:r>
        <w:r w:rsidR="006E0FB3">
          <w:rPr>
            <w:noProof/>
            <w:webHidden/>
          </w:rPr>
          <w:instrText xml:space="preserve"> PAGEREF _Toc77919536 \h </w:instrText>
        </w:r>
        <w:r w:rsidR="006E0FB3">
          <w:rPr>
            <w:noProof/>
            <w:webHidden/>
          </w:rPr>
        </w:r>
        <w:r w:rsidR="006E0FB3">
          <w:rPr>
            <w:noProof/>
            <w:webHidden/>
          </w:rPr>
          <w:fldChar w:fldCharType="separate"/>
        </w:r>
        <w:r w:rsidR="006E0FB3">
          <w:rPr>
            <w:noProof/>
            <w:webHidden/>
          </w:rPr>
          <w:t>3</w:t>
        </w:r>
        <w:r w:rsidR="006E0FB3">
          <w:rPr>
            <w:noProof/>
            <w:webHidden/>
          </w:rPr>
          <w:fldChar w:fldCharType="end"/>
        </w:r>
      </w:hyperlink>
    </w:p>
    <w:p w14:paraId="3F8A7D4B" w14:textId="59047773"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37" w:history="1">
        <w:r w:rsidR="006E0FB3" w:rsidRPr="00702A85">
          <w:rPr>
            <w:rStyle w:val="Hyperlink"/>
            <w:iCs/>
            <w:noProof/>
          </w:rPr>
          <w:t>Introduction to microbial symbiosis</w:t>
        </w:r>
        <w:r w:rsidR="006E0FB3">
          <w:rPr>
            <w:noProof/>
            <w:webHidden/>
          </w:rPr>
          <w:tab/>
        </w:r>
        <w:r w:rsidR="006E0FB3">
          <w:rPr>
            <w:noProof/>
            <w:webHidden/>
          </w:rPr>
          <w:fldChar w:fldCharType="begin"/>
        </w:r>
        <w:r w:rsidR="006E0FB3">
          <w:rPr>
            <w:noProof/>
            <w:webHidden/>
          </w:rPr>
          <w:instrText xml:space="preserve"> PAGEREF _Toc77919537 \h </w:instrText>
        </w:r>
        <w:r w:rsidR="006E0FB3">
          <w:rPr>
            <w:noProof/>
            <w:webHidden/>
          </w:rPr>
        </w:r>
        <w:r w:rsidR="006E0FB3">
          <w:rPr>
            <w:noProof/>
            <w:webHidden/>
          </w:rPr>
          <w:fldChar w:fldCharType="separate"/>
        </w:r>
        <w:r w:rsidR="006E0FB3">
          <w:rPr>
            <w:noProof/>
            <w:webHidden/>
          </w:rPr>
          <w:t>3</w:t>
        </w:r>
        <w:r w:rsidR="006E0FB3">
          <w:rPr>
            <w:noProof/>
            <w:webHidden/>
          </w:rPr>
          <w:fldChar w:fldCharType="end"/>
        </w:r>
      </w:hyperlink>
    </w:p>
    <w:p w14:paraId="3EF57CCA" w14:textId="1AE9385E"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38" w:history="1">
        <w:r w:rsidR="006E0FB3" w:rsidRPr="00702A85">
          <w:rPr>
            <w:rStyle w:val="Hyperlink"/>
            <w:iCs/>
            <w:noProof/>
          </w:rPr>
          <w:t>Importance of microbial symbiosis model systems</w:t>
        </w:r>
        <w:r w:rsidR="006E0FB3">
          <w:rPr>
            <w:noProof/>
            <w:webHidden/>
          </w:rPr>
          <w:tab/>
        </w:r>
        <w:r w:rsidR="006E0FB3">
          <w:rPr>
            <w:noProof/>
            <w:webHidden/>
          </w:rPr>
          <w:fldChar w:fldCharType="begin"/>
        </w:r>
        <w:r w:rsidR="006E0FB3">
          <w:rPr>
            <w:noProof/>
            <w:webHidden/>
          </w:rPr>
          <w:instrText xml:space="preserve"> PAGEREF _Toc77919538 \h </w:instrText>
        </w:r>
        <w:r w:rsidR="006E0FB3">
          <w:rPr>
            <w:noProof/>
            <w:webHidden/>
          </w:rPr>
        </w:r>
        <w:r w:rsidR="006E0FB3">
          <w:rPr>
            <w:noProof/>
            <w:webHidden/>
          </w:rPr>
          <w:fldChar w:fldCharType="separate"/>
        </w:r>
        <w:r w:rsidR="006E0FB3">
          <w:rPr>
            <w:noProof/>
            <w:webHidden/>
          </w:rPr>
          <w:t>4</w:t>
        </w:r>
        <w:r w:rsidR="006E0FB3">
          <w:rPr>
            <w:noProof/>
            <w:webHidden/>
          </w:rPr>
          <w:fldChar w:fldCharType="end"/>
        </w:r>
      </w:hyperlink>
    </w:p>
    <w:p w14:paraId="6AC1235A" w14:textId="5F08594A"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39" w:history="1">
        <w:r w:rsidR="006E0FB3" w:rsidRPr="00702A85">
          <w:rPr>
            <w:rStyle w:val="Hyperlink"/>
            <w:i/>
            <w:noProof/>
          </w:rPr>
          <w:t>Xenorhabdus</w:t>
        </w:r>
        <w:r w:rsidR="006E0FB3" w:rsidRPr="00702A85">
          <w:rPr>
            <w:rStyle w:val="Hyperlink"/>
            <w:noProof/>
          </w:rPr>
          <w:t>-</w:t>
        </w:r>
        <w:r w:rsidR="006E0FB3" w:rsidRPr="00702A85">
          <w:rPr>
            <w:rStyle w:val="Hyperlink"/>
            <w:i/>
            <w:noProof/>
          </w:rPr>
          <w:t>Steinernema</w:t>
        </w:r>
        <w:r w:rsidR="006E0FB3" w:rsidRPr="00702A85">
          <w:rPr>
            <w:rStyle w:val="Hyperlink"/>
            <w:noProof/>
          </w:rPr>
          <w:t xml:space="preserve"> as a symbiosis model system</w:t>
        </w:r>
        <w:r w:rsidR="006E0FB3">
          <w:rPr>
            <w:noProof/>
            <w:webHidden/>
          </w:rPr>
          <w:tab/>
        </w:r>
        <w:r w:rsidR="006E0FB3">
          <w:rPr>
            <w:noProof/>
            <w:webHidden/>
          </w:rPr>
          <w:fldChar w:fldCharType="begin"/>
        </w:r>
        <w:r w:rsidR="006E0FB3">
          <w:rPr>
            <w:noProof/>
            <w:webHidden/>
          </w:rPr>
          <w:instrText xml:space="preserve"> PAGEREF _Toc77919539 \h </w:instrText>
        </w:r>
        <w:r w:rsidR="006E0FB3">
          <w:rPr>
            <w:noProof/>
            <w:webHidden/>
          </w:rPr>
        </w:r>
        <w:r w:rsidR="006E0FB3">
          <w:rPr>
            <w:noProof/>
            <w:webHidden/>
          </w:rPr>
          <w:fldChar w:fldCharType="separate"/>
        </w:r>
        <w:r w:rsidR="006E0FB3">
          <w:rPr>
            <w:noProof/>
            <w:webHidden/>
          </w:rPr>
          <w:t>6</w:t>
        </w:r>
        <w:r w:rsidR="006E0FB3">
          <w:rPr>
            <w:noProof/>
            <w:webHidden/>
          </w:rPr>
          <w:fldChar w:fldCharType="end"/>
        </w:r>
      </w:hyperlink>
    </w:p>
    <w:p w14:paraId="0E7628F6" w14:textId="086C3D0B"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40" w:history="1">
        <w:r w:rsidR="006E0FB3" w:rsidRPr="00702A85">
          <w:rPr>
            <w:rStyle w:val="Hyperlink"/>
            <w:iCs/>
            <w:noProof/>
          </w:rPr>
          <w:t>History of entomopathogenic nematodes as a microbial symbiosis model system</w:t>
        </w:r>
        <w:r w:rsidR="006E0FB3">
          <w:rPr>
            <w:noProof/>
            <w:webHidden/>
          </w:rPr>
          <w:tab/>
        </w:r>
        <w:r w:rsidR="006E0FB3">
          <w:rPr>
            <w:noProof/>
            <w:webHidden/>
          </w:rPr>
          <w:fldChar w:fldCharType="begin"/>
        </w:r>
        <w:r w:rsidR="006E0FB3">
          <w:rPr>
            <w:noProof/>
            <w:webHidden/>
          </w:rPr>
          <w:instrText xml:space="preserve"> PAGEREF _Toc77919540 \h </w:instrText>
        </w:r>
        <w:r w:rsidR="006E0FB3">
          <w:rPr>
            <w:noProof/>
            <w:webHidden/>
          </w:rPr>
        </w:r>
        <w:r w:rsidR="006E0FB3">
          <w:rPr>
            <w:noProof/>
            <w:webHidden/>
          </w:rPr>
          <w:fldChar w:fldCharType="separate"/>
        </w:r>
        <w:r w:rsidR="006E0FB3">
          <w:rPr>
            <w:noProof/>
            <w:webHidden/>
          </w:rPr>
          <w:t>6</w:t>
        </w:r>
        <w:r w:rsidR="006E0FB3">
          <w:rPr>
            <w:noProof/>
            <w:webHidden/>
          </w:rPr>
          <w:fldChar w:fldCharType="end"/>
        </w:r>
      </w:hyperlink>
    </w:p>
    <w:p w14:paraId="660E231B" w14:textId="016EB018"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41" w:history="1">
        <w:r w:rsidR="006E0FB3" w:rsidRPr="00085BBC">
          <w:rPr>
            <w:rStyle w:val="Hyperlink"/>
            <w:i/>
            <w:iCs/>
            <w:noProof/>
          </w:rPr>
          <w:t>Steinernema</w:t>
        </w:r>
        <w:r w:rsidR="006E0FB3" w:rsidRPr="00702A85">
          <w:rPr>
            <w:rStyle w:val="Hyperlink"/>
            <w:noProof/>
          </w:rPr>
          <w:t>-</w:t>
        </w:r>
        <w:r w:rsidR="006E0FB3" w:rsidRPr="00085BBC">
          <w:rPr>
            <w:rStyle w:val="Hyperlink"/>
            <w:i/>
            <w:iCs/>
            <w:noProof/>
          </w:rPr>
          <w:t>Xenorhabdus</w:t>
        </w:r>
        <w:r w:rsidR="006E0FB3" w:rsidRPr="00702A85">
          <w:rPr>
            <w:rStyle w:val="Hyperlink"/>
            <w:noProof/>
          </w:rPr>
          <w:t xml:space="preserve"> </w:t>
        </w:r>
        <w:r w:rsidR="006E0FB3" w:rsidRPr="00702A85">
          <w:rPr>
            <w:rStyle w:val="Hyperlink"/>
            <w:iCs/>
            <w:noProof/>
          </w:rPr>
          <w:t>life cycle</w:t>
        </w:r>
        <w:r w:rsidR="006E0FB3">
          <w:rPr>
            <w:noProof/>
            <w:webHidden/>
          </w:rPr>
          <w:tab/>
        </w:r>
        <w:r w:rsidR="006E0FB3">
          <w:rPr>
            <w:noProof/>
            <w:webHidden/>
          </w:rPr>
          <w:fldChar w:fldCharType="begin"/>
        </w:r>
        <w:r w:rsidR="006E0FB3">
          <w:rPr>
            <w:noProof/>
            <w:webHidden/>
          </w:rPr>
          <w:instrText xml:space="preserve"> PAGEREF _Toc77919541 \h </w:instrText>
        </w:r>
        <w:r w:rsidR="006E0FB3">
          <w:rPr>
            <w:noProof/>
            <w:webHidden/>
          </w:rPr>
        </w:r>
        <w:r w:rsidR="006E0FB3">
          <w:rPr>
            <w:noProof/>
            <w:webHidden/>
          </w:rPr>
          <w:fldChar w:fldCharType="separate"/>
        </w:r>
        <w:r w:rsidR="006E0FB3">
          <w:rPr>
            <w:noProof/>
            <w:webHidden/>
          </w:rPr>
          <w:t>8</w:t>
        </w:r>
        <w:r w:rsidR="006E0FB3">
          <w:rPr>
            <w:noProof/>
            <w:webHidden/>
          </w:rPr>
          <w:fldChar w:fldCharType="end"/>
        </w:r>
      </w:hyperlink>
    </w:p>
    <w:p w14:paraId="4765B66C" w14:textId="55E8C54F"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42" w:history="1">
        <w:r w:rsidR="006E0FB3" w:rsidRPr="00085BBC">
          <w:rPr>
            <w:rStyle w:val="Hyperlink"/>
            <w:i/>
            <w:iCs/>
            <w:noProof/>
          </w:rPr>
          <w:t>Xenorhabdus</w:t>
        </w:r>
        <w:r w:rsidR="006E0FB3" w:rsidRPr="00702A85">
          <w:rPr>
            <w:rStyle w:val="Hyperlink"/>
            <w:noProof/>
          </w:rPr>
          <w:t xml:space="preserve"> </w:t>
        </w:r>
        <w:r w:rsidR="006E0FB3" w:rsidRPr="00702A85">
          <w:rPr>
            <w:rStyle w:val="Hyperlink"/>
            <w:iCs/>
            <w:noProof/>
          </w:rPr>
          <w:t>strain-level specificity</w:t>
        </w:r>
        <w:r w:rsidR="006E0FB3">
          <w:rPr>
            <w:noProof/>
            <w:webHidden/>
          </w:rPr>
          <w:tab/>
        </w:r>
        <w:r w:rsidR="006E0FB3">
          <w:rPr>
            <w:noProof/>
            <w:webHidden/>
          </w:rPr>
          <w:fldChar w:fldCharType="begin"/>
        </w:r>
        <w:r w:rsidR="006E0FB3">
          <w:rPr>
            <w:noProof/>
            <w:webHidden/>
          </w:rPr>
          <w:instrText xml:space="preserve"> PAGEREF _Toc77919542 \h </w:instrText>
        </w:r>
        <w:r w:rsidR="006E0FB3">
          <w:rPr>
            <w:noProof/>
            <w:webHidden/>
          </w:rPr>
        </w:r>
        <w:r w:rsidR="006E0FB3">
          <w:rPr>
            <w:noProof/>
            <w:webHidden/>
          </w:rPr>
          <w:fldChar w:fldCharType="separate"/>
        </w:r>
        <w:r w:rsidR="006E0FB3">
          <w:rPr>
            <w:noProof/>
            <w:webHidden/>
          </w:rPr>
          <w:t>8</w:t>
        </w:r>
        <w:r w:rsidR="006E0FB3">
          <w:rPr>
            <w:noProof/>
            <w:webHidden/>
          </w:rPr>
          <w:fldChar w:fldCharType="end"/>
        </w:r>
      </w:hyperlink>
    </w:p>
    <w:p w14:paraId="2414317E" w14:textId="1A09F1A7"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43" w:history="1">
        <w:r w:rsidR="006E0FB3" w:rsidRPr="00702A85">
          <w:rPr>
            <w:rStyle w:val="Hyperlink"/>
            <w:noProof/>
          </w:rPr>
          <w:t xml:space="preserve">Insect virulence factors in </w:t>
        </w:r>
        <w:r w:rsidR="006E0FB3" w:rsidRPr="00702A85">
          <w:rPr>
            <w:rStyle w:val="Hyperlink"/>
            <w:i/>
            <w:noProof/>
          </w:rPr>
          <w:t xml:space="preserve">Xenorhabdus </w:t>
        </w:r>
        <w:r w:rsidR="006E0FB3" w:rsidRPr="00702A85">
          <w:rPr>
            <w:rStyle w:val="Hyperlink"/>
            <w:noProof/>
          </w:rPr>
          <w:t>spp.</w:t>
        </w:r>
        <w:r w:rsidR="006E0FB3">
          <w:rPr>
            <w:noProof/>
            <w:webHidden/>
          </w:rPr>
          <w:tab/>
        </w:r>
        <w:r w:rsidR="006E0FB3">
          <w:rPr>
            <w:noProof/>
            <w:webHidden/>
          </w:rPr>
          <w:fldChar w:fldCharType="begin"/>
        </w:r>
        <w:r w:rsidR="006E0FB3">
          <w:rPr>
            <w:noProof/>
            <w:webHidden/>
          </w:rPr>
          <w:instrText xml:space="preserve"> PAGEREF _Toc77919543 \h </w:instrText>
        </w:r>
        <w:r w:rsidR="006E0FB3">
          <w:rPr>
            <w:noProof/>
            <w:webHidden/>
          </w:rPr>
        </w:r>
        <w:r w:rsidR="006E0FB3">
          <w:rPr>
            <w:noProof/>
            <w:webHidden/>
          </w:rPr>
          <w:fldChar w:fldCharType="separate"/>
        </w:r>
        <w:r w:rsidR="006E0FB3">
          <w:rPr>
            <w:noProof/>
            <w:webHidden/>
          </w:rPr>
          <w:t>9</w:t>
        </w:r>
        <w:r w:rsidR="006E0FB3">
          <w:rPr>
            <w:noProof/>
            <w:webHidden/>
          </w:rPr>
          <w:fldChar w:fldCharType="end"/>
        </w:r>
      </w:hyperlink>
    </w:p>
    <w:p w14:paraId="35BB6399" w14:textId="3A9D11D0"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44" w:history="1">
        <w:r w:rsidR="006E0FB3" w:rsidRPr="00702A85">
          <w:rPr>
            <w:rStyle w:val="Hyperlink"/>
            <w:iCs/>
            <w:noProof/>
          </w:rPr>
          <w:t>Virulence in</w:t>
        </w:r>
        <w:r w:rsidR="006E0FB3" w:rsidRPr="00702A85">
          <w:rPr>
            <w:rStyle w:val="Hyperlink"/>
            <w:noProof/>
          </w:rPr>
          <w:t xml:space="preserve"> </w:t>
        </w:r>
        <w:r w:rsidR="006E0FB3" w:rsidRPr="00085BBC">
          <w:rPr>
            <w:rStyle w:val="Hyperlink"/>
            <w:i/>
            <w:iCs/>
            <w:noProof/>
          </w:rPr>
          <w:t>Xenorhabdus</w:t>
        </w:r>
        <w:r w:rsidR="006E0FB3" w:rsidRPr="00702A85">
          <w:rPr>
            <w:rStyle w:val="Hyperlink"/>
            <w:noProof/>
          </w:rPr>
          <w:t xml:space="preserve"> </w:t>
        </w:r>
        <w:r w:rsidR="006E0FB3" w:rsidRPr="00702A85">
          <w:rPr>
            <w:rStyle w:val="Hyperlink"/>
            <w:iCs/>
            <w:noProof/>
          </w:rPr>
          <w:t>symbionts</w:t>
        </w:r>
        <w:r w:rsidR="006E0FB3">
          <w:rPr>
            <w:noProof/>
            <w:webHidden/>
          </w:rPr>
          <w:tab/>
        </w:r>
        <w:r w:rsidR="006E0FB3">
          <w:rPr>
            <w:noProof/>
            <w:webHidden/>
          </w:rPr>
          <w:fldChar w:fldCharType="begin"/>
        </w:r>
        <w:r w:rsidR="006E0FB3">
          <w:rPr>
            <w:noProof/>
            <w:webHidden/>
          </w:rPr>
          <w:instrText xml:space="preserve"> PAGEREF _Toc77919544 \h </w:instrText>
        </w:r>
        <w:r w:rsidR="006E0FB3">
          <w:rPr>
            <w:noProof/>
            <w:webHidden/>
          </w:rPr>
        </w:r>
        <w:r w:rsidR="006E0FB3">
          <w:rPr>
            <w:noProof/>
            <w:webHidden/>
          </w:rPr>
          <w:fldChar w:fldCharType="separate"/>
        </w:r>
        <w:r w:rsidR="006E0FB3">
          <w:rPr>
            <w:noProof/>
            <w:webHidden/>
          </w:rPr>
          <w:t>9</w:t>
        </w:r>
        <w:r w:rsidR="006E0FB3">
          <w:rPr>
            <w:noProof/>
            <w:webHidden/>
          </w:rPr>
          <w:fldChar w:fldCharType="end"/>
        </w:r>
      </w:hyperlink>
    </w:p>
    <w:p w14:paraId="70E8C097" w14:textId="5677A870"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45" w:history="1">
        <w:r w:rsidR="006E0FB3" w:rsidRPr="00702A85">
          <w:rPr>
            <w:rStyle w:val="Hyperlink"/>
            <w:iCs/>
            <w:noProof/>
          </w:rPr>
          <w:t>Virulence in</w:t>
        </w:r>
        <w:r w:rsidR="006E0FB3" w:rsidRPr="00702A85">
          <w:rPr>
            <w:rStyle w:val="Hyperlink"/>
            <w:noProof/>
          </w:rPr>
          <w:t xml:space="preserve"> </w:t>
        </w:r>
        <w:r w:rsidR="006E0FB3" w:rsidRPr="00085BBC">
          <w:rPr>
            <w:rStyle w:val="Hyperlink"/>
            <w:i/>
            <w:iCs/>
            <w:noProof/>
          </w:rPr>
          <w:t>Xenorhabdus</w:t>
        </w:r>
        <w:r w:rsidR="006E0FB3" w:rsidRPr="00702A85">
          <w:rPr>
            <w:rStyle w:val="Hyperlink"/>
            <w:noProof/>
          </w:rPr>
          <w:t xml:space="preserve"> </w:t>
        </w:r>
        <w:r w:rsidR="006E0FB3" w:rsidRPr="00085BBC">
          <w:rPr>
            <w:rStyle w:val="Hyperlink"/>
            <w:i/>
            <w:iCs/>
            <w:noProof/>
          </w:rPr>
          <w:t>innexi</w:t>
        </w:r>
        <w:r w:rsidR="006E0FB3">
          <w:rPr>
            <w:noProof/>
            <w:webHidden/>
          </w:rPr>
          <w:tab/>
        </w:r>
        <w:r w:rsidR="006E0FB3">
          <w:rPr>
            <w:noProof/>
            <w:webHidden/>
          </w:rPr>
          <w:fldChar w:fldCharType="begin"/>
        </w:r>
        <w:r w:rsidR="006E0FB3">
          <w:rPr>
            <w:noProof/>
            <w:webHidden/>
          </w:rPr>
          <w:instrText xml:space="preserve"> PAGEREF _Toc77919545 \h </w:instrText>
        </w:r>
        <w:r w:rsidR="006E0FB3">
          <w:rPr>
            <w:noProof/>
            <w:webHidden/>
          </w:rPr>
        </w:r>
        <w:r w:rsidR="006E0FB3">
          <w:rPr>
            <w:noProof/>
            <w:webHidden/>
          </w:rPr>
          <w:fldChar w:fldCharType="separate"/>
        </w:r>
        <w:r w:rsidR="006E0FB3">
          <w:rPr>
            <w:noProof/>
            <w:webHidden/>
          </w:rPr>
          <w:t>11</w:t>
        </w:r>
        <w:r w:rsidR="006E0FB3">
          <w:rPr>
            <w:noProof/>
            <w:webHidden/>
          </w:rPr>
          <w:fldChar w:fldCharType="end"/>
        </w:r>
      </w:hyperlink>
    </w:p>
    <w:p w14:paraId="2C316328" w14:textId="36D6BB7F"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46" w:history="1">
        <w:r w:rsidR="006E0FB3" w:rsidRPr="00702A85">
          <w:rPr>
            <w:rStyle w:val="Hyperlink"/>
            <w:noProof/>
          </w:rPr>
          <w:t>References</w:t>
        </w:r>
        <w:r w:rsidR="006E0FB3">
          <w:rPr>
            <w:noProof/>
            <w:webHidden/>
          </w:rPr>
          <w:tab/>
        </w:r>
        <w:r w:rsidR="006E0FB3">
          <w:rPr>
            <w:noProof/>
            <w:webHidden/>
          </w:rPr>
          <w:fldChar w:fldCharType="begin"/>
        </w:r>
        <w:r w:rsidR="006E0FB3">
          <w:rPr>
            <w:noProof/>
            <w:webHidden/>
          </w:rPr>
          <w:instrText xml:space="preserve"> PAGEREF _Toc77919546 \h </w:instrText>
        </w:r>
        <w:r w:rsidR="006E0FB3">
          <w:rPr>
            <w:noProof/>
            <w:webHidden/>
          </w:rPr>
        </w:r>
        <w:r w:rsidR="006E0FB3">
          <w:rPr>
            <w:noProof/>
            <w:webHidden/>
          </w:rPr>
          <w:fldChar w:fldCharType="separate"/>
        </w:r>
        <w:r w:rsidR="006E0FB3">
          <w:rPr>
            <w:noProof/>
            <w:webHidden/>
          </w:rPr>
          <w:t>13</w:t>
        </w:r>
        <w:r w:rsidR="006E0FB3">
          <w:rPr>
            <w:noProof/>
            <w:webHidden/>
          </w:rPr>
          <w:fldChar w:fldCharType="end"/>
        </w:r>
      </w:hyperlink>
    </w:p>
    <w:p w14:paraId="7DB5CA92" w14:textId="3AB257EC" w:rsidR="006E0FB3" w:rsidRDefault="004E6275">
      <w:pPr>
        <w:pStyle w:val="TOC1"/>
        <w:tabs>
          <w:tab w:val="right" w:leader="dot" w:pos="9350"/>
        </w:tabs>
        <w:rPr>
          <w:rFonts w:asciiTheme="minorHAnsi" w:eastAsiaTheme="minorEastAsia" w:hAnsiTheme="minorHAnsi" w:cstheme="minorBidi"/>
          <w:noProof/>
          <w:sz w:val="22"/>
          <w:szCs w:val="22"/>
        </w:rPr>
      </w:pPr>
      <w:hyperlink w:anchor="_Toc77919547" w:history="1">
        <w:r w:rsidR="006E0FB3" w:rsidRPr="00702A85">
          <w:rPr>
            <w:rStyle w:val="Hyperlink"/>
            <w:noProof/>
          </w:rPr>
          <w:t xml:space="preserve">Chapter II The role of a </w:t>
        </w:r>
        <w:r w:rsidR="006E0FB3" w:rsidRPr="00702A85">
          <w:rPr>
            <w:rStyle w:val="Hyperlink"/>
            <w:i/>
            <w:iCs/>
            <w:noProof/>
          </w:rPr>
          <w:t>Xenorhabdus</w:t>
        </w:r>
        <w:r w:rsidR="006E0FB3" w:rsidRPr="00702A85">
          <w:rPr>
            <w:rStyle w:val="Hyperlink"/>
            <w:noProof/>
          </w:rPr>
          <w:t xml:space="preserve"> </w:t>
        </w:r>
        <w:r w:rsidR="006E0FB3" w:rsidRPr="00702A85">
          <w:rPr>
            <w:rStyle w:val="Hyperlink"/>
            <w:i/>
            <w:iCs/>
            <w:noProof/>
          </w:rPr>
          <w:t>bovienii</w:t>
        </w:r>
        <w:r w:rsidR="006E0FB3" w:rsidRPr="00702A85">
          <w:rPr>
            <w:rStyle w:val="Hyperlink"/>
            <w:noProof/>
          </w:rPr>
          <w:t xml:space="preserve"> polymorphic protein in symbiosis</w:t>
        </w:r>
        <w:r w:rsidR="006E0FB3">
          <w:rPr>
            <w:noProof/>
            <w:webHidden/>
          </w:rPr>
          <w:tab/>
        </w:r>
        <w:r w:rsidR="006E0FB3">
          <w:rPr>
            <w:noProof/>
            <w:webHidden/>
          </w:rPr>
          <w:fldChar w:fldCharType="begin"/>
        </w:r>
        <w:r w:rsidR="006E0FB3">
          <w:rPr>
            <w:noProof/>
            <w:webHidden/>
          </w:rPr>
          <w:instrText xml:space="preserve"> PAGEREF _Toc77919547 \h </w:instrText>
        </w:r>
        <w:r w:rsidR="006E0FB3">
          <w:rPr>
            <w:noProof/>
            <w:webHidden/>
          </w:rPr>
        </w:r>
        <w:r w:rsidR="006E0FB3">
          <w:rPr>
            <w:noProof/>
            <w:webHidden/>
          </w:rPr>
          <w:fldChar w:fldCharType="separate"/>
        </w:r>
        <w:r w:rsidR="006E0FB3">
          <w:rPr>
            <w:noProof/>
            <w:webHidden/>
          </w:rPr>
          <w:t>18</w:t>
        </w:r>
        <w:r w:rsidR="006E0FB3">
          <w:rPr>
            <w:noProof/>
            <w:webHidden/>
          </w:rPr>
          <w:fldChar w:fldCharType="end"/>
        </w:r>
      </w:hyperlink>
    </w:p>
    <w:p w14:paraId="42294976" w14:textId="671320A3"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48" w:history="1">
        <w:r w:rsidR="006E0FB3" w:rsidRPr="00702A85">
          <w:rPr>
            <w:rStyle w:val="Hyperlink"/>
            <w:noProof/>
          </w:rPr>
          <w:t>Abstract</w:t>
        </w:r>
        <w:r w:rsidR="006E0FB3">
          <w:rPr>
            <w:noProof/>
            <w:webHidden/>
          </w:rPr>
          <w:tab/>
        </w:r>
        <w:r w:rsidR="006E0FB3">
          <w:rPr>
            <w:noProof/>
            <w:webHidden/>
          </w:rPr>
          <w:fldChar w:fldCharType="begin"/>
        </w:r>
        <w:r w:rsidR="006E0FB3">
          <w:rPr>
            <w:noProof/>
            <w:webHidden/>
          </w:rPr>
          <w:instrText xml:space="preserve"> PAGEREF _Toc77919548 \h </w:instrText>
        </w:r>
        <w:r w:rsidR="006E0FB3">
          <w:rPr>
            <w:noProof/>
            <w:webHidden/>
          </w:rPr>
        </w:r>
        <w:r w:rsidR="006E0FB3">
          <w:rPr>
            <w:noProof/>
            <w:webHidden/>
          </w:rPr>
          <w:fldChar w:fldCharType="separate"/>
        </w:r>
        <w:r w:rsidR="006E0FB3">
          <w:rPr>
            <w:noProof/>
            <w:webHidden/>
          </w:rPr>
          <w:t>20</w:t>
        </w:r>
        <w:r w:rsidR="006E0FB3">
          <w:rPr>
            <w:noProof/>
            <w:webHidden/>
          </w:rPr>
          <w:fldChar w:fldCharType="end"/>
        </w:r>
      </w:hyperlink>
    </w:p>
    <w:p w14:paraId="44F4089C" w14:textId="323837EF"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49" w:history="1">
        <w:r w:rsidR="006E0FB3" w:rsidRPr="00702A85">
          <w:rPr>
            <w:rStyle w:val="Hyperlink"/>
            <w:noProof/>
          </w:rPr>
          <w:t>Introduction</w:t>
        </w:r>
        <w:r w:rsidR="006E0FB3">
          <w:rPr>
            <w:noProof/>
            <w:webHidden/>
          </w:rPr>
          <w:tab/>
        </w:r>
        <w:r w:rsidR="006E0FB3">
          <w:rPr>
            <w:noProof/>
            <w:webHidden/>
          </w:rPr>
          <w:fldChar w:fldCharType="begin"/>
        </w:r>
        <w:r w:rsidR="006E0FB3">
          <w:rPr>
            <w:noProof/>
            <w:webHidden/>
          </w:rPr>
          <w:instrText xml:space="preserve"> PAGEREF _Toc77919549 \h </w:instrText>
        </w:r>
        <w:r w:rsidR="006E0FB3">
          <w:rPr>
            <w:noProof/>
            <w:webHidden/>
          </w:rPr>
        </w:r>
        <w:r w:rsidR="006E0FB3">
          <w:rPr>
            <w:noProof/>
            <w:webHidden/>
          </w:rPr>
          <w:fldChar w:fldCharType="separate"/>
        </w:r>
        <w:r w:rsidR="006E0FB3">
          <w:rPr>
            <w:noProof/>
            <w:webHidden/>
          </w:rPr>
          <w:t>21</w:t>
        </w:r>
        <w:r w:rsidR="006E0FB3">
          <w:rPr>
            <w:noProof/>
            <w:webHidden/>
          </w:rPr>
          <w:fldChar w:fldCharType="end"/>
        </w:r>
      </w:hyperlink>
    </w:p>
    <w:p w14:paraId="60FB3338" w14:textId="598C79DA"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50" w:history="1">
        <w:r w:rsidR="006E0FB3" w:rsidRPr="00702A85">
          <w:rPr>
            <w:rStyle w:val="Hyperlink"/>
            <w:noProof/>
          </w:rPr>
          <w:t>Materials &amp; Methods</w:t>
        </w:r>
        <w:r w:rsidR="006E0FB3">
          <w:rPr>
            <w:noProof/>
            <w:webHidden/>
          </w:rPr>
          <w:tab/>
        </w:r>
        <w:r w:rsidR="006E0FB3">
          <w:rPr>
            <w:noProof/>
            <w:webHidden/>
          </w:rPr>
          <w:fldChar w:fldCharType="begin"/>
        </w:r>
        <w:r w:rsidR="006E0FB3">
          <w:rPr>
            <w:noProof/>
            <w:webHidden/>
          </w:rPr>
          <w:instrText xml:space="preserve"> PAGEREF _Toc77919550 \h </w:instrText>
        </w:r>
        <w:r w:rsidR="006E0FB3">
          <w:rPr>
            <w:noProof/>
            <w:webHidden/>
          </w:rPr>
        </w:r>
        <w:r w:rsidR="006E0FB3">
          <w:rPr>
            <w:noProof/>
            <w:webHidden/>
          </w:rPr>
          <w:fldChar w:fldCharType="separate"/>
        </w:r>
        <w:r w:rsidR="006E0FB3">
          <w:rPr>
            <w:noProof/>
            <w:webHidden/>
          </w:rPr>
          <w:t>23</w:t>
        </w:r>
        <w:r w:rsidR="006E0FB3">
          <w:rPr>
            <w:noProof/>
            <w:webHidden/>
          </w:rPr>
          <w:fldChar w:fldCharType="end"/>
        </w:r>
      </w:hyperlink>
    </w:p>
    <w:p w14:paraId="1FE8D06D" w14:textId="1B8D7D0B"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1" w:history="1">
        <w:r w:rsidR="00085BBC">
          <w:rPr>
            <w:rStyle w:val="Hyperlink"/>
            <w:i/>
            <w:iCs/>
            <w:noProof/>
          </w:rPr>
          <w:t>X</w:t>
        </w:r>
        <w:r w:rsidR="006E0FB3" w:rsidRPr="00702A85">
          <w:rPr>
            <w:rStyle w:val="Hyperlink"/>
            <w:noProof/>
          </w:rPr>
          <w:t xml:space="preserve">. </w:t>
        </w:r>
        <w:r w:rsidR="006E0FB3" w:rsidRPr="00085BBC">
          <w:rPr>
            <w:rStyle w:val="Hyperlink"/>
            <w:i/>
            <w:iCs/>
            <w:noProof/>
          </w:rPr>
          <w:t>bovienii</w:t>
        </w:r>
        <w:r w:rsidR="006E0FB3" w:rsidRPr="00702A85">
          <w:rPr>
            <w:rStyle w:val="Hyperlink"/>
            <w:noProof/>
          </w:rPr>
          <w:t xml:space="preserve"> </w:t>
        </w:r>
        <w:r w:rsidR="006E0FB3" w:rsidRPr="00702A85">
          <w:rPr>
            <w:rStyle w:val="Hyperlink"/>
            <w:iCs/>
            <w:noProof/>
          </w:rPr>
          <w:t>growth conditions</w:t>
        </w:r>
        <w:r w:rsidR="006E0FB3">
          <w:rPr>
            <w:noProof/>
            <w:webHidden/>
          </w:rPr>
          <w:tab/>
        </w:r>
        <w:r w:rsidR="006E0FB3">
          <w:rPr>
            <w:noProof/>
            <w:webHidden/>
          </w:rPr>
          <w:fldChar w:fldCharType="begin"/>
        </w:r>
        <w:r w:rsidR="006E0FB3">
          <w:rPr>
            <w:noProof/>
            <w:webHidden/>
          </w:rPr>
          <w:instrText xml:space="preserve"> PAGEREF _Toc77919551 \h </w:instrText>
        </w:r>
        <w:r w:rsidR="006E0FB3">
          <w:rPr>
            <w:noProof/>
            <w:webHidden/>
          </w:rPr>
        </w:r>
        <w:r w:rsidR="006E0FB3">
          <w:rPr>
            <w:noProof/>
            <w:webHidden/>
          </w:rPr>
          <w:fldChar w:fldCharType="separate"/>
        </w:r>
        <w:r w:rsidR="006E0FB3">
          <w:rPr>
            <w:noProof/>
            <w:webHidden/>
          </w:rPr>
          <w:t>23</w:t>
        </w:r>
        <w:r w:rsidR="006E0FB3">
          <w:rPr>
            <w:noProof/>
            <w:webHidden/>
          </w:rPr>
          <w:fldChar w:fldCharType="end"/>
        </w:r>
      </w:hyperlink>
    </w:p>
    <w:p w14:paraId="41909A59" w14:textId="6F2CDC9D"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2" w:history="1">
        <w:r w:rsidR="00085BBC">
          <w:rPr>
            <w:rStyle w:val="Hyperlink"/>
            <w:i/>
            <w:iCs/>
            <w:noProof/>
          </w:rPr>
          <w:t>X</w:t>
        </w:r>
        <w:r w:rsidR="006E0FB3" w:rsidRPr="00702A85">
          <w:rPr>
            <w:rStyle w:val="Hyperlink"/>
            <w:noProof/>
          </w:rPr>
          <w:t xml:space="preserve">. </w:t>
        </w:r>
        <w:r w:rsidR="006E0FB3" w:rsidRPr="00085BBC">
          <w:rPr>
            <w:rStyle w:val="Hyperlink"/>
            <w:i/>
            <w:iCs/>
            <w:noProof/>
          </w:rPr>
          <w:t>bovienii</w:t>
        </w:r>
        <w:r w:rsidR="006E0FB3" w:rsidRPr="00702A85">
          <w:rPr>
            <w:rStyle w:val="Hyperlink"/>
            <w:noProof/>
          </w:rPr>
          <w:t xml:space="preserve"> </w:t>
        </w:r>
        <w:r w:rsidR="006E0FB3" w:rsidRPr="00702A85">
          <w:rPr>
            <w:rStyle w:val="Hyperlink"/>
            <w:iCs/>
            <w:noProof/>
          </w:rPr>
          <w:t>strain comparison</w:t>
        </w:r>
        <w:r w:rsidR="006E0FB3">
          <w:rPr>
            <w:noProof/>
            <w:webHidden/>
          </w:rPr>
          <w:tab/>
        </w:r>
        <w:r w:rsidR="006E0FB3">
          <w:rPr>
            <w:noProof/>
            <w:webHidden/>
          </w:rPr>
          <w:fldChar w:fldCharType="begin"/>
        </w:r>
        <w:r w:rsidR="006E0FB3">
          <w:rPr>
            <w:noProof/>
            <w:webHidden/>
          </w:rPr>
          <w:instrText xml:space="preserve"> PAGEREF _Toc77919552 \h </w:instrText>
        </w:r>
        <w:r w:rsidR="006E0FB3">
          <w:rPr>
            <w:noProof/>
            <w:webHidden/>
          </w:rPr>
        </w:r>
        <w:r w:rsidR="006E0FB3">
          <w:rPr>
            <w:noProof/>
            <w:webHidden/>
          </w:rPr>
          <w:fldChar w:fldCharType="separate"/>
        </w:r>
        <w:r w:rsidR="006E0FB3">
          <w:rPr>
            <w:noProof/>
            <w:webHidden/>
          </w:rPr>
          <w:t>23</w:t>
        </w:r>
        <w:r w:rsidR="006E0FB3">
          <w:rPr>
            <w:noProof/>
            <w:webHidden/>
          </w:rPr>
          <w:fldChar w:fldCharType="end"/>
        </w:r>
      </w:hyperlink>
    </w:p>
    <w:p w14:paraId="637E1D60" w14:textId="1AB22E03"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3" w:history="1">
        <w:r w:rsidR="006E0FB3" w:rsidRPr="00702A85">
          <w:rPr>
            <w:rStyle w:val="Hyperlink"/>
            <w:iCs/>
            <w:noProof/>
          </w:rPr>
          <w:t>Plasmid and strain construction</w:t>
        </w:r>
        <w:r w:rsidR="006E0FB3">
          <w:rPr>
            <w:noProof/>
            <w:webHidden/>
          </w:rPr>
          <w:tab/>
        </w:r>
        <w:r w:rsidR="006E0FB3">
          <w:rPr>
            <w:noProof/>
            <w:webHidden/>
          </w:rPr>
          <w:fldChar w:fldCharType="begin"/>
        </w:r>
        <w:r w:rsidR="006E0FB3">
          <w:rPr>
            <w:noProof/>
            <w:webHidden/>
          </w:rPr>
          <w:instrText xml:space="preserve"> PAGEREF _Toc77919553 \h </w:instrText>
        </w:r>
        <w:r w:rsidR="006E0FB3">
          <w:rPr>
            <w:noProof/>
            <w:webHidden/>
          </w:rPr>
        </w:r>
        <w:r w:rsidR="006E0FB3">
          <w:rPr>
            <w:noProof/>
            <w:webHidden/>
          </w:rPr>
          <w:fldChar w:fldCharType="separate"/>
        </w:r>
        <w:r w:rsidR="006E0FB3">
          <w:rPr>
            <w:noProof/>
            <w:webHidden/>
          </w:rPr>
          <w:t>25</w:t>
        </w:r>
        <w:r w:rsidR="006E0FB3">
          <w:rPr>
            <w:noProof/>
            <w:webHidden/>
          </w:rPr>
          <w:fldChar w:fldCharType="end"/>
        </w:r>
      </w:hyperlink>
    </w:p>
    <w:p w14:paraId="7839CBEE" w14:textId="74A3F263"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4" w:history="1">
        <w:r w:rsidR="006E0FB3" w:rsidRPr="00702A85">
          <w:rPr>
            <w:rStyle w:val="Hyperlink"/>
            <w:iCs/>
            <w:noProof/>
          </w:rPr>
          <w:t>Strain phenotype plate assays</w:t>
        </w:r>
        <w:r w:rsidR="006E0FB3">
          <w:rPr>
            <w:noProof/>
            <w:webHidden/>
          </w:rPr>
          <w:tab/>
        </w:r>
        <w:r w:rsidR="006E0FB3">
          <w:rPr>
            <w:noProof/>
            <w:webHidden/>
          </w:rPr>
          <w:fldChar w:fldCharType="begin"/>
        </w:r>
        <w:r w:rsidR="006E0FB3">
          <w:rPr>
            <w:noProof/>
            <w:webHidden/>
          </w:rPr>
          <w:instrText xml:space="preserve"> PAGEREF _Toc77919554 \h </w:instrText>
        </w:r>
        <w:r w:rsidR="006E0FB3">
          <w:rPr>
            <w:noProof/>
            <w:webHidden/>
          </w:rPr>
        </w:r>
        <w:r w:rsidR="006E0FB3">
          <w:rPr>
            <w:noProof/>
            <w:webHidden/>
          </w:rPr>
          <w:fldChar w:fldCharType="separate"/>
        </w:r>
        <w:r w:rsidR="006E0FB3">
          <w:rPr>
            <w:noProof/>
            <w:webHidden/>
          </w:rPr>
          <w:t>31</w:t>
        </w:r>
        <w:r w:rsidR="006E0FB3">
          <w:rPr>
            <w:noProof/>
            <w:webHidden/>
          </w:rPr>
          <w:fldChar w:fldCharType="end"/>
        </w:r>
      </w:hyperlink>
    </w:p>
    <w:p w14:paraId="5C51646B" w14:textId="78497D01"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5" w:history="1">
        <w:r w:rsidR="006E0FB3" w:rsidRPr="00702A85">
          <w:rPr>
            <w:rStyle w:val="Hyperlink"/>
            <w:iCs/>
            <w:noProof/>
          </w:rPr>
          <w:t>Bacterial growth assay</w:t>
        </w:r>
        <w:r w:rsidR="006E0FB3">
          <w:rPr>
            <w:noProof/>
            <w:webHidden/>
          </w:rPr>
          <w:tab/>
        </w:r>
        <w:r w:rsidR="006E0FB3">
          <w:rPr>
            <w:noProof/>
            <w:webHidden/>
          </w:rPr>
          <w:fldChar w:fldCharType="begin"/>
        </w:r>
        <w:r w:rsidR="006E0FB3">
          <w:rPr>
            <w:noProof/>
            <w:webHidden/>
          </w:rPr>
          <w:instrText xml:space="preserve"> PAGEREF _Toc77919555 \h </w:instrText>
        </w:r>
        <w:r w:rsidR="006E0FB3">
          <w:rPr>
            <w:noProof/>
            <w:webHidden/>
          </w:rPr>
        </w:r>
        <w:r w:rsidR="006E0FB3">
          <w:rPr>
            <w:noProof/>
            <w:webHidden/>
          </w:rPr>
          <w:fldChar w:fldCharType="separate"/>
        </w:r>
        <w:r w:rsidR="006E0FB3">
          <w:rPr>
            <w:noProof/>
            <w:webHidden/>
          </w:rPr>
          <w:t>31</w:t>
        </w:r>
        <w:r w:rsidR="006E0FB3">
          <w:rPr>
            <w:noProof/>
            <w:webHidden/>
          </w:rPr>
          <w:fldChar w:fldCharType="end"/>
        </w:r>
      </w:hyperlink>
    </w:p>
    <w:p w14:paraId="3986398F" w14:textId="5A934406"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6" w:history="1">
        <w:r w:rsidR="006E0FB3" w:rsidRPr="00085BBC">
          <w:rPr>
            <w:rStyle w:val="Hyperlink"/>
            <w:i/>
            <w:iCs/>
            <w:noProof/>
          </w:rPr>
          <w:t>Manduca</w:t>
        </w:r>
        <w:r w:rsidR="006E0FB3" w:rsidRPr="00702A85">
          <w:rPr>
            <w:rStyle w:val="Hyperlink"/>
            <w:noProof/>
          </w:rPr>
          <w:t xml:space="preserve"> </w:t>
        </w:r>
        <w:r w:rsidR="006E0FB3" w:rsidRPr="00085BBC">
          <w:rPr>
            <w:rStyle w:val="Hyperlink"/>
            <w:i/>
            <w:iCs/>
            <w:noProof/>
          </w:rPr>
          <w:t>sexta</w:t>
        </w:r>
        <w:r w:rsidR="006E0FB3" w:rsidRPr="00702A85">
          <w:rPr>
            <w:rStyle w:val="Hyperlink"/>
            <w:noProof/>
          </w:rPr>
          <w:t xml:space="preserve"> </w:t>
        </w:r>
        <w:r w:rsidR="006E0FB3" w:rsidRPr="00702A85">
          <w:rPr>
            <w:rStyle w:val="Hyperlink"/>
            <w:iCs/>
            <w:noProof/>
          </w:rPr>
          <w:t>survival assay</w:t>
        </w:r>
        <w:r w:rsidR="006E0FB3">
          <w:rPr>
            <w:noProof/>
            <w:webHidden/>
          </w:rPr>
          <w:tab/>
        </w:r>
        <w:r w:rsidR="006E0FB3">
          <w:rPr>
            <w:noProof/>
            <w:webHidden/>
          </w:rPr>
          <w:fldChar w:fldCharType="begin"/>
        </w:r>
        <w:r w:rsidR="006E0FB3">
          <w:rPr>
            <w:noProof/>
            <w:webHidden/>
          </w:rPr>
          <w:instrText xml:space="preserve"> PAGEREF _Toc77919556 \h </w:instrText>
        </w:r>
        <w:r w:rsidR="006E0FB3">
          <w:rPr>
            <w:noProof/>
            <w:webHidden/>
          </w:rPr>
        </w:r>
        <w:r w:rsidR="006E0FB3">
          <w:rPr>
            <w:noProof/>
            <w:webHidden/>
          </w:rPr>
          <w:fldChar w:fldCharType="separate"/>
        </w:r>
        <w:r w:rsidR="006E0FB3">
          <w:rPr>
            <w:noProof/>
            <w:webHidden/>
          </w:rPr>
          <w:t>32</w:t>
        </w:r>
        <w:r w:rsidR="006E0FB3">
          <w:rPr>
            <w:noProof/>
            <w:webHidden/>
          </w:rPr>
          <w:fldChar w:fldCharType="end"/>
        </w:r>
      </w:hyperlink>
    </w:p>
    <w:p w14:paraId="6D5AF0DF" w14:textId="4D868D61"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7" w:history="1">
        <w:r w:rsidR="006E0FB3" w:rsidRPr="00702A85">
          <w:rPr>
            <w:rStyle w:val="Hyperlink"/>
            <w:iCs/>
            <w:noProof/>
          </w:rPr>
          <w:t>Confocal microscopy</w:t>
        </w:r>
        <w:r w:rsidR="006E0FB3">
          <w:rPr>
            <w:noProof/>
            <w:webHidden/>
          </w:rPr>
          <w:tab/>
        </w:r>
        <w:r w:rsidR="006E0FB3">
          <w:rPr>
            <w:noProof/>
            <w:webHidden/>
          </w:rPr>
          <w:fldChar w:fldCharType="begin"/>
        </w:r>
        <w:r w:rsidR="006E0FB3">
          <w:rPr>
            <w:noProof/>
            <w:webHidden/>
          </w:rPr>
          <w:instrText xml:space="preserve"> PAGEREF _Toc77919557 \h </w:instrText>
        </w:r>
        <w:r w:rsidR="006E0FB3">
          <w:rPr>
            <w:noProof/>
            <w:webHidden/>
          </w:rPr>
        </w:r>
        <w:r w:rsidR="006E0FB3">
          <w:rPr>
            <w:noProof/>
            <w:webHidden/>
          </w:rPr>
          <w:fldChar w:fldCharType="separate"/>
        </w:r>
        <w:r w:rsidR="006E0FB3">
          <w:rPr>
            <w:noProof/>
            <w:webHidden/>
          </w:rPr>
          <w:t>33</w:t>
        </w:r>
        <w:r w:rsidR="006E0FB3">
          <w:rPr>
            <w:noProof/>
            <w:webHidden/>
          </w:rPr>
          <w:fldChar w:fldCharType="end"/>
        </w:r>
      </w:hyperlink>
    </w:p>
    <w:p w14:paraId="54D7979E" w14:textId="4CD52885"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8" w:history="1">
        <w:r w:rsidR="006E0FB3" w:rsidRPr="00702A85">
          <w:rPr>
            <w:rStyle w:val="Hyperlink"/>
            <w:iCs/>
            <w:noProof/>
          </w:rPr>
          <w:t>Western blotting for GFP-tagged Xbpp</w:t>
        </w:r>
        <w:r w:rsidR="006E0FB3">
          <w:rPr>
            <w:noProof/>
            <w:webHidden/>
          </w:rPr>
          <w:tab/>
        </w:r>
        <w:r w:rsidR="006E0FB3">
          <w:rPr>
            <w:noProof/>
            <w:webHidden/>
          </w:rPr>
          <w:fldChar w:fldCharType="begin"/>
        </w:r>
        <w:r w:rsidR="006E0FB3">
          <w:rPr>
            <w:noProof/>
            <w:webHidden/>
          </w:rPr>
          <w:instrText xml:space="preserve"> PAGEREF _Toc77919558 \h </w:instrText>
        </w:r>
        <w:r w:rsidR="006E0FB3">
          <w:rPr>
            <w:noProof/>
            <w:webHidden/>
          </w:rPr>
        </w:r>
        <w:r w:rsidR="006E0FB3">
          <w:rPr>
            <w:noProof/>
            <w:webHidden/>
          </w:rPr>
          <w:fldChar w:fldCharType="separate"/>
        </w:r>
        <w:r w:rsidR="006E0FB3">
          <w:rPr>
            <w:noProof/>
            <w:webHidden/>
          </w:rPr>
          <w:t>34</w:t>
        </w:r>
        <w:r w:rsidR="006E0FB3">
          <w:rPr>
            <w:noProof/>
            <w:webHidden/>
          </w:rPr>
          <w:fldChar w:fldCharType="end"/>
        </w:r>
      </w:hyperlink>
    </w:p>
    <w:p w14:paraId="6DE064EF" w14:textId="57FE1927"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59" w:history="1">
        <w:r w:rsidR="006E0FB3" w:rsidRPr="00702A85">
          <w:rPr>
            <w:rStyle w:val="Hyperlink"/>
            <w:iCs/>
            <w:noProof/>
          </w:rPr>
          <w:t>Hemocyte killing assay</w:t>
        </w:r>
        <w:r w:rsidR="006E0FB3">
          <w:rPr>
            <w:noProof/>
            <w:webHidden/>
          </w:rPr>
          <w:tab/>
        </w:r>
        <w:r w:rsidR="006E0FB3">
          <w:rPr>
            <w:noProof/>
            <w:webHidden/>
          </w:rPr>
          <w:fldChar w:fldCharType="begin"/>
        </w:r>
        <w:r w:rsidR="006E0FB3">
          <w:rPr>
            <w:noProof/>
            <w:webHidden/>
          </w:rPr>
          <w:instrText xml:space="preserve"> PAGEREF _Toc77919559 \h </w:instrText>
        </w:r>
        <w:r w:rsidR="006E0FB3">
          <w:rPr>
            <w:noProof/>
            <w:webHidden/>
          </w:rPr>
        </w:r>
        <w:r w:rsidR="006E0FB3">
          <w:rPr>
            <w:noProof/>
            <w:webHidden/>
          </w:rPr>
          <w:fldChar w:fldCharType="separate"/>
        </w:r>
        <w:r w:rsidR="006E0FB3">
          <w:rPr>
            <w:noProof/>
            <w:webHidden/>
          </w:rPr>
          <w:t>34</w:t>
        </w:r>
        <w:r w:rsidR="006E0FB3">
          <w:rPr>
            <w:noProof/>
            <w:webHidden/>
          </w:rPr>
          <w:fldChar w:fldCharType="end"/>
        </w:r>
      </w:hyperlink>
    </w:p>
    <w:p w14:paraId="548D0B2D" w14:textId="1FCCF74B"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60" w:history="1">
        <w:r w:rsidR="006E0FB3" w:rsidRPr="00702A85">
          <w:rPr>
            <w:rStyle w:val="Hyperlink"/>
            <w:iCs/>
            <w:noProof/>
          </w:rPr>
          <w:t>Swim plate images</w:t>
        </w:r>
        <w:r w:rsidR="006E0FB3">
          <w:rPr>
            <w:noProof/>
            <w:webHidden/>
          </w:rPr>
          <w:tab/>
        </w:r>
        <w:r w:rsidR="006E0FB3">
          <w:rPr>
            <w:noProof/>
            <w:webHidden/>
          </w:rPr>
          <w:fldChar w:fldCharType="begin"/>
        </w:r>
        <w:r w:rsidR="006E0FB3">
          <w:rPr>
            <w:noProof/>
            <w:webHidden/>
          </w:rPr>
          <w:instrText xml:space="preserve"> PAGEREF _Toc77919560 \h </w:instrText>
        </w:r>
        <w:r w:rsidR="006E0FB3">
          <w:rPr>
            <w:noProof/>
            <w:webHidden/>
          </w:rPr>
        </w:r>
        <w:r w:rsidR="006E0FB3">
          <w:rPr>
            <w:noProof/>
            <w:webHidden/>
          </w:rPr>
          <w:fldChar w:fldCharType="separate"/>
        </w:r>
        <w:r w:rsidR="006E0FB3">
          <w:rPr>
            <w:noProof/>
            <w:webHidden/>
          </w:rPr>
          <w:t>35</w:t>
        </w:r>
        <w:r w:rsidR="006E0FB3">
          <w:rPr>
            <w:noProof/>
            <w:webHidden/>
          </w:rPr>
          <w:fldChar w:fldCharType="end"/>
        </w:r>
      </w:hyperlink>
    </w:p>
    <w:p w14:paraId="41F29BFB" w14:textId="46C7596C"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61" w:history="1">
        <w:r w:rsidR="006E0FB3" w:rsidRPr="00702A85">
          <w:rPr>
            <w:rStyle w:val="Hyperlink"/>
            <w:noProof/>
          </w:rPr>
          <w:t>Results</w:t>
        </w:r>
        <w:r w:rsidR="006E0FB3">
          <w:rPr>
            <w:noProof/>
            <w:webHidden/>
          </w:rPr>
          <w:tab/>
        </w:r>
        <w:r w:rsidR="006E0FB3">
          <w:rPr>
            <w:noProof/>
            <w:webHidden/>
          </w:rPr>
          <w:fldChar w:fldCharType="begin"/>
        </w:r>
        <w:r w:rsidR="006E0FB3">
          <w:rPr>
            <w:noProof/>
            <w:webHidden/>
          </w:rPr>
          <w:instrText xml:space="preserve"> PAGEREF _Toc77919561 \h </w:instrText>
        </w:r>
        <w:r w:rsidR="006E0FB3">
          <w:rPr>
            <w:noProof/>
            <w:webHidden/>
          </w:rPr>
        </w:r>
        <w:r w:rsidR="006E0FB3">
          <w:rPr>
            <w:noProof/>
            <w:webHidden/>
          </w:rPr>
          <w:fldChar w:fldCharType="separate"/>
        </w:r>
        <w:r w:rsidR="006E0FB3">
          <w:rPr>
            <w:noProof/>
            <w:webHidden/>
          </w:rPr>
          <w:t>36</w:t>
        </w:r>
        <w:r w:rsidR="006E0FB3">
          <w:rPr>
            <w:noProof/>
            <w:webHidden/>
          </w:rPr>
          <w:fldChar w:fldCharType="end"/>
        </w:r>
      </w:hyperlink>
    </w:p>
    <w:p w14:paraId="1356D5D6" w14:textId="5B91C280"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62" w:history="1">
        <w:r w:rsidR="006E0FB3" w:rsidRPr="00702A85">
          <w:rPr>
            <w:rStyle w:val="Hyperlink"/>
            <w:iCs/>
            <w:noProof/>
          </w:rPr>
          <w:t xml:space="preserve">Xbpp is a multi-domain protein encoded by all </w:t>
        </w:r>
        <w:r w:rsidR="006E0FB3" w:rsidRPr="00085BBC">
          <w:rPr>
            <w:rStyle w:val="Hyperlink"/>
            <w:i/>
            <w:iCs/>
            <w:noProof/>
          </w:rPr>
          <w:t xml:space="preserve">X. bovienii </w:t>
        </w:r>
        <w:r w:rsidR="006E0FB3" w:rsidRPr="00702A85">
          <w:rPr>
            <w:rStyle w:val="Hyperlink"/>
            <w:iCs/>
            <w:noProof/>
          </w:rPr>
          <w:t>strains</w:t>
        </w:r>
        <w:r w:rsidR="006E0FB3">
          <w:rPr>
            <w:noProof/>
            <w:webHidden/>
          </w:rPr>
          <w:tab/>
        </w:r>
        <w:r w:rsidR="006E0FB3">
          <w:rPr>
            <w:noProof/>
            <w:webHidden/>
          </w:rPr>
          <w:fldChar w:fldCharType="begin"/>
        </w:r>
        <w:r w:rsidR="006E0FB3">
          <w:rPr>
            <w:noProof/>
            <w:webHidden/>
          </w:rPr>
          <w:instrText xml:space="preserve"> PAGEREF _Toc77919562 \h </w:instrText>
        </w:r>
        <w:r w:rsidR="006E0FB3">
          <w:rPr>
            <w:noProof/>
            <w:webHidden/>
          </w:rPr>
        </w:r>
        <w:r w:rsidR="006E0FB3">
          <w:rPr>
            <w:noProof/>
            <w:webHidden/>
          </w:rPr>
          <w:fldChar w:fldCharType="separate"/>
        </w:r>
        <w:r w:rsidR="006E0FB3">
          <w:rPr>
            <w:noProof/>
            <w:webHidden/>
          </w:rPr>
          <w:t>36</w:t>
        </w:r>
        <w:r w:rsidR="006E0FB3">
          <w:rPr>
            <w:noProof/>
            <w:webHidden/>
          </w:rPr>
          <w:fldChar w:fldCharType="end"/>
        </w:r>
      </w:hyperlink>
    </w:p>
    <w:p w14:paraId="05562A91" w14:textId="593AF1C4"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63" w:history="1">
        <w:r w:rsidR="006E0FB3" w:rsidRPr="00702A85">
          <w:rPr>
            <w:rStyle w:val="Hyperlink"/>
            <w:iCs/>
            <w:noProof/>
          </w:rPr>
          <w:t>Hemocyte killing assay</w:t>
        </w:r>
        <w:r w:rsidR="006E0FB3">
          <w:rPr>
            <w:noProof/>
            <w:webHidden/>
          </w:rPr>
          <w:tab/>
        </w:r>
        <w:r w:rsidR="006E0FB3">
          <w:rPr>
            <w:noProof/>
            <w:webHidden/>
          </w:rPr>
          <w:fldChar w:fldCharType="begin"/>
        </w:r>
        <w:r w:rsidR="006E0FB3">
          <w:rPr>
            <w:noProof/>
            <w:webHidden/>
          </w:rPr>
          <w:instrText xml:space="preserve"> PAGEREF _Toc77919563 \h </w:instrText>
        </w:r>
        <w:r w:rsidR="006E0FB3">
          <w:rPr>
            <w:noProof/>
            <w:webHidden/>
          </w:rPr>
        </w:r>
        <w:r w:rsidR="006E0FB3">
          <w:rPr>
            <w:noProof/>
            <w:webHidden/>
          </w:rPr>
          <w:fldChar w:fldCharType="separate"/>
        </w:r>
        <w:r w:rsidR="006E0FB3">
          <w:rPr>
            <w:noProof/>
            <w:webHidden/>
          </w:rPr>
          <w:t>55</w:t>
        </w:r>
        <w:r w:rsidR="006E0FB3">
          <w:rPr>
            <w:noProof/>
            <w:webHidden/>
          </w:rPr>
          <w:fldChar w:fldCharType="end"/>
        </w:r>
      </w:hyperlink>
    </w:p>
    <w:p w14:paraId="55ABBC84" w14:textId="251BC7E9"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64" w:history="1">
        <w:r w:rsidR="006E0FB3" w:rsidRPr="00702A85">
          <w:rPr>
            <w:rStyle w:val="Hyperlink"/>
            <w:iCs/>
            <w:noProof/>
          </w:rPr>
          <w:t>Xbpp</w:t>
        </w:r>
        <w:r w:rsidR="006E0FB3" w:rsidRPr="00702A85">
          <w:rPr>
            <w:rStyle w:val="Hyperlink"/>
            <w:noProof/>
          </w:rPr>
          <w:t xml:space="preserve"> </w:t>
        </w:r>
        <w:r w:rsidR="006E0FB3" w:rsidRPr="00702A85">
          <w:rPr>
            <w:rStyle w:val="Hyperlink"/>
            <w:iCs/>
            <w:noProof/>
          </w:rPr>
          <w:t>expresses within 24 hours of growth</w:t>
        </w:r>
        <w:r w:rsidR="006E0FB3">
          <w:rPr>
            <w:noProof/>
            <w:webHidden/>
          </w:rPr>
          <w:tab/>
        </w:r>
        <w:r w:rsidR="006E0FB3">
          <w:rPr>
            <w:noProof/>
            <w:webHidden/>
          </w:rPr>
          <w:fldChar w:fldCharType="begin"/>
        </w:r>
        <w:r w:rsidR="006E0FB3">
          <w:rPr>
            <w:noProof/>
            <w:webHidden/>
          </w:rPr>
          <w:instrText xml:space="preserve"> PAGEREF _Toc77919564 \h </w:instrText>
        </w:r>
        <w:r w:rsidR="006E0FB3">
          <w:rPr>
            <w:noProof/>
            <w:webHidden/>
          </w:rPr>
        </w:r>
        <w:r w:rsidR="006E0FB3">
          <w:rPr>
            <w:noProof/>
            <w:webHidden/>
          </w:rPr>
          <w:fldChar w:fldCharType="separate"/>
        </w:r>
        <w:r w:rsidR="006E0FB3">
          <w:rPr>
            <w:noProof/>
            <w:webHidden/>
          </w:rPr>
          <w:t>55</w:t>
        </w:r>
        <w:r w:rsidR="006E0FB3">
          <w:rPr>
            <w:noProof/>
            <w:webHidden/>
          </w:rPr>
          <w:fldChar w:fldCharType="end"/>
        </w:r>
      </w:hyperlink>
    </w:p>
    <w:p w14:paraId="386BE480" w14:textId="129B7000"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65" w:history="1">
        <w:r w:rsidR="006E0FB3" w:rsidRPr="00702A85">
          <w:rPr>
            <w:rStyle w:val="Hyperlink"/>
            <w:iCs/>
            <w:noProof/>
          </w:rPr>
          <w:t>Swim plate assay results</w:t>
        </w:r>
        <w:r w:rsidR="006E0FB3">
          <w:rPr>
            <w:noProof/>
            <w:webHidden/>
          </w:rPr>
          <w:tab/>
        </w:r>
        <w:r w:rsidR="006E0FB3">
          <w:rPr>
            <w:noProof/>
            <w:webHidden/>
          </w:rPr>
          <w:fldChar w:fldCharType="begin"/>
        </w:r>
        <w:r w:rsidR="006E0FB3">
          <w:rPr>
            <w:noProof/>
            <w:webHidden/>
          </w:rPr>
          <w:instrText xml:space="preserve"> PAGEREF _Toc77919565 \h </w:instrText>
        </w:r>
        <w:r w:rsidR="006E0FB3">
          <w:rPr>
            <w:noProof/>
            <w:webHidden/>
          </w:rPr>
        </w:r>
        <w:r w:rsidR="006E0FB3">
          <w:rPr>
            <w:noProof/>
            <w:webHidden/>
          </w:rPr>
          <w:fldChar w:fldCharType="separate"/>
        </w:r>
        <w:r w:rsidR="006E0FB3">
          <w:rPr>
            <w:noProof/>
            <w:webHidden/>
          </w:rPr>
          <w:t>59</w:t>
        </w:r>
        <w:r w:rsidR="006E0FB3">
          <w:rPr>
            <w:noProof/>
            <w:webHidden/>
          </w:rPr>
          <w:fldChar w:fldCharType="end"/>
        </w:r>
      </w:hyperlink>
    </w:p>
    <w:p w14:paraId="1E29E675" w14:textId="38A42A93"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66" w:history="1">
        <w:r w:rsidR="006E0FB3" w:rsidRPr="00702A85">
          <w:rPr>
            <w:rStyle w:val="Hyperlink"/>
            <w:noProof/>
          </w:rPr>
          <w:t>Discussion</w:t>
        </w:r>
        <w:r w:rsidR="006E0FB3">
          <w:rPr>
            <w:noProof/>
            <w:webHidden/>
          </w:rPr>
          <w:tab/>
        </w:r>
        <w:r w:rsidR="006E0FB3">
          <w:rPr>
            <w:noProof/>
            <w:webHidden/>
          </w:rPr>
          <w:fldChar w:fldCharType="begin"/>
        </w:r>
        <w:r w:rsidR="006E0FB3">
          <w:rPr>
            <w:noProof/>
            <w:webHidden/>
          </w:rPr>
          <w:instrText xml:space="preserve"> PAGEREF _Toc77919566 \h </w:instrText>
        </w:r>
        <w:r w:rsidR="006E0FB3">
          <w:rPr>
            <w:noProof/>
            <w:webHidden/>
          </w:rPr>
        </w:r>
        <w:r w:rsidR="006E0FB3">
          <w:rPr>
            <w:noProof/>
            <w:webHidden/>
          </w:rPr>
          <w:fldChar w:fldCharType="separate"/>
        </w:r>
        <w:r w:rsidR="006E0FB3">
          <w:rPr>
            <w:noProof/>
            <w:webHidden/>
          </w:rPr>
          <w:t>67</w:t>
        </w:r>
        <w:r w:rsidR="006E0FB3">
          <w:rPr>
            <w:noProof/>
            <w:webHidden/>
          </w:rPr>
          <w:fldChar w:fldCharType="end"/>
        </w:r>
      </w:hyperlink>
    </w:p>
    <w:p w14:paraId="487AD5D1" w14:textId="607B5A94"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67" w:history="1">
        <w:r w:rsidR="006E0FB3" w:rsidRPr="00702A85">
          <w:rPr>
            <w:rStyle w:val="Hyperlink"/>
            <w:noProof/>
          </w:rPr>
          <w:t>References</w:t>
        </w:r>
        <w:r w:rsidR="006E0FB3">
          <w:rPr>
            <w:noProof/>
            <w:webHidden/>
          </w:rPr>
          <w:tab/>
        </w:r>
        <w:r w:rsidR="006E0FB3">
          <w:rPr>
            <w:noProof/>
            <w:webHidden/>
          </w:rPr>
          <w:fldChar w:fldCharType="begin"/>
        </w:r>
        <w:r w:rsidR="006E0FB3">
          <w:rPr>
            <w:noProof/>
            <w:webHidden/>
          </w:rPr>
          <w:instrText xml:space="preserve"> PAGEREF _Toc77919567 \h </w:instrText>
        </w:r>
        <w:r w:rsidR="006E0FB3">
          <w:rPr>
            <w:noProof/>
            <w:webHidden/>
          </w:rPr>
        </w:r>
        <w:r w:rsidR="006E0FB3">
          <w:rPr>
            <w:noProof/>
            <w:webHidden/>
          </w:rPr>
          <w:fldChar w:fldCharType="separate"/>
        </w:r>
        <w:r w:rsidR="006E0FB3">
          <w:rPr>
            <w:noProof/>
            <w:webHidden/>
          </w:rPr>
          <w:t>70</w:t>
        </w:r>
        <w:r w:rsidR="006E0FB3">
          <w:rPr>
            <w:noProof/>
            <w:webHidden/>
          </w:rPr>
          <w:fldChar w:fldCharType="end"/>
        </w:r>
      </w:hyperlink>
    </w:p>
    <w:p w14:paraId="2B699F6C" w14:textId="4FDB4C29" w:rsidR="006E0FB3" w:rsidRDefault="004E6275">
      <w:pPr>
        <w:pStyle w:val="TOC1"/>
        <w:tabs>
          <w:tab w:val="right" w:leader="dot" w:pos="9350"/>
        </w:tabs>
        <w:rPr>
          <w:rFonts w:asciiTheme="minorHAnsi" w:eastAsiaTheme="minorEastAsia" w:hAnsiTheme="minorHAnsi" w:cstheme="minorBidi"/>
          <w:noProof/>
          <w:sz w:val="22"/>
          <w:szCs w:val="22"/>
        </w:rPr>
      </w:pPr>
      <w:hyperlink w:anchor="_Toc77919568" w:history="1">
        <w:r w:rsidR="006E0FB3" w:rsidRPr="00702A85">
          <w:rPr>
            <w:rStyle w:val="Hyperlink"/>
            <w:noProof/>
          </w:rPr>
          <w:t>Chapter III Using next-generation sequencing to define the evolving microbiome of an insect-infecting nematode</w:t>
        </w:r>
        <w:r w:rsidR="006E0FB3">
          <w:rPr>
            <w:noProof/>
            <w:webHidden/>
          </w:rPr>
          <w:tab/>
        </w:r>
        <w:r w:rsidR="006E0FB3">
          <w:rPr>
            <w:noProof/>
            <w:webHidden/>
          </w:rPr>
          <w:fldChar w:fldCharType="begin"/>
        </w:r>
        <w:r w:rsidR="006E0FB3">
          <w:rPr>
            <w:noProof/>
            <w:webHidden/>
          </w:rPr>
          <w:instrText xml:space="preserve"> PAGEREF _Toc77919568 \h </w:instrText>
        </w:r>
        <w:r w:rsidR="006E0FB3">
          <w:rPr>
            <w:noProof/>
            <w:webHidden/>
          </w:rPr>
        </w:r>
        <w:r w:rsidR="006E0FB3">
          <w:rPr>
            <w:noProof/>
            <w:webHidden/>
          </w:rPr>
          <w:fldChar w:fldCharType="separate"/>
        </w:r>
        <w:r w:rsidR="006E0FB3">
          <w:rPr>
            <w:noProof/>
            <w:webHidden/>
          </w:rPr>
          <w:t>73</w:t>
        </w:r>
        <w:r w:rsidR="006E0FB3">
          <w:rPr>
            <w:noProof/>
            <w:webHidden/>
          </w:rPr>
          <w:fldChar w:fldCharType="end"/>
        </w:r>
      </w:hyperlink>
    </w:p>
    <w:p w14:paraId="0E15CCAD" w14:textId="332836F8"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69" w:history="1">
        <w:r w:rsidR="006E0FB3" w:rsidRPr="00702A85">
          <w:rPr>
            <w:rStyle w:val="Hyperlink"/>
            <w:noProof/>
          </w:rPr>
          <w:t>Abstract</w:t>
        </w:r>
        <w:r w:rsidR="006E0FB3">
          <w:rPr>
            <w:noProof/>
            <w:webHidden/>
          </w:rPr>
          <w:tab/>
        </w:r>
        <w:r w:rsidR="006E0FB3">
          <w:rPr>
            <w:noProof/>
            <w:webHidden/>
          </w:rPr>
          <w:fldChar w:fldCharType="begin"/>
        </w:r>
        <w:r w:rsidR="006E0FB3">
          <w:rPr>
            <w:noProof/>
            <w:webHidden/>
          </w:rPr>
          <w:instrText xml:space="preserve"> PAGEREF _Toc77919569 \h </w:instrText>
        </w:r>
        <w:r w:rsidR="006E0FB3">
          <w:rPr>
            <w:noProof/>
            <w:webHidden/>
          </w:rPr>
        </w:r>
        <w:r w:rsidR="006E0FB3">
          <w:rPr>
            <w:noProof/>
            <w:webHidden/>
          </w:rPr>
          <w:fldChar w:fldCharType="separate"/>
        </w:r>
        <w:r w:rsidR="006E0FB3">
          <w:rPr>
            <w:noProof/>
            <w:webHidden/>
          </w:rPr>
          <w:t>75</w:t>
        </w:r>
        <w:r w:rsidR="006E0FB3">
          <w:rPr>
            <w:noProof/>
            <w:webHidden/>
          </w:rPr>
          <w:fldChar w:fldCharType="end"/>
        </w:r>
      </w:hyperlink>
    </w:p>
    <w:p w14:paraId="7559C589" w14:textId="31552C75"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70" w:history="1">
        <w:r w:rsidR="006E0FB3" w:rsidRPr="00702A85">
          <w:rPr>
            <w:rStyle w:val="Hyperlink"/>
            <w:noProof/>
          </w:rPr>
          <w:t>Introduction</w:t>
        </w:r>
        <w:r w:rsidR="006E0FB3">
          <w:rPr>
            <w:noProof/>
            <w:webHidden/>
          </w:rPr>
          <w:tab/>
        </w:r>
        <w:r w:rsidR="006E0FB3">
          <w:rPr>
            <w:noProof/>
            <w:webHidden/>
          </w:rPr>
          <w:fldChar w:fldCharType="begin"/>
        </w:r>
        <w:r w:rsidR="006E0FB3">
          <w:rPr>
            <w:noProof/>
            <w:webHidden/>
          </w:rPr>
          <w:instrText xml:space="preserve"> PAGEREF _Toc77919570 \h </w:instrText>
        </w:r>
        <w:r w:rsidR="006E0FB3">
          <w:rPr>
            <w:noProof/>
            <w:webHidden/>
          </w:rPr>
        </w:r>
        <w:r w:rsidR="006E0FB3">
          <w:rPr>
            <w:noProof/>
            <w:webHidden/>
          </w:rPr>
          <w:fldChar w:fldCharType="separate"/>
        </w:r>
        <w:r w:rsidR="006E0FB3">
          <w:rPr>
            <w:noProof/>
            <w:webHidden/>
          </w:rPr>
          <w:t>76</w:t>
        </w:r>
        <w:r w:rsidR="006E0FB3">
          <w:rPr>
            <w:noProof/>
            <w:webHidden/>
          </w:rPr>
          <w:fldChar w:fldCharType="end"/>
        </w:r>
      </w:hyperlink>
    </w:p>
    <w:p w14:paraId="0FFC1DEC" w14:textId="5D1DCC7F"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71" w:history="1">
        <w:r w:rsidR="006E0FB3" w:rsidRPr="00702A85">
          <w:rPr>
            <w:rStyle w:val="Hyperlink"/>
            <w:noProof/>
          </w:rPr>
          <w:t>Materials &amp; Methods</w:t>
        </w:r>
        <w:r w:rsidR="006E0FB3">
          <w:rPr>
            <w:noProof/>
            <w:webHidden/>
          </w:rPr>
          <w:tab/>
        </w:r>
        <w:r w:rsidR="006E0FB3">
          <w:rPr>
            <w:noProof/>
            <w:webHidden/>
          </w:rPr>
          <w:fldChar w:fldCharType="begin"/>
        </w:r>
        <w:r w:rsidR="006E0FB3">
          <w:rPr>
            <w:noProof/>
            <w:webHidden/>
          </w:rPr>
          <w:instrText xml:space="preserve"> PAGEREF _Toc77919571 \h </w:instrText>
        </w:r>
        <w:r w:rsidR="006E0FB3">
          <w:rPr>
            <w:noProof/>
            <w:webHidden/>
          </w:rPr>
        </w:r>
        <w:r w:rsidR="006E0FB3">
          <w:rPr>
            <w:noProof/>
            <w:webHidden/>
          </w:rPr>
          <w:fldChar w:fldCharType="separate"/>
        </w:r>
        <w:r w:rsidR="006E0FB3">
          <w:rPr>
            <w:noProof/>
            <w:webHidden/>
          </w:rPr>
          <w:t>79</w:t>
        </w:r>
        <w:r w:rsidR="006E0FB3">
          <w:rPr>
            <w:noProof/>
            <w:webHidden/>
          </w:rPr>
          <w:fldChar w:fldCharType="end"/>
        </w:r>
      </w:hyperlink>
    </w:p>
    <w:p w14:paraId="561491AB" w14:textId="1992F184"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2" w:history="1">
        <w:r w:rsidR="006E0FB3" w:rsidRPr="00702A85">
          <w:rPr>
            <w:rStyle w:val="Hyperlink"/>
            <w:iCs/>
            <w:noProof/>
          </w:rPr>
          <w:t xml:space="preserve">General </w:t>
        </w:r>
        <w:r w:rsidR="006E0FB3" w:rsidRPr="00085BBC">
          <w:rPr>
            <w:rStyle w:val="Hyperlink"/>
            <w:i/>
            <w:iCs/>
            <w:noProof/>
          </w:rPr>
          <w:t>S. scapterisci</w:t>
        </w:r>
        <w:r w:rsidR="006E0FB3" w:rsidRPr="00702A85">
          <w:rPr>
            <w:rStyle w:val="Hyperlink"/>
            <w:iCs/>
            <w:noProof/>
          </w:rPr>
          <w:t xml:space="preserve"> propagation</w:t>
        </w:r>
        <w:r w:rsidR="006E0FB3">
          <w:rPr>
            <w:noProof/>
            <w:webHidden/>
          </w:rPr>
          <w:tab/>
        </w:r>
        <w:r w:rsidR="006E0FB3">
          <w:rPr>
            <w:noProof/>
            <w:webHidden/>
          </w:rPr>
          <w:fldChar w:fldCharType="begin"/>
        </w:r>
        <w:r w:rsidR="006E0FB3">
          <w:rPr>
            <w:noProof/>
            <w:webHidden/>
          </w:rPr>
          <w:instrText xml:space="preserve"> PAGEREF _Toc77919572 \h </w:instrText>
        </w:r>
        <w:r w:rsidR="006E0FB3">
          <w:rPr>
            <w:noProof/>
            <w:webHidden/>
          </w:rPr>
        </w:r>
        <w:r w:rsidR="006E0FB3">
          <w:rPr>
            <w:noProof/>
            <w:webHidden/>
          </w:rPr>
          <w:fldChar w:fldCharType="separate"/>
        </w:r>
        <w:r w:rsidR="006E0FB3">
          <w:rPr>
            <w:noProof/>
            <w:webHidden/>
          </w:rPr>
          <w:t>79</w:t>
        </w:r>
        <w:r w:rsidR="006E0FB3">
          <w:rPr>
            <w:noProof/>
            <w:webHidden/>
          </w:rPr>
          <w:fldChar w:fldCharType="end"/>
        </w:r>
      </w:hyperlink>
    </w:p>
    <w:p w14:paraId="6E252A08" w14:textId="3ABB7B9E"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3" w:history="1">
        <w:r w:rsidR="006E0FB3" w:rsidRPr="00702A85">
          <w:rPr>
            <w:rStyle w:val="Hyperlink"/>
            <w:iCs/>
            <w:noProof/>
          </w:rPr>
          <w:t>Experimental</w:t>
        </w:r>
        <w:r w:rsidR="006E0FB3" w:rsidRPr="00702A85">
          <w:rPr>
            <w:rStyle w:val="Hyperlink"/>
            <w:noProof/>
          </w:rPr>
          <w:t xml:space="preserve"> </w:t>
        </w:r>
        <w:r w:rsidR="006E0FB3" w:rsidRPr="00085BBC">
          <w:rPr>
            <w:rStyle w:val="Hyperlink"/>
            <w:i/>
            <w:iCs/>
            <w:noProof/>
          </w:rPr>
          <w:t>S. scapterisci</w:t>
        </w:r>
        <w:r w:rsidR="006E0FB3" w:rsidRPr="00702A85">
          <w:rPr>
            <w:rStyle w:val="Hyperlink"/>
            <w:iCs/>
            <w:noProof/>
          </w:rPr>
          <w:t xml:space="preserve"> propagation</w:t>
        </w:r>
        <w:r w:rsidR="006E0FB3">
          <w:rPr>
            <w:noProof/>
            <w:webHidden/>
          </w:rPr>
          <w:tab/>
        </w:r>
        <w:r w:rsidR="006E0FB3">
          <w:rPr>
            <w:noProof/>
            <w:webHidden/>
          </w:rPr>
          <w:fldChar w:fldCharType="begin"/>
        </w:r>
        <w:r w:rsidR="006E0FB3">
          <w:rPr>
            <w:noProof/>
            <w:webHidden/>
          </w:rPr>
          <w:instrText xml:space="preserve"> PAGEREF _Toc77919573 \h </w:instrText>
        </w:r>
        <w:r w:rsidR="006E0FB3">
          <w:rPr>
            <w:noProof/>
            <w:webHidden/>
          </w:rPr>
        </w:r>
        <w:r w:rsidR="006E0FB3">
          <w:rPr>
            <w:noProof/>
            <w:webHidden/>
          </w:rPr>
          <w:fldChar w:fldCharType="separate"/>
        </w:r>
        <w:r w:rsidR="006E0FB3">
          <w:rPr>
            <w:noProof/>
            <w:webHidden/>
          </w:rPr>
          <w:t>80</w:t>
        </w:r>
        <w:r w:rsidR="006E0FB3">
          <w:rPr>
            <w:noProof/>
            <w:webHidden/>
          </w:rPr>
          <w:fldChar w:fldCharType="end"/>
        </w:r>
      </w:hyperlink>
    </w:p>
    <w:p w14:paraId="22CA57BD" w14:textId="2F0F35F0"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4" w:history="1">
        <w:r w:rsidR="006E0FB3" w:rsidRPr="00702A85">
          <w:rPr>
            <w:rStyle w:val="Hyperlink"/>
            <w:iCs/>
            <w:noProof/>
          </w:rPr>
          <w:t>DNA extraction from IJs</w:t>
        </w:r>
        <w:r w:rsidR="006E0FB3">
          <w:rPr>
            <w:noProof/>
            <w:webHidden/>
          </w:rPr>
          <w:tab/>
        </w:r>
        <w:r w:rsidR="006E0FB3">
          <w:rPr>
            <w:noProof/>
            <w:webHidden/>
          </w:rPr>
          <w:fldChar w:fldCharType="begin"/>
        </w:r>
        <w:r w:rsidR="006E0FB3">
          <w:rPr>
            <w:noProof/>
            <w:webHidden/>
          </w:rPr>
          <w:instrText xml:space="preserve"> PAGEREF _Toc77919574 \h </w:instrText>
        </w:r>
        <w:r w:rsidR="006E0FB3">
          <w:rPr>
            <w:noProof/>
            <w:webHidden/>
          </w:rPr>
        </w:r>
        <w:r w:rsidR="006E0FB3">
          <w:rPr>
            <w:noProof/>
            <w:webHidden/>
          </w:rPr>
          <w:fldChar w:fldCharType="separate"/>
        </w:r>
        <w:r w:rsidR="006E0FB3">
          <w:rPr>
            <w:noProof/>
            <w:webHidden/>
          </w:rPr>
          <w:t>82</w:t>
        </w:r>
        <w:r w:rsidR="006E0FB3">
          <w:rPr>
            <w:noProof/>
            <w:webHidden/>
          </w:rPr>
          <w:fldChar w:fldCharType="end"/>
        </w:r>
      </w:hyperlink>
    </w:p>
    <w:p w14:paraId="4794B79D" w14:textId="5DE6AB11"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5" w:history="1">
        <w:r w:rsidR="006E0FB3" w:rsidRPr="00702A85">
          <w:rPr>
            <w:rStyle w:val="Hyperlink"/>
            <w:iCs/>
            <w:noProof/>
          </w:rPr>
          <w:t>Library preparation and sequencing</w:t>
        </w:r>
        <w:r w:rsidR="006E0FB3">
          <w:rPr>
            <w:noProof/>
            <w:webHidden/>
          </w:rPr>
          <w:tab/>
        </w:r>
        <w:r w:rsidR="006E0FB3">
          <w:rPr>
            <w:noProof/>
            <w:webHidden/>
          </w:rPr>
          <w:fldChar w:fldCharType="begin"/>
        </w:r>
        <w:r w:rsidR="006E0FB3">
          <w:rPr>
            <w:noProof/>
            <w:webHidden/>
          </w:rPr>
          <w:instrText xml:space="preserve"> PAGEREF _Toc77919575 \h </w:instrText>
        </w:r>
        <w:r w:rsidR="006E0FB3">
          <w:rPr>
            <w:noProof/>
            <w:webHidden/>
          </w:rPr>
        </w:r>
        <w:r w:rsidR="006E0FB3">
          <w:rPr>
            <w:noProof/>
            <w:webHidden/>
          </w:rPr>
          <w:fldChar w:fldCharType="separate"/>
        </w:r>
        <w:r w:rsidR="006E0FB3">
          <w:rPr>
            <w:noProof/>
            <w:webHidden/>
          </w:rPr>
          <w:t>83</w:t>
        </w:r>
        <w:r w:rsidR="006E0FB3">
          <w:rPr>
            <w:noProof/>
            <w:webHidden/>
          </w:rPr>
          <w:fldChar w:fldCharType="end"/>
        </w:r>
      </w:hyperlink>
    </w:p>
    <w:p w14:paraId="2F54E697" w14:textId="19173F66"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6" w:history="1">
        <w:r w:rsidR="006E0FB3" w:rsidRPr="00702A85">
          <w:rPr>
            <w:rStyle w:val="Hyperlink"/>
            <w:iCs/>
            <w:noProof/>
          </w:rPr>
          <w:t>Amplicon sequence data analysis</w:t>
        </w:r>
        <w:r w:rsidR="006E0FB3">
          <w:rPr>
            <w:noProof/>
            <w:webHidden/>
          </w:rPr>
          <w:tab/>
        </w:r>
        <w:r w:rsidR="006E0FB3">
          <w:rPr>
            <w:noProof/>
            <w:webHidden/>
          </w:rPr>
          <w:fldChar w:fldCharType="begin"/>
        </w:r>
        <w:r w:rsidR="006E0FB3">
          <w:rPr>
            <w:noProof/>
            <w:webHidden/>
          </w:rPr>
          <w:instrText xml:space="preserve"> PAGEREF _Toc77919576 \h </w:instrText>
        </w:r>
        <w:r w:rsidR="006E0FB3">
          <w:rPr>
            <w:noProof/>
            <w:webHidden/>
          </w:rPr>
        </w:r>
        <w:r w:rsidR="006E0FB3">
          <w:rPr>
            <w:noProof/>
            <w:webHidden/>
          </w:rPr>
          <w:fldChar w:fldCharType="separate"/>
        </w:r>
        <w:r w:rsidR="006E0FB3">
          <w:rPr>
            <w:noProof/>
            <w:webHidden/>
          </w:rPr>
          <w:t>83</w:t>
        </w:r>
        <w:r w:rsidR="006E0FB3">
          <w:rPr>
            <w:noProof/>
            <w:webHidden/>
          </w:rPr>
          <w:fldChar w:fldCharType="end"/>
        </w:r>
      </w:hyperlink>
    </w:p>
    <w:p w14:paraId="671EFF8D" w14:textId="6A5CAE60"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7" w:history="1">
        <w:r w:rsidR="006E0FB3" w:rsidRPr="00702A85">
          <w:rPr>
            <w:rStyle w:val="Hyperlink"/>
            <w:noProof/>
          </w:rPr>
          <w:t xml:space="preserve">In vivo </w:t>
        </w:r>
        <w:r w:rsidR="006E0FB3" w:rsidRPr="00702A85">
          <w:rPr>
            <w:rStyle w:val="Hyperlink"/>
            <w:iCs/>
            <w:noProof/>
          </w:rPr>
          <w:t>nematode infection of insects</w:t>
        </w:r>
        <w:r w:rsidR="006E0FB3">
          <w:rPr>
            <w:noProof/>
            <w:webHidden/>
          </w:rPr>
          <w:tab/>
        </w:r>
        <w:r w:rsidR="006E0FB3">
          <w:rPr>
            <w:noProof/>
            <w:webHidden/>
          </w:rPr>
          <w:fldChar w:fldCharType="begin"/>
        </w:r>
        <w:r w:rsidR="006E0FB3">
          <w:rPr>
            <w:noProof/>
            <w:webHidden/>
          </w:rPr>
          <w:instrText xml:space="preserve"> PAGEREF _Toc77919577 \h </w:instrText>
        </w:r>
        <w:r w:rsidR="006E0FB3">
          <w:rPr>
            <w:noProof/>
            <w:webHidden/>
          </w:rPr>
        </w:r>
        <w:r w:rsidR="006E0FB3">
          <w:rPr>
            <w:noProof/>
            <w:webHidden/>
          </w:rPr>
          <w:fldChar w:fldCharType="separate"/>
        </w:r>
        <w:r w:rsidR="006E0FB3">
          <w:rPr>
            <w:noProof/>
            <w:webHidden/>
          </w:rPr>
          <w:t>84</w:t>
        </w:r>
        <w:r w:rsidR="006E0FB3">
          <w:rPr>
            <w:noProof/>
            <w:webHidden/>
          </w:rPr>
          <w:fldChar w:fldCharType="end"/>
        </w:r>
      </w:hyperlink>
    </w:p>
    <w:p w14:paraId="2B3EB61E" w14:textId="01CB2B78"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8" w:history="1">
        <w:r w:rsidR="006E0FB3" w:rsidRPr="00702A85">
          <w:rPr>
            <w:rStyle w:val="Hyperlink"/>
            <w:iCs/>
            <w:noProof/>
          </w:rPr>
          <w:t>Culture-dependent microbial community collection</w:t>
        </w:r>
        <w:r w:rsidR="006E0FB3">
          <w:rPr>
            <w:noProof/>
            <w:webHidden/>
          </w:rPr>
          <w:tab/>
        </w:r>
        <w:r w:rsidR="006E0FB3">
          <w:rPr>
            <w:noProof/>
            <w:webHidden/>
          </w:rPr>
          <w:fldChar w:fldCharType="begin"/>
        </w:r>
        <w:r w:rsidR="006E0FB3">
          <w:rPr>
            <w:noProof/>
            <w:webHidden/>
          </w:rPr>
          <w:instrText xml:space="preserve"> PAGEREF _Toc77919578 \h </w:instrText>
        </w:r>
        <w:r w:rsidR="006E0FB3">
          <w:rPr>
            <w:noProof/>
            <w:webHidden/>
          </w:rPr>
        </w:r>
        <w:r w:rsidR="006E0FB3">
          <w:rPr>
            <w:noProof/>
            <w:webHidden/>
          </w:rPr>
          <w:fldChar w:fldCharType="separate"/>
        </w:r>
        <w:r w:rsidR="006E0FB3">
          <w:rPr>
            <w:noProof/>
            <w:webHidden/>
          </w:rPr>
          <w:t>85</w:t>
        </w:r>
        <w:r w:rsidR="006E0FB3">
          <w:rPr>
            <w:noProof/>
            <w:webHidden/>
          </w:rPr>
          <w:fldChar w:fldCharType="end"/>
        </w:r>
      </w:hyperlink>
    </w:p>
    <w:p w14:paraId="1FDD53F9" w14:textId="73FC560E"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79" w:history="1">
        <w:r w:rsidR="006E0FB3" w:rsidRPr="00702A85">
          <w:rPr>
            <w:rStyle w:val="Hyperlink"/>
            <w:iCs/>
            <w:noProof/>
          </w:rPr>
          <w:t>IJ supernatant virulence assay</w:t>
        </w:r>
        <w:r w:rsidR="006E0FB3">
          <w:rPr>
            <w:noProof/>
            <w:webHidden/>
          </w:rPr>
          <w:tab/>
        </w:r>
        <w:r w:rsidR="006E0FB3">
          <w:rPr>
            <w:noProof/>
            <w:webHidden/>
          </w:rPr>
          <w:fldChar w:fldCharType="begin"/>
        </w:r>
        <w:r w:rsidR="006E0FB3">
          <w:rPr>
            <w:noProof/>
            <w:webHidden/>
          </w:rPr>
          <w:instrText xml:space="preserve"> PAGEREF _Toc77919579 \h </w:instrText>
        </w:r>
        <w:r w:rsidR="006E0FB3">
          <w:rPr>
            <w:noProof/>
            <w:webHidden/>
          </w:rPr>
        </w:r>
        <w:r w:rsidR="006E0FB3">
          <w:rPr>
            <w:noProof/>
            <w:webHidden/>
          </w:rPr>
          <w:fldChar w:fldCharType="separate"/>
        </w:r>
        <w:r w:rsidR="006E0FB3">
          <w:rPr>
            <w:noProof/>
            <w:webHidden/>
          </w:rPr>
          <w:t>85</w:t>
        </w:r>
        <w:r w:rsidR="006E0FB3">
          <w:rPr>
            <w:noProof/>
            <w:webHidden/>
          </w:rPr>
          <w:fldChar w:fldCharType="end"/>
        </w:r>
      </w:hyperlink>
    </w:p>
    <w:p w14:paraId="08EB3E58" w14:textId="6BDF4CCF"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80" w:history="1">
        <w:r w:rsidR="00085BBC">
          <w:rPr>
            <w:rStyle w:val="Hyperlink"/>
            <w:i/>
            <w:iCs/>
            <w:noProof/>
          </w:rPr>
          <w:t>X</w:t>
        </w:r>
        <w:r w:rsidR="006E0FB3" w:rsidRPr="00702A85">
          <w:rPr>
            <w:rStyle w:val="Hyperlink"/>
            <w:noProof/>
          </w:rPr>
          <w:t xml:space="preserve">. </w:t>
        </w:r>
        <w:r w:rsidR="006E0FB3" w:rsidRPr="00085BBC">
          <w:rPr>
            <w:rStyle w:val="Hyperlink"/>
            <w:i/>
            <w:iCs/>
            <w:noProof/>
          </w:rPr>
          <w:t>innexi</w:t>
        </w:r>
        <w:r w:rsidR="006E0FB3" w:rsidRPr="00702A85">
          <w:rPr>
            <w:rStyle w:val="Hyperlink"/>
            <w:noProof/>
          </w:rPr>
          <w:t xml:space="preserve"> </w:t>
        </w:r>
        <w:r w:rsidR="006E0FB3" w:rsidRPr="00702A85">
          <w:rPr>
            <w:rStyle w:val="Hyperlink"/>
            <w:iCs/>
            <w:noProof/>
          </w:rPr>
          <w:t>IJ colonization assay</w:t>
        </w:r>
        <w:r w:rsidR="006E0FB3">
          <w:rPr>
            <w:noProof/>
            <w:webHidden/>
          </w:rPr>
          <w:tab/>
        </w:r>
        <w:r w:rsidR="006E0FB3">
          <w:rPr>
            <w:noProof/>
            <w:webHidden/>
          </w:rPr>
          <w:fldChar w:fldCharType="begin"/>
        </w:r>
        <w:r w:rsidR="006E0FB3">
          <w:rPr>
            <w:noProof/>
            <w:webHidden/>
          </w:rPr>
          <w:instrText xml:space="preserve"> PAGEREF _Toc77919580 \h </w:instrText>
        </w:r>
        <w:r w:rsidR="006E0FB3">
          <w:rPr>
            <w:noProof/>
            <w:webHidden/>
          </w:rPr>
        </w:r>
        <w:r w:rsidR="006E0FB3">
          <w:rPr>
            <w:noProof/>
            <w:webHidden/>
          </w:rPr>
          <w:fldChar w:fldCharType="separate"/>
        </w:r>
        <w:r w:rsidR="006E0FB3">
          <w:rPr>
            <w:noProof/>
            <w:webHidden/>
          </w:rPr>
          <w:t>86</w:t>
        </w:r>
        <w:r w:rsidR="006E0FB3">
          <w:rPr>
            <w:noProof/>
            <w:webHidden/>
          </w:rPr>
          <w:fldChar w:fldCharType="end"/>
        </w:r>
      </w:hyperlink>
    </w:p>
    <w:p w14:paraId="43C36300" w14:textId="39A98EBD"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81" w:history="1">
        <w:r w:rsidR="006E0FB3" w:rsidRPr="00702A85">
          <w:rPr>
            <w:rStyle w:val="Hyperlink"/>
            <w:noProof/>
          </w:rPr>
          <w:t>Results &amp; Discussion</w:t>
        </w:r>
        <w:r w:rsidR="006E0FB3">
          <w:rPr>
            <w:noProof/>
            <w:webHidden/>
          </w:rPr>
          <w:tab/>
        </w:r>
        <w:r w:rsidR="006E0FB3">
          <w:rPr>
            <w:noProof/>
            <w:webHidden/>
          </w:rPr>
          <w:fldChar w:fldCharType="begin"/>
        </w:r>
        <w:r w:rsidR="006E0FB3">
          <w:rPr>
            <w:noProof/>
            <w:webHidden/>
          </w:rPr>
          <w:instrText xml:space="preserve"> PAGEREF _Toc77919581 \h </w:instrText>
        </w:r>
        <w:r w:rsidR="006E0FB3">
          <w:rPr>
            <w:noProof/>
            <w:webHidden/>
          </w:rPr>
        </w:r>
        <w:r w:rsidR="006E0FB3">
          <w:rPr>
            <w:noProof/>
            <w:webHidden/>
          </w:rPr>
          <w:fldChar w:fldCharType="separate"/>
        </w:r>
        <w:r w:rsidR="006E0FB3">
          <w:rPr>
            <w:noProof/>
            <w:webHidden/>
          </w:rPr>
          <w:t>87</w:t>
        </w:r>
        <w:r w:rsidR="006E0FB3">
          <w:rPr>
            <w:noProof/>
            <w:webHidden/>
          </w:rPr>
          <w:fldChar w:fldCharType="end"/>
        </w:r>
      </w:hyperlink>
    </w:p>
    <w:p w14:paraId="39B9D735" w14:textId="48158B13"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82" w:history="1">
        <w:r w:rsidR="006E0FB3" w:rsidRPr="00085BBC">
          <w:rPr>
            <w:rStyle w:val="Hyperlink"/>
            <w:i/>
            <w:iCs/>
            <w:noProof/>
          </w:rPr>
          <w:t>S</w:t>
        </w:r>
        <w:r w:rsidR="001F11FF">
          <w:rPr>
            <w:rStyle w:val="Hyperlink"/>
            <w:i/>
            <w:iCs/>
            <w:noProof/>
          </w:rPr>
          <w:t>. s</w:t>
        </w:r>
        <w:r w:rsidR="006E0FB3" w:rsidRPr="00085BBC">
          <w:rPr>
            <w:rStyle w:val="Hyperlink"/>
            <w:i/>
            <w:iCs/>
            <w:noProof/>
          </w:rPr>
          <w:t>capterisci</w:t>
        </w:r>
        <w:r w:rsidR="006E0FB3" w:rsidRPr="00702A85">
          <w:rPr>
            <w:rStyle w:val="Hyperlink"/>
            <w:noProof/>
          </w:rPr>
          <w:t xml:space="preserve"> </w:t>
        </w:r>
        <w:r w:rsidR="006E0FB3" w:rsidRPr="00702A85">
          <w:rPr>
            <w:rStyle w:val="Hyperlink"/>
            <w:iCs/>
            <w:noProof/>
          </w:rPr>
          <w:t>IJ microbiome sequencing diversity measurements</w:t>
        </w:r>
        <w:r w:rsidR="006E0FB3">
          <w:rPr>
            <w:noProof/>
            <w:webHidden/>
          </w:rPr>
          <w:tab/>
        </w:r>
        <w:r w:rsidR="006E0FB3">
          <w:rPr>
            <w:noProof/>
            <w:webHidden/>
          </w:rPr>
          <w:fldChar w:fldCharType="begin"/>
        </w:r>
        <w:r w:rsidR="006E0FB3">
          <w:rPr>
            <w:noProof/>
            <w:webHidden/>
          </w:rPr>
          <w:instrText xml:space="preserve"> PAGEREF _Toc77919582 \h </w:instrText>
        </w:r>
        <w:r w:rsidR="006E0FB3">
          <w:rPr>
            <w:noProof/>
            <w:webHidden/>
          </w:rPr>
        </w:r>
        <w:r w:rsidR="006E0FB3">
          <w:rPr>
            <w:noProof/>
            <w:webHidden/>
          </w:rPr>
          <w:fldChar w:fldCharType="separate"/>
        </w:r>
        <w:r w:rsidR="006E0FB3">
          <w:rPr>
            <w:noProof/>
            <w:webHidden/>
          </w:rPr>
          <w:t>87</w:t>
        </w:r>
        <w:r w:rsidR="006E0FB3">
          <w:rPr>
            <w:noProof/>
            <w:webHidden/>
          </w:rPr>
          <w:fldChar w:fldCharType="end"/>
        </w:r>
      </w:hyperlink>
    </w:p>
    <w:p w14:paraId="2981EEC9" w14:textId="36D95C41"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83" w:history="1">
        <w:r w:rsidR="006E0FB3" w:rsidRPr="00085BBC">
          <w:rPr>
            <w:rStyle w:val="Hyperlink"/>
            <w:i/>
            <w:iCs/>
            <w:noProof/>
          </w:rPr>
          <w:t>S</w:t>
        </w:r>
        <w:r w:rsidR="001F11FF">
          <w:rPr>
            <w:rStyle w:val="Hyperlink"/>
            <w:i/>
            <w:iCs/>
            <w:noProof/>
          </w:rPr>
          <w:t>.</w:t>
        </w:r>
        <w:r w:rsidR="006E0FB3" w:rsidRPr="00702A85">
          <w:rPr>
            <w:rStyle w:val="Hyperlink"/>
            <w:noProof/>
          </w:rPr>
          <w:t xml:space="preserve"> </w:t>
        </w:r>
        <w:r w:rsidR="006E0FB3" w:rsidRPr="00085BBC">
          <w:rPr>
            <w:rStyle w:val="Hyperlink"/>
            <w:i/>
            <w:iCs/>
            <w:noProof/>
          </w:rPr>
          <w:t>scapterisci</w:t>
        </w:r>
        <w:r w:rsidR="006E0FB3" w:rsidRPr="00702A85">
          <w:rPr>
            <w:rStyle w:val="Hyperlink"/>
            <w:noProof/>
          </w:rPr>
          <w:t xml:space="preserve"> </w:t>
        </w:r>
        <w:r w:rsidR="006E0FB3" w:rsidRPr="00702A85">
          <w:rPr>
            <w:rStyle w:val="Hyperlink"/>
            <w:iCs/>
            <w:noProof/>
          </w:rPr>
          <w:t>IJ microbiome core members</w:t>
        </w:r>
        <w:r w:rsidR="006E0FB3">
          <w:rPr>
            <w:noProof/>
            <w:webHidden/>
          </w:rPr>
          <w:tab/>
        </w:r>
        <w:r w:rsidR="006E0FB3">
          <w:rPr>
            <w:noProof/>
            <w:webHidden/>
          </w:rPr>
          <w:fldChar w:fldCharType="begin"/>
        </w:r>
        <w:r w:rsidR="006E0FB3">
          <w:rPr>
            <w:noProof/>
            <w:webHidden/>
          </w:rPr>
          <w:instrText xml:space="preserve"> PAGEREF _Toc77919583 \h </w:instrText>
        </w:r>
        <w:r w:rsidR="006E0FB3">
          <w:rPr>
            <w:noProof/>
            <w:webHidden/>
          </w:rPr>
        </w:r>
        <w:r w:rsidR="006E0FB3">
          <w:rPr>
            <w:noProof/>
            <w:webHidden/>
          </w:rPr>
          <w:fldChar w:fldCharType="separate"/>
        </w:r>
        <w:r w:rsidR="006E0FB3">
          <w:rPr>
            <w:noProof/>
            <w:webHidden/>
          </w:rPr>
          <w:t>93</w:t>
        </w:r>
        <w:r w:rsidR="006E0FB3">
          <w:rPr>
            <w:noProof/>
            <w:webHidden/>
          </w:rPr>
          <w:fldChar w:fldCharType="end"/>
        </w:r>
      </w:hyperlink>
    </w:p>
    <w:p w14:paraId="78B26963" w14:textId="4E942105"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84" w:history="1">
        <w:r w:rsidR="006E0FB3" w:rsidRPr="00702A85">
          <w:rPr>
            <w:rStyle w:val="Hyperlink"/>
            <w:noProof/>
          </w:rPr>
          <w:t xml:space="preserve">S. </w:t>
        </w:r>
        <w:r w:rsidR="006E0FB3" w:rsidRPr="00085BBC">
          <w:rPr>
            <w:rStyle w:val="Hyperlink"/>
            <w:i/>
            <w:iCs/>
            <w:noProof/>
          </w:rPr>
          <w:t>scapterisci</w:t>
        </w:r>
        <w:r w:rsidR="006E0FB3" w:rsidRPr="00702A85">
          <w:rPr>
            <w:rStyle w:val="Hyperlink"/>
            <w:noProof/>
          </w:rPr>
          <w:t xml:space="preserve"> </w:t>
        </w:r>
        <w:r w:rsidR="006E0FB3" w:rsidRPr="00702A85">
          <w:rPr>
            <w:rStyle w:val="Hyperlink"/>
            <w:iCs/>
            <w:noProof/>
          </w:rPr>
          <w:t xml:space="preserve">IJ colonization by </w:t>
        </w:r>
        <w:r w:rsidR="006E0FB3" w:rsidRPr="00702A85">
          <w:rPr>
            <w:rStyle w:val="Hyperlink"/>
            <w:noProof/>
          </w:rPr>
          <w:t xml:space="preserve">X. innexi </w:t>
        </w:r>
        <w:r w:rsidR="006E0FB3" w:rsidRPr="00702A85">
          <w:rPr>
            <w:rStyle w:val="Hyperlink"/>
            <w:iCs/>
            <w:noProof/>
          </w:rPr>
          <w:t>symbionts is influenced by prey-source</w:t>
        </w:r>
        <w:r w:rsidR="006E0FB3">
          <w:rPr>
            <w:noProof/>
            <w:webHidden/>
          </w:rPr>
          <w:tab/>
        </w:r>
        <w:r w:rsidR="006E0FB3">
          <w:rPr>
            <w:noProof/>
            <w:webHidden/>
          </w:rPr>
          <w:fldChar w:fldCharType="begin"/>
        </w:r>
        <w:r w:rsidR="006E0FB3">
          <w:rPr>
            <w:noProof/>
            <w:webHidden/>
          </w:rPr>
          <w:instrText xml:space="preserve"> PAGEREF _Toc77919584 \h </w:instrText>
        </w:r>
        <w:r w:rsidR="006E0FB3">
          <w:rPr>
            <w:noProof/>
            <w:webHidden/>
          </w:rPr>
        </w:r>
        <w:r w:rsidR="006E0FB3">
          <w:rPr>
            <w:noProof/>
            <w:webHidden/>
          </w:rPr>
          <w:fldChar w:fldCharType="separate"/>
        </w:r>
        <w:r w:rsidR="006E0FB3">
          <w:rPr>
            <w:noProof/>
            <w:webHidden/>
          </w:rPr>
          <w:t>105</w:t>
        </w:r>
        <w:r w:rsidR="006E0FB3">
          <w:rPr>
            <w:noProof/>
            <w:webHidden/>
          </w:rPr>
          <w:fldChar w:fldCharType="end"/>
        </w:r>
      </w:hyperlink>
    </w:p>
    <w:p w14:paraId="6F81E908" w14:textId="67A62E27"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85" w:history="1">
        <w:r w:rsidR="001F11FF">
          <w:rPr>
            <w:rStyle w:val="Hyperlink"/>
            <w:i/>
            <w:iCs/>
            <w:noProof/>
          </w:rPr>
          <w:t>S.</w:t>
        </w:r>
        <w:r w:rsidR="006E0FB3" w:rsidRPr="00702A85">
          <w:rPr>
            <w:rStyle w:val="Hyperlink"/>
            <w:noProof/>
          </w:rPr>
          <w:t xml:space="preserve"> </w:t>
        </w:r>
        <w:r w:rsidR="006E0FB3" w:rsidRPr="001F11FF">
          <w:rPr>
            <w:rStyle w:val="Hyperlink"/>
            <w:i/>
            <w:iCs/>
            <w:noProof/>
          </w:rPr>
          <w:t>scapterisci</w:t>
        </w:r>
        <w:r w:rsidR="006E0FB3" w:rsidRPr="00702A85">
          <w:rPr>
            <w:rStyle w:val="Hyperlink"/>
            <w:noProof/>
          </w:rPr>
          <w:t xml:space="preserve"> </w:t>
        </w:r>
        <w:r w:rsidR="006E0FB3" w:rsidRPr="00702A85">
          <w:rPr>
            <w:rStyle w:val="Hyperlink"/>
            <w:iCs/>
            <w:noProof/>
          </w:rPr>
          <w:t>IJ virulence is influenced by insect prey source</w:t>
        </w:r>
        <w:r w:rsidR="006E0FB3">
          <w:rPr>
            <w:noProof/>
            <w:webHidden/>
          </w:rPr>
          <w:tab/>
        </w:r>
        <w:r w:rsidR="006E0FB3">
          <w:rPr>
            <w:noProof/>
            <w:webHidden/>
          </w:rPr>
          <w:fldChar w:fldCharType="begin"/>
        </w:r>
        <w:r w:rsidR="006E0FB3">
          <w:rPr>
            <w:noProof/>
            <w:webHidden/>
          </w:rPr>
          <w:instrText xml:space="preserve"> PAGEREF _Toc77919585 \h </w:instrText>
        </w:r>
        <w:r w:rsidR="006E0FB3">
          <w:rPr>
            <w:noProof/>
            <w:webHidden/>
          </w:rPr>
        </w:r>
        <w:r w:rsidR="006E0FB3">
          <w:rPr>
            <w:noProof/>
            <w:webHidden/>
          </w:rPr>
          <w:fldChar w:fldCharType="separate"/>
        </w:r>
        <w:r w:rsidR="006E0FB3">
          <w:rPr>
            <w:noProof/>
            <w:webHidden/>
          </w:rPr>
          <w:t>107</w:t>
        </w:r>
        <w:r w:rsidR="006E0FB3">
          <w:rPr>
            <w:noProof/>
            <w:webHidden/>
          </w:rPr>
          <w:fldChar w:fldCharType="end"/>
        </w:r>
      </w:hyperlink>
    </w:p>
    <w:p w14:paraId="65D5D1AA" w14:textId="51187050"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86" w:history="1">
        <w:r w:rsidR="006E0FB3" w:rsidRPr="00702A85">
          <w:rPr>
            <w:rStyle w:val="Hyperlink"/>
            <w:noProof/>
          </w:rPr>
          <w:t>Conclusion</w:t>
        </w:r>
        <w:r w:rsidR="006E0FB3">
          <w:rPr>
            <w:noProof/>
            <w:webHidden/>
          </w:rPr>
          <w:tab/>
        </w:r>
        <w:r w:rsidR="006E0FB3">
          <w:rPr>
            <w:noProof/>
            <w:webHidden/>
          </w:rPr>
          <w:fldChar w:fldCharType="begin"/>
        </w:r>
        <w:r w:rsidR="006E0FB3">
          <w:rPr>
            <w:noProof/>
            <w:webHidden/>
          </w:rPr>
          <w:instrText xml:space="preserve"> PAGEREF _Toc77919586 \h </w:instrText>
        </w:r>
        <w:r w:rsidR="006E0FB3">
          <w:rPr>
            <w:noProof/>
            <w:webHidden/>
          </w:rPr>
        </w:r>
        <w:r w:rsidR="006E0FB3">
          <w:rPr>
            <w:noProof/>
            <w:webHidden/>
          </w:rPr>
          <w:fldChar w:fldCharType="separate"/>
        </w:r>
        <w:r w:rsidR="006E0FB3">
          <w:rPr>
            <w:noProof/>
            <w:webHidden/>
          </w:rPr>
          <w:t>113</w:t>
        </w:r>
        <w:r w:rsidR="006E0FB3">
          <w:rPr>
            <w:noProof/>
            <w:webHidden/>
          </w:rPr>
          <w:fldChar w:fldCharType="end"/>
        </w:r>
      </w:hyperlink>
    </w:p>
    <w:p w14:paraId="56D9470A" w14:textId="4AF0AB92"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87" w:history="1">
        <w:r w:rsidR="006E0FB3" w:rsidRPr="00702A85">
          <w:rPr>
            <w:rStyle w:val="Hyperlink"/>
            <w:noProof/>
          </w:rPr>
          <w:t>References</w:t>
        </w:r>
        <w:r w:rsidR="006E0FB3">
          <w:rPr>
            <w:noProof/>
            <w:webHidden/>
          </w:rPr>
          <w:tab/>
        </w:r>
        <w:r w:rsidR="006E0FB3">
          <w:rPr>
            <w:noProof/>
            <w:webHidden/>
          </w:rPr>
          <w:fldChar w:fldCharType="begin"/>
        </w:r>
        <w:r w:rsidR="006E0FB3">
          <w:rPr>
            <w:noProof/>
            <w:webHidden/>
          </w:rPr>
          <w:instrText xml:space="preserve"> PAGEREF _Toc77919587 \h </w:instrText>
        </w:r>
        <w:r w:rsidR="006E0FB3">
          <w:rPr>
            <w:noProof/>
            <w:webHidden/>
          </w:rPr>
        </w:r>
        <w:r w:rsidR="006E0FB3">
          <w:rPr>
            <w:noProof/>
            <w:webHidden/>
          </w:rPr>
          <w:fldChar w:fldCharType="separate"/>
        </w:r>
        <w:r w:rsidR="006E0FB3">
          <w:rPr>
            <w:noProof/>
            <w:webHidden/>
          </w:rPr>
          <w:t>115</w:t>
        </w:r>
        <w:r w:rsidR="006E0FB3">
          <w:rPr>
            <w:noProof/>
            <w:webHidden/>
          </w:rPr>
          <w:fldChar w:fldCharType="end"/>
        </w:r>
      </w:hyperlink>
    </w:p>
    <w:p w14:paraId="68873421" w14:textId="01441C96" w:rsidR="006E0FB3" w:rsidRDefault="004E6275">
      <w:pPr>
        <w:pStyle w:val="TOC1"/>
        <w:tabs>
          <w:tab w:val="right" w:leader="dot" w:pos="9350"/>
        </w:tabs>
        <w:rPr>
          <w:rFonts w:asciiTheme="minorHAnsi" w:eastAsiaTheme="minorEastAsia" w:hAnsiTheme="minorHAnsi" w:cstheme="minorBidi"/>
          <w:noProof/>
          <w:sz w:val="22"/>
          <w:szCs w:val="22"/>
        </w:rPr>
      </w:pPr>
      <w:hyperlink w:anchor="_Toc77919588" w:history="1">
        <w:r w:rsidR="006E0FB3" w:rsidRPr="00702A85">
          <w:rPr>
            <w:rStyle w:val="Hyperlink"/>
            <w:noProof/>
          </w:rPr>
          <w:t>Chapter IV Conclusions and Future directions</w:t>
        </w:r>
        <w:r w:rsidR="006E0FB3">
          <w:rPr>
            <w:noProof/>
            <w:webHidden/>
          </w:rPr>
          <w:tab/>
        </w:r>
        <w:r w:rsidR="006E0FB3">
          <w:rPr>
            <w:noProof/>
            <w:webHidden/>
          </w:rPr>
          <w:fldChar w:fldCharType="begin"/>
        </w:r>
        <w:r w:rsidR="006E0FB3">
          <w:rPr>
            <w:noProof/>
            <w:webHidden/>
          </w:rPr>
          <w:instrText xml:space="preserve"> PAGEREF _Toc77919588 \h </w:instrText>
        </w:r>
        <w:r w:rsidR="006E0FB3">
          <w:rPr>
            <w:noProof/>
            <w:webHidden/>
          </w:rPr>
        </w:r>
        <w:r w:rsidR="006E0FB3">
          <w:rPr>
            <w:noProof/>
            <w:webHidden/>
          </w:rPr>
          <w:fldChar w:fldCharType="separate"/>
        </w:r>
        <w:r w:rsidR="006E0FB3">
          <w:rPr>
            <w:noProof/>
            <w:webHidden/>
          </w:rPr>
          <w:t>118</w:t>
        </w:r>
        <w:r w:rsidR="006E0FB3">
          <w:rPr>
            <w:noProof/>
            <w:webHidden/>
          </w:rPr>
          <w:fldChar w:fldCharType="end"/>
        </w:r>
      </w:hyperlink>
    </w:p>
    <w:p w14:paraId="25E7CC9A" w14:textId="700BBA1D"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89" w:history="1">
        <w:r w:rsidR="006E0FB3" w:rsidRPr="00702A85">
          <w:rPr>
            <w:rStyle w:val="Hyperlink"/>
            <w:noProof/>
          </w:rPr>
          <w:t>Conclusions</w:t>
        </w:r>
        <w:r w:rsidR="006E0FB3">
          <w:rPr>
            <w:noProof/>
            <w:webHidden/>
          </w:rPr>
          <w:tab/>
        </w:r>
        <w:r w:rsidR="006E0FB3">
          <w:rPr>
            <w:noProof/>
            <w:webHidden/>
          </w:rPr>
          <w:fldChar w:fldCharType="begin"/>
        </w:r>
        <w:r w:rsidR="006E0FB3">
          <w:rPr>
            <w:noProof/>
            <w:webHidden/>
          </w:rPr>
          <w:instrText xml:space="preserve"> PAGEREF _Toc77919589 \h </w:instrText>
        </w:r>
        <w:r w:rsidR="006E0FB3">
          <w:rPr>
            <w:noProof/>
            <w:webHidden/>
          </w:rPr>
        </w:r>
        <w:r w:rsidR="006E0FB3">
          <w:rPr>
            <w:noProof/>
            <w:webHidden/>
          </w:rPr>
          <w:fldChar w:fldCharType="separate"/>
        </w:r>
        <w:r w:rsidR="006E0FB3">
          <w:rPr>
            <w:noProof/>
            <w:webHidden/>
          </w:rPr>
          <w:t>119</w:t>
        </w:r>
        <w:r w:rsidR="006E0FB3">
          <w:rPr>
            <w:noProof/>
            <w:webHidden/>
          </w:rPr>
          <w:fldChar w:fldCharType="end"/>
        </w:r>
      </w:hyperlink>
    </w:p>
    <w:p w14:paraId="48A0F807" w14:textId="528931C5" w:rsidR="006E0FB3" w:rsidRDefault="004E6275">
      <w:pPr>
        <w:pStyle w:val="TOC2"/>
        <w:tabs>
          <w:tab w:val="right" w:leader="dot" w:pos="9350"/>
        </w:tabs>
        <w:rPr>
          <w:rFonts w:asciiTheme="minorHAnsi" w:eastAsiaTheme="minorEastAsia" w:hAnsiTheme="minorHAnsi" w:cstheme="minorBidi"/>
          <w:noProof/>
          <w:sz w:val="22"/>
          <w:szCs w:val="22"/>
        </w:rPr>
      </w:pPr>
      <w:hyperlink w:anchor="_Toc77919590" w:history="1">
        <w:r w:rsidR="006E0FB3" w:rsidRPr="00702A85">
          <w:rPr>
            <w:rStyle w:val="Hyperlink"/>
            <w:noProof/>
          </w:rPr>
          <w:t>Future Directions</w:t>
        </w:r>
        <w:r w:rsidR="006E0FB3">
          <w:rPr>
            <w:noProof/>
            <w:webHidden/>
          </w:rPr>
          <w:tab/>
        </w:r>
        <w:r w:rsidR="006E0FB3">
          <w:rPr>
            <w:noProof/>
            <w:webHidden/>
          </w:rPr>
          <w:fldChar w:fldCharType="begin"/>
        </w:r>
        <w:r w:rsidR="006E0FB3">
          <w:rPr>
            <w:noProof/>
            <w:webHidden/>
          </w:rPr>
          <w:instrText xml:space="preserve"> PAGEREF _Toc77919590 \h </w:instrText>
        </w:r>
        <w:r w:rsidR="006E0FB3">
          <w:rPr>
            <w:noProof/>
            <w:webHidden/>
          </w:rPr>
        </w:r>
        <w:r w:rsidR="006E0FB3">
          <w:rPr>
            <w:noProof/>
            <w:webHidden/>
          </w:rPr>
          <w:fldChar w:fldCharType="separate"/>
        </w:r>
        <w:r w:rsidR="006E0FB3">
          <w:rPr>
            <w:noProof/>
            <w:webHidden/>
          </w:rPr>
          <w:t>120</w:t>
        </w:r>
        <w:r w:rsidR="006E0FB3">
          <w:rPr>
            <w:noProof/>
            <w:webHidden/>
          </w:rPr>
          <w:fldChar w:fldCharType="end"/>
        </w:r>
      </w:hyperlink>
    </w:p>
    <w:p w14:paraId="6257F457" w14:textId="72ACA244"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91" w:history="1">
        <w:r w:rsidR="006E0FB3" w:rsidRPr="00702A85">
          <w:rPr>
            <w:rStyle w:val="Hyperlink"/>
            <w:iCs/>
            <w:noProof/>
          </w:rPr>
          <w:t>Determine the mechanism of action of Xbpp</w:t>
        </w:r>
        <w:r w:rsidR="006E0FB3">
          <w:rPr>
            <w:noProof/>
            <w:webHidden/>
          </w:rPr>
          <w:tab/>
        </w:r>
        <w:r w:rsidR="006E0FB3">
          <w:rPr>
            <w:noProof/>
            <w:webHidden/>
          </w:rPr>
          <w:fldChar w:fldCharType="begin"/>
        </w:r>
        <w:r w:rsidR="006E0FB3">
          <w:rPr>
            <w:noProof/>
            <w:webHidden/>
          </w:rPr>
          <w:instrText xml:space="preserve"> PAGEREF _Toc77919591 \h </w:instrText>
        </w:r>
        <w:r w:rsidR="006E0FB3">
          <w:rPr>
            <w:noProof/>
            <w:webHidden/>
          </w:rPr>
        </w:r>
        <w:r w:rsidR="006E0FB3">
          <w:rPr>
            <w:noProof/>
            <w:webHidden/>
          </w:rPr>
          <w:fldChar w:fldCharType="separate"/>
        </w:r>
        <w:r w:rsidR="006E0FB3">
          <w:rPr>
            <w:noProof/>
            <w:webHidden/>
          </w:rPr>
          <w:t>120</w:t>
        </w:r>
        <w:r w:rsidR="006E0FB3">
          <w:rPr>
            <w:noProof/>
            <w:webHidden/>
          </w:rPr>
          <w:fldChar w:fldCharType="end"/>
        </w:r>
      </w:hyperlink>
    </w:p>
    <w:p w14:paraId="6345989A" w14:textId="37FC5F9D" w:rsidR="006E0FB3" w:rsidRDefault="004E6275">
      <w:pPr>
        <w:pStyle w:val="TOC3"/>
        <w:tabs>
          <w:tab w:val="right" w:leader="dot" w:pos="9350"/>
        </w:tabs>
        <w:rPr>
          <w:rFonts w:asciiTheme="minorHAnsi" w:eastAsiaTheme="minorEastAsia" w:hAnsiTheme="minorHAnsi" w:cstheme="minorBidi"/>
          <w:noProof/>
          <w:sz w:val="22"/>
          <w:szCs w:val="22"/>
        </w:rPr>
      </w:pPr>
      <w:hyperlink w:anchor="_Toc77919592" w:history="1">
        <w:r w:rsidR="006E0FB3" w:rsidRPr="00702A85">
          <w:rPr>
            <w:rStyle w:val="Hyperlink"/>
            <w:iCs/>
            <w:noProof/>
          </w:rPr>
          <w:t xml:space="preserve">Further characterize the </w:t>
        </w:r>
        <w:r w:rsidR="006E0FB3" w:rsidRPr="001F11FF">
          <w:rPr>
            <w:rStyle w:val="Hyperlink"/>
            <w:i/>
            <w:iCs/>
            <w:noProof/>
          </w:rPr>
          <w:t>S. scapterisci</w:t>
        </w:r>
        <w:r w:rsidR="006E0FB3" w:rsidRPr="00702A85">
          <w:rPr>
            <w:rStyle w:val="Hyperlink"/>
            <w:noProof/>
          </w:rPr>
          <w:t xml:space="preserve"> </w:t>
        </w:r>
        <w:r w:rsidR="006E0FB3" w:rsidRPr="00702A85">
          <w:rPr>
            <w:rStyle w:val="Hyperlink"/>
            <w:iCs/>
            <w:noProof/>
          </w:rPr>
          <w:t>microbiome</w:t>
        </w:r>
        <w:r w:rsidR="006E0FB3">
          <w:rPr>
            <w:noProof/>
            <w:webHidden/>
          </w:rPr>
          <w:tab/>
        </w:r>
        <w:r w:rsidR="006E0FB3">
          <w:rPr>
            <w:noProof/>
            <w:webHidden/>
          </w:rPr>
          <w:fldChar w:fldCharType="begin"/>
        </w:r>
        <w:r w:rsidR="006E0FB3">
          <w:rPr>
            <w:noProof/>
            <w:webHidden/>
          </w:rPr>
          <w:instrText xml:space="preserve"> PAGEREF _Toc77919592 \h </w:instrText>
        </w:r>
        <w:r w:rsidR="006E0FB3">
          <w:rPr>
            <w:noProof/>
            <w:webHidden/>
          </w:rPr>
        </w:r>
        <w:r w:rsidR="006E0FB3">
          <w:rPr>
            <w:noProof/>
            <w:webHidden/>
          </w:rPr>
          <w:fldChar w:fldCharType="separate"/>
        </w:r>
        <w:r w:rsidR="006E0FB3">
          <w:rPr>
            <w:noProof/>
            <w:webHidden/>
          </w:rPr>
          <w:t>121</w:t>
        </w:r>
        <w:r w:rsidR="006E0FB3">
          <w:rPr>
            <w:noProof/>
            <w:webHidden/>
          </w:rPr>
          <w:fldChar w:fldCharType="end"/>
        </w:r>
      </w:hyperlink>
    </w:p>
    <w:p w14:paraId="7FFC3477" w14:textId="1473B0EB" w:rsidR="006E0FB3" w:rsidRDefault="004E6275">
      <w:pPr>
        <w:pStyle w:val="TOC1"/>
        <w:tabs>
          <w:tab w:val="right" w:leader="dot" w:pos="9350"/>
        </w:tabs>
        <w:rPr>
          <w:rFonts w:asciiTheme="minorHAnsi" w:eastAsiaTheme="minorEastAsia" w:hAnsiTheme="minorHAnsi" w:cstheme="minorBidi"/>
          <w:noProof/>
          <w:sz w:val="22"/>
          <w:szCs w:val="22"/>
        </w:rPr>
      </w:pPr>
      <w:hyperlink w:anchor="_Toc77919593" w:history="1">
        <w:r w:rsidR="006E0FB3" w:rsidRPr="00702A85">
          <w:rPr>
            <w:rStyle w:val="Hyperlink"/>
            <w:noProof/>
          </w:rPr>
          <w:t>Vita</w:t>
        </w:r>
        <w:r w:rsidR="006E0FB3">
          <w:rPr>
            <w:noProof/>
            <w:webHidden/>
          </w:rPr>
          <w:tab/>
        </w:r>
        <w:r w:rsidR="006E0FB3">
          <w:rPr>
            <w:noProof/>
            <w:webHidden/>
          </w:rPr>
          <w:fldChar w:fldCharType="begin"/>
        </w:r>
        <w:r w:rsidR="006E0FB3">
          <w:rPr>
            <w:noProof/>
            <w:webHidden/>
          </w:rPr>
          <w:instrText xml:space="preserve"> PAGEREF _Toc77919593 \h </w:instrText>
        </w:r>
        <w:r w:rsidR="006E0FB3">
          <w:rPr>
            <w:noProof/>
            <w:webHidden/>
          </w:rPr>
        </w:r>
        <w:r w:rsidR="006E0FB3">
          <w:rPr>
            <w:noProof/>
            <w:webHidden/>
          </w:rPr>
          <w:fldChar w:fldCharType="separate"/>
        </w:r>
        <w:r w:rsidR="006E0FB3">
          <w:rPr>
            <w:noProof/>
            <w:webHidden/>
          </w:rPr>
          <w:t>122</w:t>
        </w:r>
        <w:r w:rsidR="006E0FB3">
          <w:rPr>
            <w:noProof/>
            <w:webHidden/>
          </w:rPr>
          <w:fldChar w:fldCharType="end"/>
        </w:r>
      </w:hyperlink>
    </w:p>
    <w:p w14:paraId="6EAA4487" w14:textId="0975C859" w:rsidR="00387656" w:rsidRDefault="00387656">
      <w:r>
        <w:rPr>
          <w:b/>
          <w:bCs/>
          <w:noProof/>
        </w:rPr>
        <w:fldChar w:fldCharType="end"/>
      </w:r>
    </w:p>
    <w:p w14:paraId="1513E090" w14:textId="77777777" w:rsidR="00387656" w:rsidRDefault="009C755C" w:rsidP="00387656">
      <w:pPr>
        <w:pStyle w:val="Title"/>
      </w:pPr>
      <w:r>
        <w:br w:type="page"/>
      </w:r>
    </w:p>
    <w:p w14:paraId="369AAEFB" w14:textId="77777777" w:rsidR="00387656" w:rsidRDefault="00387656" w:rsidP="00387656">
      <w:pPr>
        <w:pStyle w:val="Title"/>
      </w:pPr>
      <w:r>
        <w:lastRenderedPageBreak/>
        <w:t>LIST OF TABLES</w:t>
      </w:r>
    </w:p>
    <w:p w14:paraId="6737B5A3" w14:textId="77777777" w:rsidR="00387656" w:rsidRDefault="00387656" w:rsidP="00387656">
      <w:pPr>
        <w:pStyle w:val="Title"/>
      </w:pPr>
    </w:p>
    <w:p w14:paraId="07A34212" w14:textId="527DB75E" w:rsidR="006E0FB3" w:rsidRDefault="00387656">
      <w:pPr>
        <w:pStyle w:val="TableofFigures"/>
        <w:tabs>
          <w:tab w:val="right" w:leader="dot" w:pos="9350"/>
        </w:tabs>
        <w:rPr>
          <w:rFonts w:asciiTheme="minorHAnsi" w:eastAsiaTheme="minorEastAsia" w:hAnsiTheme="minorHAnsi" w:cstheme="minorBidi"/>
          <w:noProof/>
          <w:sz w:val="22"/>
          <w:szCs w:val="22"/>
        </w:rPr>
      </w:pPr>
      <w:r>
        <w:fldChar w:fldCharType="begin"/>
      </w:r>
      <w:r>
        <w:instrText xml:space="preserve"> TOC \h \z \c "Table" </w:instrText>
      </w:r>
      <w:r>
        <w:fldChar w:fldCharType="separate"/>
      </w:r>
      <w:hyperlink w:anchor="_Toc77919594" w:history="1">
        <w:r w:rsidR="006E0FB3" w:rsidRPr="006433A9">
          <w:rPr>
            <w:rStyle w:val="Hyperlink"/>
            <w:noProof/>
          </w:rPr>
          <w:t xml:space="preserve">Table 1: </w:t>
        </w:r>
        <w:r w:rsidR="006E0FB3" w:rsidRPr="006433A9">
          <w:rPr>
            <w:rStyle w:val="Hyperlink"/>
            <w:i/>
            <w:iCs/>
            <w:noProof/>
          </w:rPr>
          <w:t>Xenorhabdus bovienii</w:t>
        </w:r>
        <w:r w:rsidR="006E0FB3" w:rsidRPr="006433A9">
          <w:rPr>
            <w:rStyle w:val="Hyperlink"/>
            <w:noProof/>
          </w:rPr>
          <w:t xml:space="preserve"> Xbpp homologs</w:t>
        </w:r>
        <w:r w:rsidR="006E0FB3">
          <w:rPr>
            <w:noProof/>
            <w:webHidden/>
          </w:rPr>
          <w:tab/>
        </w:r>
        <w:r w:rsidR="006E0FB3">
          <w:rPr>
            <w:noProof/>
            <w:webHidden/>
          </w:rPr>
          <w:fldChar w:fldCharType="begin"/>
        </w:r>
        <w:r w:rsidR="006E0FB3">
          <w:rPr>
            <w:noProof/>
            <w:webHidden/>
          </w:rPr>
          <w:instrText xml:space="preserve"> PAGEREF _Toc77919594 \h </w:instrText>
        </w:r>
        <w:r w:rsidR="006E0FB3">
          <w:rPr>
            <w:noProof/>
            <w:webHidden/>
          </w:rPr>
        </w:r>
        <w:r w:rsidR="006E0FB3">
          <w:rPr>
            <w:noProof/>
            <w:webHidden/>
          </w:rPr>
          <w:fldChar w:fldCharType="separate"/>
        </w:r>
        <w:r w:rsidR="006E0FB3">
          <w:rPr>
            <w:noProof/>
            <w:webHidden/>
          </w:rPr>
          <w:t>24</w:t>
        </w:r>
        <w:r w:rsidR="006E0FB3">
          <w:rPr>
            <w:noProof/>
            <w:webHidden/>
          </w:rPr>
          <w:fldChar w:fldCharType="end"/>
        </w:r>
      </w:hyperlink>
    </w:p>
    <w:p w14:paraId="1D2A4EEF" w14:textId="5BE9C87C"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595" w:history="1">
        <w:r w:rsidR="006E0FB3" w:rsidRPr="006433A9">
          <w:rPr>
            <w:rStyle w:val="Hyperlink"/>
            <w:noProof/>
          </w:rPr>
          <w:t>Table 2: Strains and plasmids used in this study</w:t>
        </w:r>
        <w:r w:rsidR="006E0FB3">
          <w:rPr>
            <w:noProof/>
            <w:webHidden/>
          </w:rPr>
          <w:tab/>
        </w:r>
        <w:r w:rsidR="006E0FB3">
          <w:rPr>
            <w:noProof/>
            <w:webHidden/>
          </w:rPr>
          <w:fldChar w:fldCharType="begin"/>
        </w:r>
        <w:r w:rsidR="006E0FB3">
          <w:rPr>
            <w:noProof/>
            <w:webHidden/>
          </w:rPr>
          <w:instrText xml:space="preserve"> PAGEREF _Toc77919595 \h </w:instrText>
        </w:r>
        <w:r w:rsidR="006E0FB3">
          <w:rPr>
            <w:noProof/>
            <w:webHidden/>
          </w:rPr>
        </w:r>
        <w:r w:rsidR="006E0FB3">
          <w:rPr>
            <w:noProof/>
            <w:webHidden/>
          </w:rPr>
          <w:fldChar w:fldCharType="separate"/>
        </w:r>
        <w:r w:rsidR="006E0FB3">
          <w:rPr>
            <w:noProof/>
            <w:webHidden/>
          </w:rPr>
          <w:t>26</w:t>
        </w:r>
        <w:r w:rsidR="006E0FB3">
          <w:rPr>
            <w:noProof/>
            <w:webHidden/>
          </w:rPr>
          <w:fldChar w:fldCharType="end"/>
        </w:r>
      </w:hyperlink>
    </w:p>
    <w:p w14:paraId="7B22E89C" w14:textId="38FD4C08"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596" w:history="1">
        <w:r w:rsidR="006E0FB3" w:rsidRPr="006433A9">
          <w:rPr>
            <w:rStyle w:val="Hyperlink"/>
            <w:noProof/>
          </w:rPr>
          <w:t>Table 3: XbSaIN78 strain growth curve values in a 96-well plate.</w:t>
        </w:r>
        <w:r w:rsidR="006E0FB3">
          <w:rPr>
            <w:noProof/>
            <w:webHidden/>
          </w:rPr>
          <w:tab/>
        </w:r>
        <w:r w:rsidR="006E0FB3">
          <w:rPr>
            <w:noProof/>
            <w:webHidden/>
          </w:rPr>
          <w:fldChar w:fldCharType="begin"/>
        </w:r>
        <w:r w:rsidR="006E0FB3">
          <w:rPr>
            <w:noProof/>
            <w:webHidden/>
          </w:rPr>
          <w:instrText xml:space="preserve"> PAGEREF _Toc77919596 \h </w:instrText>
        </w:r>
        <w:r w:rsidR="006E0FB3">
          <w:rPr>
            <w:noProof/>
            <w:webHidden/>
          </w:rPr>
        </w:r>
        <w:r w:rsidR="006E0FB3">
          <w:rPr>
            <w:noProof/>
            <w:webHidden/>
          </w:rPr>
          <w:fldChar w:fldCharType="separate"/>
        </w:r>
        <w:r w:rsidR="006E0FB3">
          <w:rPr>
            <w:noProof/>
            <w:webHidden/>
          </w:rPr>
          <w:t>44</w:t>
        </w:r>
        <w:r w:rsidR="006E0FB3">
          <w:rPr>
            <w:noProof/>
            <w:webHidden/>
          </w:rPr>
          <w:fldChar w:fldCharType="end"/>
        </w:r>
      </w:hyperlink>
    </w:p>
    <w:p w14:paraId="054294F2" w14:textId="0A0DAB21"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597" w:history="1">
        <w:r w:rsidR="006E0FB3" w:rsidRPr="006433A9">
          <w:rPr>
            <w:rStyle w:val="Hyperlink"/>
            <w:noProof/>
          </w:rPr>
          <w:t xml:space="preserve">Table 4: Characteristics of </w:t>
        </w:r>
        <w:r w:rsidR="006E0FB3" w:rsidRPr="006433A9">
          <w:rPr>
            <w:rStyle w:val="Hyperlink"/>
            <w:i/>
            <w:iCs/>
            <w:noProof/>
          </w:rPr>
          <w:t xml:space="preserve">Manduca sexta </w:t>
        </w:r>
        <w:r w:rsidR="006E0FB3" w:rsidRPr="006433A9">
          <w:rPr>
            <w:rStyle w:val="Hyperlink"/>
            <w:noProof/>
          </w:rPr>
          <w:t>at baseline</w:t>
        </w:r>
        <w:r w:rsidR="006E0FB3">
          <w:rPr>
            <w:noProof/>
            <w:webHidden/>
          </w:rPr>
          <w:tab/>
        </w:r>
        <w:r w:rsidR="006E0FB3">
          <w:rPr>
            <w:noProof/>
            <w:webHidden/>
          </w:rPr>
          <w:fldChar w:fldCharType="begin"/>
        </w:r>
        <w:r w:rsidR="006E0FB3">
          <w:rPr>
            <w:noProof/>
            <w:webHidden/>
          </w:rPr>
          <w:instrText xml:space="preserve"> PAGEREF _Toc77919597 \h </w:instrText>
        </w:r>
        <w:r w:rsidR="006E0FB3">
          <w:rPr>
            <w:noProof/>
            <w:webHidden/>
          </w:rPr>
        </w:r>
        <w:r w:rsidR="006E0FB3">
          <w:rPr>
            <w:noProof/>
            <w:webHidden/>
          </w:rPr>
          <w:fldChar w:fldCharType="separate"/>
        </w:r>
        <w:r w:rsidR="006E0FB3">
          <w:rPr>
            <w:noProof/>
            <w:webHidden/>
          </w:rPr>
          <w:t>49</w:t>
        </w:r>
        <w:r w:rsidR="006E0FB3">
          <w:rPr>
            <w:noProof/>
            <w:webHidden/>
          </w:rPr>
          <w:fldChar w:fldCharType="end"/>
        </w:r>
      </w:hyperlink>
    </w:p>
    <w:p w14:paraId="6658CD85" w14:textId="7D5CFF08"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598" w:history="1">
        <w:r w:rsidR="006E0FB3" w:rsidRPr="006433A9">
          <w:rPr>
            <w:rStyle w:val="Hyperlink"/>
            <w:noProof/>
          </w:rPr>
          <w:t xml:space="preserve">Table 5: CFU injected into </w:t>
        </w:r>
        <w:r w:rsidR="006E0FB3" w:rsidRPr="006433A9">
          <w:rPr>
            <w:rStyle w:val="Hyperlink"/>
            <w:i/>
            <w:iCs/>
            <w:noProof/>
          </w:rPr>
          <w:t xml:space="preserve">Manduca sexta </w:t>
        </w:r>
        <w:r w:rsidR="006E0FB3" w:rsidRPr="006433A9">
          <w:rPr>
            <w:rStyle w:val="Hyperlink"/>
            <w:noProof/>
          </w:rPr>
          <w:t>in each replicate</w:t>
        </w:r>
        <w:r w:rsidR="006E0FB3">
          <w:rPr>
            <w:noProof/>
            <w:webHidden/>
          </w:rPr>
          <w:tab/>
        </w:r>
        <w:r w:rsidR="006E0FB3">
          <w:rPr>
            <w:noProof/>
            <w:webHidden/>
          </w:rPr>
          <w:fldChar w:fldCharType="begin"/>
        </w:r>
        <w:r w:rsidR="006E0FB3">
          <w:rPr>
            <w:noProof/>
            <w:webHidden/>
          </w:rPr>
          <w:instrText xml:space="preserve"> PAGEREF _Toc77919598 \h </w:instrText>
        </w:r>
        <w:r w:rsidR="006E0FB3">
          <w:rPr>
            <w:noProof/>
            <w:webHidden/>
          </w:rPr>
        </w:r>
        <w:r w:rsidR="006E0FB3">
          <w:rPr>
            <w:noProof/>
            <w:webHidden/>
          </w:rPr>
          <w:fldChar w:fldCharType="separate"/>
        </w:r>
        <w:r w:rsidR="006E0FB3">
          <w:rPr>
            <w:noProof/>
            <w:webHidden/>
          </w:rPr>
          <w:t>50</w:t>
        </w:r>
        <w:r w:rsidR="006E0FB3">
          <w:rPr>
            <w:noProof/>
            <w:webHidden/>
          </w:rPr>
          <w:fldChar w:fldCharType="end"/>
        </w:r>
      </w:hyperlink>
    </w:p>
    <w:p w14:paraId="77D15DB3" w14:textId="3A3C1D0D"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599" w:history="1">
        <w:r w:rsidR="006E0FB3" w:rsidRPr="006433A9">
          <w:rPr>
            <w:rStyle w:val="Hyperlink"/>
            <w:noProof/>
          </w:rPr>
          <w:t>Table 6: ANOVA results of XbSaIN78 swim plate cell length</w:t>
        </w:r>
        <w:r w:rsidR="006E0FB3">
          <w:rPr>
            <w:noProof/>
            <w:webHidden/>
          </w:rPr>
          <w:tab/>
        </w:r>
        <w:r w:rsidR="006E0FB3">
          <w:rPr>
            <w:noProof/>
            <w:webHidden/>
          </w:rPr>
          <w:fldChar w:fldCharType="begin"/>
        </w:r>
        <w:r w:rsidR="006E0FB3">
          <w:rPr>
            <w:noProof/>
            <w:webHidden/>
          </w:rPr>
          <w:instrText xml:space="preserve"> PAGEREF _Toc77919599 \h </w:instrText>
        </w:r>
        <w:r w:rsidR="006E0FB3">
          <w:rPr>
            <w:noProof/>
            <w:webHidden/>
          </w:rPr>
        </w:r>
        <w:r w:rsidR="006E0FB3">
          <w:rPr>
            <w:noProof/>
            <w:webHidden/>
          </w:rPr>
          <w:fldChar w:fldCharType="separate"/>
        </w:r>
        <w:r w:rsidR="006E0FB3">
          <w:rPr>
            <w:noProof/>
            <w:webHidden/>
          </w:rPr>
          <w:t>65</w:t>
        </w:r>
        <w:r w:rsidR="006E0FB3">
          <w:rPr>
            <w:noProof/>
            <w:webHidden/>
          </w:rPr>
          <w:fldChar w:fldCharType="end"/>
        </w:r>
      </w:hyperlink>
    </w:p>
    <w:p w14:paraId="38AA5409" w14:textId="36049BEE" w:rsidR="00236E6D" w:rsidRPr="00526151" w:rsidRDefault="00387656" w:rsidP="005E54E2">
      <w:r>
        <w:fldChar w:fldCharType="end"/>
      </w:r>
    </w:p>
    <w:p w14:paraId="7966BA07" w14:textId="77777777" w:rsidR="00236E6D" w:rsidRDefault="00236E6D" w:rsidP="005E54E2"/>
    <w:p w14:paraId="74FB99CC" w14:textId="77777777" w:rsidR="00236E6D" w:rsidRDefault="00236E6D" w:rsidP="005E54E2"/>
    <w:p w14:paraId="73481FAB" w14:textId="77777777" w:rsidR="00236E6D" w:rsidRPr="00334400" w:rsidRDefault="00236E6D" w:rsidP="00904969"/>
    <w:p w14:paraId="30F3C700" w14:textId="77777777" w:rsidR="0085757D" w:rsidRPr="00334400" w:rsidRDefault="0085757D" w:rsidP="00904969"/>
    <w:p w14:paraId="132629CA" w14:textId="77777777" w:rsidR="0085757D" w:rsidRPr="00334400" w:rsidRDefault="0085757D" w:rsidP="00904969"/>
    <w:p w14:paraId="3A1DD53E" w14:textId="77777777" w:rsidR="0085757D" w:rsidRPr="00334400" w:rsidRDefault="0085757D" w:rsidP="00904969"/>
    <w:p w14:paraId="258A8178" w14:textId="77777777" w:rsidR="0085757D" w:rsidRPr="00334400" w:rsidRDefault="0085757D" w:rsidP="00904969"/>
    <w:p w14:paraId="4D95992E" w14:textId="77777777" w:rsidR="0085757D" w:rsidRPr="00334400" w:rsidRDefault="0085757D" w:rsidP="00904969"/>
    <w:p w14:paraId="7F226993" w14:textId="77777777" w:rsidR="00904969" w:rsidRDefault="00236E6D" w:rsidP="00904969">
      <w:pPr>
        <w:pStyle w:val="Title"/>
      </w:pPr>
      <w:r>
        <w:br w:type="page"/>
      </w:r>
      <w:r w:rsidR="00904969">
        <w:lastRenderedPageBreak/>
        <w:t xml:space="preserve">LIST OF </w:t>
      </w:r>
      <w:r w:rsidR="00904969" w:rsidRPr="00904969">
        <w:t>FIGURES</w:t>
      </w:r>
    </w:p>
    <w:p w14:paraId="663933DF" w14:textId="77777777" w:rsidR="00C30D60" w:rsidRDefault="00C30D60" w:rsidP="00904969">
      <w:pPr>
        <w:pStyle w:val="Title"/>
      </w:pPr>
    </w:p>
    <w:p w14:paraId="0B079654" w14:textId="6ED9FC02" w:rsidR="006E0FB3" w:rsidRDefault="00387656">
      <w:pPr>
        <w:pStyle w:val="TableofFigures"/>
        <w:tabs>
          <w:tab w:val="right" w:leader="dot" w:pos="9350"/>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77919600" w:history="1">
        <w:r w:rsidR="006E0FB3" w:rsidRPr="00DB408F">
          <w:rPr>
            <w:rStyle w:val="Hyperlink"/>
            <w:noProof/>
          </w:rPr>
          <w:t xml:space="preserve">Figure 2.1. Select </w:t>
        </w:r>
        <w:r w:rsidR="006E0FB3" w:rsidRPr="00DB408F">
          <w:rPr>
            <w:rStyle w:val="Hyperlink"/>
            <w:i/>
            <w:iCs/>
            <w:noProof/>
          </w:rPr>
          <w:t>xbpp</w:t>
        </w:r>
        <w:r w:rsidR="006E0FB3" w:rsidRPr="00DB408F">
          <w:rPr>
            <w:rStyle w:val="Hyperlink"/>
            <w:noProof/>
          </w:rPr>
          <w:t xml:space="preserve"> gene neighborhoods.</w:t>
        </w:r>
        <w:r w:rsidR="006E0FB3">
          <w:rPr>
            <w:noProof/>
            <w:webHidden/>
          </w:rPr>
          <w:tab/>
        </w:r>
        <w:r w:rsidR="006E0FB3">
          <w:rPr>
            <w:noProof/>
            <w:webHidden/>
          </w:rPr>
          <w:fldChar w:fldCharType="begin"/>
        </w:r>
        <w:r w:rsidR="006E0FB3">
          <w:rPr>
            <w:noProof/>
            <w:webHidden/>
          </w:rPr>
          <w:instrText xml:space="preserve"> PAGEREF _Toc77919600 \h </w:instrText>
        </w:r>
        <w:r w:rsidR="006E0FB3">
          <w:rPr>
            <w:noProof/>
            <w:webHidden/>
          </w:rPr>
        </w:r>
        <w:r w:rsidR="006E0FB3">
          <w:rPr>
            <w:noProof/>
            <w:webHidden/>
          </w:rPr>
          <w:fldChar w:fldCharType="separate"/>
        </w:r>
        <w:r w:rsidR="006E0FB3">
          <w:rPr>
            <w:noProof/>
            <w:webHidden/>
          </w:rPr>
          <w:t>37</w:t>
        </w:r>
        <w:r w:rsidR="006E0FB3">
          <w:rPr>
            <w:noProof/>
            <w:webHidden/>
          </w:rPr>
          <w:fldChar w:fldCharType="end"/>
        </w:r>
      </w:hyperlink>
    </w:p>
    <w:p w14:paraId="3D1ED46E" w14:textId="424E84A2"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1" w:history="1">
        <w:r w:rsidR="006E0FB3" w:rsidRPr="00DB408F">
          <w:rPr>
            <w:rStyle w:val="Hyperlink"/>
            <w:noProof/>
          </w:rPr>
          <w:t>Figure 2.2. Xbpp</w:t>
        </w:r>
        <w:r w:rsidR="006E0FB3" w:rsidRPr="00DB408F">
          <w:rPr>
            <w:rStyle w:val="Hyperlink"/>
            <w:i/>
            <w:iCs/>
            <w:noProof/>
          </w:rPr>
          <w:t xml:space="preserve"> </w:t>
        </w:r>
        <w:r w:rsidR="006E0FB3" w:rsidRPr="00DB408F">
          <w:rPr>
            <w:rStyle w:val="Hyperlink"/>
            <w:noProof/>
          </w:rPr>
          <w:t>amino acid and domain structure.</w:t>
        </w:r>
        <w:r w:rsidR="006E0FB3">
          <w:rPr>
            <w:noProof/>
            <w:webHidden/>
          </w:rPr>
          <w:tab/>
        </w:r>
        <w:r w:rsidR="006E0FB3">
          <w:rPr>
            <w:noProof/>
            <w:webHidden/>
          </w:rPr>
          <w:fldChar w:fldCharType="begin"/>
        </w:r>
        <w:r w:rsidR="006E0FB3">
          <w:rPr>
            <w:noProof/>
            <w:webHidden/>
          </w:rPr>
          <w:instrText xml:space="preserve"> PAGEREF _Toc77919601 \h </w:instrText>
        </w:r>
        <w:r w:rsidR="006E0FB3">
          <w:rPr>
            <w:noProof/>
            <w:webHidden/>
          </w:rPr>
        </w:r>
        <w:r w:rsidR="006E0FB3">
          <w:rPr>
            <w:noProof/>
            <w:webHidden/>
          </w:rPr>
          <w:fldChar w:fldCharType="separate"/>
        </w:r>
        <w:r w:rsidR="006E0FB3">
          <w:rPr>
            <w:noProof/>
            <w:webHidden/>
          </w:rPr>
          <w:t>38</w:t>
        </w:r>
        <w:r w:rsidR="006E0FB3">
          <w:rPr>
            <w:noProof/>
            <w:webHidden/>
          </w:rPr>
          <w:fldChar w:fldCharType="end"/>
        </w:r>
      </w:hyperlink>
    </w:p>
    <w:p w14:paraId="62C8577A" w14:textId="53986280"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2" w:history="1">
        <w:r w:rsidR="006E0FB3" w:rsidRPr="00DB408F">
          <w:rPr>
            <w:rStyle w:val="Hyperlink"/>
            <w:noProof/>
          </w:rPr>
          <w:t>Figure 2.3. Xbpp</w:t>
        </w:r>
        <w:r w:rsidR="006E0FB3" w:rsidRPr="00DB408F">
          <w:rPr>
            <w:rStyle w:val="Hyperlink"/>
            <w:i/>
            <w:iCs/>
            <w:noProof/>
          </w:rPr>
          <w:t xml:space="preserve"> </w:t>
        </w:r>
        <w:r w:rsidR="006E0FB3" w:rsidRPr="00DB408F">
          <w:rPr>
            <w:rStyle w:val="Hyperlink"/>
            <w:noProof/>
          </w:rPr>
          <w:t>RCC1 domain alignment.</w:t>
        </w:r>
        <w:r w:rsidR="006E0FB3">
          <w:rPr>
            <w:noProof/>
            <w:webHidden/>
          </w:rPr>
          <w:tab/>
        </w:r>
        <w:r w:rsidR="006E0FB3">
          <w:rPr>
            <w:noProof/>
            <w:webHidden/>
          </w:rPr>
          <w:fldChar w:fldCharType="begin"/>
        </w:r>
        <w:r w:rsidR="006E0FB3">
          <w:rPr>
            <w:noProof/>
            <w:webHidden/>
          </w:rPr>
          <w:instrText xml:space="preserve"> PAGEREF _Toc77919602 \h </w:instrText>
        </w:r>
        <w:r w:rsidR="006E0FB3">
          <w:rPr>
            <w:noProof/>
            <w:webHidden/>
          </w:rPr>
        </w:r>
        <w:r w:rsidR="006E0FB3">
          <w:rPr>
            <w:noProof/>
            <w:webHidden/>
          </w:rPr>
          <w:fldChar w:fldCharType="separate"/>
        </w:r>
        <w:r w:rsidR="006E0FB3">
          <w:rPr>
            <w:noProof/>
            <w:webHidden/>
          </w:rPr>
          <w:t>39</w:t>
        </w:r>
        <w:r w:rsidR="006E0FB3">
          <w:rPr>
            <w:noProof/>
            <w:webHidden/>
          </w:rPr>
          <w:fldChar w:fldCharType="end"/>
        </w:r>
      </w:hyperlink>
    </w:p>
    <w:p w14:paraId="3AD0C327" w14:textId="0C6BDA7C"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3" w:history="1">
        <w:r w:rsidR="006E0FB3" w:rsidRPr="00DB408F">
          <w:rPr>
            <w:rStyle w:val="Hyperlink"/>
            <w:noProof/>
          </w:rPr>
          <w:t>Figure 2.4. Xbpp</w:t>
        </w:r>
        <w:r w:rsidR="006E0FB3" w:rsidRPr="00DB408F">
          <w:rPr>
            <w:rStyle w:val="Hyperlink"/>
            <w:i/>
            <w:iCs/>
            <w:noProof/>
          </w:rPr>
          <w:t xml:space="preserve"> </w:t>
        </w:r>
        <w:r w:rsidR="006E0FB3" w:rsidRPr="00DB408F">
          <w:rPr>
            <w:rStyle w:val="Hyperlink"/>
            <w:noProof/>
          </w:rPr>
          <w:t>RCC1 phylogenetic tree.</w:t>
        </w:r>
        <w:r w:rsidR="006E0FB3">
          <w:rPr>
            <w:noProof/>
            <w:webHidden/>
          </w:rPr>
          <w:tab/>
        </w:r>
        <w:r w:rsidR="006E0FB3">
          <w:rPr>
            <w:noProof/>
            <w:webHidden/>
          </w:rPr>
          <w:fldChar w:fldCharType="begin"/>
        </w:r>
        <w:r w:rsidR="006E0FB3">
          <w:rPr>
            <w:noProof/>
            <w:webHidden/>
          </w:rPr>
          <w:instrText xml:space="preserve"> PAGEREF _Toc77919603 \h </w:instrText>
        </w:r>
        <w:r w:rsidR="006E0FB3">
          <w:rPr>
            <w:noProof/>
            <w:webHidden/>
          </w:rPr>
        </w:r>
        <w:r w:rsidR="006E0FB3">
          <w:rPr>
            <w:noProof/>
            <w:webHidden/>
          </w:rPr>
          <w:fldChar w:fldCharType="separate"/>
        </w:r>
        <w:r w:rsidR="006E0FB3">
          <w:rPr>
            <w:noProof/>
            <w:webHidden/>
          </w:rPr>
          <w:t>42</w:t>
        </w:r>
        <w:r w:rsidR="006E0FB3">
          <w:rPr>
            <w:noProof/>
            <w:webHidden/>
          </w:rPr>
          <w:fldChar w:fldCharType="end"/>
        </w:r>
      </w:hyperlink>
    </w:p>
    <w:p w14:paraId="75DB9538" w14:textId="558728A7"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4" w:history="1">
        <w:r w:rsidR="006E0FB3" w:rsidRPr="00DB408F">
          <w:rPr>
            <w:rStyle w:val="Hyperlink"/>
            <w:noProof/>
          </w:rPr>
          <w:t>Figure 2.5. Growth curves of Xbpp mutant strains.</w:t>
        </w:r>
        <w:r w:rsidR="006E0FB3">
          <w:rPr>
            <w:noProof/>
            <w:webHidden/>
          </w:rPr>
          <w:tab/>
        </w:r>
        <w:r w:rsidR="006E0FB3">
          <w:rPr>
            <w:noProof/>
            <w:webHidden/>
          </w:rPr>
          <w:fldChar w:fldCharType="begin"/>
        </w:r>
        <w:r w:rsidR="006E0FB3">
          <w:rPr>
            <w:noProof/>
            <w:webHidden/>
          </w:rPr>
          <w:instrText xml:space="preserve"> PAGEREF _Toc77919604 \h </w:instrText>
        </w:r>
        <w:r w:rsidR="006E0FB3">
          <w:rPr>
            <w:noProof/>
            <w:webHidden/>
          </w:rPr>
        </w:r>
        <w:r w:rsidR="006E0FB3">
          <w:rPr>
            <w:noProof/>
            <w:webHidden/>
          </w:rPr>
          <w:fldChar w:fldCharType="separate"/>
        </w:r>
        <w:r w:rsidR="006E0FB3">
          <w:rPr>
            <w:noProof/>
            <w:webHidden/>
          </w:rPr>
          <w:t>43</w:t>
        </w:r>
        <w:r w:rsidR="006E0FB3">
          <w:rPr>
            <w:noProof/>
            <w:webHidden/>
          </w:rPr>
          <w:fldChar w:fldCharType="end"/>
        </w:r>
      </w:hyperlink>
    </w:p>
    <w:p w14:paraId="03F86E53" w14:textId="5DF06A47"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5" w:history="1">
        <w:r w:rsidR="006E0FB3" w:rsidRPr="00DB408F">
          <w:rPr>
            <w:rStyle w:val="Hyperlink"/>
            <w:noProof/>
          </w:rPr>
          <w:t>Figure 2.6. No significant phenotypes among XbSaIN78 constructed strains.</w:t>
        </w:r>
        <w:r w:rsidR="006E0FB3">
          <w:rPr>
            <w:noProof/>
            <w:webHidden/>
          </w:rPr>
          <w:tab/>
        </w:r>
        <w:r w:rsidR="006E0FB3">
          <w:rPr>
            <w:noProof/>
            <w:webHidden/>
          </w:rPr>
          <w:fldChar w:fldCharType="begin"/>
        </w:r>
        <w:r w:rsidR="006E0FB3">
          <w:rPr>
            <w:noProof/>
            <w:webHidden/>
          </w:rPr>
          <w:instrText xml:space="preserve"> PAGEREF _Toc77919605 \h </w:instrText>
        </w:r>
        <w:r w:rsidR="006E0FB3">
          <w:rPr>
            <w:noProof/>
            <w:webHidden/>
          </w:rPr>
        </w:r>
        <w:r w:rsidR="006E0FB3">
          <w:rPr>
            <w:noProof/>
            <w:webHidden/>
          </w:rPr>
          <w:fldChar w:fldCharType="separate"/>
        </w:r>
        <w:r w:rsidR="006E0FB3">
          <w:rPr>
            <w:noProof/>
            <w:webHidden/>
          </w:rPr>
          <w:t>46</w:t>
        </w:r>
        <w:r w:rsidR="006E0FB3">
          <w:rPr>
            <w:noProof/>
            <w:webHidden/>
          </w:rPr>
          <w:fldChar w:fldCharType="end"/>
        </w:r>
      </w:hyperlink>
    </w:p>
    <w:p w14:paraId="6CAD05B2" w14:textId="430CBF3B"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6" w:history="1">
        <w:r w:rsidR="006E0FB3" w:rsidRPr="00DB408F">
          <w:rPr>
            <w:rStyle w:val="Hyperlink"/>
            <w:noProof/>
          </w:rPr>
          <w:t>Figure 2.7. PBS injection control deaths.</w:t>
        </w:r>
        <w:r w:rsidR="006E0FB3">
          <w:rPr>
            <w:noProof/>
            <w:webHidden/>
          </w:rPr>
          <w:tab/>
        </w:r>
        <w:r w:rsidR="006E0FB3">
          <w:rPr>
            <w:noProof/>
            <w:webHidden/>
          </w:rPr>
          <w:fldChar w:fldCharType="begin"/>
        </w:r>
        <w:r w:rsidR="006E0FB3">
          <w:rPr>
            <w:noProof/>
            <w:webHidden/>
          </w:rPr>
          <w:instrText xml:space="preserve"> PAGEREF _Toc77919606 \h </w:instrText>
        </w:r>
        <w:r w:rsidR="006E0FB3">
          <w:rPr>
            <w:noProof/>
            <w:webHidden/>
          </w:rPr>
        </w:r>
        <w:r w:rsidR="006E0FB3">
          <w:rPr>
            <w:noProof/>
            <w:webHidden/>
          </w:rPr>
          <w:fldChar w:fldCharType="separate"/>
        </w:r>
        <w:r w:rsidR="006E0FB3">
          <w:rPr>
            <w:noProof/>
            <w:webHidden/>
          </w:rPr>
          <w:t>51</w:t>
        </w:r>
        <w:r w:rsidR="006E0FB3">
          <w:rPr>
            <w:noProof/>
            <w:webHidden/>
          </w:rPr>
          <w:fldChar w:fldCharType="end"/>
        </w:r>
      </w:hyperlink>
    </w:p>
    <w:p w14:paraId="44C06990" w14:textId="02A85A1D"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7" w:history="1">
        <w:r w:rsidR="006E0FB3" w:rsidRPr="00DB408F">
          <w:rPr>
            <w:rStyle w:val="Hyperlink"/>
            <w:noProof/>
          </w:rPr>
          <w:t xml:space="preserve">Figure 2.8. Survival of </w:t>
        </w:r>
        <w:r w:rsidR="006E0FB3" w:rsidRPr="00DB408F">
          <w:rPr>
            <w:rStyle w:val="Hyperlink"/>
            <w:i/>
            <w:iCs/>
            <w:noProof/>
          </w:rPr>
          <w:t>Manduca sexta</w:t>
        </w:r>
        <w:r w:rsidR="006E0FB3" w:rsidRPr="00DB408F">
          <w:rPr>
            <w:rStyle w:val="Hyperlink"/>
            <w:noProof/>
          </w:rPr>
          <w:t xml:space="preserve"> injected with XbSaIN78 strains.</w:t>
        </w:r>
        <w:r w:rsidR="006E0FB3">
          <w:rPr>
            <w:noProof/>
            <w:webHidden/>
          </w:rPr>
          <w:tab/>
        </w:r>
        <w:r w:rsidR="006E0FB3">
          <w:rPr>
            <w:noProof/>
            <w:webHidden/>
          </w:rPr>
          <w:fldChar w:fldCharType="begin"/>
        </w:r>
        <w:r w:rsidR="006E0FB3">
          <w:rPr>
            <w:noProof/>
            <w:webHidden/>
          </w:rPr>
          <w:instrText xml:space="preserve"> PAGEREF _Toc77919607 \h </w:instrText>
        </w:r>
        <w:r w:rsidR="006E0FB3">
          <w:rPr>
            <w:noProof/>
            <w:webHidden/>
          </w:rPr>
        </w:r>
        <w:r w:rsidR="006E0FB3">
          <w:rPr>
            <w:noProof/>
            <w:webHidden/>
          </w:rPr>
          <w:fldChar w:fldCharType="separate"/>
        </w:r>
        <w:r w:rsidR="006E0FB3">
          <w:rPr>
            <w:noProof/>
            <w:webHidden/>
          </w:rPr>
          <w:t>52</w:t>
        </w:r>
        <w:r w:rsidR="006E0FB3">
          <w:rPr>
            <w:noProof/>
            <w:webHidden/>
          </w:rPr>
          <w:fldChar w:fldCharType="end"/>
        </w:r>
      </w:hyperlink>
    </w:p>
    <w:p w14:paraId="249E825F" w14:textId="014E76A1"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8" w:history="1">
        <w:r w:rsidR="006E0FB3" w:rsidRPr="00DB408F">
          <w:rPr>
            <w:rStyle w:val="Hyperlink"/>
            <w:noProof/>
          </w:rPr>
          <w:t>Figure 2.9. Hemocyte killing assay.</w:t>
        </w:r>
        <w:r w:rsidR="006E0FB3">
          <w:rPr>
            <w:noProof/>
            <w:webHidden/>
          </w:rPr>
          <w:tab/>
        </w:r>
        <w:r w:rsidR="006E0FB3">
          <w:rPr>
            <w:noProof/>
            <w:webHidden/>
          </w:rPr>
          <w:fldChar w:fldCharType="begin"/>
        </w:r>
        <w:r w:rsidR="006E0FB3">
          <w:rPr>
            <w:noProof/>
            <w:webHidden/>
          </w:rPr>
          <w:instrText xml:space="preserve"> PAGEREF _Toc77919608 \h </w:instrText>
        </w:r>
        <w:r w:rsidR="006E0FB3">
          <w:rPr>
            <w:noProof/>
            <w:webHidden/>
          </w:rPr>
        </w:r>
        <w:r w:rsidR="006E0FB3">
          <w:rPr>
            <w:noProof/>
            <w:webHidden/>
          </w:rPr>
          <w:fldChar w:fldCharType="separate"/>
        </w:r>
        <w:r w:rsidR="006E0FB3">
          <w:rPr>
            <w:noProof/>
            <w:webHidden/>
          </w:rPr>
          <w:t>56</w:t>
        </w:r>
        <w:r w:rsidR="006E0FB3">
          <w:rPr>
            <w:noProof/>
            <w:webHidden/>
          </w:rPr>
          <w:fldChar w:fldCharType="end"/>
        </w:r>
      </w:hyperlink>
    </w:p>
    <w:p w14:paraId="6FFC2DCE" w14:textId="5F368D66"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09" w:history="1">
        <w:r w:rsidR="006E0FB3" w:rsidRPr="00DB408F">
          <w:rPr>
            <w:rStyle w:val="Hyperlink"/>
            <w:noProof/>
          </w:rPr>
          <w:t>Figure 2.10. Fluorescence of XbSaIN78 strains on LB plates.</w:t>
        </w:r>
        <w:r w:rsidR="006E0FB3">
          <w:rPr>
            <w:noProof/>
            <w:webHidden/>
          </w:rPr>
          <w:tab/>
        </w:r>
        <w:r w:rsidR="006E0FB3">
          <w:rPr>
            <w:noProof/>
            <w:webHidden/>
          </w:rPr>
          <w:fldChar w:fldCharType="begin"/>
        </w:r>
        <w:r w:rsidR="006E0FB3">
          <w:rPr>
            <w:noProof/>
            <w:webHidden/>
          </w:rPr>
          <w:instrText xml:space="preserve"> PAGEREF _Toc77919609 \h </w:instrText>
        </w:r>
        <w:r w:rsidR="006E0FB3">
          <w:rPr>
            <w:noProof/>
            <w:webHidden/>
          </w:rPr>
        </w:r>
        <w:r w:rsidR="006E0FB3">
          <w:rPr>
            <w:noProof/>
            <w:webHidden/>
          </w:rPr>
          <w:fldChar w:fldCharType="separate"/>
        </w:r>
        <w:r w:rsidR="006E0FB3">
          <w:rPr>
            <w:noProof/>
            <w:webHidden/>
          </w:rPr>
          <w:t>57</w:t>
        </w:r>
        <w:r w:rsidR="006E0FB3">
          <w:rPr>
            <w:noProof/>
            <w:webHidden/>
          </w:rPr>
          <w:fldChar w:fldCharType="end"/>
        </w:r>
      </w:hyperlink>
    </w:p>
    <w:p w14:paraId="387639FD" w14:textId="0177A089"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0" w:history="1">
        <w:r w:rsidR="006E0FB3" w:rsidRPr="00DB408F">
          <w:rPr>
            <w:rStyle w:val="Hyperlink"/>
            <w:noProof/>
          </w:rPr>
          <w:t>Figure 2.11. Fluorescence observed by confocal microscopy of GFP-tagged Xbpp expressed in individual cells.</w:t>
        </w:r>
        <w:r w:rsidR="006E0FB3">
          <w:rPr>
            <w:noProof/>
            <w:webHidden/>
          </w:rPr>
          <w:tab/>
        </w:r>
        <w:r w:rsidR="006E0FB3">
          <w:rPr>
            <w:noProof/>
            <w:webHidden/>
          </w:rPr>
          <w:fldChar w:fldCharType="begin"/>
        </w:r>
        <w:r w:rsidR="006E0FB3">
          <w:rPr>
            <w:noProof/>
            <w:webHidden/>
          </w:rPr>
          <w:instrText xml:space="preserve"> PAGEREF _Toc77919610 \h </w:instrText>
        </w:r>
        <w:r w:rsidR="006E0FB3">
          <w:rPr>
            <w:noProof/>
            <w:webHidden/>
          </w:rPr>
        </w:r>
        <w:r w:rsidR="006E0FB3">
          <w:rPr>
            <w:noProof/>
            <w:webHidden/>
          </w:rPr>
          <w:fldChar w:fldCharType="separate"/>
        </w:r>
        <w:r w:rsidR="006E0FB3">
          <w:rPr>
            <w:noProof/>
            <w:webHidden/>
          </w:rPr>
          <w:t>58</w:t>
        </w:r>
        <w:r w:rsidR="006E0FB3">
          <w:rPr>
            <w:noProof/>
            <w:webHidden/>
          </w:rPr>
          <w:fldChar w:fldCharType="end"/>
        </w:r>
      </w:hyperlink>
    </w:p>
    <w:p w14:paraId="2A9B6605" w14:textId="7352D1AE"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1" w:history="1">
        <w:r w:rsidR="006E0FB3" w:rsidRPr="00DB408F">
          <w:rPr>
            <w:rStyle w:val="Hyperlink"/>
            <w:noProof/>
          </w:rPr>
          <w:t>Figure 2.12. Representative Western blot and Coomassie gel of XbSaIN78 strains expressing GFP-tagged Xbpp.</w:t>
        </w:r>
        <w:r w:rsidR="006E0FB3">
          <w:rPr>
            <w:noProof/>
            <w:webHidden/>
          </w:rPr>
          <w:tab/>
        </w:r>
        <w:r w:rsidR="006E0FB3">
          <w:rPr>
            <w:noProof/>
            <w:webHidden/>
          </w:rPr>
          <w:fldChar w:fldCharType="begin"/>
        </w:r>
        <w:r w:rsidR="006E0FB3">
          <w:rPr>
            <w:noProof/>
            <w:webHidden/>
          </w:rPr>
          <w:instrText xml:space="preserve"> PAGEREF _Toc77919611 \h </w:instrText>
        </w:r>
        <w:r w:rsidR="006E0FB3">
          <w:rPr>
            <w:noProof/>
            <w:webHidden/>
          </w:rPr>
        </w:r>
        <w:r w:rsidR="006E0FB3">
          <w:rPr>
            <w:noProof/>
            <w:webHidden/>
          </w:rPr>
          <w:fldChar w:fldCharType="separate"/>
        </w:r>
        <w:r w:rsidR="006E0FB3">
          <w:rPr>
            <w:noProof/>
            <w:webHidden/>
          </w:rPr>
          <w:t>60</w:t>
        </w:r>
        <w:r w:rsidR="006E0FB3">
          <w:rPr>
            <w:noProof/>
            <w:webHidden/>
          </w:rPr>
          <w:fldChar w:fldCharType="end"/>
        </w:r>
      </w:hyperlink>
    </w:p>
    <w:p w14:paraId="26A58FC1" w14:textId="5C2D81B4"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2" w:history="1">
        <w:r w:rsidR="006E0FB3" w:rsidRPr="00DB408F">
          <w:rPr>
            <w:rStyle w:val="Hyperlink"/>
            <w:noProof/>
          </w:rPr>
          <w:t>Figure 2.13. Fluorescence of Xbpp mutant strains in a 96-well plate.</w:t>
        </w:r>
        <w:r w:rsidR="006E0FB3">
          <w:rPr>
            <w:noProof/>
            <w:webHidden/>
          </w:rPr>
          <w:tab/>
        </w:r>
        <w:r w:rsidR="006E0FB3">
          <w:rPr>
            <w:noProof/>
            <w:webHidden/>
          </w:rPr>
          <w:fldChar w:fldCharType="begin"/>
        </w:r>
        <w:r w:rsidR="006E0FB3">
          <w:rPr>
            <w:noProof/>
            <w:webHidden/>
          </w:rPr>
          <w:instrText xml:space="preserve"> PAGEREF _Toc77919612 \h </w:instrText>
        </w:r>
        <w:r w:rsidR="006E0FB3">
          <w:rPr>
            <w:noProof/>
            <w:webHidden/>
          </w:rPr>
        </w:r>
        <w:r w:rsidR="006E0FB3">
          <w:rPr>
            <w:noProof/>
            <w:webHidden/>
          </w:rPr>
          <w:fldChar w:fldCharType="separate"/>
        </w:r>
        <w:r w:rsidR="006E0FB3">
          <w:rPr>
            <w:noProof/>
            <w:webHidden/>
          </w:rPr>
          <w:t>61</w:t>
        </w:r>
        <w:r w:rsidR="006E0FB3">
          <w:rPr>
            <w:noProof/>
            <w:webHidden/>
          </w:rPr>
          <w:fldChar w:fldCharType="end"/>
        </w:r>
      </w:hyperlink>
    </w:p>
    <w:p w14:paraId="3888B2F5" w14:textId="1B2EF554"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3" w:history="1">
        <w:r w:rsidR="006E0FB3" w:rsidRPr="00DB408F">
          <w:rPr>
            <w:rStyle w:val="Hyperlink"/>
            <w:noProof/>
          </w:rPr>
          <w:t>Figure 2.14. Swim plate cells.</w:t>
        </w:r>
        <w:r w:rsidR="006E0FB3">
          <w:rPr>
            <w:noProof/>
            <w:webHidden/>
          </w:rPr>
          <w:tab/>
        </w:r>
        <w:r w:rsidR="006E0FB3">
          <w:rPr>
            <w:noProof/>
            <w:webHidden/>
          </w:rPr>
          <w:fldChar w:fldCharType="begin"/>
        </w:r>
        <w:r w:rsidR="006E0FB3">
          <w:rPr>
            <w:noProof/>
            <w:webHidden/>
          </w:rPr>
          <w:instrText xml:space="preserve"> PAGEREF _Toc77919613 \h </w:instrText>
        </w:r>
        <w:r w:rsidR="006E0FB3">
          <w:rPr>
            <w:noProof/>
            <w:webHidden/>
          </w:rPr>
        </w:r>
        <w:r w:rsidR="006E0FB3">
          <w:rPr>
            <w:noProof/>
            <w:webHidden/>
          </w:rPr>
          <w:fldChar w:fldCharType="separate"/>
        </w:r>
        <w:r w:rsidR="006E0FB3">
          <w:rPr>
            <w:noProof/>
            <w:webHidden/>
          </w:rPr>
          <w:t>63</w:t>
        </w:r>
        <w:r w:rsidR="006E0FB3">
          <w:rPr>
            <w:noProof/>
            <w:webHidden/>
          </w:rPr>
          <w:fldChar w:fldCharType="end"/>
        </w:r>
      </w:hyperlink>
    </w:p>
    <w:p w14:paraId="6F4644A8" w14:textId="5F137C04"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4" w:history="1">
        <w:r w:rsidR="006E0FB3" w:rsidRPr="00DB408F">
          <w:rPr>
            <w:rStyle w:val="Hyperlink"/>
            <w:noProof/>
          </w:rPr>
          <w:t>Figure 2.15. Swim plate cell metrics.</w:t>
        </w:r>
        <w:r w:rsidR="006E0FB3">
          <w:rPr>
            <w:noProof/>
            <w:webHidden/>
          </w:rPr>
          <w:tab/>
        </w:r>
        <w:r w:rsidR="006E0FB3">
          <w:rPr>
            <w:noProof/>
            <w:webHidden/>
          </w:rPr>
          <w:fldChar w:fldCharType="begin"/>
        </w:r>
        <w:r w:rsidR="006E0FB3">
          <w:rPr>
            <w:noProof/>
            <w:webHidden/>
          </w:rPr>
          <w:instrText xml:space="preserve"> PAGEREF _Toc77919614 \h </w:instrText>
        </w:r>
        <w:r w:rsidR="006E0FB3">
          <w:rPr>
            <w:noProof/>
            <w:webHidden/>
          </w:rPr>
        </w:r>
        <w:r w:rsidR="006E0FB3">
          <w:rPr>
            <w:noProof/>
            <w:webHidden/>
          </w:rPr>
          <w:fldChar w:fldCharType="separate"/>
        </w:r>
        <w:r w:rsidR="006E0FB3">
          <w:rPr>
            <w:noProof/>
            <w:webHidden/>
          </w:rPr>
          <w:t>64</w:t>
        </w:r>
        <w:r w:rsidR="006E0FB3">
          <w:rPr>
            <w:noProof/>
            <w:webHidden/>
          </w:rPr>
          <w:fldChar w:fldCharType="end"/>
        </w:r>
      </w:hyperlink>
    </w:p>
    <w:p w14:paraId="75C4D132" w14:textId="00C85501"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5" w:history="1">
        <w:r w:rsidR="006E0FB3" w:rsidRPr="00DB408F">
          <w:rPr>
            <w:rStyle w:val="Hyperlink"/>
            <w:noProof/>
          </w:rPr>
          <w:t xml:space="preserve">Figure 3.1. Graphical </w:t>
        </w:r>
        <w:r w:rsidR="006E0FB3" w:rsidRPr="00DB408F">
          <w:rPr>
            <w:rStyle w:val="Hyperlink"/>
            <w:noProof/>
          </w:rPr>
          <w:t>a</w:t>
        </w:r>
        <w:r w:rsidR="006E0FB3" w:rsidRPr="00DB408F">
          <w:rPr>
            <w:rStyle w:val="Hyperlink"/>
            <w:noProof/>
          </w:rPr>
          <w:t xml:space="preserve">bstract of </w:t>
        </w:r>
        <w:r w:rsidR="006E0FB3" w:rsidRPr="00DB408F">
          <w:rPr>
            <w:rStyle w:val="Hyperlink"/>
            <w:i/>
            <w:iCs/>
            <w:noProof/>
          </w:rPr>
          <w:t xml:space="preserve">S. scapterisci </w:t>
        </w:r>
        <w:r w:rsidR="006E0FB3" w:rsidRPr="00DB408F">
          <w:rPr>
            <w:rStyle w:val="Hyperlink"/>
            <w:noProof/>
          </w:rPr>
          <w:t>IJ microbiome sampling methodology</w:t>
        </w:r>
        <w:r w:rsidR="006E0FB3">
          <w:rPr>
            <w:noProof/>
            <w:webHidden/>
          </w:rPr>
          <w:tab/>
        </w:r>
        <w:r w:rsidR="006E0FB3">
          <w:rPr>
            <w:noProof/>
            <w:webHidden/>
          </w:rPr>
          <w:fldChar w:fldCharType="begin"/>
        </w:r>
        <w:r w:rsidR="006E0FB3">
          <w:rPr>
            <w:noProof/>
            <w:webHidden/>
          </w:rPr>
          <w:instrText xml:space="preserve"> PAGEREF _Toc77919615 \h </w:instrText>
        </w:r>
        <w:r w:rsidR="006E0FB3">
          <w:rPr>
            <w:noProof/>
            <w:webHidden/>
          </w:rPr>
        </w:r>
        <w:r w:rsidR="006E0FB3">
          <w:rPr>
            <w:noProof/>
            <w:webHidden/>
          </w:rPr>
          <w:fldChar w:fldCharType="separate"/>
        </w:r>
        <w:r w:rsidR="006E0FB3">
          <w:rPr>
            <w:noProof/>
            <w:webHidden/>
          </w:rPr>
          <w:t>81</w:t>
        </w:r>
        <w:r w:rsidR="006E0FB3">
          <w:rPr>
            <w:noProof/>
            <w:webHidden/>
          </w:rPr>
          <w:fldChar w:fldCharType="end"/>
        </w:r>
      </w:hyperlink>
    </w:p>
    <w:p w14:paraId="1A9A6839" w14:textId="5B21C542"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6" w:history="1">
        <w:r w:rsidR="006E0FB3" w:rsidRPr="00DB408F">
          <w:rPr>
            <w:rStyle w:val="Hyperlink"/>
            <w:noProof/>
          </w:rPr>
          <w:t xml:space="preserve">Figure 3.2. Rarefaction curves of </w:t>
        </w:r>
        <w:r w:rsidR="006E0FB3" w:rsidRPr="00DB408F">
          <w:rPr>
            <w:rStyle w:val="Hyperlink"/>
            <w:i/>
            <w:iCs/>
            <w:noProof/>
          </w:rPr>
          <w:t xml:space="preserve">S. scapterisci </w:t>
        </w:r>
        <w:r w:rsidR="006E0FB3" w:rsidRPr="00DB408F">
          <w:rPr>
            <w:rStyle w:val="Hyperlink"/>
            <w:noProof/>
          </w:rPr>
          <w:t>IJ microbiome samples</w:t>
        </w:r>
        <w:r w:rsidR="006E0FB3">
          <w:rPr>
            <w:noProof/>
            <w:webHidden/>
          </w:rPr>
          <w:tab/>
        </w:r>
        <w:r w:rsidR="006E0FB3">
          <w:rPr>
            <w:noProof/>
            <w:webHidden/>
          </w:rPr>
          <w:fldChar w:fldCharType="begin"/>
        </w:r>
        <w:r w:rsidR="006E0FB3">
          <w:rPr>
            <w:noProof/>
            <w:webHidden/>
          </w:rPr>
          <w:instrText xml:space="preserve"> PAGEREF _Toc77919616 \h </w:instrText>
        </w:r>
        <w:r w:rsidR="006E0FB3">
          <w:rPr>
            <w:noProof/>
            <w:webHidden/>
          </w:rPr>
        </w:r>
        <w:r w:rsidR="006E0FB3">
          <w:rPr>
            <w:noProof/>
            <w:webHidden/>
          </w:rPr>
          <w:fldChar w:fldCharType="separate"/>
        </w:r>
        <w:r w:rsidR="006E0FB3">
          <w:rPr>
            <w:noProof/>
            <w:webHidden/>
          </w:rPr>
          <w:t>88</w:t>
        </w:r>
        <w:r w:rsidR="006E0FB3">
          <w:rPr>
            <w:noProof/>
            <w:webHidden/>
          </w:rPr>
          <w:fldChar w:fldCharType="end"/>
        </w:r>
      </w:hyperlink>
    </w:p>
    <w:p w14:paraId="309D0C54" w14:textId="7EA0350B"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7" w:history="1">
        <w:r w:rsidR="006E0FB3" w:rsidRPr="00DB408F">
          <w:rPr>
            <w:rStyle w:val="Hyperlink"/>
            <w:noProof/>
          </w:rPr>
          <w:t>Figure 3.3. Sample microbiome alpha diversity</w:t>
        </w:r>
        <w:r w:rsidR="006E0FB3">
          <w:rPr>
            <w:noProof/>
            <w:webHidden/>
          </w:rPr>
          <w:tab/>
        </w:r>
        <w:r w:rsidR="006E0FB3">
          <w:rPr>
            <w:noProof/>
            <w:webHidden/>
          </w:rPr>
          <w:fldChar w:fldCharType="begin"/>
        </w:r>
        <w:r w:rsidR="006E0FB3">
          <w:rPr>
            <w:noProof/>
            <w:webHidden/>
          </w:rPr>
          <w:instrText xml:space="preserve"> PAGEREF _Toc77919617 \h </w:instrText>
        </w:r>
        <w:r w:rsidR="006E0FB3">
          <w:rPr>
            <w:noProof/>
            <w:webHidden/>
          </w:rPr>
        </w:r>
        <w:r w:rsidR="006E0FB3">
          <w:rPr>
            <w:noProof/>
            <w:webHidden/>
          </w:rPr>
          <w:fldChar w:fldCharType="separate"/>
        </w:r>
        <w:r w:rsidR="006E0FB3">
          <w:rPr>
            <w:noProof/>
            <w:webHidden/>
          </w:rPr>
          <w:t>90</w:t>
        </w:r>
        <w:r w:rsidR="006E0FB3">
          <w:rPr>
            <w:noProof/>
            <w:webHidden/>
          </w:rPr>
          <w:fldChar w:fldCharType="end"/>
        </w:r>
      </w:hyperlink>
    </w:p>
    <w:p w14:paraId="13EEC025" w14:textId="5CE9E917"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8" w:history="1">
        <w:r w:rsidR="006E0FB3" w:rsidRPr="00DB408F">
          <w:rPr>
            <w:rStyle w:val="Hyperlink"/>
            <w:noProof/>
          </w:rPr>
          <w:t>Figure 3.4. Pairwise distance test of IJ microbiome Shannon diversity over time</w:t>
        </w:r>
        <w:r w:rsidR="006E0FB3">
          <w:rPr>
            <w:noProof/>
            <w:webHidden/>
          </w:rPr>
          <w:tab/>
        </w:r>
        <w:r w:rsidR="006E0FB3">
          <w:rPr>
            <w:noProof/>
            <w:webHidden/>
          </w:rPr>
          <w:fldChar w:fldCharType="begin"/>
        </w:r>
        <w:r w:rsidR="006E0FB3">
          <w:rPr>
            <w:noProof/>
            <w:webHidden/>
          </w:rPr>
          <w:instrText xml:space="preserve"> PAGEREF _Toc77919618 \h </w:instrText>
        </w:r>
        <w:r w:rsidR="006E0FB3">
          <w:rPr>
            <w:noProof/>
            <w:webHidden/>
          </w:rPr>
        </w:r>
        <w:r w:rsidR="006E0FB3">
          <w:rPr>
            <w:noProof/>
            <w:webHidden/>
          </w:rPr>
          <w:fldChar w:fldCharType="separate"/>
        </w:r>
        <w:r w:rsidR="006E0FB3">
          <w:rPr>
            <w:noProof/>
            <w:webHidden/>
          </w:rPr>
          <w:t>94</w:t>
        </w:r>
        <w:r w:rsidR="006E0FB3">
          <w:rPr>
            <w:noProof/>
            <w:webHidden/>
          </w:rPr>
          <w:fldChar w:fldCharType="end"/>
        </w:r>
      </w:hyperlink>
    </w:p>
    <w:p w14:paraId="494E05CF" w14:textId="1F3316B2"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19" w:history="1">
        <w:r w:rsidR="006E0FB3" w:rsidRPr="00DB408F">
          <w:rPr>
            <w:rStyle w:val="Hyperlink"/>
            <w:noProof/>
          </w:rPr>
          <w:t xml:space="preserve">Figure 3.5. Core microbiomes of </w:t>
        </w:r>
        <w:r w:rsidR="006E0FB3" w:rsidRPr="00DB408F">
          <w:rPr>
            <w:rStyle w:val="Hyperlink"/>
            <w:i/>
            <w:iCs/>
            <w:noProof/>
          </w:rPr>
          <w:t xml:space="preserve">S. scapterisci </w:t>
        </w:r>
        <w:r w:rsidR="006E0FB3" w:rsidRPr="00DB408F">
          <w:rPr>
            <w:rStyle w:val="Hyperlink"/>
            <w:noProof/>
          </w:rPr>
          <w:t>IJs from crickets and control samples</w:t>
        </w:r>
        <w:r w:rsidR="006E0FB3">
          <w:rPr>
            <w:noProof/>
            <w:webHidden/>
          </w:rPr>
          <w:tab/>
        </w:r>
        <w:r w:rsidR="006E0FB3">
          <w:rPr>
            <w:noProof/>
            <w:webHidden/>
          </w:rPr>
          <w:fldChar w:fldCharType="begin"/>
        </w:r>
        <w:r w:rsidR="006E0FB3">
          <w:rPr>
            <w:noProof/>
            <w:webHidden/>
          </w:rPr>
          <w:instrText xml:space="preserve"> PAGEREF _Toc77919619 \h </w:instrText>
        </w:r>
        <w:r w:rsidR="006E0FB3">
          <w:rPr>
            <w:noProof/>
            <w:webHidden/>
          </w:rPr>
        </w:r>
        <w:r w:rsidR="006E0FB3">
          <w:rPr>
            <w:noProof/>
            <w:webHidden/>
          </w:rPr>
          <w:fldChar w:fldCharType="separate"/>
        </w:r>
        <w:r w:rsidR="006E0FB3">
          <w:rPr>
            <w:noProof/>
            <w:webHidden/>
          </w:rPr>
          <w:t>96</w:t>
        </w:r>
        <w:r w:rsidR="006E0FB3">
          <w:rPr>
            <w:noProof/>
            <w:webHidden/>
          </w:rPr>
          <w:fldChar w:fldCharType="end"/>
        </w:r>
      </w:hyperlink>
    </w:p>
    <w:p w14:paraId="5141C325" w14:textId="31159A9E"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20" w:history="1">
        <w:r w:rsidR="006E0FB3" w:rsidRPr="00DB408F">
          <w:rPr>
            <w:rStyle w:val="Hyperlink"/>
            <w:noProof/>
          </w:rPr>
          <w:t xml:space="preserve">Figure 3.6. Core microbiomes of </w:t>
        </w:r>
        <w:r w:rsidR="006E0FB3" w:rsidRPr="00DB408F">
          <w:rPr>
            <w:rStyle w:val="Hyperlink"/>
            <w:i/>
            <w:iCs/>
            <w:noProof/>
          </w:rPr>
          <w:t xml:space="preserve">S. scapterisci </w:t>
        </w:r>
        <w:r w:rsidR="006E0FB3" w:rsidRPr="00DB408F">
          <w:rPr>
            <w:rStyle w:val="Hyperlink"/>
            <w:noProof/>
          </w:rPr>
          <w:t>IJs from waxworms and control samples</w:t>
        </w:r>
        <w:r w:rsidR="006E0FB3">
          <w:rPr>
            <w:noProof/>
            <w:webHidden/>
          </w:rPr>
          <w:tab/>
        </w:r>
        <w:r w:rsidR="006E0FB3">
          <w:rPr>
            <w:noProof/>
            <w:webHidden/>
          </w:rPr>
          <w:fldChar w:fldCharType="begin"/>
        </w:r>
        <w:r w:rsidR="006E0FB3">
          <w:rPr>
            <w:noProof/>
            <w:webHidden/>
          </w:rPr>
          <w:instrText xml:space="preserve"> PAGEREF _Toc77919620 \h </w:instrText>
        </w:r>
        <w:r w:rsidR="006E0FB3">
          <w:rPr>
            <w:noProof/>
            <w:webHidden/>
          </w:rPr>
        </w:r>
        <w:r w:rsidR="006E0FB3">
          <w:rPr>
            <w:noProof/>
            <w:webHidden/>
          </w:rPr>
          <w:fldChar w:fldCharType="separate"/>
        </w:r>
        <w:r w:rsidR="006E0FB3">
          <w:rPr>
            <w:noProof/>
            <w:webHidden/>
          </w:rPr>
          <w:t>99</w:t>
        </w:r>
        <w:r w:rsidR="006E0FB3">
          <w:rPr>
            <w:noProof/>
            <w:webHidden/>
          </w:rPr>
          <w:fldChar w:fldCharType="end"/>
        </w:r>
      </w:hyperlink>
    </w:p>
    <w:p w14:paraId="62E84053" w14:textId="0DEED742"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21" w:history="1">
        <w:r w:rsidR="006E0FB3" w:rsidRPr="00DB408F">
          <w:rPr>
            <w:rStyle w:val="Hyperlink"/>
            <w:noProof/>
          </w:rPr>
          <w:t xml:space="preserve">Figure 3.7. Time-independent core microbiomes of </w:t>
        </w:r>
        <w:r w:rsidR="006E0FB3" w:rsidRPr="00DB408F">
          <w:rPr>
            <w:rStyle w:val="Hyperlink"/>
            <w:i/>
            <w:iCs/>
            <w:noProof/>
          </w:rPr>
          <w:t xml:space="preserve">S. scapterisci </w:t>
        </w:r>
        <w:r w:rsidR="006E0FB3" w:rsidRPr="00DB408F">
          <w:rPr>
            <w:rStyle w:val="Hyperlink"/>
            <w:noProof/>
          </w:rPr>
          <w:t>IJs from crickets and waxworms</w:t>
        </w:r>
        <w:r w:rsidR="006E0FB3">
          <w:rPr>
            <w:noProof/>
            <w:webHidden/>
          </w:rPr>
          <w:tab/>
        </w:r>
        <w:r w:rsidR="006E0FB3">
          <w:rPr>
            <w:noProof/>
            <w:webHidden/>
          </w:rPr>
          <w:fldChar w:fldCharType="begin"/>
        </w:r>
        <w:r w:rsidR="006E0FB3">
          <w:rPr>
            <w:noProof/>
            <w:webHidden/>
          </w:rPr>
          <w:instrText xml:space="preserve"> PAGEREF _Toc77919621 \h </w:instrText>
        </w:r>
        <w:r w:rsidR="006E0FB3">
          <w:rPr>
            <w:noProof/>
            <w:webHidden/>
          </w:rPr>
        </w:r>
        <w:r w:rsidR="006E0FB3">
          <w:rPr>
            <w:noProof/>
            <w:webHidden/>
          </w:rPr>
          <w:fldChar w:fldCharType="separate"/>
        </w:r>
        <w:r w:rsidR="006E0FB3">
          <w:rPr>
            <w:noProof/>
            <w:webHidden/>
          </w:rPr>
          <w:t>101</w:t>
        </w:r>
        <w:r w:rsidR="006E0FB3">
          <w:rPr>
            <w:noProof/>
            <w:webHidden/>
          </w:rPr>
          <w:fldChar w:fldCharType="end"/>
        </w:r>
      </w:hyperlink>
    </w:p>
    <w:p w14:paraId="02F8A0D9" w14:textId="4288AFEA"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22" w:history="1">
        <w:r w:rsidR="006E0FB3" w:rsidRPr="00DB408F">
          <w:rPr>
            <w:rStyle w:val="Hyperlink"/>
            <w:noProof/>
          </w:rPr>
          <w:t xml:space="preserve">Figure 3.8. Comparison of </w:t>
        </w:r>
        <w:r w:rsidR="006E0FB3" w:rsidRPr="00DB408F">
          <w:rPr>
            <w:rStyle w:val="Hyperlink"/>
            <w:i/>
            <w:iCs/>
            <w:noProof/>
          </w:rPr>
          <w:t xml:space="preserve">S. carpocapsae </w:t>
        </w:r>
        <w:r w:rsidR="006E0FB3" w:rsidRPr="00DB408F">
          <w:rPr>
            <w:rStyle w:val="Hyperlink"/>
            <w:noProof/>
          </w:rPr>
          <w:t>and</w:t>
        </w:r>
        <w:r w:rsidR="006E0FB3" w:rsidRPr="00DB408F">
          <w:rPr>
            <w:rStyle w:val="Hyperlink"/>
            <w:i/>
            <w:iCs/>
            <w:noProof/>
          </w:rPr>
          <w:t xml:space="preserve"> S. scapterisci </w:t>
        </w:r>
        <w:r w:rsidR="006E0FB3" w:rsidRPr="00DB408F">
          <w:rPr>
            <w:rStyle w:val="Hyperlink"/>
            <w:noProof/>
          </w:rPr>
          <w:t>core microbiomes</w:t>
        </w:r>
        <w:r w:rsidR="006E0FB3">
          <w:rPr>
            <w:noProof/>
            <w:webHidden/>
          </w:rPr>
          <w:tab/>
        </w:r>
        <w:r w:rsidR="006E0FB3">
          <w:rPr>
            <w:noProof/>
            <w:webHidden/>
          </w:rPr>
          <w:fldChar w:fldCharType="begin"/>
        </w:r>
        <w:r w:rsidR="006E0FB3">
          <w:rPr>
            <w:noProof/>
            <w:webHidden/>
          </w:rPr>
          <w:instrText xml:space="preserve"> PAGEREF _Toc77919622 \h </w:instrText>
        </w:r>
        <w:r w:rsidR="006E0FB3">
          <w:rPr>
            <w:noProof/>
            <w:webHidden/>
          </w:rPr>
        </w:r>
        <w:r w:rsidR="006E0FB3">
          <w:rPr>
            <w:noProof/>
            <w:webHidden/>
          </w:rPr>
          <w:fldChar w:fldCharType="separate"/>
        </w:r>
        <w:r w:rsidR="006E0FB3">
          <w:rPr>
            <w:noProof/>
            <w:webHidden/>
          </w:rPr>
          <w:t>102</w:t>
        </w:r>
        <w:r w:rsidR="006E0FB3">
          <w:rPr>
            <w:noProof/>
            <w:webHidden/>
          </w:rPr>
          <w:fldChar w:fldCharType="end"/>
        </w:r>
      </w:hyperlink>
    </w:p>
    <w:p w14:paraId="173F5F81" w14:textId="54A37807"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23" w:history="1">
        <w:r w:rsidR="006E0FB3" w:rsidRPr="00DB408F">
          <w:rPr>
            <w:rStyle w:val="Hyperlink"/>
            <w:noProof/>
          </w:rPr>
          <w:t xml:space="preserve">Figure 3.9. IJ </w:t>
        </w:r>
        <w:r w:rsidR="006E0FB3" w:rsidRPr="00DB408F">
          <w:rPr>
            <w:rStyle w:val="Hyperlink"/>
            <w:i/>
            <w:iCs/>
            <w:noProof/>
          </w:rPr>
          <w:t>X. innexi</w:t>
        </w:r>
        <w:r w:rsidR="006E0FB3" w:rsidRPr="00DB408F">
          <w:rPr>
            <w:rStyle w:val="Hyperlink"/>
            <w:noProof/>
          </w:rPr>
          <w:t xml:space="preserve"> bacterial colonization over time in IJs from waxworm and cricket</w:t>
        </w:r>
        <w:r w:rsidR="006E0FB3">
          <w:rPr>
            <w:noProof/>
            <w:webHidden/>
          </w:rPr>
          <w:tab/>
        </w:r>
        <w:r w:rsidR="006E0FB3">
          <w:rPr>
            <w:noProof/>
            <w:webHidden/>
          </w:rPr>
          <w:fldChar w:fldCharType="begin"/>
        </w:r>
        <w:r w:rsidR="006E0FB3">
          <w:rPr>
            <w:noProof/>
            <w:webHidden/>
          </w:rPr>
          <w:instrText xml:space="preserve"> PAGEREF _Toc77919623 \h </w:instrText>
        </w:r>
        <w:r w:rsidR="006E0FB3">
          <w:rPr>
            <w:noProof/>
            <w:webHidden/>
          </w:rPr>
        </w:r>
        <w:r w:rsidR="006E0FB3">
          <w:rPr>
            <w:noProof/>
            <w:webHidden/>
          </w:rPr>
          <w:fldChar w:fldCharType="separate"/>
        </w:r>
        <w:r w:rsidR="006E0FB3">
          <w:rPr>
            <w:noProof/>
            <w:webHidden/>
          </w:rPr>
          <w:t>106</w:t>
        </w:r>
        <w:r w:rsidR="006E0FB3">
          <w:rPr>
            <w:noProof/>
            <w:webHidden/>
          </w:rPr>
          <w:fldChar w:fldCharType="end"/>
        </w:r>
      </w:hyperlink>
    </w:p>
    <w:p w14:paraId="753F93F5" w14:textId="151AB65B"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24" w:history="1">
        <w:r w:rsidR="006E0FB3" w:rsidRPr="00DB408F">
          <w:rPr>
            <w:rStyle w:val="Hyperlink"/>
            <w:noProof/>
          </w:rPr>
          <w:t xml:space="preserve">Figure 3.10. Hazard ratio of insects exposed to </w:t>
        </w:r>
        <w:r w:rsidR="006E0FB3" w:rsidRPr="00DB408F">
          <w:rPr>
            <w:rStyle w:val="Hyperlink"/>
            <w:i/>
            <w:iCs/>
            <w:noProof/>
          </w:rPr>
          <w:t xml:space="preserve">S. scapterisci </w:t>
        </w:r>
        <w:r w:rsidR="006E0FB3" w:rsidRPr="00DB408F">
          <w:rPr>
            <w:rStyle w:val="Hyperlink"/>
            <w:noProof/>
          </w:rPr>
          <w:t>IJs</w:t>
        </w:r>
        <w:r w:rsidR="006E0FB3">
          <w:rPr>
            <w:noProof/>
            <w:webHidden/>
          </w:rPr>
          <w:tab/>
        </w:r>
        <w:r w:rsidR="006E0FB3">
          <w:rPr>
            <w:noProof/>
            <w:webHidden/>
          </w:rPr>
          <w:fldChar w:fldCharType="begin"/>
        </w:r>
        <w:r w:rsidR="006E0FB3">
          <w:rPr>
            <w:noProof/>
            <w:webHidden/>
          </w:rPr>
          <w:instrText xml:space="preserve"> PAGEREF _Toc77919624 \h </w:instrText>
        </w:r>
        <w:r w:rsidR="006E0FB3">
          <w:rPr>
            <w:noProof/>
            <w:webHidden/>
          </w:rPr>
        </w:r>
        <w:r w:rsidR="006E0FB3">
          <w:rPr>
            <w:noProof/>
            <w:webHidden/>
          </w:rPr>
          <w:fldChar w:fldCharType="separate"/>
        </w:r>
        <w:r w:rsidR="006E0FB3">
          <w:rPr>
            <w:noProof/>
            <w:webHidden/>
          </w:rPr>
          <w:t>109</w:t>
        </w:r>
        <w:r w:rsidR="006E0FB3">
          <w:rPr>
            <w:noProof/>
            <w:webHidden/>
          </w:rPr>
          <w:fldChar w:fldCharType="end"/>
        </w:r>
      </w:hyperlink>
    </w:p>
    <w:p w14:paraId="231C0269" w14:textId="3B42BFEC" w:rsidR="006E0FB3" w:rsidRDefault="004E6275">
      <w:pPr>
        <w:pStyle w:val="TableofFigures"/>
        <w:tabs>
          <w:tab w:val="right" w:leader="dot" w:pos="9350"/>
        </w:tabs>
        <w:rPr>
          <w:rFonts w:asciiTheme="minorHAnsi" w:eastAsiaTheme="minorEastAsia" w:hAnsiTheme="minorHAnsi" w:cstheme="minorBidi"/>
          <w:noProof/>
          <w:sz w:val="22"/>
          <w:szCs w:val="22"/>
        </w:rPr>
      </w:pPr>
      <w:hyperlink w:anchor="_Toc77919625" w:history="1">
        <w:r w:rsidR="006E0FB3" w:rsidRPr="00DB408F">
          <w:rPr>
            <w:rStyle w:val="Hyperlink"/>
            <w:noProof/>
          </w:rPr>
          <w:t>Figure 3.11. IJ supernatant alone does not kill waxworms</w:t>
        </w:r>
        <w:r w:rsidR="006E0FB3">
          <w:rPr>
            <w:noProof/>
            <w:webHidden/>
          </w:rPr>
          <w:tab/>
        </w:r>
        <w:r w:rsidR="006E0FB3">
          <w:rPr>
            <w:noProof/>
            <w:webHidden/>
          </w:rPr>
          <w:fldChar w:fldCharType="begin"/>
        </w:r>
        <w:r w:rsidR="006E0FB3">
          <w:rPr>
            <w:noProof/>
            <w:webHidden/>
          </w:rPr>
          <w:instrText xml:space="preserve"> PAGEREF _Toc77919625 \h </w:instrText>
        </w:r>
        <w:r w:rsidR="006E0FB3">
          <w:rPr>
            <w:noProof/>
            <w:webHidden/>
          </w:rPr>
        </w:r>
        <w:r w:rsidR="006E0FB3">
          <w:rPr>
            <w:noProof/>
            <w:webHidden/>
          </w:rPr>
          <w:fldChar w:fldCharType="separate"/>
        </w:r>
        <w:r w:rsidR="006E0FB3">
          <w:rPr>
            <w:noProof/>
            <w:webHidden/>
          </w:rPr>
          <w:t>110</w:t>
        </w:r>
        <w:r w:rsidR="006E0FB3">
          <w:rPr>
            <w:noProof/>
            <w:webHidden/>
          </w:rPr>
          <w:fldChar w:fldCharType="end"/>
        </w:r>
      </w:hyperlink>
    </w:p>
    <w:p w14:paraId="65FA20F7" w14:textId="049538E9" w:rsidR="00387656" w:rsidRPr="005E54E2" w:rsidRDefault="00387656" w:rsidP="00387656">
      <w:pPr>
        <w:pStyle w:val="Title"/>
      </w:pPr>
      <w:r>
        <w:fldChar w:fldCharType="end"/>
      </w:r>
      <w:r w:rsidRPr="005E54E2">
        <w:t xml:space="preserve"> </w:t>
      </w:r>
    </w:p>
    <w:p w14:paraId="47CF964C" w14:textId="77777777" w:rsidR="003C1575" w:rsidRPr="005E54E2" w:rsidRDefault="003C1575" w:rsidP="005E54E2"/>
    <w:p w14:paraId="01C5B10A" w14:textId="77777777" w:rsidR="0085757D" w:rsidRPr="005E54E2" w:rsidRDefault="0085757D" w:rsidP="005E54E2"/>
    <w:p w14:paraId="18256E6E" w14:textId="77777777" w:rsidR="0085757D" w:rsidRPr="005E54E2" w:rsidRDefault="0085757D" w:rsidP="005E54E2"/>
    <w:p w14:paraId="6F0A225D" w14:textId="77777777" w:rsidR="0085757D" w:rsidRPr="005E54E2" w:rsidRDefault="0085757D" w:rsidP="005E54E2"/>
    <w:p w14:paraId="72D547A9" w14:textId="77777777" w:rsidR="0085757D" w:rsidRPr="005E54E2" w:rsidRDefault="0085757D" w:rsidP="005E54E2"/>
    <w:p w14:paraId="7B2B2496" w14:textId="77777777" w:rsidR="0085757D" w:rsidRPr="005E54E2" w:rsidRDefault="0085757D" w:rsidP="005E54E2">
      <w:pPr>
        <w:sectPr w:rsidR="0085757D" w:rsidRPr="005E54E2" w:rsidSect="00F67ECB">
          <w:footerReference w:type="default" r:id="rId8"/>
          <w:type w:val="continuous"/>
          <w:pgSz w:w="12240" w:h="15840" w:code="1"/>
          <w:pgMar w:top="1440" w:right="1440" w:bottom="1440" w:left="1440" w:header="720" w:footer="1440" w:gutter="0"/>
          <w:pgNumType w:fmt="lowerRoman" w:start="1"/>
          <w:cols w:space="720"/>
          <w:noEndnote/>
          <w:titlePg/>
        </w:sectPr>
      </w:pPr>
    </w:p>
    <w:p w14:paraId="60262DA0" w14:textId="77777777" w:rsidR="000A44CC" w:rsidRDefault="000A44CC">
      <w:pPr>
        <w:rPr>
          <w:b/>
          <w:bCs/>
          <w:caps/>
          <w:sz w:val="28"/>
        </w:rPr>
      </w:pPr>
      <w:bookmarkStart w:id="0" w:name="_Toc289175825"/>
      <w:r>
        <w:br w:type="page"/>
      </w:r>
    </w:p>
    <w:p w14:paraId="7381E549" w14:textId="1A6CEF54" w:rsidR="00FF1665" w:rsidRPr="005E54E2" w:rsidRDefault="003C7FC5" w:rsidP="00C82145">
      <w:pPr>
        <w:pStyle w:val="Heading1"/>
      </w:pPr>
      <w:bookmarkStart w:id="1" w:name="_Toc77919535"/>
      <w:r>
        <w:lastRenderedPageBreak/>
        <w:t>C</w:t>
      </w:r>
      <w:r w:rsidR="00DE254C">
        <w:t>hapter</w:t>
      </w:r>
      <w:r>
        <w:t xml:space="preserve"> I</w:t>
      </w:r>
      <w:r w:rsidR="00FF1665">
        <w:br/>
      </w:r>
      <w:bookmarkEnd w:id="0"/>
      <w:r w:rsidR="001A34B9">
        <w:t>Introduction</w:t>
      </w:r>
      <w:bookmarkEnd w:id="1"/>
    </w:p>
    <w:p w14:paraId="5946143C" w14:textId="77777777" w:rsidR="00003F6A" w:rsidRPr="00334400" w:rsidRDefault="00003F6A" w:rsidP="00334400">
      <w:pPr>
        <w:pStyle w:val="Heading3"/>
      </w:pPr>
      <w:r w:rsidRPr="00334400">
        <w:br w:type="page"/>
      </w:r>
    </w:p>
    <w:p w14:paraId="679F58E4" w14:textId="77777777" w:rsidR="00D70EEE" w:rsidRPr="005E54E2" w:rsidRDefault="00D70EEE" w:rsidP="00D70EEE">
      <w:pPr>
        <w:spacing w:line="480" w:lineRule="auto"/>
      </w:pPr>
      <w:bookmarkStart w:id="2" w:name="_Toc289175827"/>
      <w:bookmarkStart w:id="3" w:name="_Hlk72496124"/>
      <w:r w:rsidRPr="005E54E2">
        <w:lastRenderedPageBreak/>
        <w:t xml:space="preserve">A </w:t>
      </w:r>
      <w:r>
        <w:t>portion</w:t>
      </w:r>
      <w:r w:rsidRPr="005E54E2">
        <w:t xml:space="preserve"> of this chapter </w:t>
      </w:r>
      <w:r>
        <w:t>and chapter III appears in the following publication</w:t>
      </w:r>
      <w:r w:rsidRPr="005E54E2">
        <w:t>:</w:t>
      </w:r>
    </w:p>
    <w:p w14:paraId="6722171D" w14:textId="77777777" w:rsidR="00D70EEE" w:rsidRDefault="00D70EEE" w:rsidP="00D70EEE">
      <w:pPr>
        <w:spacing w:line="480" w:lineRule="auto"/>
      </w:pPr>
      <w:r w:rsidRPr="005E54E2">
        <w:tab/>
      </w:r>
      <w:r w:rsidRPr="00C82145">
        <w:rPr>
          <w:shd w:val="clear" w:color="auto" w:fill="FFFFFF"/>
        </w:rPr>
        <w:t xml:space="preserve">Jennifer K. </w:t>
      </w:r>
      <w:proofErr w:type="spellStart"/>
      <w:r w:rsidRPr="00C82145">
        <w:rPr>
          <w:shd w:val="clear" w:color="auto" w:fill="FFFFFF"/>
        </w:rPr>
        <w:t>Heppert</w:t>
      </w:r>
      <w:proofErr w:type="spellEnd"/>
      <w:r w:rsidRPr="00C82145">
        <w:rPr>
          <w:shd w:val="clear" w:color="auto" w:fill="FFFFFF"/>
        </w:rPr>
        <w:t>, Elizabeth M. Ransone, Alex S. Grossman, Terra J. Mauer &amp; Heidi Goodrich-Blair. (Accepted). Nematodes as Models for Symbiosis. </w:t>
      </w:r>
      <w:r w:rsidRPr="00C82145">
        <w:rPr>
          <w:i/>
          <w:iCs/>
          <w:shd w:val="clear" w:color="auto" w:fill="FFFFFF"/>
        </w:rPr>
        <w:t>In</w:t>
      </w:r>
      <w:r w:rsidRPr="00C82145">
        <w:rPr>
          <w:shd w:val="clear" w:color="auto" w:fill="FFFFFF"/>
        </w:rPr>
        <w:t xml:space="preserve"> I. Glazer, D. Shapiro-</w:t>
      </w:r>
      <w:proofErr w:type="spellStart"/>
      <w:r w:rsidRPr="00C82145">
        <w:rPr>
          <w:shd w:val="clear" w:color="auto" w:fill="FFFFFF"/>
        </w:rPr>
        <w:t>Ilan</w:t>
      </w:r>
      <w:proofErr w:type="spellEnd"/>
      <w:r w:rsidRPr="00C82145">
        <w:rPr>
          <w:shd w:val="clear" w:color="auto" w:fill="FFFFFF"/>
        </w:rPr>
        <w:t xml:space="preserve">, and P. Sternberg (ed.), </w:t>
      </w:r>
      <w:r w:rsidRPr="00C82145">
        <w:rPr>
          <w:i/>
          <w:iCs/>
          <w:shd w:val="clear" w:color="auto" w:fill="FFFFFF"/>
        </w:rPr>
        <w:t>Nematodes as Biological Models</w:t>
      </w:r>
      <w:r w:rsidRPr="00C82145">
        <w:rPr>
          <w:shd w:val="clear" w:color="auto" w:fill="FFFFFF"/>
        </w:rPr>
        <w:t>.</w:t>
      </w:r>
      <w:r w:rsidRPr="00C82145">
        <w:rPr>
          <w:i/>
          <w:iCs/>
          <w:shd w:val="clear" w:color="auto" w:fill="FFFFFF"/>
        </w:rPr>
        <w:t xml:space="preserve"> </w:t>
      </w:r>
      <w:r w:rsidRPr="00C82145">
        <w:rPr>
          <w:shd w:val="clear" w:color="auto" w:fill="FFFFFF"/>
        </w:rPr>
        <w:t>CABI, Wallingford.</w:t>
      </w:r>
    </w:p>
    <w:p w14:paraId="21DDB025" w14:textId="77777777" w:rsidR="00D70EEE" w:rsidRPr="005E54E2" w:rsidRDefault="00D70EEE" w:rsidP="00D70EEE">
      <w:pPr>
        <w:spacing w:line="480" w:lineRule="auto"/>
      </w:pPr>
    </w:p>
    <w:p w14:paraId="50BB318A" w14:textId="2C4559DD" w:rsidR="00D70EEE" w:rsidRPr="005E54E2" w:rsidRDefault="00D70EEE" w:rsidP="00D70EEE">
      <w:pPr>
        <w:spacing w:line="480" w:lineRule="auto"/>
        <w:ind w:firstLine="720"/>
      </w:pPr>
      <w:r>
        <w:t>E. Ransone wrote text for the publication section titled “</w:t>
      </w:r>
      <w:r>
        <w:rPr>
          <w:i/>
          <w:iCs/>
        </w:rPr>
        <w:t xml:space="preserve">Xenorhabdus-Steinernema </w:t>
      </w:r>
      <w:r>
        <w:t>as a symbiosis model system”</w:t>
      </w:r>
      <w:r w:rsidRPr="005E54E2">
        <w:t xml:space="preserve">. </w:t>
      </w:r>
      <w:r>
        <w:t xml:space="preserve">The other publication authors edited the text of </w:t>
      </w:r>
      <w:r w:rsidR="00367FB0">
        <w:t xml:space="preserve">the </w:t>
      </w:r>
      <w:r>
        <w:t>section and wrote the remainder of the chapter</w:t>
      </w:r>
      <w:r w:rsidRPr="005E54E2">
        <w:t>.</w:t>
      </w:r>
    </w:p>
    <w:p w14:paraId="29336C41" w14:textId="77777777" w:rsidR="00C82145" w:rsidRDefault="00C82145">
      <w:pPr>
        <w:rPr>
          <w:b/>
          <w:bCs/>
          <w:iCs/>
          <w:sz w:val="28"/>
          <w:szCs w:val="28"/>
        </w:rPr>
      </w:pPr>
      <w:r>
        <w:br w:type="page"/>
      </w:r>
    </w:p>
    <w:p w14:paraId="2435834C" w14:textId="1C59C5D1" w:rsidR="003C7FC5" w:rsidRPr="005E54E2" w:rsidRDefault="00C82145" w:rsidP="00BB2631">
      <w:pPr>
        <w:pStyle w:val="Heading2"/>
        <w:spacing w:line="480" w:lineRule="auto"/>
      </w:pPr>
      <w:bookmarkStart w:id="4" w:name="_Toc77919536"/>
      <w:r>
        <w:lastRenderedPageBreak/>
        <w:t>Microbial symbiosis</w:t>
      </w:r>
      <w:bookmarkEnd w:id="2"/>
      <w:bookmarkEnd w:id="4"/>
    </w:p>
    <w:p w14:paraId="63EBD547" w14:textId="6ACF3101" w:rsidR="00236E6D" w:rsidRPr="00E25F07" w:rsidRDefault="00C82145" w:rsidP="00BB2631">
      <w:pPr>
        <w:pStyle w:val="Heading3"/>
        <w:spacing w:line="480" w:lineRule="auto"/>
        <w:rPr>
          <w:i w:val="0"/>
          <w:iCs/>
        </w:rPr>
      </w:pPr>
      <w:bookmarkStart w:id="5" w:name="_Toc77919537"/>
      <w:r w:rsidRPr="00E25F07">
        <w:rPr>
          <w:i w:val="0"/>
          <w:iCs/>
        </w:rPr>
        <w:t xml:space="preserve">Introduction to </w:t>
      </w:r>
      <w:r w:rsidR="00D82C87">
        <w:rPr>
          <w:i w:val="0"/>
          <w:iCs/>
        </w:rPr>
        <w:t xml:space="preserve">microbial </w:t>
      </w:r>
      <w:r w:rsidRPr="00E25F07">
        <w:rPr>
          <w:i w:val="0"/>
          <w:iCs/>
        </w:rPr>
        <w:t>symbiosis</w:t>
      </w:r>
      <w:bookmarkEnd w:id="5"/>
    </w:p>
    <w:p w14:paraId="3CFAFF3F" w14:textId="47165C59" w:rsidR="00C82145" w:rsidRDefault="00C82145" w:rsidP="001B39E0">
      <w:pPr>
        <w:spacing w:line="480" w:lineRule="auto"/>
        <w:ind w:firstLine="720"/>
      </w:pPr>
      <w:bookmarkStart w:id="6" w:name="_Toc289175849"/>
      <w:r>
        <w:t>Symbiosis, or the state of two or more organisms living</w:t>
      </w:r>
      <w:r w:rsidR="00290A26">
        <w:t xml:space="preserve"> and interacting in </w:t>
      </w:r>
      <w:r>
        <w:t>close physical proximity</w:t>
      </w:r>
      <w:r w:rsidR="00290A26">
        <w:t xml:space="preserve"> with each other</w:t>
      </w:r>
      <w:r>
        <w:t xml:space="preserve">, is a widely studied area of biology </w:t>
      </w:r>
      <w:r w:rsidR="00650D96">
        <w:t>due to</w:t>
      </w:r>
      <w:r>
        <w:t xml:space="preserve"> its relevance in understanding ecological and molecular interactions between organisms. The term was coined by Heinrich Anton de </w:t>
      </w:r>
      <w:proofErr w:type="spellStart"/>
      <w:r>
        <w:t>Bary</w:t>
      </w:r>
      <w:proofErr w:type="spellEnd"/>
      <w:r>
        <w:t xml:space="preserve"> in a 1878 lecture after his discovery of </w:t>
      </w:r>
      <w:r w:rsidR="00650D96">
        <w:t xml:space="preserve">the </w:t>
      </w:r>
      <w:r>
        <w:t xml:space="preserve">fact that lichens consist of both a fungus and an alga </w:t>
      </w:r>
      <w:r>
        <w:fldChar w:fldCharType="begin" w:fldLock="1"/>
      </w:r>
      <w:r w:rsidR="00032ADC">
        <w:instrText>ADDIN CSL_CITATION {"citationItems":[{"id":"ITEM-1","itemData":{"DOI":"10.1007/s13199-016-0409-8","ISSN":"1878-7665","abstract":"Die Erscheinung der Symbiose, meaning “the phenomenon of symbiosis” in English or “de la symbiose” in French, is a transcription of the 1878 lecture by the German botanist and mycologist Heinrich Anton de Bary in which he first used the term ‘symbiosis’ in a biological context. De Bary’s speech was published in 1879 in German, later to be translated into French; though only fragments of his speech are available in English. Translating de Bary’s lecture is timely because the field of symbiosis, especially with respect to microorganisms, is expanding and the importance of symbiosis is now recognized across the biological sciences. Researchers have now begun to sort through the early literature to uncover original thoughts pertaining to symbiotic interactions. We believe that having de Bary’s lecture accessible to researchers in English will help enhance interest in the history of symbioses, document de Bary’s pioneering contribution, and aid in establishing an understanding for whom the lecture was intended and when biological symbioses were first recognized. We present a short biography of Heinrich Anton de Bary, a full translation of his lecture, and conclude by briefly highlighting current endeavors in symbiosis research.","author":[{"dropping-particle":"","family":"Oulhen","given":"Nathalie","non-dropping-particle":"","parse-names":false,"suffix":""},{"dropping-particle":"","family":"Schulz","given":"Barbara J","non-dropping-particle":"","parse-names":false,"suffix":""},{"dropping-particle":"","family":"Carrier","given":"Tyler J","non-dropping-particle":"","parse-names":false,"suffix":""}],"container-title":"Symbiosis","id":"ITEM-1","issue":"3","issued":{"date-parts":[["2016"]]},"page":"131-139","title":"English translation of Heinrich Anton de Bary’s 1878 speech, ‘Die Erscheinung der Symbiose’ (‘De la symbiose’)","type":"article-journal","volume":"69"},"uris":["http://www.mendeley.com/documents/?uuid=bfa32203-d736-40e4-9eae-826e30ec82bf"]}],"mendeley":{"formattedCitation":"(Oulhen et al., 2016)","plainTextFormattedCitation":"(Oulhen et al., 2016)","previouslyFormattedCitation":"(Oulhen et al., 2016)"},"properties":{"noteIndex":0},"schema":"https://github.com/citation-style-language/schema/raw/master/csl-citation.json"}</w:instrText>
      </w:r>
      <w:r>
        <w:fldChar w:fldCharType="separate"/>
      </w:r>
      <w:r w:rsidR="00A370A9" w:rsidRPr="00A370A9">
        <w:rPr>
          <w:noProof/>
        </w:rPr>
        <w:t>(Oulhen et al., 2016)</w:t>
      </w:r>
      <w:r>
        <w:fldChar w:fldCharType="end"/>
      </w:r>
      <w:r>
        <w:t>.</w:t>
      </w:r>
      <w:r w:rsidRPr="00673CF5">
        <w:t xml:space="preserve"> </w:t>
      </w:r>
      <w:r w:rsidRPr="00062E36">
        <w:t>While</w:t>
      </w:r>
      <w:r>
        <w:rPr>
          <w:b/>
          <w:bCs/>
        </w:rPr>
        <w:t xml:space="preserve"> </w:t>
      </w:r>
      <w:r w:rsidRPr="00062E36">
        <w:t xml:space="preserve">de </w:t>
      </w:r>
      <w:proofErr w:type="spellStart"/>
      <w:r w:rsidRPr="00062E36">
        <w:t>Bary</w:t>
      </w:r>
      <w:proofErr w:type="spellEnd"/>
      <w:r>
        <w:t xml:space="preserve"> originally used the term symbiosis to describe a mutually beneficial partnership, the </w:t>
      </w:r>
      <w:r w:rsidR="002920C7">
        <w:t>definition</w:t>
      </w:r>
      <w:r>
        <w:t xml:space="preserve"> encompasses a wider range of interactions between organisms.</w:t>
      </w:r>
      <w:r w:rsidR="00D82C87">
        <w:t xml:space="preserve"> In this </w:t>
      </w:r>
      <w:r w:rsidR="00B53D65">
        <w:t>thesis</w:t>
      </w:r>
      <w:r w:rsidR="00D82C87">
        <w:t>, I will focus on microbial symbiosis, or the interaction of one or more microbes with their host</w:t>
      </w:r>
      <w:r w:rsidR="00A67241">
        <w:t xml:space="preserve"> organism</w:t>
      </w:r>
      <w:r w:rsidR="00D82C87">
        <w:t>.</w:t>
      </w:r>
      <w:r w:rsidR="00B53D65">
        <w:t xml:space="preserve"> In this chapter, I will explore an example of a microbial symbiosis model and its implications for </w:t>
      </w:r>
      <w:r w:rsidR="00515188">
        <w:t xml:space="preserve">the study of </w:t>
      </w:r>
      <w:r w:rsidR="00B53D65">
        <w:t>human health.</w:t>
      </w:r>
    </w:p>
    <w:p w14:paraId="65ED0153" w14:textId="7738B4A9" w:rsidR="00D82C87" w:rsidRDefault="00D82C87" w:rsidP="00A67241">
      <w:pPr>
        <w:spacing w:line="480" w:lineRule="auto"/>
        <w:ind w:firstLine="720"/>
      </w:pPr>
      <w:r>
        <w:t xml:space="preserve">With the ubiquity of microbial life on earth, </w:t>
      </w:r>
      <w:r w:rsidR="00F84487">
        <w:t>it</w:t>
      </w:r>
      <w:r>
        <w:t xml:space="preserve"> is no surprise that microorganisms play a</w:t>
      </w:r>
      <w:r w:rsidR="00A67241">
        <w:t>n</w:t>
      </w:r>
      <w:r>
        <w:t xml:space="preserve"> </w:t>
      </w:r>
      <w:r w:rsidR="00A67241">
        <w:t>inescapable</w:t>
      </w:r>
      <w:r>
        <w:t xml:space="preserve"> role in symbioses. Microbial symbioses </w:t>
      </w:r>
      <w:r w:rsidRPr="002F2841">
        <w:t xml:space="preserve">are </w:t>
      </w:r>
      <w:r>
        <w:t>relevant to environmental and organismal health</w:t>
      </w:r>
      <w:r w:rsidR="00B53D65">
        <w:t xml:space="preserve"> </w:t>
      </w:r>
      <w:r w:rsidR="00646C77">
        <w:t xml:space="preserve">[reviewed in </w:t>
      </w:r>
      <w:r w:rsidR="00646C77">
        <w:fldChar w:fldCharType="begin" w:fldLock="1"/>
      </w:r>
      <w:r w:rsidR="00D0558B">
        <w:instrText>ADDIN CSL_CITATION {"citationItems":[{"id":"ITEM-1","itemData":{"DOI":"10.1038/nrmicro1992","ISSN":"17401526","PMID":"18794911","abstract":"Chemosynthetic symbioses between bacteria and marine invertebrates were discovered 30 years ago at hydrothermal vents on the Galapagos Rift. Remarkably, it took the discovery of these symbioses in the deep sea for scientists to realize that chemosynthetic symbioses occur worldwide in a wide range of habitats, including cold seeps, whale and wood falls, shallow-water coastal sediments and continental margins. The evolutionary success of these symbioses is evident from the wide range of animal groups that have established associations with chemosynthetic bacteria; at least seven animal phyla are known to host these symbionts. The diversity of the bacterial symbionts is equally high, and phylogenetic analyses have shown that these associations have evolved on multiple occasions by convergent evolution. This Review focuses on the diversity of chemosynthetic symbionts and their hosts, and examines the traits that have resulted in their evolutionary success.","author":[{"dropping-particle":"","family":"Dubilier","given":"Nicole","non-dropping-particle":"","parse-names":false,"suffix":""},{"dropping-particle":"","family":"Bergin","given":"Claudia","non-dropping-particle":"","parse-names":false,"suffix":""},{"dropping-particle":"","family":"Lott","given":"Christian","non-dropping-particle":"","parse-names":false,"suffix":""}],"container-title":"Nature Reviews Microbiology","id":"ITEM-1","issue":"10","issued":{"date-parts":[["2008"]]},"page":"725-740","title":"Symbiotic diversity in marine animals: The art of harnessing chemosynthesis","type":"article-journal","volume":"6"},"uris":["http://www.mendeley.com/documents/?uuid=e5fc82d2-64c4-47ef-bff0-d229d1720954"]},{"id":"ITEM-2","itemData":{"DOI":"10.1128/msystems.00127-19","ISSN":"2379-5077","abstract":"It is increasingly accepted that the microbial symbionts of eukaryotes can have profound effects on host ecology and evolution. However, the relative contribution that they make directly to ecosystem processes, like energy and nutrient flows, is less explicitly acknowledged and, in many cases, only poorly constrained. Here, I explore the idea that, in some habitats, host-associated microbes may have an outsized role in ecosystem processes relative to functionally equivalent free-living microbes due to key aspects of the physiology, ecology, and evolution of symbiotic interactions. My research quantifying symbiont metabolism has shown that microbial symbionts have the potential to make a substantial impact on carbon and sulfur cycling. It is my perspective that direct measurement of symbiont activity and comparison to free-living counterparts will expand our understanding of the significance of microbial symbioses and, more broadly, the role of microbial processes in ecosystems.","author":[{"dropping-particle":"","family":"Beinart","given":"Roxanne A.","non-dropping-particle":"","parse-names":false,"suffix":""}],"container-title":"mSystems","id":"ITEM-2","issue":"3","issued":{"date-parts":[["2019"]]},"page":"1-5","title":"The significance of microbial symbionts in ecosystem processes","type":"article-journal","volume":"4"},"uris":["http://www.mendeley.com/documents/?uuid=72e001f3-3f28-471f-bdac-e219a2c807c4"]}],"mendeley":{"formattedCitation":"(Beinart, 2019; Dubilier et al., 2008)","plainTextFormattedCitation":"(Beinart, 2019; Dubilier et al., 2008)","previouslyFormattedCitation":"(Beinart, 2019; Dubilier et al., 2008)"},"properties":{"noteIndex":0},"schema":"https://github.com/citation-style-language/schema/raw/master/csl-citation.json"}</w:instrText>
      </w:r>
      <w:r w:rsidR="00646C77">
        <w:fldChar w:fldCharType="separate"/>
      </w:r>
      <w:r w:rsidR="00A370A9" w:rsidRPr="00A370A9">
        <w:rPr>
          <w:noProof/>
        </w:rPr>
        <w:t>(Beinart, 2019; Dubilier et al., 2008)</w:t>
      </w:r>
      <w:r w:rsidR="00646C77">
        <w:fldChar w:fldCharType="end"/>
      </w:r>
      <w:r w:rsidR="00646C77">
        <w:t>]</w:t>
      </w:r>
      <w:r w:rsidR="00707647">
        <w:t xml:space="preserve"> </w:t>
      </w:r>
      <w:r>
        <w:t>with direct implications for humans</w:t>
      </w:r>
      <w:r w:rsidR="004E1AC9">
        <w:t xml:space="preserve"> [reviewed in</w:t>
      </w:r>
      <w:r>
        <w:t xml:space="preserve"> </w:t>
      </w:r>
      <w:r>
        <w:fldChar w:fldCharType="begin" w:fldLock="1"/>
      </w:r>
      <w:r w:rsidR="00490716">
        <w:instrText>ADDIN CSL_CITATION {"citationItems":[{"id":"ITEM-1","itemData":{"DOI":"10.1146/annurev-med-010312-133513","ISSN":"00664219","PMID":"23327521","abstract":"The human microbiota is a complex assemblage of the microbes inhabiting many sites in the human body. Recent advances in technology have enabled deep sequencing and analysis of the members and structures of these communities. Two sites, the vagina and gastrointestinal tract, are highlighted to exemplify how technological advances have enhanced our knowledge of the host-microbiota system. These examples represent low- and high-complexity communities, respectively. In each example, certain community structures are identified that can be extrapolated to larger collections representing multiple individuals and potential disease or health states. One common feature is the unexpected diversity of the microbiota at any of these locations, which poses a challenge for relating the microbiota to health and disease. However, we anticipate microbiota compositional measurements could become standard clinical practice in the future and may become diagnostic for certain diseases or increased susceptibility to certain disorders. The microbiota of a number of disease states are currently being examined to identify potential correlations. In line with these predictions, it is possible that existing conditions may be resolved by altering the microbiota in a positive way. Copyright © 2013 by Annual Reviews.","author":[{"dropping-particle":"","family":"Eloe-Fadrosh","given":"Emiley A","non-dropping-particle":"","parse-names":false,"suffix":""},{"dropping-particle":"","family":"Rasko","given":"David A","non-dropping-particle":"","parse-names":false,"suffix":""}],"container-title":"Annual Review of Medicine","id":"ITEM-1","issued":{"date-parts":[["2013"]]},"page":"145-163","title":"The human microbiome: From symbiosis to pathogenesis","type":"article","volume":"64"},"uris":["http://www.mendeley.com/documents/?uuid=30256996-fb99-49f0-9acd-ef7b0232fc93"]},{"id":"ITEM-2","itemData":{"DOI":"10.1016/B978-0-12-381300-8.00008-3","ISBN":"0065-2776","abstract":"All animals live in symbiosis. Shaped by eons of co-evolution, host-bacterial associations have developed into prosperous relationships creating mechanisms for mutual benefits to both microbe and host. No better example exists in biology than the astounding numbers of bacteria harbored by the lower gastrointestinal tract of mammals. The mammalian gut represents a complex ecosystem consisting of an extraordinary number of resident commensal bacteria existing in homeostasis with the host's immune system. Most impressive about this relationship may be the concept that the host not only tolerates, but has evolved to require colonization by beneficial microorganisms, known as commensals, for various aspects of immune development and function. The microbiota provides critical signals that promote maturation of immune cells and tissues, leading to protection from infections by pathogens. Gut bacteria also appear to contribute to non-infectious immune disorders such as inflammatory bowel disease and autoimmunity. How the microbiota influences host immune responses is an active area of research with important implications for human health. This review synthesizes emerging findings and concepts that describe the mutualism between the microbiota and mammals, specifically emphasizing the role of gut bacteria in shaping an immune response that mediates the balance between health and disease. Unlocking how beneficial bacteria affect the development of the immune system may lead to novel and natural therapies based on harnessing the immunomodulatory properties of the microbiota.","author":[{"dropping-particle":"","family":"Chow","given":"Janet","non-dropping-particle":"","parse-names":false,"suffix":""},{"dropping-particle":"","family":"Lee","given":"S Melanie","non-dropping-particle":"","parse-names":false,"suffix":""},{"dropping-particle":"","family":"Shen","given":"Yue","non-dropping-particle":"","parse-names":false,"suffix":""},{"dropping-particle":"","family":"Khosravi","given":"Arya","non-dropping-particle":"","parse-names":false,"suffix":""},{"dropping-particle":"","family":"Mazmanian","given":"Sarkis K","non-dropping-particle":"","parse-names":false,"suffix":""}],"container-title":"Mucosal Immunity","editor":[{"dropping-particle":"","family":"Fagarasan","given":"Sidonia","non-dropping-particle":"","parse-names":false,"suffix":""},{"dropping-particle":"","family":"Cerutti","given":"Andrea","non-dropping-particle":"","parse-names":false,"suffix":""}],"id":"ITEM-2","issued":{"date-parts":[["2010"]]},"page":"243-274","publisher":"Academic Press","title":"Host–bacterial symbiosis in health and disease","type":"chapter","volume":"107"},"uris":["http://www.mendeley.com/documents/?uuid=e3c0c37c-3e9a-44dc-8ab8-0df0908b0112"]},{"id":"ITEM-3","itemData":{"DOI":"10.1136/bmj.j831","ISSN":"1756-1833 (Electronic)","PMID":"28298355","abstract":"Research into the microbiome-the indigenous microbial communities (microbiota) and the host environment that they inhabit-has changed clinicians' ideas about microbes in human health and disease. Perhaps the most radical change is the realization that most of the microbes that inhabit our body supply crucial ecosystem services that benefit the entire host-microbe system. These services include the production of important resources, bioconversion of nutrients, and protection against pathogenic microbes. Thus disease can result from a loss of beneficial functions or the introduction of maladaptive functions by invading microbes. This review will show how an understanding of the dynamics and function of the indigenous microbiota has altered our view of microbes in maintaining homeostasis and causing disease. It will discuss how disruption of the beneficial functions of the microbiota can lead to disease. Methods for studying the microbiota will be introduced as part of a conceptual framework for using these methods to delineate novel roles for microbes in health. Key associations between specific changes in the microbiome and disease will be discussed. This will lead to an explanation of how the intentional manipulation of the microbiota, either by restoring missing functions or eliminating harmful functions, may lead to novel methods to prevent or treat a variety of diseases. With the explosion of studies relating the microbiome to health and disease, this review aims to provide a foundation for clinicians to follow this developing area of biomedical research.","author":[{"dropping-particle":"","family":"Young","given":"Vincent B.","non-dropping-particle":"","parse-names":false,"suffix":""}],"container-title":"BMJ (Clinical research ed.)","id":"ITEM-3","issued":{"date-parts":[["2017","3"]]},"language":"eng","page":"j831","publisher":"BMJ Publishing Group","publisher-place":"England","title":"The role of the microbiome in human health and disease: an introduction for clinicians.","type":"article-journal","volume":"356"},"uris":["http://www.mendeley.com/documents/?uuid=e2d201ea-d51a-4764-8d47-34ef97aa0531"]}],"mendeley":{"formattedCitation":"(Chow et al., 2010; Eloe-Fadrosh and Rasko, 2013; Young, 2017)","plainTextFormattedCitation":"(Chow et al., 2010; Eloe-Fadrosh and Rasko, 2013; Young, 2017)","previouslyFormattedCitation":"(Chow et al., 2010; Eloe-Fadrosh and Rasko, 2013; Young, 2017)"},"properties":{"noteIndex":0},"schema":"https://github.com/citation-style-language/schema/raw/master/csl-citation.json"}</w:instrText>
      </w:r>
      <w:r>
        <w:fldChar w:fldCharType="separate"/>
      </w:r>
      <w:r w:rsidR="00A370A9" w:rsidRPr="00A370A9">
        <w:rPr>
          <w:noProof/>
        </w:rPr>
        <w:t>(Chow et al., 2010; Eloe-Fadrosh and Rasko, 2013; Young, 2017)</w:t>
      </w:r>
      <w:r>
        <w:fldChar w:fldCharType="end"/>
      </w:r>
      <w:r w:rsidR="004E1AC9">
        <w:t>]</w:t>
      </w:r>
      <w:r w:rsidRPr="002F2841">
        <w:t>.</w:t>
      </w:r>
      <w:r w:rsidR="00707647">
        <w:t xml:space="preserve"> Large microbial communities called microbiomes are an expansion of </w:t>
      </w:r>
      <w:r w:rsidR="000E31ED">
        <w:t xml:space="preserve">the idea of </w:t>
      </w:r>
      <w:r w:rsidR="00707647">
        <w:t>symbiosis to encompass the varying and diverse set of microbes that live on or in a host</w:t>
      </w:r>
      <w:r w:rsidR="00B42D9D">
        <w:t xml:space="preserve"> or in the wider environment, such as plant, soil, aquatic, and atmospheric environments </w:t>
      </w:r>
      <w:r w:rsidR="00B42D9D">
        <w:fldChar w:fldCharType="begin" w:fldLock="1"/>
      </w:r>
      <w:r w:rsidR="00D25817">
        <w:instrText>ADDIN CSL_CITATION {"citationItems":[{"id":"ITEM-1","itemData":{"URL":"https://obamawhitehouse.archives.gov/blog/2016/05/13/announcing-national-microbiome-initiative","accessed":{"date-parts":[["2021","5","21"]]},"author":[{"dropping-particle":"","family":"Handelsman","given":"Jo","non-dropping-particle":"","parse-names":false,"suffix":""}],"container-title":"Obama White House Blog","id":"ITEM-1","issued":{"date-parts":[["2016"]]},"title":"Announcing the national microbiome initiative","type":"webpage"},"uris":["http://www.mendeley.com/documents/?uuid=d0c72687-5a67-4335-8f0c-1b9df97d1dbd"]}],"mendeley":{"formattedCitation":"(Handelsman, 2016)","plainTextFormattedCitation":"(Handelsman, 2016)","previouslyFormattedCitation":"(Handelsman, 2016)"},"properties":{"noteIndex":0},"schema":"https://github.com/citation-style-language/schema/raw/master/csl-citation.json"}</w:instrText>
      </w:r>
      <w:r w:rsidR="00B42D9D">
        <w:fldChar w:fldCharType="separate"/>
      </w:r>
      <w:r w:rsidR="00B42D9D" w:rsidRPr="00B42D9D">
        <w:rPr>
          <w:noProof/>
        </w:rPr>
        <w:t>(Handelsman, 2016)</w:t>
      </w:r>
      <w:r w:rsidR="00B42D9D">
        <w:fldChar w:fldCharType="end"/>
      </w:r>
      <w:r w:rsidR="00707647">
        <w:t xml:space="preserve">. Microbiome composition is influenced by host diet, environment, and phylogeny </w:t>
      </w:r>
      <w:r w:rsidR="00707647">
        <w:fldChar w:fldCharType="begin" w:fldLock="1"/>
      </w:r>
      <w:r w:rsidR="00F44CD8">
        <w:instrText>ADDIN CSL_CITATION {"citationItems":[{"id":"ITEM-1","itemData":{"DOI":"10.1126/science.1155725","ISSN":"00368075","PMID":"18497261","abstract":"Mammals are metagenomic in that they are composed of not only their own gene complements but also those of all of their associated microbes. To understand the coevolution of the mammals and their indigenous microbial communities, we conducted a network-based analysis of bacterial 16S ribosomal RNA gene sequences from the fecal microbiota of humans and 59 other mammalian species living in two zoos and in the wild. The results indicate that host diet and phylogeny both influence bacterial diversity, which increases from carnivory to omnivory to herbivory; that bacterial communities codiversified with their hosts; and that the gut microbiota of humans living a modern life-style is typical of omnivorous primates.","author":[{"dropping-particle":"","family":"Ley","given":"Ruth E.","non-dropping-particle":"","parse-names":false,"suffix":""},{"dropping-particle":"","family":"Hamady","given":"Micah","non-dropping-particle":"","parse-names":false,"suffix":""},{"dropping-particle":"","family":"Lozupone","given":"Catherine","non-dropping-particle":"","parse-names":false,"suffix":""},{"dropping-particle":"","family":"Turnbaugh","given":"Peter J.","non-dropping-particle":"","parse-names":false,"suffix":""},{"dropping-particle":"","family":"Ramey","given":"Rob Roy","non-dropping-particle":"","parse-names":false,"suffix":""},{"dropping-particle":"","family":"Bircher","given":"J. Stephen","non-dropping-particle":"","parse-names":false,"suffix":""},{"dropping-particle":"","family":"Schlegel","given":"Michael L.","non-dropping-particle":"","parse-names":false,"suffix":""},{"dropping-particle":"","family":"Tucker","given":"Tammy A.","non-dropping-particle":"","parse-names":false,"suffix":""},{"dropping-particle":"","family":"Schrenzel","given":"Mark D.","non-dropping-particle":"","parse-names":false,"suffix":""},{"dropping-particle":"","family":"Knight","given":"Rob","non-dropping-particle":"","parse-names":false,"suffix":""},{"dropping-particle":"","family":"Gordon","given":"Jeffrey I.","non-dropping-particle":"","parse-names":false,"suffix":""}],"container-title":"Science","id":"ITEM-1","issue":"5883","issued":{"date-parts":[["2008"]]},"page":"1647-1651","title":"Evolution of mammals and their gut microbes","type":"article-journal","volume":"320"},"uris":["http://www.mendeley.com/documents/?uuid=475660c0-1de1-445f-9bef-1ede0a663927"]},{"id":"ITEM-2","itemData":{"DOI":"10.1038/nrmicro2974","ISSN":"17401526","PMID":"23435359","abstract":"Establishing and maintaining beneficial interactions between the host and its associated microbiota are key requirements for host health. Although the gut microbiota has previously been studied in the context of inflammatory diseases, it has recently become clear that this microbial community has a beneficial role during normal homeostasis, modulating the host's immune system as well as influencing host development and physiology, including organ development and morphogenesis, and host metabolism. The underlying molecular mechanisms of host-microorganism interactions remain largely unknown, but recent studies have begun to identify the key signalling pathways of the cross-species homeostatic regulation between the gut microbiota and its host. © 2013 Macmillan Publishers Limited. All rights reserved.","author":[{"dropping-particle":"","family":"Sommer","given":"Felix","non-dropping-particle":"","parse-names":false,"suffix":""},{"dropping-particle":"","family":"Bäckhed","given":"Fredrik","non-dropping-particle":"","parse-names":false,"suffix":""}],"container-title":"Nature Reviews Microbiology","id":"ITEM-2","issue":"4","issued":{"date-parts":[["2013"]]},"page":"227-238","publisher":"Nature Publishing Group","title":"The gut microbiota-masters of host development and physiology","type":"article-journal","volume":"11"},"uris":["http://www.mendeley.com/documents/?uuid=fa05844c-fc04-4d9d-9794-0f603ec1157c"]},{"id":"ITEM-3","itemData":{"DOI":"10.1016/j.chom.2016.04.017","ISBN":"1934-6069 (Electronic)\\r1931-3128 (Linking)","ISSN":"19346069","PMID":"27173935","abstract":"Summary Studies in mice and humans have revealed intriguing associations between host genetics and the microbiome. Here we report a 16S rRNA-based analysis of the gut microbiome in 1,126 twin pairs, a subset of which was previously reported. Tripling the sample narrowed the confidence intervals around heritability estimates and uncovered additional heritable taxa, some of which are validated in other studies. Repeat sampling of subjects showed heritable taxa to be temporally stable. A candidate gene approach uncovered associations between heritable taxa and genes related to diet, metabolism, and olfaction. We replicate an association between Bifidobacterium and the lactase (LCT) gene locus and identify an association between the host gene ALDH1L1 and the bacteria SHA-98, suggesting a link between formate production and blood pressure. Additional genes detected are involved in barrier defense and self/non-self recognition. Our results indicate that diet-sensing, metabolism, and immune defense are important drivers of human-microbiome co-evolution.","author":[{"dropping-particle":"","family":"Goodrich","given":"Julia K.","non-dropping-particle":"","parse-names":false,"suffix":""},{"dropping-particle":"","family":"Davenport","given":"Emily R.","non-dropping-particle":"","parse-names":false,"suffix":""},{"dropping-particle":"","family":"Beaumont","given":"Michelle","non-dropping-particle":"","parse-names":false,"suffix":""},{"dropping-particle":"","family":"Jackson","given":"Matthew A.","non-dropping-particle":"","parse-names":false,"suffix":""},{"dropping-particle":"","family":"Knight","given":"Rob","non-dropping-particle":"","parse-names":false,"suffix":""},{"dropping-particle":"","family":"Ober","given":"Carole","non-dropping-particle":"","parse-names":false,"suffix":""},{"dropping-particle":"","family":"Spector","given":"Tim D.","non-dropping-particle":"","parse-names":false,"suffix":""},{"dropping-particle":"","family":"Bell","given":"Jordana T.","non-dropping-particle":"","parse-names":false,"suffix":""},{"dropping-particle":"","family":"Clark","given":"Andrew G.","non-dropping-particle":"","parse-names":false,"suffix":""},{"dropping-particle":"","family":"Ley","given":"Ruth E.","non-dropping-particle":"","parse-names":false,"suffix":""}],"container-title":"Cell Host and Microbe","id":"ITEM-3","issue":"5","issued":{"date-parts":[["2016"]]},"page":"731-743","publisher":"Elsevier Inc.","title":"Genetic determinants of the gut microbiome in UK twins","type":"article-journal","volume":"19"},"uris":["http://www.mendeley.com/documents/?uuid=fa139ba4-6269-49ed-b8ac-e8b225f597f9"]}],"mendeley":{"formattedCitation":"(Goodrich et al., 2016; Ley et al., 2008; Sommer and Bäckhed, 2013)","plainTextFormattedCitation":"(Goodrich et al., 2016; Ley et al., 2008; Sommer and Bäckhed, 2013)","previouslyFormattedCitation":"(Goodrich et al., 2016; Ley et al., 2008; Sommer and Bäckhed, 2013)"},"properties":{"noteIndex":0},"schema":"https://github.com/citation-style-language/schema/raw/master/csl-citation.json"}</w:instrText>
      </w:r>
      <w:r w:rsidR="00707647">
        <w:fldChar w:fldCharType="separate"/>
      </w:r>
      <w:r w:rsidR="00A370A9" w:rsidRPr="00A370A9">
        <w:rPr>
          <w:noProof/>
        </w:rPr>
        <w:t>(Goodrich et al., 2016; Ley et al., 2008; Sommer and Bäckhed, 2013)</w:t>
      </w:r>
      <w:r w:rsidR="00707647">
        <w:fldChar w:fldCharType="end"/>
      </w:r>
      <w:r w:rsidR="004E1AC9">
        <w:t xml:space="preserve">. </w:t>
      </w:r>
      <w:r w:rsidR="000233A8">
        <w:t>Conversel</w:t>
      </w:r>
      <w:r w:rsidR="008013CD">
        <w:t>y</w:t>
      </w:r>
      <w:r w:rsidR="004E1AC9">
        <w:t xml:space="preserve">, </w:t>
      </w:r>
      <w:r w:rsidR="00707647">
        <w:t xml:space="preserve">the identity of the microbes present </w:t>
      </w:r>
      <w:r w:rsidR="00707647">
        <w:lastRenderedPageBreak/>
        <w:t xml:space="preserve">can contribute to the </w:t>
      </w:r>
      <w:r w:rsidR="004E1AC9">
        <w:t xml:space="preserve">health and development of the host </w:t>
      </w:r>
      <w:r w:rsidR="004E1AC9">
        <w:fldChar w:fldCharType="begin" w:fldLock="1"/>
      </w:r>
      <w:r w:rsidR="00032ADC">
        <w:instrText>ADDIN CSL_CITATION {"citationItems":[{"id":"ITEM-1","itemData":{"DOI":"10.1038/nrmicro2974","ISSN":"17401526","PMID":"23435359","abstract":"Establishing and maintaining beneficial interactions between the host and its associated microbiota are key requirements for host health. Although the gut microbiota has previously been studied in the context of inflammatory diseases, it has recently become clear that this microbial community has a beneficial role during normal homeostasis, modulating the host's immune system as well as influencing host development and physiology, including organ development and morphogenesis, and host metabolism. The underlying molecular mechanisms of host-microorganism interactions remain largely unknown, but recent studies have begun to identify the key signalling pathways of the cross-species homeostatic regulation between the gut microbiota and its host. © 2013 Macmillan Publishers Limited. All rights reserved.","author":[{"dropping-particle":"","family":"Sommer","given":"Felix","non-dropping-particle":"","parse-names":false,"suffix":""},{"dropping-particle":"","family":"Bäckhed","given":"Fredrik","non-dropping-particle":"","parse-names":false,"suffix":""}],"container-title":"Nature Reviews Microbiology","id":"ITEM-1","issue":"4","issued":{"date-parts":[["2013"]]},"page":"227-238","publisher":"Nature Publishing Group","title":"The gut microbiota-masters of host development and physiology","type":"article-journal","volume":"11"},"uris":["http://www.mendeley.com/documents/?uuid=fa05844c-fc04-4d9d-9794-0f603ec1157c"]}],"mendeley":{"formattedCitation":"(Sommer and Bäckhed, 2013)","plainTextFormattedCitation":"(Sommer and Bäckhed, 2013)","previouslyFormattedCitation":"(Sommer and Bäckhed, 2013)"},"properties":{"noteIndex":0},"schema":"https://github.com/citation-style-language/schema/raw/master/csl-citation.json"}</w:instrText>
      </w:r>
      <w:r w:rsidR="004E1AC9">
        <w:fldChar w:fldCharType="separate"/>
      </w:r>
      <w:r w:rsidR="00A370A9" w:rsidRPr="00A370A9">
        <w:rPr>
          <w:noProof/>
        </w:rPr>
        <w:t>(Sommer and Bäckhed, 2013)</w:t>
      </w:r>
      <w:r w:rsidR="004E1AC9">
        <w:fldChar w:fldCharType="end"/>
      </w:r>
      <w:r w:rsidR="004E1AC9">
        <w:t>.</w:t>
      </w:r>
      <w:r w:rsidR="00707647">
        <w:t xml:space="preserve"> </w:t>
      </w:r>
      <w:r>
        <w:t xml:space="preserve">Microbes play a role in the digestion of compounds into available nutrients for their host </w:t>
      </w:r>
      <w:r>
        <w:fldChar w:fldCharType="begin" w:fldLock="1"/>
      </w:r>
      <w:r w:rsidR="00DC17F0">
        <w:instrText>ADDIN CSL_CITATION {"citationItems":[{"id":"ITEM-1","itemData":{"DOI":"10.1146/annurev.nutr.22.011602.092259","ISSN":"01999885","PMID":"12055347","abstract":"Humans and other mammals are colonized by a vast, complex, and dynamic consortium of microorganisms. One evolutionary driving force for maintaining this metabolically active microbial society is to salvage energy from nutrients, particularly carbohydrates, that are otherwise nondigestible by the host. Much of our understanding of the molecular mechanisms by which members of the intestinal microbiota degrade complex polysaccharides comes from studies of Bacteroides thetaiotaomicron, a prominent and genetically manipulatable component of the normal human and mouse gut. Colonization of germ-free mice with B. thetaiotaomicron has shown how this anaerobe modifies many aspects of intestinal cellular differentiation/gene expression to benefit both host and microbe. These and other studies underscore the importance of understanding precisely how nutrient metabolism serves to establish and sustain symbiotic relationships between mammals and their bacterial partners.","author":[{"dropping-particle":"V","family":"Hooper","given":"Lora","non-dropping-particle":"","parse-names":false,"suffix":""},{"dropping-particle":"","family":"Midwedt","given":"Tore","non-dropping-particle":"","parse-names":false,"suffix":""},{"dropping-particle":"","family":"Gordon","given":"Jeffrey I","non-dropping-particle":"","parse-names":false,"suffix":""}],"container-title":"Annual Review of Nutrition","id":"ITEM-1","issue":"1","issued":{"date-parts":[["2002"]]},"page":"283-307","title":"How host-microbial interactions shape the nutrient environment of the mammalian intestine","type":"article","volume":"22"},"uris":["http://www.mendeley.com/documents/?uuid=630ff481-48f7-4c60-be9a-9b759f268c47"]},{"id":"ITEM-2","itemData":{"abstract":"Kwashiorkor, an enigmatic form of severe acute malnutrition, is the consequence of inadequate nutrient intake plus additional environmental insults. To investigate the role of the gut microbiome, we studied 317 Malawian twin pairs during the first 3 years of life. During this time, half of the twin pairs remained well nourished, whereas 43% became discordant, and 7% manifested concordance for acute malnutrition. Both children in twin pairs discordant for kwashiorkor were treated with a peanut-based, ready-to-use therapeutic food (RUTF). Time-series metagenomic studies revealed that RUTF produced a transient maturation of metabolic functions in kwashiorkor gut microbiomes that regressed when administration of RUTF was stopped. Previously frozen fecal communities from several discordant pairs were each transplanted into gnotobiotic mice. The combination of Malawian diet and kwashiorkor microbiome produced marked weight loss in recipient mice, accompanied by perturbations in amino acid, carbohydrate, and intermediary metabolism that were only transiently ameliorated with RUTF. These findings implicate the gut microbiome as a causal factor in kwashiorkor.","author":[{"dropping-particle":"","family":"Smith","given":"M.I.","non-dropping-particle":"","parse-names":false,"suffix":""},{"dropping-particle":"","family":"Yatsunenko","given":"Tanya","non-dropping-particle":"","parse-names":false,"suffix":""},{"dropping-particle":"","family":"Manary","given":"M.J.","non-dropping-particle":"","parse-names":false,"suffix":""},{"dropping-particle":"","family":"Trehan","given":"Indi","non-dropping-particle":"","parse-names":false,"suffix":""},{"dropping-particle":"","family":"Mkakosya","given":"Rajhab","non-dropping-particle":"","parse-names":false,"suffix":""},{"dropping-particle":"","family":"Cheng","given":"J.","non-dropping-particle":"","parse-names":false,"suffix":""},{"dropping-particle":"","family":"Kau","given":"A.L.","non-dropping-particle":"","parse-names":false,"suffix":""},{"dropping-particle":"","family":"Rich","given":"S.S.","non-dropping-particle":"","parse-names":false,"suffix":""},{"dropping-particle":"","family":"Concannon","given":"P.","non-dropping-particle":"","parse-names":false,"suffix":""},{"dropping-particle":"","family":"Mychaleckyj","given":"J.C.","non-dropping-particle":"","parse-names":false,"suffix":""},{"dropping-particle":"","family":"Liu","given":"Jie","non-dropping-particle":"","parse-names":false,"suffix":""},{"dropping-particle":"","family":"Houpt","given":"Eric","non-dropping-particle":"","parse-names":false,"suffix":""},{"dropping-particle":"","family":"Li","given":"J.V.","non-dropping-particle":"","parse-names":false,"suffix":""},{"dropping-particle":"","family":"Holmes","given":"Elaine","non-dropping-particle":"","parse-names":false,"suffix":""},{"dropping-particle":"","family":"Nicholson","given":"Jeremy","non-dropping-particle":"","parse-names":false,"suffix":""},{"dropping-particle":"","family":"Knights","given":"Dan","non-dropping-particle":"","parse-names":false,"suffix":""},{"dropping-particle":"","family":"Ursell","given":"L.K.","non-dropping-particle":"","parse-names":false,"suffix":""},{"dropping-particle":"","family":"Knight","given":"R.","non-dropping-particle":"","parse-names":false,"suffix":""},{"dropping-particle":"","family":"Gordon","given":"J.I.","non-dropping-particle":"","parse-names":false,"suffix":""}],"container-title":"Science","id":"ITEM-2","issue":"6119","issued":{"date-parts":[["2013"]]},"page":"548-554","title":"Gut microbiomes of Malawian twin pairs discordant for Kwashiorkor","type":"article-journal","volume":"339"},"uris":["http://www.mendeley.com/documents/?uuid=7ad9ba0f-2403-447b-a089-4a95c3543213"]}],"mendeley":{"formattedCitation":"(Hooper et al., 2002; Smith et al., 2013)","plainTextFormattedCitation":"(Hooper et al., 2002; Smith et al., 2013)","previouslyFormattedCitation":"(Hooper et al., 2002; Smith et al., 2013)"},"properties":{"noteIndex":0},"schema":"https://github.com/citation-style-language/schema/raw/master/csl-citation.json"}</w:instrText>
      </w:r>
      <w:r>
        <w:fldChar w:fldCharType="separate"/>
      </w:r>
      <w:r w:rsidR="00A370A9" w:rsidRPr="00A370A9">
        <w:rPr>
          <w:noProof/>
        </w:rPr>
        <w:t>(Hooper et al., 2002; Smith et al., 2013)</w:t>
      </w:r>
      <w:r>
        <w:fldChar w:fldCharType="end"/>
      </w:r>
      <w:r>
        <w:t xml:space="preserve"> and the production of nutrients that the host cannot produce themselves </w:t>
      </w:r>
      <w:r>
        <w:fldChar w:fldCharType="begin" w:fldLock="1"/>
      </w:r>
      <w:r w:rsidR="00DC17F0">
        <w:instrText>ADDIN CSL_CITATION {"citationItems":[{"id":"ITEM-1","itemData":{"ISBN":"1111111111","author":[{"dropping-particle":"","family":"Rowley","given":"Carol A","non-dropping-particle":"","parse-names":false,"suffix":""},{"dropping-particle":"","family":"Kendall","given":"Melissa M","non-dropping-particle":"","parse-names":false,"suffix":""}],"container-title":"PLoS PathogensS Pathogens","id":"ITEM-1","issue":"1","issued":{"date-parts":[["2019"]]},"page":"e1007479","title":"To B12 or not to B12: Five questions on the role of cobalamin in host-microbial interactions","type":"article-journal","volume":"15"},"uris":["http://www.mendeley.com/documents/?uuid=aa42f952-e5bd-4b3e-973c-e2df010e13e3"]},{"id":"ITEM-2","itemData":{"DOI":"10.1016/j.cub.2011.06.051","ISSN":"09609822","PMID":"21835622","abstract":"Highly reduced genomes of 144-416 kilobases have been described from nutrient-provisioning bacterial symbionts of several insect lineages [1-5]. Some host insects have formed stable associations with pairs of bacterial symbionts that live in specialized cells and provide them with essential nutrients; genomic data from these systems have revealed remarkable levels of metabolic complementarity between the symbiont pairs [3, 4, 6, 7]. The mealybug Planococcus citri (Hemiptera: Pseudococcidae) contains dual bacterial symbionts existing with an unprecedented organization: an unnamed gammaproteobacteria, for which we propose the name Candidatus Moranella endobia, lives inside the betaproteobacteria Candidatus Tremblaya princeps [8]. Here we describe the complete genomes and metabolic contributions of these unusual nested symbionts. We show that whereas there is little overlap in retained genes involved in nutrient production between symbionts, several essential amino acid pathways in the mealybug assemblage require a patchwork of interspersed gene products from Tremblaya, Moranella, and possibly P. citri. Furthermore, although Tremblaya has the smallest cellular genome yet described, it contains a genomic inversion present in both orientations in individual insects, starkly contrasting with the extreme structural stability typical of highly reduced bacterial genomes [4, 9, 10]. © 2011 Elsevier Ltd. All rights reserved.","author":[{"dropping-particle":"","family":"McCutcheon","given":"John P.","non-dropping-particle":"","parse-names":false,"suffix":""},{"dropping-particle":"","family":"Dohlen","given":"Carol D.","non-dropping-particle":"Von","parse-names":false,"suffix":""}],"container-title":"Current Biology","id":"ITEM-2","issue":"16","issued":{"date-parts":[["2011"]]},"page":"1366-1372","publisher":"Elsevier Ltd","title":"An interdependent metabolic patchwork in the nested symbiosis of mealybugs","type":"article-journal","volume":"21"},"uris":["http://www.mendeley.com/documents/?uuid=a20a90de-d3ab-47e5-85dc-83e94649fee2"]}],"mendeley":{"formattedCitation":"(McCutcheon and Von Dohlen, 2011; Rowley and Kendall, 2019)","plainTextFormattedCitation":"(McCutcheon and Von Dohlen, 2011; Rowley and Kendall, 2019)","previouslyFormattedCitation":"(McCutcheon and Von Dohlen, 2011; Rowley and Kendall, 2019)"},"properties":{"noteIndex":0},"schema":"https://github.com/citation-style-language/schema/raw/master/csl-citation.json"}</w:instrText>
      </w:r>
      <w:r>
        <w:fldChar w:fldCharType="separate"/>
      </w:r>
      <w:r w:rsidR="00DC17F0" w:rsidRPr="00DC17F0">
        <w:rPr>
          <w:noProof/>
        </w:rPr>
        <w:t>(McCutcheon and Von Dohlen, 2011; Rowley and Kendall, 2019)</w:t>
      </w:r>
      <w:r>
        <w:fldChar w:fldCharType="end"/>
      </w:r>
      <w:r>
        <w:t xml:space="preserve">. In humans, the clinical applications of microbiome discoveries have led to hard-won medical advances such as weight gain in malnourished children </w:t>
      </w:r>
      <w:r>
        <w:fldChar w:fldCharType="begin" w:fldLock="1"/>
      </w:r>
      <w:r w:rsidR="00032ADC">
        <w:instrText>ADDIN CSL_CITATION {"citationItems":[{"id":"ITEM-1","itemData":{"DOI":"10.1126/science.aau4732","author":[{"dropping-particle":"","family":"Gehrig","given":"Jeanette L","non-dropping-particle":"","parse-names":false,"suffix":""},{"dropping-particle":"","family":"Venkatesh","given":"Siddarth","non-dropping-particle":"","parse-names":false,"suffix":""},{"dropping-particle":"","family":"Chang","given":"Hao-wei","non-dropping-particle":"","parse-names":false,"suffix":""},{"dropping-particle":"","family":"Hibberd","given":"Matthew C","non-dropping-particle":"","parse-names":false,"suffix":""},{"dropping-particle":"","family":"Kung","given":"Vanderlene L","non-dropping-particle":"","parse-names":false,"suffix":""},{"dropping-particle":"","family":"Cheng","given":"Jiye","non-dropping-particle":"","parse-names":false,"suffix":""},{"dropping-particle":"","family":"Chen","given":"Robert Y","non-dropping-particle":"","parse-names":false,"suffix":""},{"dropping-particle":"","family":"Subramanian","given":"Sathish","non-dropping-particle":"","parse-names":false,"suffix":""},{"dropping-particle":"","family":"Cowardin","given":"Carrie A","non-dropping-particle":"","parse-names":false,"suffix":""},{"dropping-particle":"","family":"Meier","given":"Martin F","non-dropping-particle":"","parse-names":false,"suffix":""},{"dropping-particle":"","family":"Donnell","given":"David O","non-dropping-particle":"","parse-names":false,"suffix":""},{"dropping-particle":"","family":"Talcott","given":"Michael","non-dropping-particle":"","parse-names":false,"suffix":""},{"dropping-particle":"","family":"Spears","given":"Larry D","non-dropping-particle":"","parse-names":false,"suffix":""},{"dropping-particle":"","family":"Semenkovich","given":"Clay F","non-dropping-particle":"","parse-names":false,"suffix":""},{"dropping-particle":"","family":"Henrissat","given":"Bernard","non-dropping-particle":"","parse-names":false,"suffix":""},{"dropping-particle":"","family":"Giannone","given":"Richard J","non-dropping-particle":"","parse-names":false,"suffix":""},{"dropping-particle":"","family":"Hettich","given":"Robert L","non-dropping-particle":"","parse-names":false,"suffix":""},{"dropping-particle":"","family":"Ilkayeva","given":"Olga","non-dropping-particle":"","parse-names":false,"suffix":""},{"dropping-particle":"","family":"Muehlbauer","given":"Michael","non-dropping-particle":"","parse-names":false,"suffix":""},{"dropping-particle":"","family":"Newgard","given":"Christopher B","non-dropping-particle":"","parse-names":false,"suffix":""},{"dropping-particle":"","family":"Sawyer","given":"Christopher","non-dropping-particle":"","parse-names":false,"suffix":""},{"dropping-particle":"","family":"Head","given":"Richard D","non-dropping-particle":"","parse-names":false,"suffix":""},{"dropping-particle":"","family":"Rodionov","given":"Dmitry A","non-dropping-particle":"","parse-names":false,"suffix":""},{"dropping-particle":"","family":"Arzamasov","given":"Aleksandr A","non-dropping-particle":"","parse-names":false,"suffix":""},{"dropping-particle":"","family":"Leyn","given":"Semen A","non-dropping-particle":"","parse-names":false,"suffix":""},{"dropping-particle":"","family":"Osterman","given":"Andrei L","non-dropping-particle":"","parse-names":false,"suffix":""},{"dropping-particle":"","family":"Hossain","given":"Iqbal","non-dropping-particle":"","parse-names":false,"suffix":""},{"dropping-particle":"","family":"Islam","given":"Munirul","non-dropping-particle":"","parse-names":false,"suffix":""},{"dropping-particle":"","family":"Choudhury","given":"Nuzhat","non-dropping-particle":"","parse-names":false,"suffix":""},{"dropping-particle":"","family":"Sarker","given":"Shafiqul Alam","non-dropping-particle":"","parse-names":false,"suffix":""},{"dropping-particle":"","family":"Huq","given":"Sayeeda","non-dropping-particle":"","parse-names":false,"suffix":""},{"dropping-particle":"","family":"Mahmud","given":"Imteaz","non-dropping-particle":"","parse-names":false,"suffix":""},{"dropping-particle":"","family":"Mostafa","given":"Ishita","non-dropping-particle":"","parse-names":false,"suffix":""},{"dropping-particle":"","family":"Mahfuz","given":"Mustafa","non-dropping-particle":"","parse-names":false,"suffix":""},{"dropping-particle":"","family":"Barratt","given":"Michael J","non-dropping-particle":"","parse-names":false,"suffix":""},{"dropping-particle":"","family":"Ahmed","given":"Tahmeed","non-dropping-particle":"","parse-names":false,"suffix":""},{"dropping-particle":"","family":"Gordon","given":"Jeffrey I","non-dropping-particle":"","parse-names":false,"suffix":""}],"id":"ITEM-1","issue":"July","issued":{"date-parts":[["2019"]]},"title":"Effects of microbiota-directed foods in gnotobiotic animals and undernourished children","type":"article-journal","volume":"139"},"uris":["http://www.mendeley.com/documents/?uuid=cee29038-9047-4f1d-981d-b1f3d79db87e"]}],"mendeley":{"formattedCitation":"(Gehrig et al., 2019)","plainTextFormattedCitation":"(Gehrig et al., 2019)","previouslyFormattedCitation":"(Gehrig et al., 2019)"},"properties":{"noteIndex":0},"schema":"https://github.com/citation-style-language/schema/raw/master/csl-citation.json"}</w:instrText>
      </w:r>
      <w:r>
        <w:fldChar w:fldCharType="separate"/>
      </w:r>
      <w:r w:rsidR="00A370A9" w:rsidRPr="00A370A9">
        <w:rPr>
          <w:noProof/>
        </w:rPr>
        <w:t>(Gehrig et al., 2019)</w:t>
      </w:r>
      <w:r>
        <w:fldChar w:fldCharType="end"/>
      </w:r>
      <w:r>
        <w:t xml:space="preserve"> and to successful treatment of recurrent, antibiotic-resistant </w:t>
      </w:r>
      <w:r>
        <w:rPr>
          <w:i/>
          <w:iCs/>
        </w:rPr>
        <w:t xml:space="preserve">Clostridium difficile </w:t>
      </w:r>
      <w:r>
        <w:t xml:space="preserve">infections </w:t>
      </w:r>
      <w:r>
        <w:fldChar w:fldCharType="begin" w:fldLock="1"/>
      </w:r>
      <w:r w:rsidR="001936B4">
        <w:instrText>ADDIN CSL_CITATION {"citationItems":[{"id":"ITEM-1","itemData":{"DOI":"10.1056/NEJMoa1205037","author":[{"dropping-particle":"","family":"Nood","given":"Els","non-dropping-particle":"van","parse-names":false,"suffix":""},{"dropping-particle":"","family":"Vrieze","given":"Anne","non-dropping-particle":"","parse-names":false,"suffix":""},{"dropping-particle":"","family":"Nieuwdorp","given":"Max","non-dropping-particle":"","parse-names":false,"suffix":""},{"dropping-particle":"","family":"Fuentes","given":"Susana","non-dropping-particle":"","parse-names":false,"suffix":""},{"dropping-particle":"","family":"Zoetendal","given":"Erwin G","non-dropping-particle":"","parse-names":false,"suffix":""},{"dropping-particle":"","family":"Vos","given":"Willem M","non-dropping-particle":"de","parse-names":false,"suffix":""},{"dropping-particle":"","family":"Visser","given":"Caroline E","non-dropping-particle":"","parse-names":false,"suffix":""},{"dropping-particle":"","family":"Kuijper","given":"Ed J","non-dropping-particle":"","parse-names":false,"suffix":""},{"dropping-particle":"","family":"Bartelsman","given":"Joep F W M","non-dropping-particle":"","parse-names":false,"suffix":""},{"dropping-particle":"","family":"Tijssen","given":"Jan G P","non-dropping-particle":"","parse-names":false,"suffix":""},{"dropping-particle":"","family":"Speelman","given":"Peter","non-dropping-particle":"","parse-names":false,"suffix":""},{"dropping-particle":"","family":"Dijkgraaf","given":"Marcel G W","non-dropping-particle":"","parse-names":false,"suffix":""},{"dropping-particle":"","family":"Keller","given":"Josbert J","non-dropping-particle":"","parse-names":false,"suffix":""}],"container-title":"New England Journal of Medicine","id":"ITEM-1","issue":"5","issued":{"date-parts":[["2013"]]},"page":"407-415","title":"Duodenal infusion of donor feces for recurrent &lt;i&gt;Clostridium difficile&lt;/i&gt;","type":"article-journal","volume":"368"},"uris":["http://www.mendeley.com/documents/?uuid=43566b38-ad54-4f30-96b2-b31ff2283124"]}],"mendeley":{"formattedCitation":"(van Nood et al., 2013)","plainTextFormattedCitation":"(van Nood et al., 2013)","previouslyFormattedCitation":"(van Nood et al., 2013)"},"properties":{"noteIndex":0},"schema":"https://github.com/citation-style-language/schema/raw/master/csl-citation.json"}</w:instrText>
      </w:r>
      <w:r>
        <w:fldChar w:fldCharType="separate"/>
      </w:r>
      <w:r w:rsidR="00A370A9" w:rsidRPr="00A370A9">
        <w:rPr>
          <w:noProof/>
        </w:rPr>
        <w:t>(van Nood et al., 2013)</w:t>
      </w:r>
      <w:r>
        <w:fldChar w:fldCharType="end"/>
      </w:r>
      <w:r>
        <w:t>.</w:t>
      </w:r>
    </w:p>
    <w:p w14:paraId="54053393" w14:textId="11137460" w:rsidR="00975E37" w:rsidRPr="00D82C87" w:rsidRDefault="00E3413C" w:rsidP="00A66811">
      <w:pPr>
        <w:spacing w:line="480" w:lineRule="auto"/>
        <w:ind w:firstLine="720"/>
      </w:pPr>
      <w:r>
        <w:t xml:space="preserve">While symbiosis is </w:t>
      </w:r>
      <w:r w:rsidR="00A865FF">
        <w:t xml:space="preserve">sometimes </w:t>
      </w:r>
      <w:r>
        <w:t xml:space="preserve">described in absolute terms, modern science recognizes that symbioses exist </w:t>
      </w:r>
      <w:r w:rsidRPr="002F2841">
        <w:t xml:space="preserve">on a scale </w:t>
      </w:r>
      <w:r>
        <w:t xml:space="preserve">that ranges from </w:t>
      </w:r>
      <w:r w:rsidRPr="002F2841">
        <w:t>mutualis</w:t>
      </w:r>
      <w:r>
        <w:t>tic (beneficial to both organisms)</w:t>
      </w:r>
      <w:r w:rsidRPr="002F2841">
        <w:t xml:space="preserve"> to antagonistic </w:t>
      </w:r>
      <w:r>
        <w:t>(harmful to at least one partner)</w:t>
      </w:r>
      <w:r w:rsidRPr="002F2841">
        <w:t>.</w:t>
      </w:r>
      <w:r w:rsidR="00C82145" w:rsidRPr="002F2841">
        <w:t xml:space="preserve"> </w:t>
      </w:r>
      <w:r w:rsidR="00C82145">
        <w:t xml:space="preserve">Between the two ends of the symbiosis scale lie many gradations where the relationship between two organisms can be more difficult to concretely define. This interpretation recognizes that the relationship between organisms is not static, but rather highly dynamic and ever-changing. Some organisms can provide benefits to their partner at one point but prove harmful at </w:t>
      </w:r>
      <w:r w:rsidR="006012D6">
        <w:t xml:space="preserve">a </w:t>
      </w:r>
      <w:r w:rsidR="00C82145">
        <w:t xml:space="preserve">different </w:t>
      </w:r>
      <w:r w:rsidR="006012D6">
        <w:t>time</w:t>
      </w:r>
      <w:r w:rsidR="005307DA">
        <w:t xml:space="preserve"> </w:t>
      </w:r>
      <w:r w:rsidR="006012D6">
        <w:t>depending on environment, organismal needs, or other factors</w:t>
      </w:r>
      <w:r>
        <w:t xml:space="preserve"> </w:t>
      </w:r>
      <w:r w:rsidR="003E0710">
        <w:fldChar w:fldCharType="begin" w:fldLock="1"/>
      </w:r>
      <w:r w:rsidR="000A41F4">
        <w:instrText>ADDIN CSL_CITATION {"citationItems":[{"id":"ITEM-1","itemData":{"ISBN":"1-4008-3543-7","author":[{"dropping-particle":"","family":"Douglas","given":"Angela E","non-dropping-particle":"","parse-names":false,"suffix":""}],"id":"ITEM-1","issued":{"date-parts":[["2010"]]},"publisher":"Princeton University Press","title":"The symbiotic habit","type":"book"},"uris":["http://www.mendeley.com/documents/?uuid=8b30dbdc-5aa7-497c-873b-057c6163c35e"]},{"id":"ITEM-2","itemData":{"DOI":"10.1038/srep08731","ISSN":"20452322","PMID":"25736205","abstract":"Helicobacter pylori, is an invariably commensal resident of the gut microbiome associated with gastric ulcer in adults. In addition, these patients also suffered from a low grade inflammation that activates the immune system and thus increased shunting of energy to host defense mechanisms. To assess whether a H. pylori infection could affect growth in early life, we determined the expression levels of selected metabolic gut hormones in germ free (GF) and specific pathogen-free (SPF) mice with and without the presence of H. pylori. Despite H. pylori-infected (SPFH) mice display alteration in host metabolism (elevated levels of leptin, insulin and peptide YY) compared to non-infected SPF mice, their growth curves remained the same. SPFH mice also displayed increased level of eotaxin-1. Interestingly, GF mice infected with H. pylori (GFH) also displayed increased levels of ghrelin and PYY. However, in contrast to SPFH mice, GFH showed reduced weight gain and malnutrition. These preliminary findings show that exposure to H. pylori alters host metabolism early in life; but the commensal microbiota in SPF mice can attenuate the growth retarding effect from H. pylori observed in GF mice. Further investigations of possible additional side effects of H. pylori are highly warranted.","author":[{"dropping-particle":"","family":"Khosravi","given":"Yalda","non-dropping-particle":"","parse-names":false,"suffix":""},{"dropping-particle":"","family":"Seow","given":"Shih Wee","non-dropping-particle":"","parse-names":false,"suffix":""},{"dropping-particle":"","family":"Amoyo","given":"Arlaine Anne","non-dropping-particle":"","parse-names":false,"suffix":""},{"dropping-particle":"","family":"Chiow","given":"Kher Hsin","non-dropping-particle":"","parse-names":false,"suffix":""},{"dropping-particle":"","family":"Tan","given":"Tuan Lin","non-dropping-particle":"","parse-names":false,"suffix":""},{"dropping-particle":"","family":"Wong","given":"Whye Yen","non-dropping-particle":"","parse-names":false,"suffix":""},{"dropping-particle":"","family":"Poh","given":"Qian Hui","non-dropping-particle":"","parse-names":false,"suffix":""},{"dropping-particle":"","family":"Sentosa","given":"Ignatius Mario Doli","non-dropping-particle":"","parse-names":false,"suffix":""},{"dropping-particle":"","family":"Bunte","given":"Ralph M.","non-dropping-particle":"","parse-names":false,"suffix":""},{"dropping-particle":"","family":"Pettersson","given":"Sven","non-dropping-particle":"","parse-names":false,"suffix":""},{"dropping-particle":"","family":"Loke","given":"Mun Fai","non-dropping-particle":"","parse-names":false,"suffix":""},{"dropping-particle":"","family":"Vadivelu","given":"Jamuna","non-dropping-particle":"","parse-names":false,"suffix":""}],"container-title":"Scientific Reports","id":"ITEM-2","issued":{"date-parts":[["2015"]]},"page":"1-7","title":"&lt;i&gt;Helicobacter pylori&lt;/i&gt; infection can affect energy modulating hormones and body weight in germ free mice","type":"article-journal","volume":"5"},"uris":["http://www.mendeley.com/documents/?uuid=66030a5b-2321-49b3-8022-b9c508c1dbcf"]},{"id":"ITEM-3","itemData":{"DOI":"10.1046/j.0028-646x.2001.00210.x","ISSN":"0028646X","abstract":"Plant symbiotic fungi are generally thought to express a single lifestyle that might increase (mutualism), decrease (parasitism), or have no influence (commensalism) on host fitness. However, data are presented here demonstrating that plant pathogenic Colletotrichum species are able to asymptomatically colonize plants and express nonpathogenic lifestyles. Experiments were conducted in growth chambers and plant colonization was assessed by emergence of fungi from surface sterilized plant tissues. Expression of symbiotic lifestyles was assessed by monitoring the ability of fungi to confer disease resistance, drought tolerance and growth enhancement. Several pathogenic Colletotrichum species expressed either mutualistic or commensal lifestyles in plants not known to be hosts. Mutualists conferred disease resistance, drought tolerance, and/or growth enhancement to host plants. Lifestyle-altered mutants expressing nonpathogenic lifestyles had greater host ranges than the parental wildtype isolate. Successive colonization studies indicated that the ability of a symbiont to colonize a plant was dependent on previous colonization events and the lifestyles expressed by the initial colonizing fungus. The results indicate that the outcome of symbiosis is controlled by the plant's physiology. © New Phytologist.","author":[{"dropping-particle":"","family":"Redman","given":"Regina S.","non-dropping-particle":"","parse-names":false,"suffix":""},{"dropping-particle":"","family":"Dunigan","given":"David D.","non-dropping-particle":"","parse-names":false,"suffix":""},{"dropping-particle":"","family":"Rodriguez","given":"Rusty J.","non-dropping-particle":"","parse-names":false,"suffix":""}],"container-title":"New Phytologist","id":"ITEM-3","issue":"3","issued":{"date-parts":[["2001"]]},"page":"705-716","title":"Fungal symbiosis from mutualism to parasitism: Who controls the outcome, host or invader?","type":"article-journal","volume":"151"},"uris":["http://www.mendeley.com/documents/?uuid=b46f4eac-5acf-45e3-bbdd-c9200b04d84a"]}],"mendeley":{"formattedCitation":"(Douglas, 2010; Khosravi et al., 2015; Redman et al., 2001)","plainTextFormattedCitation":"(Douglas, 2010; Khosravi et al., 2015; Redman et al., 2001)","previouslyFormattedCitation":"(Douglas, 2010; Khosravi et al., 2015; Redman et al., 2001)"},"properties":{"noteIndex":0},"schema":"https://github.com/citation-style-language/schema/raw/master/csl-citation.json"}</w:instrText>
      </w:r>
      <w:r w:rsidR="003E0710">
        <w:fldChar w:fldCharType="separate"/>
      </w:r>
      <w:r w:rsidR="00A370A9" w:rsidRPr="00A370A9">
        <w:rPr>
          <w:noProof/>
        </w:rPr>
        <w:t>(Douglas, 2010; Khosravi et al., 2015; Redman et al., 2001)</w:t>
      </w:r>
      <w:r w:rsidR="003E0710">
        <w:fldChar w:fldCharType="end"/>
      </w:r>
      <w:r w:rsidR="00C82145">
        <w:t>. Overall, symbiosis is a useful concept that allows us to explore the interconnectedness of nature.</w:t>
      </w:r>
      <w:bookmarkEnd w:id="6"/>
      <w:r w:rsidR="00975E37" w:rsidRPr="00E25F07">
        <w:rPr>
          <w:iCs/>
        </w:rPr>
        <w:tab/>
      </w:r>
      <w:r w:rsidR="00975E37" w:rsidRPr="00E25F07">
        <w:rPr>
          <w:iCs/>
        </w:rPr>
        <w:tab/>
      </w:r>
    </w:p>
    <w:p w14:paraId="7EBEB162" w14:textId="7A4E0DF6" w:rsidR="00975E37" w:rsidRPr="00E25F07" w:rsidRDefault="00C82145" w:rsidP="00BB2631">
      <w:pPr>
        <w:pStyle w:val="Heading3"/>
        <w:spacing w:line="480" w:lineRule="auto"/>
        <w:rPr>
          <w:i w:val="0"/>
          <w:iCs/>
        </w:rPr>
      </w:pPr>
      <w:bookmarkStart w:id="7" w:name="_Toc289175830"/>
      <w:bookmarkStart w:id="8" w:name="_Toc77919538"/>
      <w:r w:rsidRPr="00E25F07">
        <w:rPr>
          <w:i w:val="0"/>
          <w:iCs/>
        </w:rPr>
        <w:t>Importance of microbial symbiosis model systems</w:t>
      </w:r>
      <w:bookmarkEnd w:id="7"/>
      <w:bookmarkEnd w:id="8"/>
    </w:p>
    <w:p w14:paraId="313A36AB" w14:textId="3DC3D126" w:rsidR="00A66811" w:rsidRDefault="00A66811" w:rsidP="00A66811">
      <w:pPr>
        <w:spacing w:line="480" w:lineRule="auto"/>
        <w:ind w:firstLine="720"/>
      </w:pPr>
      <w:r>
        <w:t xml:space="preserve">Our understanding of functional microbial symbioses has greatly expanded with advancements in “-omics” technology. Using genomic, transcriptomic, proteomic, and metabolomic tools, scientists can explore the composition, function, and functional </w:t>
      </w:r>
      <w:r>
        <w:lastRenderedPageBreak/>
        <w:t>potential of the microbial communities</w:t>
      </w:r>
      <w:r w:rsidR="006B10F0">
        <w:t xml:space="preserve"> </w:t>
      </w:r>
      <w:r>
        <w:fldChar w:fldCharType="begin" w:fldLock="1"/>
      </w:r>
      <w:r w:rsidR="005A4B79">
        <w:instrText>ADDIN CSL_CITATION {"citationItems":[{"id":"ITEM-1","itemData":{"DOI":"10.1136/bmj.j831","ISSN":"1756-1833 (Electronic)","PMID":"28298355","abstract":"Research into the microbiome-the indigenous microbial communities (microbiota) and the host environment that they inhabit-has changed clinicians' ideas about microbes in human health and disease. Perhaps the most radical change is the realization that most of the microbes that inhabit our body supply crucial ecosystem services that benefit the entire host-microbe system. These services include the production of important resources, bioconversion of nutrients, and protection against pathogenic microbes. Thus disease can result from a loss of beneficial functions or the introduction of maladaptive functions by invading microbes. This review will show how an understanding of the dynamics and function of the indigenous microbiota has altered our view of microbes in maintaining homeostasis and causing disease. It will discuss how disruption of the beneficial functions of the microbiota can lead to disease. Methods for studying the microbiota will be introduced as part of a conceptual framework for using these methods to delineate novel roles for microbes in health. Key associations between specific changes in the microbiome and disease will be discussed. This will lead to an explanation of how the intentional manipulation of the microbiota, either by restoring missing functions or eliminating harmful functions, may lead to novel methods to prevent or treat a variety of diseases. With the explosion of studies relating the microbiome to health and disease, this review aims to provide a foundation for clinicians to follow this developing area of biomedical research.","author":[{"dropping-particle":"","family":"Young","given":"Vincent B.","non-dropping-particle":"","parse-names":false,"suffix":""}],"container-title":"BMJ (Clinical research ed.)","id":"ITEM-1","issued":{"date-parts":[["2017","3"]]},"language":"eng","page":"j831","publisher":"BMJ Publishing Group","publisher-place":"England","title":"The role of the microbiome in human health and disease: an introduction for clinicians.","type":"article-journal","volume":"356"},"uris":["http://www.mendeley.com/documents/?uuid=e2d201ea-d51a-4764-8d47-34ef97aa0531"]}],"mendeley":{"formattedCitation":"(Young, 2017)","plainTextFormattedCitation":"(Young, 2017)","previouslyFormattedCitation":"(Young, 2017)"},"properties":{"noteIndex":0},"schema":"https://github.com/citation-style-language/schema/raw/master/csl-citation.json"}</w:instrText>
      </w:r>
      <w:r>
        <w:fldChar w:fldCharType="separate"/>
      </w:r>
      <w:r w:rsidR="00A370A9" w:rsidRPr="00A370A9">
        <w:rPr>
          <w:noProof/>
        </w:rPr>
        <w:t>(Young, 2017)</w:t>
      </w:r>
      <w:r>
        <w:fldChar w:fldCharType="end"/>
      </w:r>
      <w:r>
        <w:t xml:space="preserve">. These techniques enable scientists to study symbiotic relationships in environments that </w:t>
      </w:r>
      <w:r w:rsidR="0022684C">
        <w:t>previously have been</w:t>
      </w:r>
      <w:r>
        <w:t xml:space="preserve"> experimentally inaccessible</w:t>
      </w:r>
      <w:r w:rsidR="006B10F0">
        <w:t xml:space="preserve"> to humans (e.g., in terms of temperature, salinity, and pH)</w:t>
      </w:r>
      <w:r w:rsidR="00720C2B">
        <w:t xml:space="preserve"> </w:t>
      </w:r>
      <w:r w:rsidR="00720C2B">
        <w:fldChar w:fldCharType="begin" w:fldLock="1"/>
      </w:r>
      <w:r w:rsidR="00032ADC">
        <w:instrText>ADDIN CSL_CITATION {"citationItems":[{"id":"ITEM-1","itemData":{"DOI":"10.1264/jsme2.ME16024","ISSN":"13474405","PMID":"27383682","abstract":"Metagenomic approaches are now commonly used in microbial ecology to study microbial communities in more detail, including many strains that cannot be cultivated in the laboratory. Bioinformatic analyses make it possible to mine huge metagenomic datasets and discover general patterns that govern microbial ecosystems. However, the findings of typical metagenomic and bioinformatic analyses still do not completely describe the ecology and evolution of microbes in their environments. Most analyses still depend on straightforward sequence similarity searches against reference databases. We herein review the current state of metagenomics and bioinformatics in microbial ecology and discuss future directions for the field. New techniques will allow us to go beyond routine analyses and broaden our knowledge of microbial ecosystems. We need to enrich reference databases, promote platforms that enable meta- or comprehensive analyses of diverse metagenomic datasets, devise methods that utilize long-read sequence information, and develop more powerful bioinformatic methods to analyze data from diverse perspectives.","author":[{"dropping-particle":"","family":"Hiraoka","given":"Satoshi","non-dropping-particle":"","parse-names":false,"suffix":""},{"dropping-particle":"","family":"Yang","given":"Ching Chia","non-dropping-particle":"","parse-names":false,"suffix":""},{"dropping-particle":"","family":"Iwasaki","given":"Wataru","non-dropping-particle":"","parse-names":false,"suffix":""}],"container-title":"Microbes and Environments","id":"ITEM-1","issue":"3","issued":{"date-parts":[["2016"]]},"page":"204-212","title":"Metagenomics and bioinformatics in microbial ecology: Current status and beyond","type":"article-journal","volume":"31"},"uris":["http://www.mendeley.com/documents/?uuid=f8f6f2e2-be0d-47ae-9e5c-df278b9c606e"]}],"mendeley":{"formattedCitation":"(Hiraoka et al., 2016)","plainTextFormattedCitation":"(Hiraoka et al., 2016)","previouslyFormattedCitation":"(Hiraoka et al., 2016)"},"properties":{"noteIndex":0},"schema":"https://github.com/citation-style-language/schema/raw/master/csl-citation.json"}</w:instrText>
      </w:r>
      <w:r w:rsidR="00720C2B">
        <w:fldChar w:fldCharType="separate"/>
      </w:r>
      <w:r w:rsidR="00A370A9" w:rsidRPr="00A370A9">
        <w:rPr>
          <w:noProof/>
        </w:rPr>
        <w:t>(Hiraoka et al., 2016)</w:t>
      </w:r>
      <w:r w:rsidR="00720C2B">
        <w:fldChar w:fldCharType="end"/>
      </w:r>
      <w:r>
        <w:t xml:space="preserve">. </w:t>
      </w:r>
      <w:r w:rsidR="003E74CE">
        <w:t>Such techniques</w:t>
      </w:r>
      <w:r>
        <w:t xml:space="preserve"> also allow us to move past the assignment of specific bacterial species as “good” or “bad” and into the wider scientific understanding that host-microbe interactions are infinitely complicated and require further mechanistic and exploratory study, preferably with manipulatable model systems.</w:t>
      </w:r>
    </w:p>
    <w:p w14:paraId="2554D7E5" w14:textId="5891230E" w:rsidR="0043753E" w:rsidRDefault="00397E28" w:rsidP="0043753E">
      <w:pPr>
        <w:numPr>
          <w:ilvl w:val="12"/>
          <w:numId w:val="0"/>
        </w:numPr>
        <w:spacing w:line="480" w:lineRule="auto"/>
        <w:ind w:firstLine="720"/>
      </w:pPr>
      <w:r>
        <w:t>While -omics techniques allow us to study the natural environment, mechanistic insights about symbiosis are more frequently discovered in the more controlled environment of the laboratory. L</w:t>
      </w:r>
      <w:r w:rsidR="00C82145">
        <w:t xml:space="preserve">aboratory model systems </w:t>
      </w:r>
      <w:r>
        <w:t>allow scientists to manipulate individual organisms and can limit potentially confounding variables</w:t>
      </w:r>
      <w:r w:rsidR="005D2071">
        <w:t xml:space="preserve"> in the discovery process</w:t>
      </w:r>
      <w:r>
        <w:t>.</w:t>
      </w:r>
      <w:r w:rsidR="00C82145">
        <w:t xml:space="preserve"> </w:t>
      </w:r>
      <w:r>
        <w:t xml:space="preserve">Such </w:t>
      </w:r>
      <w:r w:rsidR="00C82145">
        <w:t>scientific findings then can be tested in more complicated and multifaceted study subjects. The importance in human health of symbiotic interactions with microbes was originally suggested by investigating gnotobiotic</w:t>
      </w:r>
      <w:r w:rsidR="00F663D6">
        <w:t>,</w:t>
      </w:r>
      <w:r w:rsidR="00C27725">
        <w:t xml:space="preserve"> </w:t>
      </w:r>
      <w:r w:rsidR="00F663D6">
        <w:t>or microbe-free,</w:t>
      </w:r>
      <w:r w:rsidR="00C82145">
        <w:t xml:space="preserve"> mouse models </w:t>
      </w:r>
      <w:r w:rsidR="00C82145">
        <w:fldChar w:fldCharType="begin" w:fldLock="1"/>
      </w:r>
      <w:r w:rsidR="00032ADC">
        <w:instrText>ADDIN CSL_CITATION {"citationItems":[{"id":"ITEM-1","itemData":{"DOI":"10.1073/pnas.1324049111","ISBN":"1324049111","ISSN":"00278424","PMID":"24497491","author":[{"dropping-particle":"","family":"Williams","given":"Sarah C.P.","non-dropping-particle":"","parse-names":false,"suffix":""}],"container-title":"Proceedings of the National Academy of Sciences of the United States of America","id":"ITEM-1","issue":"5","issued":{"date-parts":[["2014"]]},"page":"1661","title":"Gnotobiotics","type":"article","volume":"111"},"uris":["http://www.mendeley.com/documents/?uuid=06da02ef-ec3c-4e81-a845-5048d9432859"]}],"mendeley":{"formattedCitation":"(Williams, 2014)","plainTextFormattedCitation":"(Williams, 2014)","previouslyFormattedCitation":"(Williams, 2014)"},"properties":{"noteIndex":0},"schema":"https://github.com/citation-style-language/schema/raw/master/csl-citation.json"}</w:instrText>
      </w:r>
      <w:r w:rsidR="00C82145">
        <w:fldChar w:fldCharType="separate"/>
      </w:r>
      <w:r w:rsidR="00A370A9" w:rsidRPr="00A370A9">
        <w:rPr>
          <w:noProof/>
        </w:rPr>
        <w:t>(Williams, 2014)</w:t>
      </w:r>
      <w:r w:rsidR="00C82145">
        <w:fldChar w:fldCharType="end"/>
      </w:r>
      <w:r w:rsidR="00C82145">
        <w:t>. When studying complicated molecular interactions in the laboratory, it is important to select a model system that can address hypotheses without additional interfering interactions. The most valuable model systems are those in which the partner organisms can be easily raised in the laboratory and genetically modified. Symbiosis models also benefit from being separable, so that each organism can be studied independently.</w:t>
      </w:r>
      <w:r w:rsidR="005D2071">
        <w:t xml:space="preserve"> </w:t>
      </w:r>
      <w:r w:rsidR="00DC0A25">
        <w:t>Increased experimental</w:t>
      </w:r>
      <w:r w:rsidR="005D2071">
        <w:t xml:space="preserve"> power come</w:t>
      </w:r>
      <w:r w:rsidR="00DC0A25">
        <w:t>s</w:t>
      </w:r>
      <w:r w:rsidR="005D2071">
        <w:t xml:space="preserve"> from being able to isolate, manipulate, and </w:t>
      </w:r>
      <w:r w:rsidR="00DC0A25">
        <w:t>reassociate</w:t>
      </w:r>
      <w:r w:rsidR="005D2071">
        <w:t xml:space="preserve"> the host and symbiont</w:t>
      </w:r>
      <w:r w:rsidR="00DC0A25">
        <w:t xml:space="preserve">. This methodology can allow even obligate symbiotic relationships to be separated and utilized in the laboratory if the </w:t>
      </w:r>
      <w:r w:rsidR="00DC0A25">
        <w:lastRenderedPageBreak/>
        <w:t>symbiotic function of the partner can be artificially maintained.</w:t>
      </w:r>
      <w:r w:rsidR="0043753E">
        <w:t xml:space="preserve"> </w:t>
      </w:r>
      <w:r w:rsidR="00460963">
        <w:t>Symbiosis model systems are difficult to develop because, ideally, both organisms must fit the above characteristics.</w:t>
      </w:r>
    </w:p>
    <w:p w14:paraId="0DCA556C" w14:textId="3F3C08FD" w:rsidR="00C82145" w:rsidRPr="00C82145" w:rsidRDefault="009E2CAE" w:rsidP="001B39E0">
      <w:pPr>
        <w:spacing w:line="480" w:lineRule="auto"/>
        <w:ind w:firstLine="720"/>
      </w:pPr>
      <w:r>
        <w:t xml:space="preserve">One example of a symbiosis model system is the relationship between </w:t>
      </w:r>
      <w:r w:rsidR="00C82145" w:rsidRPr="006B36EA">
        <w:rPr>
          <w:i/>
          <w:iCs/>
        </w:rPr>
        <w:t xml:space="preserve">Steinernema </w:t>
      </w:r>
      <w:r w:rsidR="00C82145" w:rsidRPr="006B36EA">
        <w:t xml:space="preserve">nematodes and </w:t>
      </w:r>
      <w:r w:rsidR="00C82145" w:rsidRPr="006B36EA">
        <w:rPr>
          <w:i/>
          <w:iCs/>
        </w:rPr>
        <w:t xml:space="preserve">Xenorhabdus </w:t>
      </w:r>
      <w:r w:rsidR="00C82145" w:rsidRPr="006B36EA">
        <w:t>bacteria</w:t>
      </w:r>
      <w:r>
        <w:t>. This host-microbe relationship is</w:t>
      </w:r>
      <w:r w:rsidR="00C82145" w:rsidRPr="006B36EA">
        <w:t xml:space="preserve"> a valuable model system for investigating the molecular</w:t>
      </w:r>
      <w:r w:rsidR="00C82145">
        <w:t xml:space="preserve"> basis</w:t>
      </w:r>
      <w:r w:rsidR="00C82145" w:rsidRPr="006B36EA">
        <w:t xml:space="preserve"> and evolutionary origins of symbiosis</w:t>
      </w:r>
      <w:r>
        <w:t xml:space="preserve"> because it meets many of the conditions explored above</w:t>
      </w:r>
      <w:r w:rsidR="00C82145">
        <w:t>.</w:t>
      </w:r>
      <w:r w:rsidR="00C82145" w:rsidRPr="006B36EA">
        <w:t xml:space="preserve"> </w:t>
      </w:r>
      <w:r w:rsidR="00C82145" w:rsidRPr="006B36EA">
        <w:rPr>
          <w:i/>
        </w:rPr>
        <w:t xml:space="preserve">Steinernema </w:t>
      </w:r>
      <w:r w:rsidR="00C82145" w:rsidRPr="006B36EA">
        <w:rPr>
          <w:iCs/>
        </w:rPr>
        <w:t xml:space="preserve">spp. nematodes host a single strain of </w:t>
      </w:r>
      <w:r w:rsidR="00C82145" w:rsidRPr="006B36EA">
        <w:rPr>
          <w:i/>
        </w:rPr>
        <w:t xml:space="preserve">Xenorhabdus </w:t>
      </w:r>
      <w:r w:rsidR="00C82145" w:rsidRPr="006B36EA">
        <w:rPr>
          <w:iCs/>
        </w:rPr>
        <w:t>bacteria as the mutualistic pair infects and kills insect</w:t>
      </w:r>
      <w:r w:rsidR="00C82145">
        <w:rPr>
          <w:iCs/>
        </w:rPr>
        <w:t xml:space="preserve"> prey</w:t>
      </w:r>
      <w:r>
        <w:rPr>
          <w:iCs/>
        </w:rPr>
        <w:t xml:space="preserve"> together</w:t>
      </w:r>
      <w:r w:rsidR="00C82145" w:rsidRPr="006B36EA">
        <w:rPr>
          <w:iCs/>
        </w:rPr>
        <w:t>.</w:t>
      </w:r>
      <w:r w:rsidR="00C82145">
        <w:rPr>
          <w:iCs/>
        </w:rPr>
        <w:t xml:space="preserve"> </w:t>
      </w:r>
      <w:r>
        <w:rPr>
          <w:iCs/>
        </w:rPr>
        <w:t xml:space="preserve">The nematodes have been isolated from all continents except Antarctica, making them a ubiquitous and environmentally hardy pair. </w:t>
      </w:r>
      <w:r w:rsidR="00460963">
        <w:rPr>
          <w:iCs/>
        </w:rPr>
        <w:t>The nematode and bacterium can be grown separately, genetically manipulated</w:t>
      </w:r>
      <w:r w:rsidR="00FE0490">
        <w:rPr>
          <w:iCs/>
        </w:rPr>
        <w:t xml:space="preserve"> (although </w:t>
      </w:r>
      <w:r w:rsidR="00D77C8F">
        <w:rPr>
          <w:iCs/>
        </w:rPr>
        <w:t>these</w:t>
      </w:r>
      <w:r w:rsidR="00FE0490">
        <w:rPr>
          <w:iCs/>
        </w:rPr>
        <w:t xml:space="preserve"> technique</w:t>
      </w:r>
      <w:r w:rsidR="00D77C8F">
        <w:rPr>
          <w:iCs/>
        </w:rPr>
        <w:t>s</w:t>
      </w:r>
      <w:r w:rsidR="00FE0490">
        <w:rPr>
          <w:iCs/>
        </w:rPr>
        <w:t xml:space="preserve"> </w:t>
      </w:r>
      <w:r w:rsidR="00D77C8F">
        <w:rPr>
          <w:iCs/>
        </w:rPr>
        <w:t xml:space="preserve">are still developing for </w:t>
      </w:r>
      <w:r w:rsidR="00FE0490">
        <w:rPr>
          <w:iCs/>
        </w:rPr>
        <w:t>the nematodes</w:t>
      </w:r>
      <w:r w:rsidR="00AA06A3">
        <w:rPr>
          <w:iCs/>
        </w:rPr>
        <w:t>) and</w:t>
      </w:r>
      <w:r w:rsidR="00460963">
        <w:rPr>
          <w:iCs/>
        </w:rPr>
        <w:t xml:space="preserve"> reassociated to test hypothesis with one or both organisms. </w:t>
      </w:r>
      <w:r w:rsidR="00C82145">
        <w:rPr>
          <w:iCs/>
        </w:rPr>
        <w:t xml:space="preserve">Additionally, </w:t>
      </w:r>
      <w:r w:rsidR="00C82145">
        <w:rPr>
          <w:i/>
        </w:rPr>
        <w:t xml:space="preserve">Xenorhabdus </w:t>
      </w:r>
      <w:r w:rsidR="00C82145">
        <w:rPr>
          <w:iCs/>
        </w:rPr>
        <w:t xml:space="preserve">symbionts are heritable and are passed </w:t>
      </w:r>
      <w:r w:rsidR="00755A76">
        <w:rPr>
          <w:iCs/>
        </w:rPr>
        <w:t xml:space="preserve">within </w:t>
      </w:r>
      <w:r w:rsidR="00C82145">
        <w:rPr>
          <w:iCs/>
        </w:rPr>
        <w:t>the host from generation to generation</w:t>
      </w:r>
      <w:r w:rsidR="00460963">
        <w:rPr>
          <w:iCs/>
        </w:rPr>
        <w:t>, opening up the ability to investigate long-term questions about fitness and host-microbe evolution in real time</w:t>
      </w:r>
      <w:r w:rsidR="00C82145">
        <w:rPr>
          <w:iCs/>
        </w:rPr>
        <w:t>.</w:t>
      </w:r>
    </w:p>
    <w:p w14:paraId="2086F432" w14:textId="0B8401F3" w:rsidR="00C82145" w:rsidRDefault="00C82145" w:rsidP="00BB2631">
      <w:pPr>
        <w:pStyle w:val="Heading2"/>
        <w:spacing w:line="480" w:lineRule="auto"/>
      </w:pPr>
      <w:bookmarkStart w:id="9" w:name="_Toc77919539"/>
      <w:r w:rsidRPr="00C82145">
        <w:rPr>
          <w:i/>
          <w:iCs w:val="0"/>
        </w:rPr>
        <w:t>Xenorhabdus</w:t>
      </w:r>
      <w:r>
        <w:t>-</w:t>
      </w:r>
      <w:r w:rsidRPr="00C82145">
        <w:rPr>
          <w:i/>
          <w:iCs w:val="0"/>
        </w:rPr>
        <w:t>Steinernema</w:t>
      </w:r>
      <w:r>
        <w:t xml:space="preserve"> as a symbiosis model system</w:t>
      </w:r>
      <w:bookmarkEnd w:id="9"/>
      <w:r>
        <w:t xml:space="preserve"> </w:t>
      </w:r>
    </w:p>
    <w:p w14:paraId="405D2A34" w14:textId="6C279CDD" w:rsidR="00C82145" w:rsidRPr="00E25F07" w:rsidRDefault="00C82145" w:rsidP="00BB2631">
      <w:pPr>
        <w:pStyle w:val="Heading3"/>
        <w:spacing w:line="480" w:lineRule="auto"/>
        <w:rPr>
          <w:i w:val="0"/>
          <w:iCs/>
        </w:rPr>
      </w:pPr>
      <w:bookmarkStart w:id="10" w:name="_Toc77919540"/>
      <w:r w:rsidRPr="00E25F07">
        <w:rPr>
          <w:i w:val="0"/>
          <w:iCs/>
        </w:rPr>
        <w:t>History of entomopathogenic nematodes as a microbial symbiosis model system</w:t>
      </w:r>
      <w:bookmarkEnd w:id="10"/>
    </w:p>
    <w:p w14:paraId="6D598B72" w14:textId="2BAF4480" w:rsidR="00C82145" w:rsidRDefault="00C82145" w:rsidP="001B39E0">
      <w:pPr>
        <w:pStyle w:val="NormalWeb"/>
        <w:spacing w:before="0" w:beforeAutospacing="0" w:after="0" w:afterAutospacing="0" w:line="480" w:lineRule="auto"/>
        <w:ind w:firstLine="720"/>
      </w:pPr>
      <w:r>
        <w:rPr>
          <w:rFonts w:ascii="Arial" w:hAnsi="Arial" w:cs="Arial"/>
          <w:color w:val="000000"/>
        </w:rPr>
        <w:t xml:space="preserve">Entomopathogenic nematodes (EPNs) were first discovered in 1923 </w:t>
      </w:r>
      <w:r>
        <w:rPr>
          <w:rFonts w:ascii="Arial" w:hAnsi="Arial" w:cs="Arial"/>
          <w:color w:val="000000"/>
        </w:rPr>
        <w:fldChar w:fldCharType="begin" w:fldLock="1"/>
      </w:r>
      <w:r w:rsidR="00032ADC">
        <w:rPr>
          <w:rFonts w:ascii="Arial" w:hAnsi="Arial" w:cs="Arial"/>
          <w:color w:val="000000"/>
        </w:rPr>
        <w:instrText>ADDIN CSL_CITATION {"citationItems":[{"id":"ITEM-1","itemData":{"ISSN":"0022-300X","PMID":"23482453","abstract":"The history of entomopathogenic nematology is briefly reviewed. Topic selections include early descriptions of members of Steinernema and Heterorhabditis, how only morphology was originally used to distinguish between the species; descriptions of the symbiotic bacteria and elucidating their role in the nematode- insect complex, including antibiotic properties, phase variants, and impeding host defense responses. Other topics include early solutions regarding production, storage, field applications and the first commercial sales of entomopathogenic nematodes in North America. Later studies centered on how the nematodes locate insect hosts, their effects on non-target organisms and susceptibility of the infective juveniles to soil microbes. While the goals of early workers was to increase the efficacy of entomopathogenic nematodes for pest control, the increasing use of Heterorhabditis and Photorhabdus as genetic models in molecular biology is noted.","author":[{"dropping-particle":"","family":"Poinar","given":"George O","non-dropping-particle":"","parse-names":false,"suffix":""},{"dropping-particle":"","family":"Grewal","given":"P S","non-dropping-particle":"","parse-names":false,"suffix":""}],"container-title":"Journal of Nematology","id":"ITEM-1","issue":"2","issued":{"date-parts":[["2012","6"]]},"page":"153-161","title":"History of Entomopathogenic Nematology","type":"article-journal","volume":"44"},"uris":["http://www.mendeley.com/documents/?uuid=8c0b2d31-d970-4bc2-bc76-a558d58b5ceb"]}],"mendeley":{"formattedCitation":"(Poinar and Grewal, 2012)","plainTextFormattedCitation":"(Poinar and Grewal, 2012)","previouslyFormattedCitation":"(Poinar and Grewal, 2012)"},"properties":{"noteIndex":0},"schema":"https://github.com/citation-style-language/schema/raw/master/csl-citation.json"}</w:instrText>
      </w:r>
      <w:r>
        <w:rPr>
          <w:rFonts w:ascii="Arial" w:hAnsi="Arial" w:cs="Arial"/>
          <w:color w:val="000000"/>
        </w:rPr>
        <w:fldChar w:fldCharType="separate"/>
      </w:r>
      <w:r w:rsidR="00A370A9" w:rsidRPr="00A370A9">
        <w:rPr>
          <w:rFonts w:ascii="Arial" w:hAnsi="Arial" w:cs="Arial"/>
          <w:noProof/>
          <w:color w:val="000000"/>
        </w:rPr>
        <w:t>(Poinar and Grewal, 2012)</w:t>
      </w:r>
      <w:r>
        <w:rPr>
          <w:rFonts w:ascii="Arial" w:hAnsi="Arial" w:cs="Arial"/>
          <w:color w:val="000000"/>
        </w:rPr>
        <w:fldChar w:fldCharType="end"/>
      </w:r>
      <w:r>
        <w:rPr>
          <w:rFonts w:ascii="Arial" w:hAnsi="Arial" w:cs="Arial"/>
          <w:color w:val="000000"/>
        </w:rPr>
        <w:t xml:space="preserve">. Because up to one-fourth of crops are destroyed by insects worldwide </w:t>
      </w:r>
      <w:r>
        <w:rPr>
          <w:rFonts w:ascii="Arial" w:hAnsi="Arial" w:cs="Arial"/>
          <w:color w:val="000000"/>
        </w:rPr>
        <w:fldChar w:fldCharType="begin" w:fldLock="1"/>
      </w:r>
      <w:r w:rsidR="00490716">
        <w:rPr>
          <w:rFonts w:ascii="Arial" w:hAnsi="Arial" w:cs="Arial"/>
          <w:color w:val="000000"/>
        </w:rPr>
        <w:instrText>ADDIN CSL_CITATION {"citationItems":[{"id":"ITEM-1","itemData":{"DOI":"10.3390/insects7040070","abstract":"Sustainable agriculture is certainly one of the most important challenges at present, considering both human population demography and evidence showing that crop productivity based on chemical control is plateauing. While the environmental and health threats of conventional agriculture are increasing, ecological research is offering promising solutions for crop protection against herbivore pests. While most research has focused on aboveground systems, several major crop pests are uniquely feeding on roots. We here aim at documenting the current and potential use of several biological control agents, including micro-organisms (viruses, bacteria, fungi, and nematodes) and invertebrates included among the macrofauna of soils (arthropods and annelids) that are used against root herbivores. In addition, we discuss the synergistic action of different bio-control agents when co-inoculated in soil and how the induction and priming of plant chemical defense could be synergized with the use of the bio-control agents described above to optimize root pest control. Finally, we highlight the gaps in the research for optimizing a more sustainable management of root pests.","author":[{"dropping-particle":"","family":"Kergunteuil","given":"Alan","non-dropping-particle":"","parse-names":false,"suffix":""},{"dropping-particle":"","family":"Bakhtiari","given":"Moe","non-dropping-particle":"","parse-names":false,"suffix":""},{"dropping-particle":"","family":"Formenti","given":"Ludovico","non-dropping-particle":"","parse-names":false,"suffix":""},{"dropping-particle":"","family":"Xiao","given":"Zhenggao","non-dropping-particle":"","parse-names":false,"suffix":""},{"dropping-particle":"","family":"Defossez","given":"Emmanuel","non-dropping-particle":"","parse-names":false,"suffix":""},{"dropping-particle":"","family":"Rasmann","given":"Sergio","non-dropping-particle":"","parse-names":false,"suffix":""}],"container-title":"Insects","id":"ITEM-1","issue":"4","issued":{"date-parts":[["2016","12"]]},"note":"Number: 4\nPublisher: Multidisciplinary Digital Publishing Institute","page":"70","title":"Biological control beneath the feet: a review of crop protection against insect root herbivores","title-short":"Biological {Control} beneath the {Feet}","type":"article-journal","volume":"7"},"uris":["http://www.mendeley.com/documents/?uuid=304f2bdf-e391-4a51-bb2f-a804c5329ee7"]},{"id":"ITEM-2","itemData":{"DOI":"10.1099/mic.0.000907","ISSN":"1350-0872, 1465-2080","abstract":"Different model systems have, over the years, contributed to our current understanding of the molecular mechanisms underpinning the various types of interaction between bacteria and their animal hosts. The genus Photorhabdus comprises Gram-­ negative insect pathogenic bacteria that are normally found as symbionts that colonize the gut of the infective juvenile stage of soil-­dwelling nematodes from the family Heterorhabditis. The nematodes infect susceptible insects and release the bacteria into the insect haemolymph where the bacteria grow, resulting in the death of the insect. At this stage the nematodes feed on the bacterial biomass and, following several rounds of reproduction, the nematodes develop into infective juveniles that leave the insect cadaver in search of new hosts. Therefore Photorhabdus has three distinct and obligate roles to play during this life-­ cycle: (1) Photorhabdus must kill the insect host; (2) Photorhabdus must be capable of supporting nematode growth and development; and (3) Photorhabdus must be able to colonize the gut of the next generation of infective juveniles before they leave the insect cadaver. In this review I will discuss how genetic analysis has identified key genes involved in mediating, and regulating, the interaction between Photorhabdus and each of its invertebrate hosts. These studies have resulted in the characterization of several new families of toxins and a novel inter-k­ ingdom signalling molecule and have also uncovered an important role for phase variation in the regulation of these different roles.","author":[{"dropping-particle":"","family":"Clarke","given":"David J","non-dropping-particle":"","parse-names":false,"suffix":""}],"container-title":"Microbiology","id":"ITEM-2","issue":"4","issued":{"date-parts":[["2020","4"]]},"page":"335-348","title":"&lt;i&gt;Photorhabdus&lt;/i&gt;: a tale of contrasting interactions","title-short":"Photorhabdus","type":"article-journal","volume":"166"},"uris":["http://www.mendeley.com/documents/?uuid=d5f38f57-f951-4b36-9c33-093323e416c5"]}],"mendeley":{"formattedCitation":"(Clarke, 2020; Kergunteuil et al., 2016)","plainTextFormattedCitation":"(Clarke, 2020; Kergunteuil et al., 2016)","previouslyFormattedCitation":"(Clarke, 2020; Kergunteuil et al., 2016)"},"properties":{"noteIndex":0},"schema":"https://github.com/citation-style-language/schema/raw/master/csl-citation.json"}</w:instrText>
      </w:r>
      <w:r>
        <w:rPr>
          <w:rFonts w:ascii="Arial" w:hAnsi="Arial" w:cs="Arial"/>
          <w:color w:val="000000"/>
        </w:rPr>
        <w:fldChar w:fldCharType="separate"/>
      </w:r>
      <w:r w:rsidR="00A370A9" w:rsidRPr="00A370A9">
        <w:rPr>
          <w:rFonts w:ascii="Arial" w:hAnsi="Arial" w:cs="Arial"/>
          <w:noProof/>
          <w:color w:val="000000"/>
        </w:rPr>
        <w:t>(Clarke, 2020; Kergunteuil et al., 2016)</w:t>
      </w:r>
      <w:r>
        <w:rPr>
          <w:rFonts w:ascii="Arial" w:hAnsi="Arial" w:cs="Arial"/>
          <w:color w:val="000000"/>
        </w:rPr>
        <w:fldChar w:fldCharType="end"/>
      </w:r>
      <w:hyperlink r:id="rId9" w:history="1"/>
      <w:r>
        <w:rPr>
          <w:rFonts w:ascii="Arial" w:hAnsi="Arial" w:cs="Arial"/>
          <w:color w:val="000000"/>
        </w:rPr>
        <w:t xml:space="preserve">, early research focused on utilizing EPNs for </w:t>
      </w:r>
      <w:r>
        <w:rPr>
          <w:rFonts w:ascii="Arial" w:hAnsi="Arial" w:cs="Arial"/>
          <w:color w:val="000000"/>
        </w:rPr>
        <w:lastRenderedPageBreak/>
        <w:t xml:space="preserve">agricultural pest control. Although difficulties in producing EPNs on an industrial scale initially limited enthusiasm about their use in biocontrol of insect pests </w:t>
      </w:r>
      <w:r>
        <w:rPr>
          <w:rFonts w:ascii="Arial" w:hAnsi="Arial" w:cs="Arial"/>
          <w:color w:val="000000"/>
        </w:rPr>
        <w:fldChar w:fldCharType="begin" w:fldLock="1"/>
      </w:r>
      <w:r w:rsidR="00032ADC">
        <w:rPr>
          <w:rFonts w:ascii="Arial" w:hAnsi="Arial" w:cs="Arial"/>
          <w:color w:val="000000"/>
        </w:rPr>
        <w:instrText>ADDIN CSL_CITATION {"citationItems":[{"id":"ITEM-1","itemData":{"DOI":"10.1007/s002530100711","ISSN":"1432-0614","abstract":"Entomopathogenic nematodes of the genera Heterorhabditis and Steinernema are commercially used to control pest insects. They are symbiotically associated with bacteria of the genera Photorhabdus and Xenorhabdus, respectively, which are the major food source for the nematodes. The biology of the nematode–bacterium complex is described, a historical review of the development of in vitro cultivation techniques is given and the current use in agriculture is summarised. Cultures of the complex are pre-incubated with the symbiotic bacteria before the nematodes are inoculated. Whereas the inoculum preparation and preservation of bacterial stocks follow standard rules, nematodes need special treatment. Media development is mainly directed towards cost reduction, as the bacteria are able to metabolise a variety of protein sources to provide optimal conditions for nematode reproduction. The process technology is described, discussing the influence of bioreactor design and process parameters required to obtain high nematode yields. As two organisms are grown in one vessel and one of them is a multicellular organism, the population dynamics and symbiotic interactions need to be understood in order to improve process management. Major problems can originate from the delayed or slow development of the nematode inoculum and from phase variants of the symbiotic bacteria that have negative effects on nematode development and reproduction. Recent scientific progress has helped to understand the biological and technical parameters that influence the process, thus enabling transfer to an industrial scale. As a consequence, costs for nematode-based products could be significantly reduced.","author":[{"dropping-particle":"","family":"Ehlers","given":"Ralf-Udo","non-dropping-particle":"","parse-names":false,"suffix":""}],"container-title":"Applied Microbiology and Biotechnology","id":"ITEM-1","issue":"5","issued":{"date-parts":[["2001","9"]]},"page":"623-633","title":"Mass production of entomopathogenic nematodes for plant protection","type":"article-journal","volume":"56"},"uris":["http://www.mendeley.com/documents/?uuid=10d24675-ae15-4483-8815-2f411ebdc362"]}],"mendeley":{"formattedCitation":"(Ehlers, 2001)","plainTextFormattedCitation":"(Ehlers, 2001)","previouslyFormattedCitation":"(Ehlers, 2001)"},"properties":{"noteIndex":0},"schema":"https://github.com/citation-style-language/schema/raw/master/csl-citation.json"}</w:instrText>
      </w:r>
      <w:r>
        <w:rPr>
          <w:rFonts w:ascii="Arial" w:hAnsi="Arial" w:cs="Arial"/>
          <w:color w:val="000000"/>
        </w:rPr>
        <w:fldChar w:fldCharType="separate"/>
      </w:r>
      <w:r w:rsidR="00A370A9" w:rsidRPr="00A370A9">
        <w:rPr>
          <w:rFonts w:ascii="Arial" w:hAnsi="Arial" w:cs="Arial"/>
          <w:noProof/>
          <w:color w:val="000000"/>
        </w:rPr>
        <w:t>(Ehlers, 2001)</w:t>
      </w:r>
      <w:r>
        <w:rPr>
          <w:rFonts w:ascii="Arial" w:hAnsi="Arial" w:cs="Arial"/>
          <w:color w:val="000000"/>
        </w:rPr>
        <w:fldChar w:fldCharType="end"/>
      </w:r>
      <w:r>
        <w:rPr>
          <w:rFonts w:ascii="Arial" w:hAnsi="Arial" w:cs="Arial"/>
          <w:color w:val="000000"/>
        </w:rPr>
        <w:t xml:space="preserve">, EPN research was revived in the mid-20th century when, in Europe and North America, scientists independently isolated EPN populations from codling moth larvae </w:t>
      </w:r>
      <w:r>
        <w:rPr>
          <w:rFonts w:ascii="Arial" w:hAnsi="Arial" w:cs="Arial"/>
          <w:color w:val="000000"/>
        </w:rPr>
        <w:fldChar w:fldCharType="begin" w:fldLock="1"/>
      </w:r>
      <w:r w:rsidR="00841D0B">
        <w:rPr>
          <w:rFonts w:ascii="Arial" w:hAnsi="Arial" w:cs="Arial"/>
          <w:color w:val="000000"/>
        </w:rPr>
        <w:instrText>ADDIN CSL_CITATION {"citationItems":[{"id":"ITEM-1","itemData":{"author":[{"dropping-particle":"","family":"Weiser","given":"J","non-dropping-particle":"","parse-names":false,"suffix":""}],"container-title":"Vestnik Ceskoslovenske Spolecnosti Zoologicke","id":"ITEM-1","issue":"1","issued":{"date-parts":[["1955"]]},"page":"44-52","title":"&lt;i&gt;Neoaplectana carpocapsae&lt;/i&gt; n.sp. (Anguillulata, Steinernematinae), novy cizopasník housenek obalece jablecného, &lt;i&gt;Carpocapsa pomonella&lt;/i&gt; L.","type":"article-journal","volume":"19"},"uris":["http://www.mendeley.com/documents/?uuid=90918a8b-a7b9-44eb-9df0-5f19e1aaffa9"]},{"id":"ITEM-2","itemData":{"ISSN":"0013-8797","abstract":"Dutky &amp;amp; Hough record a new nematode, Neoplectana sp., and an associated bacterium which cause mortality in codling moth larvae, Carpocapsa pomonella[Cydia pomonella] (Lepidoptera). They were able to infect a wide range of insects with this nematode. Among those very susceptible were Galleria mellonella, Pseudaletia unipuncta, Ephestia elutella, Neodiprion sp., Lasioderma serricorne, Pyraustia...","author":[{"dropping-particle":"","family":"Dutky","given":"S R","non-dropping-particle":"","parse-names":false,"suffix":""},{"dropping-particle":"","family":"Hough","given":"W S","non-dropping-particle":"","parse-names":false,"suffix":""}],"container-title":"Proceedings of the Entomological Society of Washington","id":"ITEM-2","issue":"5","issued":{"date-parts":[["1955"]]},"title":"Note on a parasitic nematode from codling moth larvae, &lt;i&gt;Carpocapsa pamonetta&lt;/i&gt; (Lepidoptera, &lt;i&gt;Olethreutidae&lt;/i&gt;)","type":"article-journal","volume":"57"},"uris":["http://www.mendeley.com/documents/?uuid=d15e166c-52a6-48f5-9b9a-d5d6dd6b9013"]}],"mendeley":{"formattedCitation":"(Dutky and Hough, 1955; Weiser, 1955)","plainTextFormattedCitation":"(Dutky and Hough, 1955; Weiser, 1955)","previouslyFormattedCitation":"(Dutky and Hough, 1955; Weiser, 1955)"},"properties":{"noteIndex":0},"schema":"https://github.com/citation-style-language/schema/raw/master/csl-citation.json"}</w:instrText>
      </w:r>
      <w:r>
        <w:rPr>
          <w:rFonts w:ascii="Arial" w:hAnsi="Arial" w:cs="Arial"/>
          <w:color w:val="000000"/>
        </w:rPr>
        <w:fldChar w:fldCharType="separate"/>
      </w:r>
      <w:r w:rsidR="00A370A9" w:rsidRPr="00A370A9">
        <w:rPr>
          <w:rFonts w:ascii="Arial" w:hAnsi="Arial" w:cs="Arial"/>
          <w:noProof/>
          <w:color w:val="000000"/>
        </w:rPr>
        <w:t>(Dutky and Hough, 1955; Weiser, 1955)</w:t>
      </w:r>
      <w:r>
        <w:rPr>
          <w:rFonts w:ascii="Arial" w:hAnsi="Arial" w:cs="Arial"/>
          <w:color w:val="000000"/>
        </w:rPr>
        <w:fldChar w:fldCharType="end"/>
      </w:r>
      <w:r>
        <w:rPr>
          <w:rFonts w:ascii="Arial" w:hAnsi="Arial" w:cs="Arial"/>
          <w:color w:val="000000"/>
        </w:rPr>
        <w:t xml:space="preserve">. These nematodes became a cornerstone of the EPN research field and were later classified as </w:t>
      </w:r>
      <w:r>
        <w:rPr>
          <w:rFonts w:ascii="Arial" w:hAnsi="Arial" w:cs="Arial"/>
          <w:i/>
          <w:iCs/>
          <w:color w:val="000000"/>
        </w:rPr>
        <w:t xml:space="preserve">Steinernema carpocapsae </w:t>
      </w:r>
      <w:r>
        <w:rPr>
          <w:rFonts w:ascii="Arial" w:hAnsi="Arial" w:cs="Arial"/>
          <w:i/>
          <w:iCs/>
          <w:color w:val="000000"/>
        </w:rPr>
        <w:fldChar w:fldCharType="begin" w:fldLock="1"/>
      </w:r>
      <w:r w:rsidR="001936B4">
        <w:rPr>
          <w:rFonts w:ascii="Arial" w:hAnsi="Arial" w:cs="Arial"/>
          <w:i/>
          <w:iCs/>
          <w:color w:val="000000"/>
        </w:rPr>
        <w:instrText>ADDIN CSL_CITATION {"citationItems":[{"id":"ITEM-1","itemData":{"author":[{"dropping-particle":"","family":"Poinar","given":"George O","non-dropping-particle":"","parse-names":false,"suffix":""}],"container-title":"Proceedings of the Helminthological Society of Washington","id":"ITEM-1","issue":"2","issued":{"date-parts":[["1967"]]},"note":"ISBN: 0018-0130\nPublisher: HELMINTHOLOGICAL SOC WASHINGTON C/O ALLEN PRESS INC, 1041 NEW HAMPSHIRE ST …","page":"199-209","title":"Description and taxonomic position of DD-136 nematode (Steinernematidae Rhabditoidea) and its relationship to &lt;i&gt;Neoaplectana carpocapsae&lt;/i&gt; Weiser","type":"article-journal","volume":"34"},"uris":["http://www.mendeley.com/documents/?uuid=7d020f3f-5d35-413b-ba20-8a17706304ff"]}],"mendeley":{"formattedCitation":"(Poinar, 1967)","plainTextFormattedCitation":"(Poinar, 1967)","previouslyFormattedCitation":"(Poinar, 1967)"},"properties":{"noteIndex":0},"schema":"https://github.com/citation-style-language/schema/raw/master/csl-citation.json"}</w:instrText>
      </w:r>
      <w:r>
        <w:rPr>
          <w:rFonts w:ascii="Arial" w:hAnsi="Arial" w:cs="Arial"/>
          <w:i/>
          <w:iCs/>
          <w:color w:val="000000"/>
        </w:rPr>
        <w:fldChar w:fldCharType="separate"/>
      </w:r>
      <w:r w:rsidR="00A370A9" w:rsidRPr="00A370A9">
        <w:rPr>
          <w:rFonts w:ascii="Arial" w:hAnsi="Arial" w:cs="Arial"/>
          <w:iCs/>
          <w:noProof/>
          <w:color w:val="000000"/>
        </w:rPr>
        <w:t>(Poinar, 1967)</w:t>
      </w:r>
      <w:r>
        <w:rPr>
          <w:rFonts w:ascii="Arial" w:hAnsi="Arial" w:cs="Arial"/>
          <w:i/>
          <w:iCs/>
          <w:color w:val="000000"/>
        </w:rPr>
        <w:fldChar w:fldCharType="end"/>
      </w:r>
      <w:r>
        <w:rPr>
          <w:rFonts w:ascii="Arial" w:hAnsi="Arial" w:cs="Arial"/>
          <w:i/>
          <w:iCs/>
          <w:color w:val="000000"/>
        </w:rPr>
        <w:t xml:space="preserve">. </w:t>
      </w:r>
      <w:r>
        <w:rPr>
          <w:rFonts w:ascii="Arial" w:hAnsi="Arial" w:cs="Arial"/>
          <w:color w:val="000000"/>
        </w:rPr>
        <w:t xml:space="preserve">Today, two EPN families, </w:t>
      </w:r>
      <w:proofErr w:type="spellStart"/>
      <w:r>
        <w:rPr>
          <w:rFonts w:ascii="Arial" w:hAnsi="Arial" w:cs="Arial"/>
          <w:color w:val="000000"/>
        </w:rPr>
        <w:t>Heterorhabditidae</w:t>
      </w:r>
      <w:proofErr w:type="spellEnd"/>
      <w:r>
        <w:rPr>
          <w:rFonts w:ascii="Arial" w:hAnsi="Arial" w:cs="Arial"/>
          <w:color w:val="000000"/>
        </w:rPr>
        <w:t xml:space="preserve"> and </w:t>
      </w:r>
      <w:proofErr w:type="spellStart"/>
      <w:r>
        <w:rPr>
          <w:rFonts w:ascii="Arial" w:hAnsi="Arial" w:cs="Arial"/>
          <w:color w:val="000000"/>
        </w:rPr>
        <w:t>Steinernematidae</w:t>
      </w:r>
      <w:proofErr w:type="spellEnd"/>
      <w:r>
        <w:rPr>
          <w:rFonts w:ascii="Arial" w:hAnsi="Arial" w:cs="Arial"/>
          <w:color w:val="000000"/>
        </w:rPr>
        <w:t xml:space="preserve">, are commercially produced for use against insect pests in agricultural products such as </w:t>
      </w:r>
      <w:proofErr w:type="spellStart"/>
      <w:r>
        <w:rPr>
          <w:rFonts w:ascii="Arial" w:hAnsi="Arial" w:cs="Arial"/>
          <w:color w:val="000000"/>
        </w:rPr>
        <w:t>NemAttack</w:t>
      </w:r>
      <w:proofErr w:type="spellEnd"/>
      <w:r>
        <w:rPr>
          <w:rFonts w:ascii="Arial" w:hAnsi="Arial" w:cs="Arial"/>
          <w:color w:val="000000"/>
        </w:rPr>
        <w:t xml:space="preserve">™ which consists of </w:t>
      </w:r>
      <w:r>
        <w:rPr>
          <w:rFonts w:ascii="Arial" w:hAnsi="Arial" w:cs="Arial"/>
          <w:i/>
          <w:iCs/>
          <w:color w:val="000000"/>
        </w:rPr>
        <w:t xml:space="preserve">S. </w:t>
      </w:r>
      <w:proofErr w:type="spellStart"/>
      <w:r>
        <w:rPr>
          <w:rFonts w:ascii="Arial" w:hAnsi="Arial" w:cs="Arial"/>
          <w:i/>
          <w:iCs/>
          <w:color w:val="000000"/>
        </w:rPr>
        <w:t>feltiae</w:t>
      </w:r>
      <w:proofErr w:type="spellEnd"/>
      <w:r>
        <w:rPr>
          <w:rFonts w:ascii="Arial" w:hAnsi="Arial" w:cs="Arial"/>
          <w:i/>
          <w:iCs/>
          <w:color w:val="000000"/>
        </w:rPr>
        <w:t xml:space="preserve"> </w:t>
      </w:r>
      <w:r>
        <w:rPr>
          <w:rFonts w:ascii="Arial" w:hAnsi="Arial" w:cs="Arial"/>
          <w:color w:val="000000"/>
        </w:rPr>
        <w:t xml:space="preserve">nematodes </w:t>
      </w:r>
      <w:r>
        <w:rPr>
          <w:rFonts w:ascii="Arial" w:hAnsi="Arial" w:cs="Arial"/>
          <w:color w:val="000000"/>
        </w:rPr>
        <w:fldChar w:fldCharType="begin" w:fldLock="1"/>
      </w:r>
      <w:r w:rsidR="00DC17F0">
        <w:rPr>
          <w:rFonts w:ascii="Arial" w:hAnsi="Arial" w:cs="Arial"/>
          <w:color w:val="000000"/>
        </w:rPr>
        <w:instrText>ADDIN CSL_CITATION {"citationItems":[{"id":"ITEM-1","itemData":{"ISBN":"978-0-12-391415-6","author":[{"dropping-particle":"","family":"Shapiro-Ilan","given":"David I","non-dropping-particle":"","parse-names":false,"suffix":""},{"dropping-particle":"","family":"Han","given":"Richou","non-dropping-particle":"","parse-names":false,"suffix":""},{"dropping-particle":"","family":"Qiu","given":"Xuehong","non-dropping-particle":"","parse-names":false,"suffix":""}],"container-title":"Mass Production of Beneficial Organisms: Invertebrates and Entomopathogens","id":"ITEM-1","issued":{"date-parts":[["2014"]]},"page":"321-355","publisher":"Elsevier Science &amp; Technology","publisher-place":"San Diego","title":"Production of entomopathogenic nematodes","type":"chapter"},"uris":["http://www.mendeley.com/documents/?uuid=92373a2f-ec42-4f27-a8bd-ffc3f25e4039"]},{"id":"ITEM-2","itemData":{"DOI":"10.1016/j.jip.2015.07.009","ISSN":"0022-2011","abstract":"The development and use of entomopathogens as classical, conservation and augmentative biological control agents have included a number of successes and some setbacks in the past 15years. In this forum paper we present current information on development, use and future directions of insect-specific viruses, bacteria, fungi and nematodes as components of integrated pest management strategies for control of arthropod pests of crops, forests, urban habitats, and insects of medical and veterinary importance. Insect pathogenic viruses are a fruitful source of microbial control agents (MCAs), particularly for the control of lepidopteran pests. Most research is focused on the baculoviruses, important pathogens of some globally important pests for which control has become difficult due to either pesticide resistance or pressure to reduce pesticide residues. Baculoviruses are accepted as safe, readily mass produced, highly pathogenic and easily formulated and applied control agents. New baculovirus products are appearing in many countries and gaining an increased market share. However, the absence of a practical in vitro mass production system, generally higher production costs, limited post application persistence, slow rate of kill and high host specificity currently contribute to restricted use in pest control. Overcoming these limitations are key research areas for which progress could open up use of insect viruses to much larger markets. A small number of entomopathogenic bacteria have been commercially developed for control of insect pests. These include several Bacillus thuringiensis sub-species, Lysinibacillus (Bacillus) sphaericus, Paenibacillus spp. and Serratia entomophila. B. thuringiensis sub-species kurstaki is the most widely used for control of pest insects of crops and forests, and B. thuringiensis sub-species israelensis and L. sphaericus are the primary pathogens used for control of medically important pests including dipteran vectors. These pathogens combine the advantages of chemical pesticides and MCAs: they are fast acting, easy to produce at a relatively low cost, easy to formulate, have a long shelf life and allow delivery using conventional application equipment and systemics (i.e. in transgenic plants). Unlike broad spectrum chemical pesticides, B. thuringiensis toxins are selective and negative environmental impact is very limited. Of the several commercially produced MCAs, B. thuringiensis (Bt) has more than 50% of market share. Exte…","author":[{"dropping-particle":"","family":"Lacey","given":"L A","non-dropping-particle":"","parse-names":false,"suffix":""},{"dropping-particle":"","family":"Grzywacz","given":"D","non-dropping-particle":"","parse-names":false,"suffix":""},{"dropping-particle":"","family":"Shapiro-Ilan","given":"D I","non-dropping-particle":"","parse-names":false,"suffix":""},{"dropping-particle":"","family":"Frutos","given":"R","non-dropping-particle":"","parse-names":false,"suffix":""},{"dropping-particle":"","family":"Brownbridge","given":"M","non-dropping-particle":"","parse-names":false,"suffix":""},{"dropping-particle":"","family":"Goettel","given":"M S","non-dropping-particle":"","parse-names":false,"suffix":""}],"container-title":"Journal of Invertebrate Pathology","id":"ITEM-2","issued":{"date-parts":[["2015","11"]]},"page":"1-41","title":"Insect pathogens as biological control agents: back to the future","title-short":"Insect pathogens as biological control agents","type":"article-journal","volume":"132"},"uris":["http://www.mendeley.com/documents/?uuid=045d1b08-92e9-4d2a-93a9-fbd9fdd6cf7f"]}],"mendeley":{"formattedCitation":"(Lacey et al., 2015; Shapiro-Ilan et al., 2014)","plainTextFormattedCitation":"(Lacey et al., 2015; Shapiro-Ilan et al., 2014)","previouslyFormattedCitation":"(Lacey et al., 2015; Shapiro-Ilan et al., 2014)"},"properties":{"noteIndex":0},"schema":"https://github.com/citation-style-language/schema/raw/master/csl-citation.json"}</w:instrText>
      </w:r>
      <w:r>
        <w:rPr>
          <w:rFonts w:ascii="Arial" w:hAnsi="Arial" w:cs="Arial"/>
          <w:color w:val="000000"/>
        </w:rPr>
        <w:fldChar w:fldCharType="separate"/>
      </w:r>
      <w:r w:rsidR="00A370A9" w:rsidRPr="00A370A9">
        <w:rPr>
          <w:rFonts w:ascii="Arial" w:hAnsi="Arial" w:cs="Arial"/>
          <w:noProof/>
          <w:color w:val="000000"/>
        </w:rPr>
        <w:t>(Lacey et al., 2015; Shapiro-Ilan et al., 2014)</w:t>
      </w:r>
      <w:r>
        <w:rPr>
          <w:rFonts w:ascii="Arial" w:hAnsi="Arial" w:cs="Arial"/>
          <w:color w:val="000000"/>
        </w:rPr>
        <w:fldChar w:fldCharType="end"/>
      </w:r>
      <w:r>
        <w:rPr>
          <w:rFonts w:ascii="Arial" w:hAnsi="Arial" w:cs="Arial"/>
          <w:color w:val="000000"/>
        </w:rPr>
        <w:t xml:space="preserve">. Most research on EPN-microbe symbiosis to date focuses on </w:t>
      </w:r>
      <w:proofErr w:type="spellStart"/>
      <w:r>
        <w:rPr>
          <w:rFonts w:ascii="Arial" w:hAnsi="Arial" w:cs="Arial"/>
          <w:i/>
          <w:iCs/>
          <w:color w:val="000000"/>
        </w:rPr>
        <w:t>Heterorhabditis</w:t>
      </w:r>
      <w:proofErr w:type="spellEnd"/>
      <w:r>
        <w:rPr>
          <w:rFonts w:ascii="Arial" w:hAnsi="Arial" w:cs="Arial"/>
          <w:i/>
          <w:iCs/>
          <w:color w:val="000000"/>
        </w:rPr>
        <w:t xml:space="preserve"> </w:t>
      </w:r>
      <w:r>
        <w:rPr>
          <w:rFonts w:ascii="Arial" w:hAnsi="Arial" w:cs="Arial"/>
          <w:color w:val="000000"/>
        </w:rPr>
        <w:t xml:space="preserve">and </w:t>
      </w:r>
      <w:r>
        <w:rPr>
          <w:rFonts w:ascii="Arial" w:hAnsi="Arial" w:cs="Arial"/>
          <w:i/>
          <w:iCs/>
          <w:color w:val="000000"/>
        </w:rPr>
        <w:t xml:space="preserve">Steinernema </w:t>
      </w:r>
      <w:r>
        <w:rPr>
          <w:rFonts w:ascii="Arial" w:hAnsi="Arial" w:cs="Arial"/>
          <w:color w:val="000000"/>
        </w:rPr>
        <w:t>nematodes because of their development for use as entomopathogens throughout the 20th century. </w:t>
      </w:r>
    </w:p>
    <w:p w14:paraId="7FED2E0C" w14:textId="60B37020" w:rsidR="00C82145" w:rsidRPr="00A14307" w:rsidRDefault="00C82145" w:rsidP="00A14307">
      <w:pPr>
        <w:spacing w:line="480" w:lineRule="auto"/>
        <w:ind w:firstLine="720"/>
        <w:rPr>
          <w:color w:val="000000"/>
        </w:rPr>
      </w:pPr>
      <w:r>
        <w:rPr>
          <w:color w:val="000000"/>
        </w:rPr>
        <w:t xml:space="preserve">Although as early as 1937 researchers had observed the presence of bacteria inside the nematodes </w:t>
      </w:r>
      <w:r>
        <w:rPr>
          <w:color w:val="000000"/>
        </w:rPr>
        <w:fldChar w:fldCharType="begin" w:fldLock="1"/>
      </w:r>
      <w:r w:rsidR="00032ADC">
        <w:rPr>
          <w:color w:val="000000"/>
        </w:rPr>
        <w:instrText>ADDIN CSL_CITATION {"citationItems":[{"id":"ITEM-1","itemData":{"author":[{"dropping-particle":"","family":"Bovien","given":"P","non-dropping-particle":"","parse-names":false,"suffix":""}],"container-title":"Vidensk Medd Dan Naturhist Foren Khobenhavn","id":"ITEM-1","issued":{"date-parts":[["1937"]]},"page":"1-114","title":"Some types of association between nematodes and insects.","type":"article-journal","volume":"101"},"uris":["http://www.mendeley.com/documents/?uuid=74261a98-26f8-491e-9bc7-6829354c2612"]}],"mendeley":{"formattedCitation":"(Bovien, 1937)","plainTextFormattedCitation":"(Bovien, 1937)","previouslyFormattedCitation":"(Bovien, 1937)"},"properties":{"noteIndex":0},"schema":"https://github.com/citation-style-language/schema/raw/master/csl-citation.json"}</w:instrText>
      </w:r>
      <w:r>
        <w:rPr>
          <w:color w:val="000000"/>
        </w:rPr>
        <w:fldChar w:fldCharType="separate"/>
      </w:r>
      <w:r w:rsidR="00A370A9" w:rsidRPr="00A370A9">
        <w:rPr>
          <w:noProof/>
          <w:color w:val="000000"/>
        </w:rPr>
        <w:t>(Bovien, 1937)</w:t>
      </w:r>
      <w:r>
        <w:rPr>
          <w:color w:val="000000"/>
        </w:rPr>
        <w:fldChar w:fldCharType="end"/>
      </w:r>
      <w:r>
        <w:rPr>
          <w:color w:val="000000"/>
        </w:rPr>
        <w:t xml:space="preserve">, the roles of the symbionts in the life cycles of EPNs would not be discovered for nearly 30 years </w:t>
      </w:r>
      <w:r>
        <w:rPr>
          <w:color w:val="000000"/>
        </w:rPr>
        <w:fldChar w:fldCharType="begin" w:fldLock="1"/>
      </w:r>
      <w:r w:rsidR="001936B4">
        <w:rPr>
          <w:color w:val="000000"/>
        </w:rPr>
        <w:instrText>ADDIN CSL_CITATION {"citationItems":[{"id":"ITEM-1","itemData":{"DOI":"10.1017/s0031182000070980","ISSN":"0031-1820","PMID":"4960247","author":[{"dropping-particle":"","family":"Poinar","given":"G O","non-dropping-particle":"","parse-names":false,"suffix":""},{"dropping-particle":"","family":"Thomas","given":"G M","non-dropping-particle":"","parse-names":false,"suffix":""}],"container-title":"Parasitology","id":"ITEM-1","issue":"2","issued":{"date-parts":[["1966","5"]]},"page":"385-390","title":"Significance of Achromobacter nematophilus (Achromobacteraceae: Eubacteriales) in the development of the nematode, DD-136 (&lt;i&gt;Neoaplectana&lt;/i&gt; sp. Steinernematidae)","title-short":"Significance of {Achromobacter} nematophilus {Poin","type":"article-journal","volume":"56"},"uris":["http://www.mendeley.com/documents/?uuid=cf17f4b4-6360-471e-9123-6500359e8523"]},{"id":"ITEM-2","itemData":{"DOI":"10.1016/0022-2011(67)90131-0","ISSN":"0022-2011","abstract":"The bacterium Achromobacter nematophilus, which has been isolated from two populations of nematodes belonging to the genus Neoaplectana, was found to be extremely lethal to larvae of Galleria mellonella when injected into the hemocoel. Although producing no obvious effects if fed per os, when one to three bacterial cells were introduced into the body cavity, the insects usually died. In nature, this bacterium occurs in the body of insects attacked by certain neoaplectanid nematodes and, between periods of insect infection, inside the gut of infective stage nematodes. The cells are very fastidious and appear to have a very transient existence in soil or water.","author":[{"dropping-particle":"","family":"Poinar","given":"George O","non-dropping-particle":"","parse-names":false,"suffix":""},{"dropping-particle":"","family":"Thomas","given":"Gerard M","non-dropping-particle":"","parse-names":false,"suffix":""}],"container-title":"Journal of Invertebrate Pathology","id":"ITEM-2","issue":"4","issued":{"date-parts":[["1967","12"]]},"page":"510-514","title":"The nature of &lt;i&gt;Achromobacter nematophilus&lt;/i&gt; as an insect pathogen","type":"article-journal","volume":"9"},"uris":["http://www.mendeley.com/documents/?uuid=9cd613f3-10cd-4dd6-b35a-2be44c071e43"]}],"mendeley":{"formattedCitation":"(Poinar and Thomas, 1966, 1967)","plainTextFormattedCitation":"(Poinar and Thomas, 1966, 1967)","previouslyFormattedCitation":"(Poinar and Thomas, 1966, 1967)"},"properties":{"noteIndex":0},"schema":"https://github.com/citation-style-language/schema/raw/master/csl-citation.json"}</w:instrText>
      </w:r>
      <w:r>
        <w:rPr>
          <w:color w:val="000000"/>
        </w:rPr>
        <w:fldChar w:fldCharType="separate"/>
      </w:r>
      <w:r w:rsidR="00A370A9" w:rsidRPr="00A370A9">
        <w:rPr>
          <w:noProof/>
          <w:color w:val="000000"/>
        </w:rPr>
        <w:t>(Poinar and Thomas, 1966, 1967)</w:t>
      </w:r>
      <w:r>
        <w:rPr>
          <w:color w:val="000000"/>
        </w:rPr>
        <w:fldChar w:fldCharType="end"/>
      </w:r>
      <w:r>
        <w:rPr>
          <w:color w:val="000000"/>
        </w:rPr>
        <w:t xml:space="preserve">. Symbiont laboratory isolation and cultivation required the development of media enabling propagation of the nematode-bacterium pairs outside of insects, as well as separately from each other </w:t>
      </w:r>
      <w:r>
        <w:rPr>
          <w:color w:val="000000"/>
        </w:rPr>
        <w:fldChar w:fldCharType="begin" w:fldLock="1"/>
      </w:r>
      <w:r w:rsidR="00DC17F0">
        <w:rPr>
          <w:color w:val="000000"/>
        </w:rPr>
        <w:instrText>ADDIN CSL_CITATION {"citationItems":[{"id":"ITEM-1","itemData":{"DOI":"10.2307/3274285","ISSN":"0022-3395","author":[{"dropping-particle":"","family":"Stoll","given":"Norman R","non-dropping-particle":"","parse-names":false,"suffix":""}],"container-title":"The Journal of Parasitology","id":"ITEM-1","issue":"4","issued":{"date-parts":[["1953"]]},"note":"Publisher: [The American Society of Parasitologists, Allen Press]","page":"422-444","title":"Axenic cultivation of the parasitic nematode, &lt;i&gt;Neoaplectana glaseri&lt;/i&gt;, in a fluid medium containing raw liver extract","type":"article-journal","volume":"39"},"uris":["http://www.mendeley.com/documents/?uuid=b3d46285-a19d-438e-aeed-c6eca2b90fb2"]},{"id":"ITEM-2","itemData":{"DOI":"10.1038/206847a0","ISSN":"1476-4687","abstract":"THE use of nematodes for biological control of pest insects requires mass-culture techniques that can produce large numbers of nematodes quickly, cheaply and simply. Mass-culture techniques developed for Neoaplectana glaseri Steiner permitted the use of this nematode for biological control of the Japanese beetle, Popillia japonica Newm., in the New England states1.","author":[{"dropping-particle":"","family":"House","given":"H L","non-dropping-particle":"","parse-names":false,"suffix":""},{"dropping-particle":"","family":"Welch","given":"H E","non-dropping-particle":"","parse-names":false,"suffix":""},{"dropping-particle":"","family":"Cleugh","given":"T R","non-dropping-particle":"","parse-names":false,"suffix":""}],"container-title":"Nature","id":"ITEM-2","issue":"4986","issued":{"date-parts":[["1965","5"]]},"page":"847","title":"Food medium of prepared dog biscuit for the mass-production of the nematode DD136 (Nematoda; &lt;i&gt;Steinernematidae&lt;/i&gt;)","type":"article-journal","volume":"206"},"uris":["http://www.mendeley.com/documents/?uuid=55405b23-1905-4612-a416-68e21d1ef49c"]}],"mendeley":{"formattedCitation":"(House et al., 1965; Stoll, 1953)","plainTextFormattedCitation":"(House et al., 1965; Stoll, 1953)","previouslyFormattedCitation":"(House et al., 1965; Stoll, 1953)"},"properties":{"noteIndex":0},"schema":"https://github.com/citation-style-language/schema/raw/master/csl-citation.json"}</w:instrText>
      </w:r>
      <w:r>
        <w:rPr>
          <w:color w:val="000000"/>
        </w:rPr>
        <w:fldChar w:fldCharType="separate"/>
      </w:r>
      <w:r w:rsidR="00A370A9" w:rsidRPr="00A370A9">
        <w:rPr>
          <w:noProof/>
          <w:color w:val="000000"/>
        </w:rPr>
        <w:t>(House et al., 1965; Stoll, 1953)</w:t>
      </w:r>
      <w:r>
        <w:rPr>
          <w:color w:val="000000"/>
        </w:rPr>
        <w:fldChar w:fldCharType="end"/>
      </w:r>
      <w:hyperlink r:id="rId10" w:history="1"/>
      <w:r>
        <w:rPr>
          <w:color w:val="000000"/>
        </w:rPr>
        <w:t xml:space="preserve">. The isolation by </w:t>
      </w:r>
      <w:proofErr w:type="spellStart"/>
      <w:r>
        <w:rPr>
          <w:color w:val="000000"/>
        </w:rPr>
        <w:t>Poinar</w:t>
      </w:r>
      <w:proofErr w:type="spellEnd"/>
      <w:r>
        <w:rPr>
          <w:color w:val="000000"/>
        </w:rPr>
        <w:t xml:space="preserve"> and Thomas in 1965 of the </w:t>
      </w:r>
      <w:r>
        <w:rPr>
          <w:i/>
          <w:iCs/>
          <w:color w:val="000000"/>
        </w:rPr>
        <w:t xml:space="preserve">S. carpocapsae </w:t>
      </w:r>
      <w:r>
        <w:rPr>
          <w:color w:val="000000"/>
        </w:rPr>
        <w:t xml:space="preserve">bacterial symbiont </w:t>
      </w:r>
      <w:r>
        <w:rPr>
          <w:i/>
          <w:iCs/>
          <w:color w:val="000000"/>
        </w:rPr>
        <w:t xml:space="preserve">Xenorhabdus nematophila </w:t>
      </w:r>
      <w:r>
        <w:rPr>
          <w:color w:val="000000"/>
        </w:rPr>
        <w:t xml:space="preserve">paved the way for the development of EPNs as a symbiosis model system </w:t>
      </w:r>
      <w:r>
        <w:rPr>
          <w:color w:val="000000"/>
        </w:rPr>
        <w:fldChar w:fldCharType="begin" w:fldLock="1"/>
      </w:r>
      <w:r w:rsidR="001936B4">
        <w:rPr>
          <w:color w:val="000000"/>
        </w:rPr>
        <w:instrText>ADDIN CSL_CITATION {"citationItems":[{"id":"ITEM-1","itemData":{"author":[{"dropping-particle":"","family":"Poinar","given":"G","non-dropping-particle":"","parse-names":false,"suffix":""},{"dropping-particle":"","family":"Thomas","given":"G M","non-dropping-particle":"","parse-names":false,"suffix":""}],"container-title":"International Bulletin of Bacteriological Nomenclature and Taxonomy","id":"ITEM-1","issued":{"date-parts":[["1965"]]},"page":"249-252","title":"A new bacterium, &lt;i&gt;Achromobacter nematophilus&lt;/i&gt; sp. nov.(Achromobacteriaceae: Eubacteriales), associated with a nematode","type":"article-journal","volume":"15"},"uris":["http://www.mendeley.com/documents/?uuid=5bce84ca-afd6-46ff-9d24-832e2ebcd6af"]}],"mendeley":{"formattedCitation":"(Poinar and Thomas, 1965)","plainTextFormattedCitation":"(Poinar and Thomas, 1965)","previouslyFormattedCitation":"(Poinar and Thomas, 1965)"},"properties":{"noteIndex":0},"schema":"https://github.com/citation-style-language/schema/raw/master/csl-citation.json"}</w:instrText>
      </w:r>
      <w:r>
        <w:rPr>
          <w:color w:val="000000"/>
        </w:rPr>
        <w:fldChar w:fldCharType="separate"/>
      </w:r>
      <w:r w:rsidR="00A370A9" w:rsidRPr="00A370A9">
        <w:rPr>
          <w:noProof/>
          <w:color w:val="000000"/>
        </w:rPr>
        <w:t>(Poinar and Thomas, 1965)</w:t>
      </w:r>
      <w:r>
        <w:rPr>
          <w:color w:val="000000"/>
        </w:rPr>
        <w:fldChar w:fldCharType="end"/>
      </w:r>
      <w:r>
        <w:rPr>
          <w:color w:val="000000"/>
        </w:rPr>
        <w:t xml:space="preserve">. We now know that all members of both EPN families are associated </w:t>
      </w:r>
      <w:r w:rsidR="008E458E">
        <w:rPr>
          <w:color w:val="000000"/>
        </w:rPr>
        <w:lastRenderedPageBreak/>
        <w:t>w</w:t>
      </w:r>
      <w:r>
        <w:rPr>
          <w:color w:val="000000"/>
        </w:rPr>
        <w:t xml:space="preserve">ith and dependent on a microbial symbiont: </w:t>
      </w:r>
      <w:proofErr w:type="spellStart"/>
      <w:r>
        <w:rPr>
          <w:color w:val="000000"/>
        </w:rPr>
        <w:t>Heterorhabditidae</w:t>
      </w:r>
      <w:proofErr w:type="spellEnd"/>
      <w:r>
        <w:rPr>
          <w:color w:val="000000"/>
        </w:rPr>
        <w:t xml:space="preserve"> with </w:t>
      </w:r>
      <w:proofErr w:type="spellStart"/>
      <w:r>
        <w:rPr>
          <w:i/>
          <w:iCs/>
          <w:color w:val="000000"/>
        </w:rPr>
        <w:t>Photorhabdus</w:t>
      </w:r>
      <w:proofErr w:type="spellEnd"/>
      <w:r>
        <w:rPr>
          <w:i/>
          <w:iCs/>
          <w:color w:val="000000"/>
        </w:rPr>
        <w:t xml:space="preserve"> </w:t>
      </w:r>
      <w:r>
        <w:rPr>
          <w:color w:val="000000"/>
        </w:rPr>
        <w:t xml:space="preserve">bacteria and </w:t>
      </w:r>
      <w:proofErr w:type="spellStart"/>
      <w:r>
        <w:rPr>
          <w:color w:val="000000"/>
        </w:rPr>
        <w:t>Steinernematidae</w:t>
      </w:r>
      <w:proofErr w:type="spellEnd"/>
      <w:r>
        <w:rPr>
          <w:color w:val="000000"/>
        </w:rPr>
        <w:t xml:space="preserve"> with </w:t>
      </w:r>
      <w:r>
        <w:rPr>
          <w:i/>
          <w:iCs/>
          <w:color w:val="000000"/>
        </w:rPr>
        <w:t xml:space="preserve">Xenorhabdus </w:t>
      </w:r>
      <w:r>
        <w:rPr>
          <w:color w:val="000000"/>
        </w:rPr>
        <w:t xml:space="preserve">bacteria </w:t>
      </w:r>
      <w:r>
        <w:rPr>
          <w:color w:val="000000"/>
        </w:rPr>
        <w:fldChar w:fldCharType="begin" w:fldLock="1"/>
      </w:r>
      <w:r w:rsidR="00032ADC">
        <w:rPr>
          <w:color w:val="000000"/>
        </w:rPr>
        <w:instrText>ADDIN CSL_CITATION {"citationItems":[{"id":"ITEM-1","itemData":{"author":[{"dropping-particle":"","family":"Poinar","given":"George O","non-dropping-particle":"","parse-names":false,"suffix":""}],"container-title":"Entomopathogenic Nematodes in Biological Control","editor":[{"dropping-particle":"","family":"Gaugler","given":"Randy","non-dropping-particle":"","parse-names":false,"suffix":""},{"dropping-particle":"","family":"Kaya","given":"Harry K","non-dropping-particle":"","parse-names":false,"suffix":""}],"id":"ITEM-1","issued":{"date-parts":[["1990"]]},"page":"23-62","publisher":"CRC Press","publisher-place":"Boca Raton","title":"Biology and taxonomy of Steinernematidae and Heterorhabditidae","type":"chapter"},"uris":["http://www.mendeley.com/documents/?uuid=ca563259-8096-4514-b64e-0d81df10a699"]}],"mendeley":{"formattedCitation":"(Poinar, 1990)","plainTextFormattedCitation":"(Poinar, 1990)","previouslyFormattedCitation":"(Poinar, 1990)"},"properties":{"noteIndex":0},"schema":"https://github.com/citation-style-language/schema/raw/master/csl-citation.json"}</w:instrText>
      </w:r>
      <w:r>
        <w:rPr>
          <w:color w:val="000000"/>
        </w:rPr>
        <w:fldChar w:fldCharType="separate"/>
      </w:r>
      <w:r w:rsidR="00A370A9" w:rsidRPr="00A370A9">
        <w:rPr>
          <w:noProof/>
          <w:color w:val="000000"/>
        </w:rPr>
        <w:t>(Poinar, 1990)</w:t>
      </w:r>
      <w:r>
        <w:rPr>
          <w:color w:val="000000"/>
        </w:rPr>
        <w:fldChar w:fldCharType="end"/>
      </w:r>
      <w:r>
        <w:rPr>
          <w:color w:val="000000"/>
        </w:rPr>
        <w:t>.</w:t>
      </w:r>
    </w:p>
    <w:p w14:paraId="5128EDC6" w14:textId="378EB3A7" w:rsidR="00C82145" w:rsidRDefault="00C82145" w:rsidP="00BB2631">
      <w:pPr>
        <w:pStyle w:val="Heading3"/>
        <w:spacing w:line="480" w:lineRule="auto"/>
      </w:pPr>
      <w:bookmarkStart w:id="11" w:name="_Toc77919541"/>
      <w:r w:rsidRPr="00FB0F48">
        <w:t xml:space="preserve">Steinernema-Xenorhabdus </w:t>
      </w:r>
      <w:r w:rsidRPr="00FB0F48">
        <w:rPr>
          <w:i w:val="0"/>
          <w:iCs/>
        </w:rPr>
        <w:t>life cycle</w:t>
      </w:r>
      <w:bookmarkEnd w:id="11"/>
    </w:p>
    <w:p w14:paraId="788ECC62" w14:textId="55A36C1D" w:rsidR="00C82145" w:rsidRPr="00C82145" w:rsidRDefault="00C82145" w:rsidP="00A14307">
      <w:pPr>
        <w:spacing w:line="480" w:lineRule="auto"/>
        <w:ind w:firstLine="720"/>
      </w:pPr>
      <w:r w:rsidRPr="002F2841">
        <w:rPr>
          <w:i/>
          <w:iCs/>
        </w:rPr>
        <w:t>Steinernema</w:t>
      </w:r>
      <w:r w:rsidRPr="002F2841">
        <w:t xml:space="preserve"> nematodes and </w:t>
      </w:r>
      <w:r w:rsidRPr="002F2841">
        <w:rPr>
          <w:i/>
          <w:iCs/>
        </w:rPr>
        <w:t xml:space="preserve">Xenorhabdus </w:t>
      </w:r>
      <w:r w:rsidRPr="002F2841">
        <w:t xml:space="preserve">bacteria </w:t>
      </w:r>
      <w:r>
        <w:t xml:space="preserve">are a valuable symbiosis model system because each requires the presence of the other to survive in nature </w:t>
      </w:r>
      <w:r>
        <w:fldChar w:fldCharType="begin" w:fldLock="1"/>
      </w:r>
      <w:r w:rsidR="00DC17F0">
        <w:instrText>ADDIN CSL_CITATION {"citationItems":[{"id":"ITEM-1","itemData":{"DOI":"10.1128/mBio.00076-15","ISBN":"2150-7511","ISSN":"21507511","PMID":"26045536","abstract":"UNLABELLED: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-1","issue":"3","issued":{"date-parts":[["2015"]]},"page":"1-10","title":"&lt;i&gt;Xenorhabdus bovienii&lt;/i&gt; strain diversity impacts coevolution and symbiotic maintenance with &lt;i&gt;Steinernema&lt;/i&gt; spp. nematode hosts","type":"article-journal","volume":"6"},"uris":["http://www.mendeley.com/documents/?uuid=a398eb91-6acf-4d9a-8b4d-3b7d7d0bd46d"]},{"id":"ITEM-2","itemData":{"DOI":"10.1007/s00436-003-0998-z","author":[{"dropping-particle":"","family":"Sicard","given":"Mathieu","non-dropping-particle":"","parse-names":false,"suffix":""},{"dropping-particle":"","family":"Brun","given":"Nathalie","non-dropping-particle":"Le","parse-names":false,"suffix":""},{"dropping-particle":"","family":"Pages","given":"Sylvie","non-dropping-particle":"","parse-names":false,"suffix":""},{"dropping-particle":"","family":"Godelle","given":"Bernard","non-dropping-particle":"","parse-names":false,"suffix":""},{"dropping-particle":"","family":"Boemare","given":"Noël","non-dropping-particle":"","parse-names":false,"suffix":""},{"dropping-particle":"","family":"Moulia","given":"Catherine","non-dropping-particle":"","parse-names":false,"suffix":""}],"container-title":"Parasitology Research","id":"ITEM-2","issued":{"date-parts":[["2003"]]},"page":"520-524","title":"Effect of native &lt;i&gt;Xenorhabdus&lt;/i&gt; on the fitness of their &lt;i&gt;Steinernema&lt;/i&gt; hosts: contrasting types of interaction","type":"article-journal","volume":"91"},"uris":["http://www.mendeley.com/documents/?uuid=804e5f3c-ddc7-4da5-a21a-9a0b7b95e777"]}],"mendeley":{"formattedCitation":"(Murfin et al., 2015a; Sicard et al., 2003)","plainTextFormattedCitation":"(Murfin et al., 2015a; Sicard et al., 2003)","previouslyFormattedCitation":"(Murfin et al., 2015a; Sicard et al., 2003)"},"properties":{"noteIndex":0},"schema":"https://github.com/citation-style-language/schema/raw/master/csl-citation.json"}</w:instrText>
      </w:r>
      <w:r>
        <w:fldChar w:fldCharType="separate"/>
      </w:r>
      <w:r w:rsidR="00A370A9" w:rsidRPr="00A370A9">
        <w:rPr>
          <w:noProof/>
        </w:rPr>
        <w:t>(Murfin et al., 2015a; Sicard et al., 2003)</w:t>
      </w:r>
      <w:r>
        <w:fldChar w:fldCharType="end"/>
      </w:r>
      <w:r>
        <w:t xml:space="preserve">, but they can be grown and investigated separately in the laboratory. The bacteria live within the nematode gut during a non-feeding soil stage. After finding an insect to infect, the pair enters a parasitic life stage </w:t>
      </w:r>
      <w:r>
        <w:fldChar w:fldCharType="begin" w:fldLock="1"/>
      </w:r>
      <w:r w:rsidR="00F44CD8">
        <w:instrText>ADDIN CSL_CITATION {"citationItems":[{"id":"ITEM-1","itemData":{"DOI":"10.1111/j.1365-2958.2007.05671.x","ISBN":"0950-382X (Print)\\r0950-382X (Linking)","ISSN":"0950382X","PMID":"17493120","abstract":"Photorhabdus and Xenorhabdus bacteria colonize the intestines of the infective soil-dwelling stage of entomophagous nematodes, Heterorhabditis and Steinernema, respectively. These nematodes infect susceptible insect larvae and release the bacteria into the insect blood. The bacteria kill the insect larvae and convert the cadaver into a food source suitable for nematode growth and development. After several rounds of reproduction the nematodes are recolonized by the bacteria before emerging from the insect cadaver into the soil to search for a new host. Photorhabdus and Xenorhabdus bacteria therefore engage in both pathogenic and mutualistic interactions with different invertebrate hosts as obligate components of their life cycle. In this review we aim to describe current knowledge of the molecular mechanisms utilized by Photorhabdus and Xenorhabdus to control their host-dependent interactions. Recent work has established that there is a trade-off between pathogenicity and mutualism in both these species of bacteria suggesting that the transition between these interactions must be under regulatory control. Despite the superficial similarity between the life cycles of these bacteria, it is now apparent that the molecular components of the regulatory networks controlling pathogenicity and mutualism in Photorhabdus and Xenorhabdus are very different.","author":[{"dropping-particle":"","family":"Goodrich-Blair","given":"Heidi","non-dropping-particle":"","parse-names":false,"suffix":""},{"dropping-particle":"","family":"Clarke","given":"David J.","non-dropping-particle":"","parse-names":false,"suffix":""}],"container-title":"Molecular Microbiology","id":"ITEM-1","issue":"2","issued":{"date-parts":[["2007"]]},"page":"260-268","title":"Mutualism and pathogenesis in &lt;i&gt;Xenorhabdus&lt;/i&gt; and &lt;i&gt;Photorhabdus&lt;/i&gt;: Two roads to the same destination","type":"article-journal","volume":"64"},"uris":["http://www.mendeley.com/documents/?uuid=b70c6a67-b2cf-49f9-a665-21a716e7ee94"]}],"mendeley":{"formattedCitation":"(Goodrich-Blair and Clarke, 2007)","plainTextFormattedCitation":"(Goodrich-Blair and Clarke, 2007)","previouslyFormattedCitation":"(Goodrich-Blair and Clarke, 2007)"},"properties":{"noteIndex":0},"schema":"https://github.com/citation-style-language/schema/raw/master/csl-citation.json"}</w:instrText>
      </w:r>
      <w:r>
        <w:fldChar w:fldCharType="separate"/>
      </w:r>
      <w:r w:rsidR="00A370A9" w:rsidRPr="00A370A9">
        <w:rPr>
          <w:noProof/>
        </w:rPr>
        <w:t>(Goodrich-Blair and Clarke, 2007)</w:t>
      </w:r>
      <w:r>
        <w:fldChar w:fldCharType="end"/>
      </w:r>
      <w:r w:rsidRPr="002F2841">
        <w:t>.</w:t>
      </w:r>
      <w:r>
        <w:t xml:space="preserve"> </w:t>
      </w:r>
      <w:r>
        <w:rPr>
          <w:i/>
          <w:iCs/>
        </w:rPr>
        <w:t>Xenorhabdus</w:t>
      </w:r>
      <w:r>
        <w:t xml:space="preserve"> is released from the nematode into the insect hemolymph, where it replicates and spreads throughout the insect </w:t>
      </w:r>
      <w:r>
        <w:fldChar w:fldCharType="begin" w:fldLock="1"/>
      </w:r>
      <w:r w:rsidR="00DC17F0">
        <w:instrText>ADDIN CSL_CITATION {"citationItems":[{"id":"ITEM-1","itemData":{"DOI":"10.1128/AEM.70.11.6473-6480.2004","ISSN":"0099-2240, 1098-5336","PMID":"15528508","abstract":"Bacteria of the genus Xenorhabdus are mutually associated with entomopathogenic nematodes of the genus Steinernema and are pathogenic to a broad spectrum of insects. The nematodes act as vectors, transmitting the bacteria to insect larvae, which die within a few days of infection. We characterized the early stages of bacterial infection in the insects by constructing a constitutive green fluorescent protein (GFP)-labeled Xenorhabdus nematophila strain. We injected the GFP-labeled bacteria into insects and monitored infection. We found that the bacteria had an extracellular life cycle in the hemolymph and rapidly colonized the anterior midgut region in Spodoptera littoralis larvae. Electron microscopy showed that the bacteria occupied the extracellular matrix of connective tissues within the muscle layers of the Spodoptera midgut. We confirmed the existence of such a specific infection site in the natural route of infection by infesting Spodoptera littoralis larvae with nematodes harboring GFP-labeled Xenorhabdus. When the infective juvenile (IJ) nematodes reached the insect gut, the bacterial cells were rapidly released from the intestinal vesicle into the nematode intestine. Xenorhabdus began to escape from the anus of the nematodes when IJs were wedged in the insect intestinal wall toward the insect hemolymph. Following their release into the insect hemocoel, GFP-labeled bacteria were found only in the anterior midgut region and hemolymph of Spodoptera larvae. Comparative infection assays conducted with another insect, Locusta migratoria, also showed early bacterial colonization of connective tissues. This work shows that the extracellular matrix acts as a particular colonization site for X. nematophila within insects.","author":[{"dropping-particle":"","family":"Sicard","given":"Mathieu","non-dropping-particle":"","parse-names":false,"suffix":""},{"dropping-particle":"","family":"Brugirard-Ricaud","given":"Karine","non-dropping-particle":"","parse-names":false,"suffix":""},{"dropping-particle":"","family":"Pagès","given":"Sylvie","non-dropping-particle":"","parse-names":false,"suffix":""},{"dropping-particle":"","family":"Lanois","given":"Anne","non-dropping-particle":"","parse-names":false,"suffix":""},{"dropping-particle":"","family":"Boemare","given":"Noel E","non-dropping-particle":"","parse-names":false,"suffix":""},{"dropping-particle":"","family":"Brehélin","given":"Michel","non-dropping-particle":"","parse-names":false,"suffix":""},{"dropping-particle":"","family":"Givaudan","given":"Alain","non-dropping-particle":"","parse-names":false,"suffix":""}],"container-title":"Applied and Environmental Microbiology","id":"ITEM-1","issue":"11","issued":{"date-parts":[["2004","11"]]},"note":"Publisher: American Society for Microbiology\nSection: INVERTEBRATE MICROBIOLOGY","page":"6473-6480","title":"Stages of infection during the tripartite interaction between &lt;i&gt;Xenorhabdus nematophila&lt;/i&gt;, its nematode vector, and insect hosts","type":"article-journal","volume":"70"},"uris":["http://www.mendeley.com/documents/?uuid=656d25a7-4b81-46c9-8b1b-d88ce749aa2c"]}],"mendeley":{"formattedCitation":"(Sicard et al., 2004)","plainTextFormattedCitation":"(Sicard et al., 2004)","previouslyFormattedCitation":"(Sicard et al., 2004)"},"properties":{"noteIndex":0},"schema":"https://github.com/citation-style-language/schema/raw/master/csl-citation.json"}</w:instrText>
      </w:r>
      <w:r>
        <w:fldChar w:fldCharType="separate"/>
      </w:r>
      <w:r w:rsidR="00A370A9" w:rsidRPr="00A370A9">
        <w:rPr>
          <w:noProof/>
        </w:rPr>
        <w:t>(Sicard et al., 2004)</w:t>
      </w:r>
      <w:r>
        <w:fldChar w:fldCharType="end"/>
      </w:r>
      <w:r>
        <w:t xml:space="preserve">. The bacteria provide two primary benefits to the nematode host. First, the bacteria express virulence factors and immunosuppressants that help kill the insect. Second, the bacteria degrade the insect tissue and use the nutrients to replicate to high bacterial population which the nematode will use for food. When the insect cadaver is spent, the nematode takes a small sample of the bacteria with it as it emerges for the soil stage in search of a new insect host </w:t>
      </w:r>
      <w:r>
        <w:fldChar w:fldCharType="begin" w:fldLock="1"/>
      </w:r>
      <w:r w:rsidR="000A41F4">
        <w:instrText>ADDIN CSL_CITATION {"citationItems":[{"id":"ITEM-1","itemData":{"author":[{"dropping-particle":"","family":"Mucci","given":"Nicholas C","non-dropping-particle":"","parse-names":false,"suffix":""},{"dropping-particle":"","family":"Jones","given":"Katarina A","non-dropping-particle":"","parse-names":false,"suffix":""},{"dropping-particle":"","family":"Cao","given":"Mengyi","non-dropping-particle":"","parse-names":false,"suffix":""},{"dropping-particle":"","family":"Ii","given":"Michael R Wyatt","non-dropping-particle":"","parse-names":false,"suffix":""},{"dropping-particle":"","family":"Foye","given":"Shane","non-dropping-particle":"","parse-names":false,"suffix":""},{"dropping-particle":"","family":"Kauffman","given":"Sarah","non-dropping-particle":"","parse-names":false,"suffix":""}],"container-title":"bioRxiv","id":"ITEM-1","issued":{"date-parts":[["2021"]]},"title":"Chemical ecology of an apex predator life cycle","type":"article-journal"},"uris":["http://www.mendeley.com/documents/?uuid=ea57f493-268d-4c7b-8c02-6d847f54d06e"]}],"mendeley":{"formattedCitation":"(Mucci et al., 2021)","plainTextFormattedCitation":"(Mucci et al., 2021)","previouslyFormattedCitation":"(Mucci et al., 2021)"},"properties":{"noteIndex":0},"schema":"https://github.com/citation-style-language/schema/raw/master/csl-citation.json"}</w:instrText>
      </w:r>
      <w:r>
        <w:fldChar w:fldCharType="separate"/>
      </w:r>
      <w:r w:rsidR="000A41F4" w:rsidRPr="000A41F4">
        <w:rPr>
          <w:noProof/>
        </w:rPr>
        <w:t>(Mucci et al., 2021)</w:t>
      </w:r>
      <w:r>
        <w:fldChar w:fldCharType="end"/>
      </w:r>
      <w:r>
        <w:t xml:space="preserve">. </w:t>
      </w:r>
    </w:p>
    <w:p w14:paraId="2A369973" w14:textId="4F835F4E" w:rsidR="00C82145" w:rsidRDefault="00C82145" w:rsidP="00BB2631">
      <w:pPr>
        <w:pStyle w:val="Heading3"/>
        <w:spacing w:line="480" w:lineRule="auto"/>
      </w:pPr>
      <w:bookmarkStart w:id="12" w:name="_Toc77919542"/>
      <w:r>
        <w:t xml:space="preserve">Xenorhabdus </w:t>
      </w:r>
      <w:r w:rsidRPr="00E25F07">
        <w:rPr>
          <w:i w:val="0"/>
          <w:iCs/>
        </w:rPr>
        <w:t>strain-level specificity</w:t>
      </w:r>
      <w:bookmarkEnd w:id="12"/>
    </w:p>
    <w:p w14:paraId="1DFE402F" w14:textId="2E74AAE8" w:rsidR="00447E00" w:rsidRDefault="00C82145" w:rsidP="00BA0F1B">
      <w:pPr>
        <w:numPr>
          <w:ilvl w:val="12"/>
          <w:numId w:val="0"/>
        </w:numPr>
        <w:spacing w:line="480" w:lineRule="auto"/>
        <w:ind w:firstLine="720"/>
        <w:rPr>
          <w:iCs/>
        </w:rPr>
      </w:pPr>
      <w:r>
        <w:t>B</w:t>
      </w:r>
      <w:r w:rsidRPr="009F11A7">
        <w:t>acterial symbionts impact host fitness in mutualistic and pathogenic ways, including through strain variation</w:t>
      </w:r>
      <w:r>
        <w:t xml:space="preserve"> </w:t>
      </w:r>
      <w:r>
        <w:fldChar w:fldCharType="begin" w:fldLock="1"/>
      </w:r>
      <w:r w:rsidR="000A41F4">
        <w:instrText>ADDIN CSL_CITATION {"citationItems":[{"id":"ITEM-1","itemData":{"DOI":"10.1111/j.1365-2958.2007.05671.x","ISBN":"0950-382X (Print)\\r0950-382X (Linking)","ISSN":"0950382X","PMID":"17493120","abstract":"Photorhabdus and Xenorhabdus bacteria colonize the intestines of the infective soil-dwelling stage of entomophagous nematodes, Heterorhabditis and Steinernema, respectively. These nematodes infect susceptible insect larvae and release the bacteria into the insect blood. The bacteria kill the insect larvae and convert the cadaver into a food source suitable for nematode growth and development. After several rounds of reproduction the nematodes are recolonized by the bacteria before emerging from the insect cadaver into the soil to search for a new host. Photorhabdus and Xenorhabdus bacteria therefore engage in both pathogenic and mutualistic interactions with different invertebrate hosts as obligate components of their life cycle. In this review we aim to describe current knowledge of the molecular mechanisms utilized by Photorhabdus and Xenorhabdus to control their host-dependent interactions. Recent work has established that there is a trade-off between pathogenicity and mutualism in both these species of bacteria suggesting that the transition between these interactions must be under regulatory control. Despite the superficial similarity between the life cycles of these bacteria, it is now apparent that the molecular components of the regulatory networks controlling pathogenicity and mutualism in Photorhabdus and Xenorhabdus are very different.","author":[{"dropping-particle":"","family":"Goodrich-Blair","given":"Heidi","non-dropping-particle":"","parse-names":false,"suffix":""},{"dropping-particle":"","family":"Clarke","given":"David J.","non-dropping-particle":"","parse-names":false,"suffix":""}],"container-title":"Molecular Microbiology","id":"ITEM-1","issue":"2","issued":{"date-parts":[["2007"]]},"page":"260-268","title":"Mutualism and pathogenesis in &lt;i&gt;Xenorhabdus&lt;/i&gt; and &lt;i&gt;Photorhabdus&lt;/i&gt;: Two roads to the same destination","type":"article-journal","volume":"64"},"uris":["http://www.mendeley.com/documents/?uuid=b70c6a67-b2cf-49f9-a665-21a716e7ee94"]},{"id":"ITEM-2","itemData":{"DOI":"10.1128/mBio.00076-15","ISBN":"2150-7511","ISSN":"21507511","PMID":"26045536","abstract":"UNLABELLED: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-2","issue":"3","issued":{"date-parts":[["2015"]]},"page":"1-10","title":"&lt;i&gt;Xenorhabdus bovienii&lt;/i&gt; strain diversity impacts coevolution and symbiotic maintenance with &lt;i&gt;Steinernema&lt;/i&gt; spp. nematode hosts","type":"article-journal","volume":"6"},"uris":["http://www.mendeley.com/documents/?uuid=a398eb91-6acf-4d9a-8b4d-3b7d7d0bd46d"]}],"mendeley":{"formattedCitation":"(Goodrich-Blair and Clarke, 2007; Murfin et al., 2015a)","plainTextFormattedCitation":"(Goodrich-Blair and Clarke, 2007; Murfin et al., 2015a)","previouslyFormattedCitation":"(Goodrich-Blair and Clarke, 2007; Murfin et al., 2015a)"},"properties":{"noteIndex":0},"schema":"https://github.com/citation-style-language/schema/raw/master/csl-citation.json"}</w:instrText>
      </w:r>
      <w:r>
        <w:fldChar w:fldCharType="separate"/>
      </w:r>
      <w:r w:rsidR="00A370A9" w:rsidRPr="00A370A9">
        <w:rPr>
          <w:noProof/>
        </w:rPr>
        <w:t>(Goodrich-Blair and Clarke, 2007; Murfin et al., 2015a)</w:t>
      </w:r>
      <w:r>
        <w:fldChar w:fldCharType="end"/>
      </w:r>
      <w:r w:rsidRPr="009F11A7">
        <w:t>.</w:t>
      </w:r>
      <w:r>
        <w:t xml:space="preserve"> </w:t>
      </w:r>
      <w:r w:rsidR="00F41BD1">
        <w:t>While the definition of a strain is variable between field</w:t>
      </w:r>
      <w:r w:rsidR="0095767F">
        <w:t>s</w:t>
      </w:r>
      <w:r w:rsidR="00F41BD1">
        <w:t xml:space="preserve">, here a strain is defined as a bacterial subspecies isolated from a nematode host. </w:t>
      </w:r>
      <w:r>
        <w:t xml:space="preserve">Because </w:t>
      </w:r>
      <w:r w:rsidR="00720C2B">
        <w:rPr>
          <w:i/>
          <w:iCs/>
        </w:rPr>
        <w:t xml:space="preserve">Steinernema </w:t>
      </w:r>
      <w:r w:rsidR="00720C2B">
        <w:lastRenderedPageBreak/>
        <w:t xml:space="preserve">nematodes and their symbionts can be found throughout the world, the curation of a large collection of samples spanning the globe is possible. The heritability of </w:t>
      </w:r>
      <w:r>
        <w:rPr>
          <w:i/>
          <w:iCs/>
        </w:rPr>
        <w:t xml:space="preserve">Xenorhabdus </w:t>
      </w:r>
      <w:r>
        <w:t>symbionts</w:t>
      </w:r>
      <w:r w:rsidR="00720C2B">
        <w:t xml:space="preserve"> combined with such a large and geographically varied study population places the field in a good light for </w:t>
      </w:r>
      <w:r>
        <w:t>explor</w:t>
      </w:r>
      <w:r w:rsidR="00720C2B">
        <w:t>ation</w:t>
      </w:r>
      <w:r>
        <w:t xml:space="preserve"> </w:t>
      </w:r>
      <w:r w:rsidR="00A57A20">
        <w:t xml:space="preserve">of </w:t>
      </w:r>
      <w:r>
        <w:t>the importance of strain-level specificity on symbiotic fitness.</w:t>
      </w:r>
      <w:r w:rsidRPr="009F11A7">
        <w:rPr>
          <w:i/>
          <w:iCs/>
        </w:rPr>
        <w:t xml:space="preserve"> Xenorhabdus </w:t>
      </w:r>
      <w:r w:rsidRPr="009F11A7">
        <w:t xml:space="preserve">bacteria and their </w:t>
      </w:r>
      <w:r w:rsidRPr="009F11A7">
        <w:rPr>
          <w:i/>
          <w:iCs/>
        </w:rPr>
        <w:t>Steinernema</w:t>
      </w:r>
      <w:r w:rsidRPr="009F11A7">
        <w:t xml:space="preserve"> nematode hosts are found in a </w:t>
      </w:r>
      <w:r>
        <w:t>strain</w:t>
      </w:r>
      <w:r w:rsidRPr="009F11A7">
        <w:t>-specific relationship</w:t>
      </w:r>
      <w:r w:rsidR="00F41BD1">
        <w:t xml:space="preserve"> that appears to </w:t>
      </w:r>
      <w:r w:rsidR="00F06708">
        <w:t xml:space="preserve">be </w:t>
      </w:r>
      <w:r w:rsidR="00F41BD1">
        <w:t>coevolved</w:t>
      </w:r>
      <w:r w:rsidR="00966EC6">
        <w:t xml:space="preserve">, which has been studied </w:t>
      </w:r>
      <w:r w:rsidR="00430023">
        <w:t xml:space="preserve">best </w:t>
      </w:r>
      <w:r w:rsidR="00966EC6">
        <w:t xml:space="preserve">in </w:t>
      </w:r>
      <w:r w:rsidR="00F41BD1">
        <w:rPr>
          <w:i/>
          <w:iCs/>
        </w:rPr>
        <w:t>X.</w:t>
      </w:r>
      <w:r w:rsidR="00966EC6">
        <w:rPr>
          <w:i/>
          <w:iCs/>
        </w:rPr>
        <w:t xml:space="preserve"> bovienii </w:t>
      </w:r>
      <w:r w:rsidR="00966EC6">
        <w:t>strains</w:t>
      </w:r>
      <w:r>
        <w:t xml:space="preserve"> </w:t>
      </w:r>
      <w:r>
        <w:fldChar w:fldCharType="begin" w:fldLock="1"/>
      </w:r>
      <w:r w:rsidR="000A41F4">
        <w:instrText>ADDIN CSL_CITATION {"citationItems":[{"id":"ITEM-1","itemData":{"DOI":"10.1128/mBio.00076-15","ISBN":"2150-7511","ISSN":"21507511","PMID":"26045536","abstract":"UNLABELLED: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-1","issue":"3","issued":{"date-parts":[["2015"]]},"page":"1-10","title":"&lt;i&gt;Xenorhabdus bovienii&lt;/i&gt; strain diversity impacts coevolution and symbiotic maintenance with &lt;i&gt;Steinernema&lt;/i&gt; spp. nematode hosts","type":"article-journal","volume":"6"},"uris":["http://www.mendeley.com/documents/?uuid=a398eb91-6acf-4d9a-8b4d-3b7d7d0bd46d"]}],"mendeley":{"formattedCitation":"(Murfin et al., 2015a)","plainTextFormattedCitation":"(Murfin et al., 2015a)","previouslyFormattedCitation":"(Murfin et al., 2015a)"},"properties":{"noteIndex":0},"schema":"https://github.com/citation-style-language/schema/raw/master/csl-citation.json"}</w:instrText>
      </w:r>
      <w:r>
        <w:fldChar w:fldCharType="separate"/>
      </w:r>
      <w:r w:rsidR="00A370A9" w:rsidRPr="00A370A9">
        <w:rPr>
          <w:noProof/>
        </w:rPr>
        <w:t>(Murfin et al., 2015a)</w:t>
      </w:r>
      <w:r>
        <w:fldChar w:fldCharType="end"/>
      </w:r>
      <w:r w:rsidR="0022684C">
        <w:t>.</w:t>
      </w:r>
      <w:r w:rsidR="00F41BD1">
        <w:t xml:space="preserve"> </w:t>
      </w:r>
      <w:r w:rsidR="00F41BD1">
        <w:rPr>
          <w:iCs/>
        </w:rPr>
        <w:t xml:space="preserve">While </w:t>
      </w:r>
      <w:r w:rsidR="00F41BD1">
        <w:rPr>
          <w:i/>
        </w:rPr>
        <w:t xml:space="preserve">X. bovienii </w:t>
      </w:r>
      <w:r w:rsidR="00F41BD1">
        <w:rPr>
          <w:iCs/>
        </w:rPr>
        <w:t xml:space="preserve">strains </w:t>
      </w:r>
      <w:r w:rsidR="00517CC3">
        <w:rPr>
          <w:iCs/>
        </w:rPr>
        <w:t xml:space="preserve">have </w:t>
      </w:r>
      <w:r w:rsidR="00F41BD1">
        <w:rPr>
          <w:iCs/>
        </w:rPr>
        <w:t xml:space="preserve">96% </w:t>
      </w:r>
      <w:r w:rsidR="00517CC3">
        <w:rPr>
          <w:iCs/>
        </w:rPr>
        <w:t>average nucleotide identity</w:t>
      </w:r>
      <w:r w:rsidR="002C10D6">
        <w:rPr>
          <w:iCs/>
        </w:rPr>
        <w:t xml:space="preserve"> based on a collection of 1,893 orthologous genes</w:t>
      </w:r>
      <w:r w:rsidR="00517CC3">
        <w:rPr>
          <w:iCs/>
        </w:rPr>
        <w:t xml:space="preserve"> </w:t>
      </w:r>
      <w:r>
        <w:rPr>
          <w:iCs/>
        </w:rPr>
        <w:fldChar w:fldCharType="begin" w:fldLock="1"/>
      </w:r>
      <w:r w:rsidR="000A41F4">
        <w:rPr>
          <w:iCs/>
        </w:rPr>
        <w:instrText>ADDIN CSL_CITATION {"citationItems":[{"id":"ITEM-1","itemData":{"DOI":"10.1128/mBio.00076-15","ISBN":"2150-7511","ISSN":"21507511","PMID":"26045536","abstract":"UNLABELLED: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-1","issue":"3","issued":{"date-parts":[["2015"]]},"page":"1-10","title":"&lt;i&gt;Xenorhabdus bovienii&lt;/i&gt; strain diversity impacts coevolution and symbiotic maintenance with &lt;i&gt;Steinernema&lt;/i&gt; spp. nematode hosts","type":"article-journal","volume":"6"},"uris":["http://www.mendeley.com/documents/?uuid=a398eb91-6acf-4d9a-8b4d-3b7d7d0bd46d"]}],"mendeley":{"formattedCitation":"(Murfin et al., 2015a)","plainTextFormattedCitation":"(Murfin et al., 2015a)","previouslyFormattedCitation":"(Murfin et al., 2015a)"},"properties":{"noteIndex":0},"schema":"https://github.com/citation-style-language/schema/raw/master/csl-citation.json"}</w:instrText>
      </w:r>
      <w:r>
        <w:rPr>
          <w:iCs/>
        </w:rPr>
        <w:fldChar w:fldCharType="separate"/>
      </w:r>
      <w:r w:rsidR="00A370A9" w:rsidRPr="00A370A9">
        <w:rPr>
          <w:iCs/>
          <w:noProof/>
        </w:rPr>
        <w:t>(Murfin et al., 2015a)</w:t>
      </w:r>
      <w:r>
        <w:rPr>
          <w:iCs/>
        </w:rPr>
        <w:fldChar w:fldCharType="end"/>
      </w:r>
      <w:r>
        <w:rPr>
          <w:iCs/>
        </w:rPr>
        <w:t xml:space="preserve">, there are </w:t>
      </w:r>
      <w:r w:rsidR="00517CC3">
        <w:rPr>
          <w:iCs/>
        </w:rPr>
        <w:t xml:space="preserve">distinct </w:t>
      </w:r>
      <w:r>
        <w:rPr>
          <w:iCs/>
        </w:rPr>
        <w:t xml:space="preserve">survival and reproductive fitness costs if a nematode associates with a non-native </w:t>
      </w:r>
      <w:r>
        <w:rPr>
          <w:i/>
        </w:rPr>
        <w:t xml:space="preserve">Xenorhabdus </w:t>
      </w:r>
      <w:r>
        <w:rPr>
          <w:iCs/>
        </w:rPr>
        <w:t xml:space="preserve">symbiont even at the strain level </w:t>
      </w:r>
      <w:r>
        <w:rPr>
          <w:iCs/>
        </w:rPr>
        <w:fldChar w:fldCharType="begin" w:fldLock="1"/>
      </w:r>
      <w:r w:rsidR="00DC17F0">
        <w:rPr>
          <w:iCs/>
        </w:rPr>
        <w:instrText>ADDIN CSL_CITATION {"citationItems":[{"id":"ITEM-1","itemData":{"DOI":"10.1007/s00436-003-0998-z","author":[{"dropping-particle":"","family":"Sicard","given":"Mathieu","non-dropping-particle":"","parse-names":false,"suffix":""},{"dropping-particle":"","family":"Brun","given":"Nathalie","non-dropping-particle":"Le","parse-names":false,"suffix":""},{"dropping-particle":"","family":"Pages","given":"Sylvie","non-dropping-particle":"","parse-names":false,"suffix":""},{"dropping-particle":"","family":"Godelle","given":"Bernard","non-dropping-particle":"","parse-names":false,"suffix":""},{"dropping-particle":"","family":"Boemare","given":"Noël","non-dropping-particle":"","parse-names":false,"suffix":""},{"dropping-particle":"","family":"Moulia","given":"Catherine","non-dropping-particle":"","parse-names":false,"suffix":""}],"container-title":"Parasitology Research","id":"ITEM-1","issued":{"date-parts":[["2003"]]},"page":"520-524","title":"Effect of native &lt;i&gt;Xenorhabdus&lt;/i&gt; on the fitness of their &lt;i&gt;Steinernema&lt;/i&gt; hosts: contrasting types of interaction","type":"article-journal","volume":"91"},"uris":["http://www.mendeley.com/documents/?uuid=804e5f3c-ddc7-4da5-a21a-9a0b7b95e777"]},{"id":"ITEM-2","itemData":{"DOI":"10.1128/mBio.00076-15","ISBN":"2150-7511","ISSN":"21507511","PMID":"26045536","abstract":"UNLABELLED: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-2","issue":"3","issued":{"date-parts":[["2015"]]},"page":"1-10","title":"&lt;i&gt;Xenorhabdus bovienii&lt;/i&gt; strain diversity impacts coevolution and symbiotic maintenance with &lt;i&gt;Steinernema&lt;/i&gt; spp. nematode hosts","type":"article-journal","volume":"6"},"uris":["http://www.mendeley.com/documents/?uuid=a398eb91-6acf-4d9a-8b4d-3b7d7d0bd46d"]},{"id":"ITEM-3","itemData":{"DOI":"10.1111/1462-2920.14278","ISSN":"14622920","author":[{"dropping-particle":"","family":"Murfin","given":"Kristen E.","non-dropping-particle":"","parse-names":false,"suffix":""},{"dropping-particle":"","family":"Ginete","given":"Daren R.","non-dropping-particle":"","parse-names":false,"suffix":""},{"dropping-particle":"","family":"Bashey","given":"Farrah","non-dropping-particle":"","parse-names":false,"suffix":""},{"dropping-particle":"","family":"Goodrich-Blair","given":"Heidi","non-dropping-particle":"","parse-names":false,"suffix":""}],"container-title":"Environmental Microbiology","id":"ITEM-3","issue":"9","issued":{"date-parts":[["2018"]]},"page":"3229-3243","title":"Symbiont-mediated competition: &lt;i&gt;Xenorhabdus bovienii&lt;/i&gt; confer an advantage to their nematode host &lt;i&gt;Steinernema affine&lt;/i&gt; by killing competitor &lt;i&gt;Steinernema feltiae&lt;/i&gt;","type":"article-journal","volume":"21"},"uris":["http://www.mendeley.com/documents/?uuid=526d7899-c548-42a4-868d-4a0cb0b77e53"]}],"mendeley":{"formattedCitation":"(Murfin et al., 2015a, 2018; Sicard et al., 2003)","plainTextFormattedCitation":"(Murfin et al., 2015a, 2018; Sicard et al., 2003)","previouslyFormattedCitation":"(Murfin et al., 2015a, 2018; Sicard et al., 2003)"},"properties":{"noteIndex":0},"schema":"https://github.com/citation-style-language/schema/raw/master/csl-citation.json"}</w:instrText>
      </w:r>
      <w:r>
        <w:rPr>
          <w:iCs/>
        </w:rPr>
        <w:fldChar w:fldCharType="separate"/>
      </w:r>
      <w:r w:rsidR="00A370A9" w:rsidRPr="00A370A9">
        <w:rPr>
          <w:iCs/>
          <w:noProof/>
        </w:rPr>
        <w:t>(Murfin et al., 2015a, 2018; Sicard et al., 2003)</w:t>
      </w:r>
      <w:r>
        <w:rPr>
          <w:iCs/>
        </w:rPr>
        <w:fldChar w:fldCharType="end"/>
      </w:r>
      <w:r>
        <w:rPr>
          <w:iCs/>
        </w:rPr>
        <w:t xml:space="preserve">. Genomic data suggests </w:t>
      </w:r>
      <w:r w:rsidRPr="00FC7998">
        <w:rPr>
          <w:i/>
        </w:rPr>
        <w:t xml:space="preserve">Xenorhabdus </w:t>
      </w:r>
      <w:r>
        <w:rPr>
          <w:i/>
        </w:rPr>
        <w:t xml:space="preserve">bovienii </w:t>
      </w:r>
      <w:r w:rsidRPr="00FC7998">
        <w:rPr>
          <w:iCs/>
        </w:rPr>
        <w:t xml:space="preserve">symbionts provide virulence factors for insect prey killing and nutrient provisioning </w:t>
      </w:r>
      <w:r>
        <w:rPr>
          <w:iCs/>
        </w:rPr>
        <w:t xml:space="preserve">functions </w:t>
      </w:r>
      <w:r w:rsidRPr="00FC7998">
        <w:rPr>
          <w:iCs/>
        </w:rPr>
        <w:t xml:space="preserve">that are specialized to the </w:t>
      </w:r>
      <w:r>
        <w:rPr>
          <w:iCs/>
        </w:rPr>
        <w:t xml:space="preserve">strain-specific nematode relationship </w:t>
      </w:r>
      <w:r>
        <w:rPr>
          <w:iCs/>
        </w:rPr>
        <w:fldChar w:fldCharType="begin" w:fldLock="1"/>
      </w:r>
      <w:r w:rsidR="00555595">
        <w:rPr>
          <w:iCs/>
        </w:rPr>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functions","type":"article-journal","volume":"16"},"uris":["http://www.mendeley.com/documents/?uuid=f9da3085-354b-4047-8b96-87367dddfa8d"]}],"mendeley":{"formattedCitation":"(Murfin et al., 2015b)","plainTextFormattedCitation":"(Murfin et al., 2015b)","previouslyFormattedCitation":"(Murfin et al., 2015b)"},"properties":{"noteIndex":0},"schema":"https://github.com/citation-style-language/schema/raw/master/csl-citation.json"}</w:instrText>
      </w:r>
      <w:r>
        <w:rPr>
          <w:iCs/>
        </w:rPr>
        <w:fldChar w:fldCharType="separate"/>
      </w:r>
      <w:r w:rsidR="00A370A9" w:rsidRPr="00A370A9">
        <w:rPr>
          <w:iCs/>
          <w:noProof/>
        </w:rPr>
        <w:t>(Murfin et al., 2015b)</w:t>
      </w:r>
      <w:r>
        <w:rPr>
          <w:iCs/>
        </w:rPr>
        <w:fldChar w:fldCharType="end"/>
      </w:r>
      <w:r>
        <w:rPr>
          <w:iCs/>
        </w:rPr>
        <w:t xml:space="preserve">. These findings imply that strain-level host-microbe coevolution </w:t>
      </w:r>
      <w:r w:rsidR="00421508">
        <w:rPr>
          <w:iCs/>
        </w:rPr>
        <w:t>along with</w:t>
      </w:r>
      <w:r>
        <w:rPr>
          <w:iCs/>
        </w:rPr>
        <w:t xml:space="preserve"> host recognition and selection of symbionts may play a much larger role in the formation and maintenance of symbiotic relationships than previously thought.</w:t>
      </w:r>
    </w:p>
    <w:p w14:paraId="11CF60E4" w14:textId="2CC0E96D" w:rsidR="00C82145" w:rsidRPr="005E54E2" w:rsidRDefault="00C82145" w:rsidP="00BB2631">
      <w:pPr>
        <w:pStyle w:val="Heading2"/>
        <w:spacing w:line="480" w:lineRule="auto"/>
      </w:pPr>
      <w:bookmarkStart w:id="13" w:name="_Toc77919543"/>
      <w:r>
        <w:t xml:space="preserve">Insect virulence factors in </w:t>
      </w:r>
      <w:r>
        <w:rPr>
          <w:i/>
          <w:iCs w:val="0"/>
        </w:rPr>
        <w:t xml:space="preserve">Xenorhabdus </w:t>
      </w:r>
      <w:r>
        <w:t>spp.</w:t>
      </w:r>
      <w:bookmarkEnd w:id="13"/>
      <w:r w:rsidRPr="005E54E2">
        <w:t xml:space="preserve"> </w:t>
      </w:r>
    </w:p>
    <w:p w14:paraId="5BC4D4C8" w14:textId="76931961" w:rsidR="00C82145" w:rsidRDefault="00C82145" w:rsidP="00BB2631">
      <w:pPr>
        <w:pStyle w:val="Heading3"/>
        <w:spacing w:line="480" w:lineRule="auto"/>
      </w:pPr>
      <w:bookmarkStart w:id="14" w:name="_Toc77919544"/>
      <w:r w:rsidRPr="00E25F07">
        <w:rPr>
          <w:i w:val="0"/>
          <w:iCs/>
        </w:rPr>
        <w:t>Virulence in</w:t>
      </w:r>
      <w:r>
        <w:t xml:space="preserve"> Xenorhabdus </w:t>
      </w:r>
      <w:r w:rsidRPr="00E25F07">
        <w:rPr>
          <w:i w:val="0"/>
          <w:iCs/>
        </w:rPr>
        <w:t>symbionts</w:t>
      </w:r>
      <w:bookmarkEnd w:id="14"/>
    </w:p>
    <w:p w14:paraId="573E6F86" w14:textId="52BD069C" w:rsidR="00C82145" w:rsidRDefault="00C82145" w:rsidP="001B39E0">
      <w:pPr>
        <w:spacing w:line="480" w:lineRule="auto"/>
        <w:ind w:firstLine="720"/>
      </w:pPr>
      <w:r>
        <w:t xml:space="preserve">In theory, insect virulence is a selected trait among </w:t>
      </w:r>
      <w:r>
        <w:rPr>
          <w:i/>
          <w:iCs/>
        </w:rPr>
        <w:t xml:space="preserve">Xenorhabdus </w:t>
      </w:r>
      <w:r>
        <w:t xml:space="preserve">symbionts. During the infection cycle, </w:t>
      </w:r>
      <w:r>
        <w:rPr>
          <w:i/>
          <w:iCs/>
        </w:rPr>
        <w:t>Xenorhabdus</w:t>
      </w:r>
      <w:r>
        <w:t xml:space="preserve"> in the insect hemolymph suppresses the insect prey’s immune system through inhibition of cellular </w:t>
      </w:r>
      <w:r w:rsidR="001A21B2">
        <w:t xml:space="preserve">and humoral </w:t>
      </w:r>
      <w:r>
        <w:t xml:space="preserve">immunity pathways </w:t>
      </w:r>
      <w:r>
        <w:lastRenderedPageBreak/>
        <w:fldChar w:fldCharType="begin" w:fldLock="1"/>
      </w:r>
      <w:r w:rsidR="00DC17F0">
        <w:instrText>ADDIN CSL_CITATION {"citationItems":[{"id":"ITEM-1","itemData":{"DOI":"10.1016/j.jip.2005.05.001","ISSN":"00222011","PMID":"15979640","abstract":"Photorhabdus and Xenorhabdus are two genera of entomopathogenic bacteria having a mutualistic relationship with their respective nematode hosts, Heterorhabditis and Steinernema. One of the pathogenic mechanisms of these bacteria includes host immunodepression, which leads to lethal septicemia. It has been known that X. nematophila inhibits phospholipase A2 (PLA2) to induce host immunodepression. Here, we tested the hypothesis of PLA2 inhibition using another bacterial species involved in other genera. P. temperata subsp. temperata is the intestinal symbiont of an entomopathogenic nematode, H. megidis. The bacteria caused potent pathogenicity in a dose-dependent manner against the fifth instar larvae of a test target insect, Spodoptera exigua, as early as 24 h after the intra-hemocoelic injection. In response to the live bacterial injection, hemocyte nodulation (a cellular immune response) and prophenoloxidase (pPO) activation were inhibited, while the injection of heat-killed bacteria significantly induced both immune reactions. The immunodepression induced by the live bacteria was reversed by the addition of arachidonic acid, the catalytic product of phospholipase A2. In contrast, the addition of dexamethasone, a specific PLA2 inhibitor to the heat-killed bacterial treatment, inhibited both immune capacities. In addition to a previously known PLA2 inhibitory action of X. nematophila, the inhibition of P. temperata temperata on PLA2 suggests that bacteria symbiotic to entomopathogenic nematodes share a common pathogenic target to result in an immunodepressive state of the infected insects. To prove this generalized hypothesis, we used other bacterial species (X. bovienni, X. poinarii, and P. luminescens) involved in these two genera. All our experiments clearly showed that these other bacteria also share their inhibitory action against PLA 2 to induce host immunodepression. © 2005 Elsevier Inc. All rights reserved.","author":[{"dropping-particle":"","family":"Kim","given":"Yonggyun","non-dropping-particle":"","parse-names":false,"suffix":""},{"dropping-particle":"","family":"Ji","given":"Dongjin","non-dropping-particle":"","parse-names":false,"suffix":""},{"dropping-particle":"","family":"Cho","given":"Sunghwan","non-dropping-particle":"","parse-names":false,"suffix":""},{"dropping-particle":"","family":"Park","given":"Youngjin","non-dropping-particle":"","parse-names":false,"suffix":""}],"container-title":"Journal of Invertebrate Pathology","id":"ITEM-1","issue":"3","issued":{"date-parts":[["2005"]]},"page":"258-264","title":"Two groups of entomopathogenic bacteria, &lt;i&gt;Photorhabdus&lt;/i&gt; and &lt;i&gt;Xenorhabdus&lt;/i&gt;, share an inhibitory action against phospholipase A2 to induce host immunodepression","type":"article-journal","volume":"89"},"uris":["http://www.mendeley.com/documents/?uuid=12459437-4374-4063-a2d9-fcea40821f95"]},{"id":"ITEM-2","itemData":{"author":[{"dropping-particle":"","family":"Hillman","given":"Kai","non-dropping-particle":"","parse-names":false,"suffix":""}],"id":"ITEM-2","issued":{"date-parts":[["2020"]]},"number-of-pages":"1-251","title":"&lt;i&gt;Xenorhabdus nematophila&lt;/i&gt; Type VI secretion systems mediate ecologically relevant interactions in naturally occurring symbiotic hosts","type":"thesis"},"uris":["http://www.mendeley.com/documents/?uuid=1e403a63-af22-4f47-8a64-14ec01696268"]},{"id":"ITEM-3","itemData":{"DOI":"10.1016/j.jip.2007.02.009","author":[{"dropping-particle":"","family":"Shrestha","given":"Sony","non-dropping-particle":"","parse-names":false,"suffix":""},{"dropping-particle":"","family":"Kim","given":"Yonggyun","non-dropping-particle":"","parse-names":false,"suffix":""}],"container-title":"Journal of Invertebrate Pathology","id":"ITEM-3","issued":{"date-parts":[["2007"]]},"page":"64-70","title":"An entomopathogenic bacterium, &lt;i&gt;Xenorhabdus nematophila&lt;/i&gt;, inhibits hemocyte phagocytosis of &lt;i&gt;Spodoptera exigua&lt;/i&gt; by inhibiting phospholipase A2","type":"article-journal","volume":"96"},"uris":["http://www.mendeley.com/documents/?uuid=c97e9570-1e3a-4792-9632-ab79042bec38"]},{"id":"ITEM-4","itemData":{"DOI":"10.1111/j.1462-5822.2006.00815.x","ISSN":"14625814","PMID":"17002783","abstract":"Virulence of the insect pathogen Xenorhabdus nematophila is attributed in part to its ability to suppress immunity. For example, X. nematophila suppresses transcripts encoding several antimicrobial proteins, even in the presence of Salmonella enterica, an inducer of these transcripts. We show here that virulence and immune suppression phenotypes can be lost in a subpopulation of X. nematophila. Cells that have undergone 'virulence modulation' (vmo) have attenuated virulence and fail to suppress antimicrobial transcript levels, haemocyte aggregation and nodulation in Manduca sexta insects. When plated on certain media, vmo cells have a higher proportion of translucent (versus opaque) colonies compared with non-vmo cells. Like vmo strains, translucent colony isolates are defective in virulence and immune suppression. The X. nematophila genome encodes two 'opacity' genes with similarity to the Ail/PagC/Rck family of outer membrane proteins involved in adherence, invasion and serum resistance. Quantitative polymerase chain reaction analysis shows that RNA levels of one of these opacity genes, opaB, are higher in opaque relative to translucent colonies. We propose that in X. nematophila opaB may be one of several factors involved in immune suppression during infection, and expression of these factors can be co-ordinately eliminated in a subpopulation, possibly through a phase variation mechanism. © 2006 The Authors; Journal compilation © 2006 Blackwell Publishing Ltd.","author":[{"dropping-particle":"","family":"Park","given":"Youngjin","non-dropping-particle":"","parse-names":false,"suffix":""},{"dropping-particle":"","family":"Herbert","given":"Erin E.","non-dropping-particle":"","parse-names":false,"suffix":""},{"dropping-particle":"","family":"Cowles","given":"Charles E.","non-dropping-particle":"","parse-names":false,"suffix":""},{"dropping-particle":"","family":"Cowles","given":"Kimberly N.","non-dropping-particle":"","parse-names":false,"suffix":""},{"dropping-particle":"","family":"Menard","given":"Megan L.","non-dropping-particle":"","parse-names":false,"suffix":""},{"dropping-particle":"","family":"Orchard","given":"Samantha S.","non-dropping-particle":"","parse-names":false,"suffix":""},{"dropping-particle":"","family":"Goodrich-Blair","given":"Heidi","non-dropping-particle":"","parse-names":false,"suffix":""}],"container-title":"Cellular Microbiology","id":"ITEM-4","issue":"3","issued":{"date-parts":[["2007"]]},"note":"_eprint: https://onlinelibrary.wiley.com/doi/pdf/10.1111/j.1462-5822.2006.00815.x","page":"645-656","title":"Clonal variation in &lt;i&gt;Xenorhabdus nematophila&lt;/i&gt; virulence and suppression of &lt;i&gt;Manduca sexta&lt;/i&gt; immunity","type":"article-journal","volume":"9"},"uris":["http://www.mendeley.com/documents/?uuid=271f0239-f0f5-4b9a-bdd3-e2da414cd908"]}],"mendeley":{"formattedCitation":"(Hillman, 2020; Kim et al., 2005; Park et al., 2007; Shrestha and Kim, 2007)","plainTextFormattedCitation":"(Hillman, 2020; Kim et al., 2005; Park et al., 2007; Shrestha and Kim, 2007)","previouslyFormattedCitation":"(Hillman, 2020; Kim et al., 2005; Park et al., 2007; Shrestha and Kim, 2007)"},"properties":{"noteIndex":0},"schema":"https://github.com/citation-style-language/schema/raw/master/csl-citation.json"}</w:instrText>
      </w:r>
      <w:r>
        <w:fldChar w:fldCharType="separate"/>
      </w:r>
      <w:r w:rsidR="00A370A9" w:rsidRPr="00A370A9">
        <w:rPr>
          <w:noProof/>
        </w:rPr>
        <w:t>(Hillman, 2020; Kim et al., 2005; Park et al., 2007; Shrestha and Kim, 2007)</w:t>
      </w:r>
      <w:r>
        <w:fldChar w:fldCharType="end"/>
      </w:r>
      <w:r>
        <w:t xml:space="preserve">. With dampened insect immune response, the bacteria can replicate quickly and kill the insect via septicemia </w:t>
      </w:r>
      <w:r>
        <w:fldChar w:fldCharType="begin" w:fldLock="1"/>
      </w:r>
      <w:r w:rsidR="001936B4">
        <w:instrText>ADDIN CSL_CITATION {"citationItems":[{"id":"ITEM-1","itemData":{"DOI":"10.1016/S0022-1910(00)00071-8","ISSN":"00221910","abstract":"Xenorhabdus nematophilus is a pathogenic bacterium causing insect haemolymph septicemia, which leads to host insect death. To address the fundamental mechanisms underlying this haemolymph septicemia, or the immunodepressive response of the host insects following bacterial infection, we tested a hypothesis that the insect immune-mediating eicosanoid pathway is blocked by inhibitory action of the bacterium. Haemocoelic injection of the bacteria into the fifth instar larvae of Spodoptera exigua reduced the total number of living haemocytes with postinjection time and resulted in host death in 16 h at 25°C. The lethal efficacy, described by the median lethal bacterial dose (LD50), was estimated as 33 colony-forming units per fifth instar larva of S. exigua. The lethal effect of the bacteria on the infected larvae decreased significantly with the addition of exogenous arachidonic acid (10 μg), a precursor of eicosanoids. In comparison, injections of dexamethasone (10 μg), a specific inhibitor of phospholipase A2, and other eicosanoid biosynthesis inhibitors elevated significantly the bacterial pathogenicity. Live X. nematophilus induced the infected larvae to form less nodules than did the heat-killed bacteria, but the addition of arachidonic acid increased the number of nodules formed significantly in response to live bacterial injection. The treatment with dexamethasone and other inhibitors, however, decreased the nodule formation after injection of heat-killed bacteria. These results indicate that eicosanoids play a role in the immune response of S. exigua, and suggest strongly that X. nematophilus inhibits its eicosanoid pathway, which then results in immunodepressive haemolymph septicemia. (C) 2000 Elsevier Science Ltd.","author":[{"dropping-particle":"","family":"Park","given":"Youngjin","non-dropping-particle":"","parse-names":false,"suffix":""},{"dropping-particle":"","family":"Kim","given":"Yonggyun","non-dropping-particle":"","parse-names":false,"suffix":""}],"container-title":"Journal of Insect Physiology","id":"ITEM-1","issue":"11","issued":{"date-parts":[["2000"]]},"page":"1469-1476","title":"Eicosanoids rescue &lt;i&gt;Spodoptera exigua&lt;/i&gt; infected with &lt;i&gt;Xenorhabdus nematophilus&lt;/i&gt;, the symbiotic bacteria to the entomopathogenic nematode &lt;i&gt;Steinernema carpocapsae&lt;/i&gt;","type":"article-journal","volume":"46"},"uris":["http://www.mendeley.com/documents/?uuid=77db5b60-7ea1-4f87-8d3b-4457f532095b"]},{"id":"ITEM-2","itemData":{"DOI":"https://doi.org/10.1016/0022-1910(84)90063-5","ISSN":"0022-1910","abstract":"The lethal dose (LD)50 values and probit-mortality regression slopes of the primary and secondary forms of Xenorhabdus nematophilus subsp. nematophilus for Galleria mellonella were equal. The two bacterial forms grew at equal rates in larval serum-supplemented media. The secondary form grew less well in larval serum-supplemented media than in synthetic larval serum. The secondary bacteria adhered to the haemocytes to a greater extent than did the primary bacteria. Both types of bacteria did not produce metabolites suppressing the ability of the haemocytes to respond to Bacillus cerues. Differences were observed in the rate of clearance of the primary and secondary bacteria from and their subsequent re-entrance into the haemolymph in vivo. This appeared to be independent of bacterial metabolism. Evidence is presented showing multiplication of the primary bacteria during their association with the haemocytes. The total haemocyte counts increased during bacterial infection. All the haemocytes were killed. The rate and pattern of change of the total haemocyte counts was influenced by the form of bacteria and independent of bacterial metabolism.","author":[{"dropping-particle":"","family":"Dunphy","given":"Gary B","non-dropping-particle":"","parse-names":false,"suffix":""},{"dropping-particle":"","family":"Webster","given":"John M","non-dropping-particle":"","parse-names":false,"suffix":""}],"container-title":"Journal of Insect Physiology","id":"ITEM-2","issue":"11","issued":{"date-parts":[["1984"]]},"page":"883-889","title":"Interaction of &lt;i&gt;Xenorhabdus nematophilus&lt;/i&gt; subsp. &lt;i&gt;nematophilus&lt;/i&gt; with the haemolymph of &lt;i&gt;Galleria mellonella&lt;/i&gt;","type":"article-journal","volume":"30"},"uris":["http://www.mendeley.com/documents/?uuid=c8b63acc-d84b-4c68-aba7-848f401b6e91"]},{"id":"ITEM-3","itemData":{"DOI":"https://doi.org/10.1016/S0022-1910(99)00043-8","ISSN":"0022-1910","abstract":"During in vitro incubations, the nematobacterial complex Steinernema carpocapsae—Xenorhabdus nematophilus produces different factors having toxic activities in vitro towards haemocytes, the insect cells responsible for cellular immune defense reactions. Among others, two effects were evident on haemocyte monolayers; one of them was a cytotoxic activity while the other was an unsticking effect. The factors responsible for cytotoxic activity and unsticking effect, were separated from each other by a single chromatography on anion exchange column. These two effects on haemocytes were lost after heat treatment at 57°C for 1 h and 45°C for 30 min, respectively. Both factors were recovered after dialysis in a 104 Da cut off membrane. The cytotoxic activity was susceptible to proteases. Cytotoxic and unsticking factors did not show any lipase or lecithinase activity but the unsticking factor had protease activity. Lipopolysaccharides, purified from the bacteria harvested after incubation of the complex, did not have cytotoxic or unsticking effect on the insect cells in vitro.","author":[{"dropping-particle":"","family":"Ribeiro","given":"Carlos","non-dropping-particle":"","parse-names":false,"suffix":""},{"dropping-particle":"","family":"Duvic","given":"Bernard","non-dropping-particle":"","parse-names":false,"suffix":""},{"dropping-particle":"","family":"Oliveira","given":"Paulo","non-dropping-particle":"","parse-names":false,"suffix":""},{"dropping-particle":"","family":"Givaudan","given":"Alain","non-dropping-particle":"","parse-names":false,"suffix":""},{"dropping-particle":"","family":"Palha","given":"Filipa","non-dropping-particle":"","parse-names":false,"suffix":""},{"dropping-particle":"","family":"Simoes","given":"Nelson","non-dropping-particle":"","parse-names":false,"suffix":""},{"dropping-particle":"","family":"Brehélin","given":"Michel","non-dropping-particle":"","parse-names":false,"suffix":""}],"container-title":"Journal of Insect Physiology","id":"ITEM-3","issue":"7","issued":{"date-parts":[["1999"]]},"page":"677-685","title":"Insect immunity-effects of factors produced by a nematobacterial complex on immunocompetent cells","type":"article-journal","volume":"45"},"uris":["http://www.mendeley.com/documents/?uuid=c6c0f834-f6b5-4d1e-90be-e5e7ee96b571"]}],"mendeley":{"formattedCitation":"(Dunphy and Webster, 1984; Park and Kim, 2000; Ribeiro et al., 1999)","plainTextFormattedCitation":"(Dunphy and Webster, 1984; Park and Kim, 2000; Ribeiro et al., 1999)","previouslyFormattedCitation":"(Dunphy and Webster, 1984; Park and Kim, 2000; Ribeiro et al., 1999)"},"properties":{"noteIndex":0},"schema":"https://github.com/citation-style-language/schema/raw/master/csl-citation.json"}</w:instrText>
      </w:r>
      <w:r>
        <w:fldChar w:fldCharType="separate"/>
      </w:r>
      <w:r w:rsidR="00A370A9" w:rsidRPr="00A370A9">
        <w:rPr>
          <w:noProof/>
        </w:rPr>
        <w:t>(Dunphy and Webster, 1984; Park and Kim, 2000; Ribeiro et al., 1999)</w:t>
      </w:r>
      <w:r>
        <w:fldChar w:fldCharType="end"/>
      </w:r>
      <w:r>
        <w:t xml:space="preserve">. </w:t>
      </w:r>
      <w:r>
        <w:rPr>
          <w:i/>
          <w:iCs/>
        </w:rPr>
        <w:t>Xenorhabdus</w:t>
      </w:r>
      <w:r>
        <w:t xml:space="preserve"> is necessary for insect degradation</w:t>
      </w:r>
      <w:r w:rsidR="00B43220">
        <w:t xml:space="preserve"> </w:t>
      </w:r>
      <w:r w:rsidR="00B43220">
        <w:fldChar w:fldCharType="begin" w:fldLock="1"/>
      </w:r>
      <w:r w:rsidR="00CF6002">
        <w:instrText>ADDIN CSL_CITATION {"citationItems":[{"id":"ITEM-1","itemData":{"DOI":"10.1111/j.1462-5822.2009.01322.x","ISSN":"14625814","PMID":"19374654","abstract":"Invertebrate animal models are experimentally tractable and have immunity and disease symptoms that mirror those of vertebrates. Therefore they are of particular utility in understanding fundamental aspects of pathogenesis. Indeed, artificial models using human pathogens and invertebrate hosts have revealed conserved and novel molecular mechanisms of bacterial infection and host immune responses. Additional insights may be gained from investigating interactions between invertebrates and pathogens they encounter in their natural environments. For example, enteric bacteria in the genera Photorhabdus and Xenorhabdus are pathogens of insects that also mutualistically associate with nematodes in the genera Heterorhabditis and Steinernema respectively. These bacteria serve as models to understand naturally occurring symbiotic associations that result in disease in or benefit for animals. Xenorhabdus nematophila is the best-studied species of its genus with regard to the molecular mechanisms of its symbiotic associations. In this review, we summarize recent advances in understanding X. nematophila - host interactions. We emphasize regulatory cascades involved in coordinating transitions between various stages of the X.nematophila life cycle: infection, reproduction and transmission. © 2009 Blackwell Publishing Ltd.","author":[{"dropping-particle":"","family":"Richards","given":"Gregory R.","non-dropping-particle":"","parse-names":false,"suffix":""},{"dropping-particle":"","family":"Goodrich-Blair","given":"Heidi","non-dropping-particle":"","parse-names":false,"suffix":""}],"container-title":"Cellular Microbiology","id":"ITEM-1","issue":"7","issued":{"date-parts":[["2009"]]},"note":"From Duplicate 2 (Masters of conquest and pillage: {Xenorhabdus} nematophila global regulators control transitions from virulence to nutrient acquisition - Richards, Gregory R; Goodrich</w:instrText>
      </w:r>
      <w:r w:rsidR="00CF6002">
        <w:rPr>
          <w:rFonts w:ascii="Cambria Math" w:hAnsi="Cambria Math" w:cs="Cambria Math"/>
        </w:rPr>
        <w:instrText>‐</w:instrText>
      </w:r>
      <w:r w:rsidR="00CF6002">
        <w:instrText>Blair, Heidi)\n\n_eprint: https://onlinelibrary.wiley.com/doi/pdf/10.1111/j.1462-5822.2009.01322.x","page":"1025-1033","title":"Masters of conquest and pillage: &lt;i&gt;Xenorhabdus nematophila&lt;/i&gt; global regulators control transitions from virulence to nutrient acquisition","title-short":"Masters of conquest and pillage","type":"article-journal","volume":"11"},"uris":["http://www.mendeley.com/documents/?uuid=b889dead-5910-426f-a84b-46efb6c9885b"]}],"mendeley":{"formattedCitation":"(Richards and Goodrich-Blair, 2009)","plainTextFormattedCitation":"(Richards and Goodrich-Blair, 2009)","previouslyFormattedCitation":"(Richards and Goodrich-Blair, 2009)"},"properties":{"noteIndex":0},"schema":"https://github.com/citation-style-language/schema/raw/master/csl-citation.json"}</w:instrText>
      </w:r>
      <w:r w:rsidR="00B43220">
        <w:fldChar w:fldCharType="separate"/>
      </w:r>
      <w:r w:rsidR="00A370A9" w:rsidRPr="00A370A9">
        <w:rPr>
          <w:noProof/>
        </w:rPr>
        <w:t>(Richards and Goodrich-Blair, 2009)</w:t>
      </w:r>
      <w:r w:rsidR="00B43220">
        <w:fldChar w:fldCharType="end"/>
      </w:r>
      <w:r w:rsidR="00EC0E73">
        <w:t xml:space="preserve">. The bacteria also is </w:t>
      </w:r>
      <w:r>
        <w:t>use</w:t>
      </w:r>
      <w:r w:rsidR="00EC0E73">
        <w:t>d</w:t>
      </w:r>
      <w:r>
        <w:t xml:space="preserve"> as a food source by </w:t>
      </w:r>
      <w:r>
        <w:rPr>
          <w:i/>
          <w:iCs/>
        </w:rPr>
        <w:t xml:space="preserve">Steinernema </w:t>
      </w:r>
      <w:r>
        <w:t xml:space="preserve">nematodes </w:t>
      </w:r>
      <w:r>
        <w:rPr>
          <w:i/>
          <w:iCs/>
        </w:rPr>
        <w:fldChar w:fldCharType="begin" w:fldLock="1"/>
      </w:r>
      <w:r w:rsidR="000A41F4">
        <w:rPr>
          <w:i/>
          <w:iCs/>
        </w:rPr>
        <w:instrText>ADDIN CSL_CITATION {"citationItems":[{"id":"ITEM-1","itemData":{"author":[{"dropping-particle":"","family":"Mucci","given":"Nicholas C","non-dropping-particle":"","parse-names":false,"suffix":""},{"dropping-particle":"","family":"Jones","given":"Katarina A","non-dropping-particle":"","parse-names":false,"suffix":""},{"dropping-particle":"","family":"Cao","given":"Mengyi","non-dropping-particle":"","parse-names":false,"suffix":""},{"dropping-particle":"","family":"Ii","given":"Michael R Wyatt","non-dropping-particle":"","parse-names":false,"suffix":""},{"dropping-particle":"","family":"Foye","given":"Shane","non-dropping-particle":"","parse-names":false,"suffix":""},{"dropping-particle":"","family":"Kauffman","given":"Sarah","non-dropping-particle":"","parse-names":false,"suffix":""}],"container-title":"bioRxiv","id":"ITEM-1","issued":{"date-parts":[["2021"]]},"title":"Chemical ecology of an apex predator life cycle","type":"article-journal"},"uris":["http://www.mendeley.com/documents/?uuid=ea57f493-268d-4c7b-8c02-6d847f54d06e"]}],"mendeley":{"formattedCitation":"(Mucci et al., 2021)","plainTextFormattedCitation":"(Mucci et al., 2021)","previouslyFormattedCitation":"(Mucci et al., 2021)"},"properties":{"noteIndex":0},"schema":"https://github.com/citation-style-language/schema/raw/master/csl-citation.json"}</w:instrText>
      </w:r>
      <w:r>
        <w:rPr>
          <w:i/>
          <w:iCs/>
        </w:rPr>
        <w:fldChar w:fldCharType="separate"/>
      </w:r>
      <w:r w:rsidR="000A41F4" w:rsidRPr="000A41F4">
        <w:rPr>
          <w:iCs/>
          <w:noProof/>
        </w:rPr>
        <w:t>(Mucci et al., 2021)</w:t>
      </w:r>
      <w:r>
        <w:rPr>
          <w:i/>
          <w:iCs/>
        </w:rPr>
        <w:fldChar w:fldCharType="end"/>
      </w:r>
      <w:r>
        <w:t xml:space="preserve">. Without a symbiont, </w:t>
      </w:r>
      <w:r>
        <w:rPr>
          <w:i/>
          <w:iCs/>
        </w:rPr>
        <w:t xml:space="preserve">Steinernema </w:t>
      </w:r>
      <w:r>
        <w:t xml:space="preserve">nematodes exhibit decreased fitness and reproduction </w:t>
      </w:r>
      <w:r>
        <w:fldChar w:fldCharType="begin" w:fldLock="1"/>
      </w:r>
      <w:r w:rsidR="00DC17F0">
        <w:instrText>ADDIN CSL_CITATION {"citationItems":[{"id":"ITEM-1","itemData":{"DOI":"10.1128/mBio.00076-15","ISBN":"2150-7511","ISSN":"21507511","PMID":"26045536","abstract":"UNLABELLED: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-1","issue":"3","issued":{"date-parts":[["2015"]]},"page":"1-10","title":"&lt;i&gt;Xenorhabdus bovienii&lt;/i&gt; strain diversity impacts coevolution and symbiotic maintenance with &lt;i&gt;Steinernema&lt;/i&gt; spp. nematode hosts","type":"article-journal","volume":"6"},"uris":["http://www.mendeley.com/documents/?uuid=a398eb91-6acf-4d9a-8b4d-3b7d7d0bd46d"]},{"id":"ITEM-2","itemData":{"DOI":"10.1007/s00436-003-0998-z","author":[{"dropping-particle":"","family":"Sicard","given":"Mathieu","non-dropping-particle":"","parse-names":false,"suffix":""},{"dropping-particle":"","family":"Brun","given":"Nathalie","non-dropping-particle":"Le","parse-names":false,"suffix":""},{"dropping-particle":"","family":"Pages","given":"Sylvie","non-dropping-particle":"","parse-names":false,"suffix":""},{"dropping-particle":"","family":"Godelle","given":"Bernard","non-dropping-particle":"","parse-names":false,"suffix":""},{"dropping-particle":"","family":"Boemare","given":"Noël","non-dropping-particle":"","parse-names":false,"suffix":""},{"dropping-particle":"","family":"Moulia","given":"Catherine","non-dropping-particle":"","parse-names":false,"suffix":""}],"container-title":"Parasitology Research","id":"ITEM-2","issued":{"date-parts":[["2003"]]},"page":"520-524","title":"Effect of native &lt;i&gt;Xenorhabdus&lt;/i&gt; on the fitness of their &lt;i&gt;Steinernema&lt;/i&gt; hosts: contrasting types of interaction","type":"article-journal","volume":"91"},"uris":["http://www.mendeley.com/documents/?uuid=804e5f3c-ddc7-4da5-a21a-9a0b7b95e777"]}],"mendeley":{"formattedCitation":"(Murfin et al., 2015a; Sicard et al., 2003)","plainTextFormattedCitation":"(Murfin et al., 2015a; Sicard et al., 2003)","previouslyFormattedCitation":"(Murfin et al., 2015a; Sicard et al., 2003)"},"properties":{"noteIndex":0},"schema":"https://github.com/citation-style-language/schema/raw/master/csl-citation.json"}</w:instrText>
      </w:r>
      <w:r>
        <w:fldChar w:fldCharType="separate"/>
      </w:r>
      <w:r w:rsidR="00A370A9" w:rsidRPr="00A370A9">
        <w:rPr>
          <w:noProof/>
        </w:rPr>
        <w:t>(Murfin et al., 2015a; Sicard et al., 2003)</w:t>
      </w:r>
      <w:r>
        <w:fldChar w:fldCharType="end"/>
      </w:r>
      <w:r>
        <w:t xml:space="preserve">, including failing to develop at normal rates into the soil-persisting stage infective juveniles (IJs) needed for survival in the environment before new prey arrives </w:t>
      </w:r>
      <w:r>
        <w:fldChar w:fldCharType="begin" w:fldLock="1"/>
      </w:r>
      <w:r w:rsidR="00F44CD8">
        <w:instrText>ADDIN CSL_CITATION {"citationItems":[{"id":"ITEM-1","itemData":{"DOI":"10.1006/jipa.1999.4900","ISSN":"00222011","PMID":"10631058","abstract":"Galleria mellonella larvae cultured axenically were treated with axenic dauer juveniles of Heterorhabditis bacteriophora and Steinernema carpocapsae. After 3 days S. carpocapsae had killed all insects, with 9.4 ± 4.3 nematodes per larva. H. bacteriophora were unable to kill G. mellonella, although 13.3 ± 6.4 nematodes per Galleria were found in the hemocoel. Invading nematodes of both strains recovered from the dauer stage. H. bacteriophora developed into hermaphrodites with eggs and J1 in the uterus and in the hemolymph of the living insects. Development beyond the J1 stage was not recorded. An injection of supernatants from different Photorhabdus luminescens cultures killed the insects but could not provide nutrients to support a further development. Only the injection of bacterial cells supported production of dauers in the axenic insects. Axenic S. carpocapsae developed to adults and produced offspring. After 3 weeks an average of 5275 nematodes per larva were counted, of which 6.7% were dauer juveniles, 39.2% other juvenile stages, 11.9% males, and 42.2% females. Compared to in vivo reproduction in the presence of the symbiotic bacterium Xenorhabdus nematophilus the dauer juvenile yields were low. Even after 5 weeks the percentage of dauer juveniles did not surpass 10%. (C) 2000 Academic Press.","author":[{"dropping-particle":"","family":"Han","given":"Richou","non-dropping-particle":"","parse-names":false,"suffix":""},{"dropping-particle":"","family":"Ehlers","given":"Ralf Udo","non-dropping-particle":"","parse-names":false,"suffix":""}],"container-title":"Journal of Invertebrate Pathology","id":"ITEM-1","issue":"1","issued":{"date-parts":[["2000"]]},"page":"55-58","title":"Pathogenicity, development, and reproduction of &lt;i&gt;Heterorhabditis bactoriophora&lt;/i&gt; and &lt;i&gt;Steinernema carpocapsae&lt;/i&gt; under axenic in vivo conditions","type":"article-journal","volume":"75"},"uris":["http://www.mendeley.com/documents/?uuid=8efa9d17-4d19-43ec-860a-7f432a019908"]}],"mendeley":{"formattedCitation":"(Han and Ehlers, 2000)","plainTextFormattedCitation":"(Han and Ehlers, 2000)","previouslyFormattedCitation":"(Han and Ehlers, 2000)"},"properties":{"noteIndex":0},"schema":"https://github.com/citation-style-language/schema/raw/master/csl-citation.json"}</w:instrText>
      </w:r>
      <w:r>
        <w:fldChar w:fldCharType="separate"/>
      </w:r>
      <w:r w:rsidR="00A370A9" w:rsidRPr="00A370A9">
        <w:rPr>
          <w:noProof/>
        </w:rPr>
        <w:t>(Han and Ehlers, 2000)</w:t>
      </w:r>
      <w:r>
        <w:fldChar w:fldCharType="end"/>
      </w:r>
      <w:r>
        <w:t xml:space="preserve">. </w:t>
      </w:r>
    </w:p>
    <w:p w14:paraId="54A72D4A" w14:textId="31B5CD0E" w:rsidR="00CE5154" w:rsidRDefault="00C82145" w:rsidP="00BB2631">
      <w:pPr>
        <w:spacing w:line="480" w:lineRule="auto"/>
      </w:pPr>
      <w:r>
        <w:tab/>
      </w:r>
      <w:r>
        <w:rPr>
          <w:i/>
          <w:iCs/>
        </w:rPr>
        <w:t xml:space="preserve">Xenorhabdus </w:t>
      </w:r>
      <w:r>
        <w:t xml:space="preserve">symbionts encode potential virulence factors, many of which may contribute to insect killing. </w:t>
      </w:r>
      <w:r>
        <w:rPr>
          <w:i/>
          <w:iCs/>
        </w:rPr>
        <w:t xml:space="preserve">Xenorhabdus </w:t>
      </w:r>
      <w:r>
        <w:t xml:space="preserve">encodes homologs of characterized virulence factors such </w:t>
      </w:r>
      <w:r w:rsidR="009B033C">
        <w:t xml:space="preserve">as </w:t>
      </w:r>
      <w:r w:rsidR="00FD502E">
        <w:t xml:space="preserve">multifunctional </w:t>
      </w:r>
      <w:proofErr w:type="spellStart"/>
      <w:r w:rsidR="00FD502E">
        <w:t>autoprocessing</w:t>
      </w:r>
      <w:proofErr w:type="spellEnd"/>
      <w:r w:rsidR="00FD502E">
        <w:t xml:space="preserve"> repeats-in-toxin (</w:t>
      </w:r>
      <w:r>
        <w:t>MARTX</w:t>
      </w:r>
      <w:r w:rsidR="00FD502E">
        <w:t>)</w:t>
      </w:r>
      <w:r>
        <w:t xml:space="preserve"> toxin, makes caterpillars floppy toxin 1 (</w:t>
      </w:r>
      <w:r>
        <w:rPr>
          <w:i/>
          <w:iCs/>
        </w:rPr>
        <w:t>mcf1</w:t>
      </w:r>
      <w:r>
        <w:t xml:space="preserve">), and multiple hemolysins </w:t>
      </w:r>
      <w:r>
        <w:fldChar w:fldCharType="begin" w:fldLock="1"/>
      </w:r>
      <w:r w:rsidR="00555595">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functions","type":"article-journal","volume":"16"},"uris":["http://www.mendeley.com/documents/?uuid=f9da3085-354b-4047-8b96-87367dddfa8d"]}],"mendeley":{"formattedCitation":"(Murfin et al., 2015b)","plainTextFormattedCitation":"(Murfin et al., 2015b)","previouslyFormattedCitation":"(Murfin et al., 2015b)"},"properties":{"noteIndex":0},"schema":"https://github.com/citation-style-language/schema/raw/master/csl-citation.json"}</w:instrText>
      </w:r>
      <w:r>
        <w:fldChar w:fldCharType="separate"/>
      </w:r>
      <w:r w:rsidR="00A370A9" w:rsidRPr="00A370A9">
        <w:rPr>
          <w:noProof/>
        </w:rPr>
        <w:t>(Murfin et al., 2015b)</w:t>
      </w:r>
      <w:r>
        <w:fldChar w:fldCharType="end"/>
      </w:r>
      <w:r>
        <w:t xml:space="preserve">. </w:t>
      </w:r>
      <w:r w:rsidR="009327F7">
        <w:t xml:space="preserve">Mcf1 is a insecticidal repeats-in-toxin (RTX) protein that is believed to cause insect virulence through insect hemocyte lysis </w:t>
      </w:r>
      <w:r w:rsidR="009327F7">
        <w:fldChar w:fldCharType="begin" w:fldLock="1"/>
      </w:r>
      <w:r w:rsidR="00490716">
        <w:instrText>ADDIN CSL_CITATION {"citationItems":[{"id":"ITEM-1","itemData":{"DOI":"10.1073/pnas.102068099","ISSN":"00278424","PMID":"12136122","abstract":"Photorhabdus luminescens, a bacterium with alternate pathogenic and symbiotic phases of its lifestyle, represents a source of novel genes associated with both virulence and symbiosis. This entomopathogen lives in a \"symbiosis of pathogens\" with nematodes that invade insects. Thus the bacteria are symbiotic with entomopathogenic nematodes but become pathogenic on release from the nematode into the insect blood system. Within the insect, the bacteria need to both avoid the peptide- and cellular- (hemocyte) mediated immune response and also to kill the host, which then acts as a reservoir for bacterial and nematode reproduction. However, the mechanisms whereby Photorhabdus evades the insect immune system and kills the host are unclear. Here we show that a single large Photorhabdus gene, makes caterpillars floppy (mcf), is sufficient to allow Esherichia coli both to persist within and kill an insect. The predicted high molecular weight Mcf toxin has little similarity to other known protein sequences but carries a BH3 domain and triggers apoptosis in both insect hemocytes and the midgut epithelium.","author":[{"dropping-particle":"","family":"Daborn","given":"P. J.","non-dropping-particle":"","parse-names":false,"suffix":""},{"dropping-particle":"","family":"Waterfield","given":"N.","non-dropping-particle":"","parse-names":false,"suffix":""},{"dropping-particle":"","family":"Silva","given":"C. P.","non-dropping-particle":"","parse-names":false,"suffix":""},{"dropping-particle":"","family":"Au","given":"C. P.Y.","non-dropping-particle":"","parse-names":false,"suffix":""},{"dropping-particle":"","family":"Sharma","given":"S.","non-dropping-particle":"","parse-names":false,"suffix":""},{"dropping-particle":"","family":"Ffrench-Constant","given":"R. H.","non-dropping-particle":"","parse-names":false,"suffix":""}],"container-title":"Proceedings of the National Academy of Sciences of the United States of America","id":"ITEM-1","issue":"16","issued":{"date-parts":[["2002"]]},"page":"10742-10747","title":"A single &lt;i&gt;Photorhabdus&lt;/i&gt; gene, makes caterpillars floppy (mcf), allows &lt;i&gt;Escherichia coli&lt;/i&gt; to persist within and kill insects","type":"article-journal","volume":"99"},"uris":["http://www.mendeley.com/documents/?uuid=57f3677b-c7d9-4c2b-ba0b-b02bfa8353f1"]}],"mendeley":{"formattedCitation":"(Daborn et al., 2002)","plainTextFormattedCitation":"(Daborn et al., 2002)","previouslyFormattedCitation":"(Daborn et al., 2002)"},"properties":{"noteIndex":0},"schema":"https://github.com/citation-style-language/schema/raw/master/csl-citation.json"}</w:instrText>
      </w:r>
      <w:r w:rsidR="009327F7">
        <w:fldChar w:fldCharType="separate"/>
      </w:r>
      <w:r w:rsidR="00A370A9" w:rsidRPr="00A370A9">
        <w:rPr>
          <w:noProof/>
        </w:rPr>
        <w:t>(Daborn et al., 2002)</w:t>
      </w:r>
      <w:r w:rsidR="009327F7">
        <w:fldChar w:fldCharType="end"/>
      </w:r>
      <w:r w:rsidR="00CE5154">
        <w:t xml:space="preserve">, although mammalian cells are also vulnerable to Mcf1-mediated apoptosis </w:t>
      </w:r>
      <w:r w:rsidR="00CE5154">
        <w:fldChar w:fldCharType="begin" w:fldLock="1"/>
      </w:r>
      <w:r w:rsidR="00032ADC">
        <w:instrText>ADDIN CSL_CITATION {"citationItems":[{"id":"ITEM-1","itemData":{"DOI":"10.1046/j.1462-5822.2003.00357.x","ISSN":"14625814","PMID":"15009026","abstract":"Photorhabdus bacteria produce a number of toxins to kill their insect hosts. The expression of one of these, Makes caterpillars floppy (Mcf), is sufficient to allow Escherichia coli to persist within and kill caterpillars. Mcf causes shedding of the insect midgut epithelium and destructive blebbing of haemocytes suggesting it may trigger apoptosis. To investigate this hypothesis, here we examine the effects of E. coli-expressed Mcf on the mammalian cell lines COS-7, NIH 3T3 and HeLa cells. Cells treated with Mcf show apoptotic nuclear morphology, active caspase-3, DNA laddering after 6 h, and the presence of cleaved PARP after 16 h. These effects are prevented by the apoptosis inhibitor zVAD-fmk. Transfection of cells with constructs expressing only the NH2-terminal 1280 amino acids of Mcf, as a fusion with Myc, also triggered cell destruction. The expressed fusion protein was concentrated into the Golgi apparatus before cell death. These results confirm that the novel insecticidal toxin Mcf induces apoptosis but the precise intracellular pathway remains obscure. © 2003 Blackwell Publishing Ltd.","author":[{"dropping-particle":"","family":"Dowling","given":"A. J.","non-dropping-particle":"","parse-names":false,"suffix":""},{"dropping-particle":"","family":"Daborn","given":"P. J.","non-dropping-particle":"","parse-names":false,"suffix":""},{"dropping-particle":"","family":"Waterfield","given":"N. R.","non-dropping-particle":"","parse-names":false,"suffix":""},{"dropping-particle":"","family":"Wang","given":"P.","non-dropping-particle":"","parse-names":false,"suffix":""},{"dropping-particle":"","family":"Streuli","given":"C. H.","non-dropping-particle":"","parse-names":false,"suffix":""},{"dropping-particle":"","family":"Ffrench-Constant","given":"R. H.","non-dropping-particle":"","parse-names":false,"suffix":""}],"container-title":"Cellular Microbiology","id":"ITEM-1","issue":"4","issued":{"date-parts":[["2004"]]},"page":"345-353","title":"The insecticidal toxin Makes caterpillars floppy (Mcf) promotes apoptosis in mammalian cells","type":"article-journal","volume":"6"},"uris":["http://www.mendeley.com/documents/?uuid=3bbbb167-b2fa-4dd0-acaa-3607be359e40"]}],"mendeley":{"formattedCitation":"(Dowling et al., 2004)","plainTextFormattedCitation":"(Dowling et al., 2004)","previouslyFormattedCitation":"(Dowling et al., 2004)"},"properties":{"noteIndex":0},"schema":"https://github.com/citation-style-language/schema/raw/master/csl-citation.json"}</w:instrText>
      </w:r>
      <w:r w:rsidR="00CE5154">
        <w:fldChar w:fldCharType="separate"/>
      </w:r>
      <w:r w:rsidR="00A370A9" w:rsidRPr="00A370A9">
        <w:rPr>
          <w:noProof/>
        </w:rPr>
        <w:t>(Dowling et al., 2004)</w:t>
      </w:r>
      <w:r w:rsidR="00CE5154">
        <w:fldChar w:fldCharType="end"/>
      </w:r>
      <w:r w:rsidR="009327F7">
        <w:t xml:space="preserve">. </w:t>
      </w:r>
      <w:r w:rsidR="005855B6">
        <w:t xml:space="preserve">The </w:t>
      </w:r>
      <w:r w:rsidR="005855B6">
        <w:rPr>
          <w:i/>
          <w:iCs/>
        </w:rPr>
        <w:t xml:space="preserve">Xenorhabdus </w:t>
      </w:r>
      <w:r w:rsidR="005855B6">
        <w:t xml:space="preserve">hemolysin </w:t>
      </w:r>
      <w:proofErr w:type="spellStart"/>
      <w:r w:rsidR="005855B6">
        <w:t>XhlA</w:t>
      </w:r>
      <w:proofErr w:type="spellEnd"/>
      <w:r w:rsidR="005855B6">
        <w:t xml:space="preserve"> contribute</w:t>
      </w:r>
      <w:r w:rsidR="009B033C">
        <w:t>s</w:t>
      </w:r>
      <w:r w:rsidR="005855B6">
        <w:t xml:space="preserve"> to insect virulence </w:t>
      </w:r>
      <w:r w:rsidR="009B033C">
        <w:t xml:space="preserve">likely due to its ability to lyse </w:t>
      </w:r>
      <w:r w:rsidR="005855B6">
        <w:t xml:space="preserve">insect immune cells </w:t>
      </w:r>
      <w:r w:rsidR="005855B6">
        <w:fldChar w:fldCharType="begin" w:fldLock="1"/>
      </w:r>
      <w:r w:rsidR="00490716">
        <w:instrText>ADDIN CSL_CITATION {"citationItems":[{"id":"ITEM-1","itemData":{"DOI":"10.1111/j.1462-5822.2004.00448.x","ISSN":"14625814","PMID":"15659065","abstract":"As an insect pathogen, the γ-proteobacterium Xenorhabdus nematophila likely possesses an arsenal of virulence factors, one of which is described in this work. We present evidence that the X. nematophila haemolysin XhIA is required for full virulence towards Manduca sexta larvae. Lrp (leucine-responsive regulatory protein), FlhDC (regulator of flagella synthesis), and iron (II) limitation positively influenced xhIA transcript levels, suggesting XhIA expression is linked with nutrient acquisition and motility regulons. To help understand the role of XhIA in virulence, we examined its cellular targets and found that XhIA was a cell-surface associated haemolysin that lysed the two most prevalent types of insect immune cells (granulocytes and plasmatocytes) as well as rabbit and horse erythrocytes. Taken together, the need for xhIA for full virulence and XhIA activity towards insect immune cells suggest this haemolysin functions in X. nematophila immune evasion during infection. Analysis of a gene located immediately upstream of the xhIA locus, hcp (haemolysin co-regulated protein) revealed that its transcript levels were elevated during iron (III) limitation and its expression was Lrp-dependent. Further characterization of xhIA, hcp, and Irp will clarify their regulatory and functional relationships and their individual roles during the infectious process. © 2004 Blackwell Publishing Ltd.","author":[{"dropping-particle":"","family":"Cowles","given":"Kimberly N.","non-dropping-particle":"","parse-names":false,"suffix":""},{"dropping-particle":"","family":"Goodrich-Blair","given":"Heidi","non-dropping-particle":"","parse-names":false,"suffix":""}],"container-title":"Cellular Microbiology","id":"ITEM-1","issue":"2","issued":{"date-parts":[["2005"]]},"page":"209-219","title":"Expression and activity of a &lt;i&gt;Xenorhabdus nematophila&lt;/i&gt; haemolysin required for full virulence towards &lt;i&gt;Manduca sexta&lt;/i&gt; insects","type":"article-journal","volume":"7"},"uris":["http://www.mendeley.com/documents/?uuid=6c571268-00da-4fa2-bf59-9a85a0f5fe35"]}],"mendeley":{"formattedCitation":"(Cowles and Goodrich-Blair, 2005)","plainTextFormattedCitation":"(Cowles and Goodrich-Blair, 2005)","previouslyFormattedCitation":"(Cowles and Goodrich-Blair, 2005)"},"properties":{"noteIndex":0},"schema":"https://github.com/citation-style-language/schema/raw/master/csl-citation.json"}</w:instrText>
      </w:r>
      <w:r w:rsidR="005855B6">
        <w:fldChar w:fldCharType="separate"/>
      </w:r>
      <w:r w:rsidR="00A370A9" w:rsidRPr="00A370A9">
        <w:rPr>
          <w:noProof/>
        </w:rPr>
        <w:t>(Cowles and Goodrich-Blair, 2005)</w:t>
      </w:r>
      <w:r w:rsidR="005855B6">
        <w:fldChar w:fldCharType="end"/>
      </w:r>
      <w:r w:rsidR="005855B6">
        <w:t xml:space="preserve">. </w:t>
      </w:r>
    </w:p>
    <w:p w14:paraId="6ACD2EAD" w14:textId="1C87383E" w:rsidR="00062AF2" w:rsidRDefault="00CE5154" w:rsidP="00CE5154">
      <w:pPr>
        <w:spacing w:line="480" w:lineRule="auto"/>
        <w:ind w:firstLine="720"/>
        <w:rPr>
          <w:iCs/>
        </w:rPr>
      </w:pPr>
      <w:r>
        <w:t>Additional virulence factors include t</w:t>
      </w:r>
      <w:r w:rsidR="00C82145">
        <w:t xml:space="preserve">he insecticidal </w:t>
      </w:r>
      <w:r w:rsidR="00C82145" w:rsidRPr="00A87FF9">
        <w:rPr>
          <w:u w:val="single"/>
        </w:rPr>
        <w:t>T</w:t>
      </w:r>
      <w:r w:rsidR="00C82145">
        <w:t xml:space="preserve">oxin </w:t>
      </w:r>
      <w:r w:rsidR="00C82145" w:rsidRPr="00A87FF9">
        <w:rPr>
          <w:u w:val="single"/>
        </w:rPr>
        <w:t>c</w:t>
      </w:r>
      <w:r w:rsidR="00C82145">
        <w:t xml:space="preserve">omplexes (Tc), including </w:t>
      </w:r>
      <w:proofErr w:type="spellStart"/>
      <w:r w:rsidR="00C82145">
        <w:t>Tc</w:t>
      </w:r>
      <w:r w:rsidR="0085729C">
        <w:t>A</w:t>
      </w:r>
      <w:proofErr w:type="spellEnd"/>
      <w:r w:rsidR="00C82145">
        <w:t xml:space="preserve">, </w:t>
      </w:r>
      <w:proofErr w:type="spellStart"/>
      <w:r w:rsidR="00C82145">
        <w:t>Tc</w:t>
      </w:r>
      <w:r w:rsidR="0085729C">
        <w:t>B</w:t>
      </w:r>
      <w:proofErr w:type="spellEnd"/>
      <w:r w:rsidR="00C82145">
        <w:t xml:space="preserve">, </w:t>
      </w:r>
      <w:r w:rsidR="0085729C">
        <w:t xml:space="preserve">and </w:t>
      </w:r>
      <w:proofErr w:type="spellStart"/>
      <w:r w:rsidR="00C82145">
        <w:t>Tc</w:t>
      </w:r>
      <w:r w:rsidR="0085729C">
        <w:t>C</w:t>
      </w:r>
      <w:proofErr w:type="spellEnd"/>
      <w:r w:rsidR="00C82145">
        <w:t xml:space="preserve">, </w:t>
      </w:r>
      <w:r w:rsidR="009B033C">
        <w:t xml:space="preserve">which </w:t>
      </w:r>
      <w:r w:rsidR="00C82145">
        <w:t xml:space="preserve">were originally </w:t>
      </w:r>
      <w:r w:rsidR="009B033C">
        <w:t xml:space="preserve">identified </w:t>
      </w:r>
      <w:r w:rsidR="00C82145">
        <w:t xml:space="preserve">in </w:t>
      </w:r>
      <w:proofErr w:type="spellStart"/>
      <w:r w:rsidR="00C82145">
        <w:rPr>
          <w:i/>
          <w:iCs/>
        </w:rPr>
        <w:t>Photorhabdus</w:t>
      </w:r>
      <w:proofErr w:type="spellEnd"/>
      <w:r w:rsidR="00C82145">
        <w:rPr>
          <w:i/>
          <w:iCs/>
        </w:rPr>
        <w:t xml:space="preserve"> </w:t>
      </w:r>
      <w:r w:rsidR="00C82145">
        <w:t xml:space="preserve">and </w:t>
      </w:r>
      <w:r w:rsidR="00C82145">
        <w:rPr>
          <w:i/>
          <w:iCs/>
        </w:rPr>
        <w:t xml:space="preserve">Xenorhabdus </w:t>
      </w:r>
      <w:r w:rsidR="00C82145">
        <w:rPr>
          <w:i/>
          <w:iCs/>
        </w:rPr>
        <w:fldChar w:fldCharType="begin" w:fldLock="1"/>
      </w:r>
      <w:r w:rsidR="00D0558B">
        <w:rPr>
          <w:i/>
          <w:iCs/>
        </w:rPr>
        <w:instrText>ADDIN CSL_CITATION {"citationItems":[{"id":"ITEM-1","itemData":{"DOI":"10.1126/science.280.5372.2129","ISSN":"0036-8075 (Print)","PMID":"9641921","abstract":"Transgenic plants expressing Bacillus thuringiensis (Bt) toxins are currently being deployed for insect control. In response to concerns about Bt resistance, we investigated a toxin secreted by a different bacterium Photorhabdus luminescens, which lives in the gut of entomophagous nematodes. In insects infected by the nematode, the bacteria are released into the insect hemocoel; the insect dies and the nematodes and bacteria replicate in the cadaver. The toxin consists of a series of four native complexes encoded by toxin complex loci tca, tcb, tcc, and tcd. Both tca and tcd encode complexes with high oral toxicity to Manduca sexta and therefore they represent potential alternatives to Bt for transgenic deployment.","author":[{"dropping-particle":"","family":"Bowen","given":"D","non-dropping-particle":"","parse-names":false,"suffix":""},{"dropping-particle":"","family":"Rocheleau","given":"T A","non-dropping-particle":"","parse-names":false,"suffix":""},{"dropping-particle":"","family":"Blackburn","given":"M","non-dropping-particle":"","parse-names":false,"suffix":""},{"dropping-particle":"","family":"Andreev","given":"O","non-dropping-particle":"","parse-names":false,"suffix":""},{"dropping-particle":"","family":"Golubeva","given":"E","non-dropping-particle":"","parse-names":false,"suffix":""},{"dropping-particle":"","family":"Bhartia","given":"R","non-dropping-particle":"","parse-names":false,"suffix":""},{"dropping-particle":"","family":"Ffrench-Constant","given":"R H","non-dropping-particle":"","parse-names":false,"suffix":""}],"container-title":"Science","id":"ITEM-1","issue":"5372","issued":{"date-parts":[["1998","6"]]},"language":"eng","page":"2129-2132","publisher-place":"United States","title":"Insecticidal toxins from the bacterium &lt;i&gt;Photorhabdus luminescens&lt;/i&gt;","type":"article-journal","volume":"280"},"uris":["http://www.mendeley.com/documents/?uuid=cf8853e5-c9bd-4c7b-a349-078bc623f47d"]}],"mendeley":{"formattedCitation":"(Bowen et al., 1998)","plainTextFormattedCitation":"(Bowen et al., 1998)","previouslyFormattedCitation":"(Bowen et al., 1998)"},"properties":{"noteIndex":0},"schema":"https://github.com/citation-style-language/schema/raw/master/csl-citation.json"}</w:instrText>
      </w:r>
      <w:r w:rsidR="00C82145">
        <w:rPr>
          <w:i/>
          <w:iCs/>
        </w:rPr>
        <w:fldChar w:fldCharType="separate"/>
      </w:r>
      <w:r w:rsidR="00A370A9" w:rsidRPr="00A370A9">
        <w:rPr>
          <w:iCs/>
          <w:noProof/>
        </w:rPr>
        <w:t>(Bowen et al., 1998)</w:t>
      </w:r>
      <w:r w:rsidR="00C82145">
        <w:rPr>
          <w:i/>
          <w:iCs/>
        </w:rPr>
        <w:fldChar w:fldCharType="end"/>
      </w:r>
      <w:r w:rsidR="00C82145">
        <w:t xml:space="preserve">, although they have since been found in other bacterial species </w:t>
      </w:r>
      <w:r w:rsidR="00C82145">
        <w:fldChar w:fldCharType="begin" w:fldLock="1"/>
      </w:r>
      <w:r w:rsidR="000A41F4">
        <w:instrText>ADDIN CSL_CITATION {"citationItems":[{"id":"ITEM-1","itemData":{"DOI":"10.2174/1875414701003010101","ISSN":"18754147","abstract":"Insect pathogens are an excellent source of novel insecticidal agents with proven toxicity. In particular, bacteria from the genera Photorhabdus and Xenorhabdus are proving to be a genomic goldmine, encoding a multitude of insecticidal toxins. Some are highly specific in their target species, whilst others are more generalist, but all are of potential use in crop protection against insect pests. These astounding bacterial species are also turning out to be equipped to produce a vast range of anti-microbial compounds which could be of use to medical science. This review will cover the current knowledge of the lifecycles of the two genera and the potential role of the toxins in their biology, before a more in depth exploration of some of the best studied toxins and their potential use in agriculture.","author":[{"dropping-particle":"","family":"Hinchliffe","given":"Stewart J","non-dropping-particle":"","parse-names":false,"suffix":""},{"dropping-particle":"","family":"Hares","given":"Michelle C","non-dropping-particle":"","parse-names":false,"suffix":""},{"dropping-particle":"","family":"Dowling","given":"Andrea J","non-dropping-particle":"","parse-names":false,"suffix":""},{"dropping-particle":"","family":"ffrench-Constant","given":"Richard H","non-dropping-particle":"","parse-names":false,"suffix":""}],"container-title":"The Open Toxinology Journal","id":"ITEM-1","issue":"1","issued":{"date-parts":[["2013"]]},"page":"101-118","title":"Insecticidal toxins from the &lt;i&gt;Photorhabdus&lt;/i&gt; and &lt;i&gt;Xenorhabdus&lt;/i&gt; bacteria","type":"article-journal","volume":"3"},"uris":["http://www.mendeley.com/documents/?uuid=516ac55c-7891-43e9-98ad-dbd9d282536e"]}],"mendeley":{"formattedCitation":"(Hinchliffe et al., 2013)","plainTextFormattedCitation":"(Hinchliffe et al., 2013)","previouslyFormattedCitation":"(Hinchliffe et al., 2013)"},"properties":{"noteIndex":0},"schema":"https://github.com/citation-style-language/schema/raw/master/csl-citation.json"}</w:instrText>
      </w:r>
      <w:r w:rsidR="00C82145">
        <w:fldChar w:fldCharType="separate"/>
      </w:r>
      <w:r w:rsidR="000A41F4" w:rsidRPr="000A41F4">
        <w:rPr>
          <w:noProof/>
        </w:rPr>
        <w:t>(Hinchliffe et al., 2013)</w:t>
      </w:r>
      <w:r w:rsidR="00C82145">
        <w:fldChar w:fldCharType="end"/>
      </w:r>
      <w:r w:rsidR="00C82145">
        <w:t xml:space="preserve">. </w:t>
      </w:r>
      <w:r w:rsidR="0085729C">
        <w:t xml:space="preserve">The </w:t>
      </w:r>
      <w:proofErr w:type="spellStart"/>
      <w:r w:rsidR="0085729C">
        <w:t>TcA</w:t>
      </w:r>
      <w:proofErr w:type="spellEnd"/>
      <w:r w:rsidR="0085729C">
        <w:t xml:space="preserve"> unit forms a translocation channel, </w:t>
      </w:r>
      <w:r w:rsidR="0085729C">
        <w:lastRenderedPageBreak/>
        <w:t xml:space="preserve">and the </w:t>
      </w:r>
      <w:proofErr w:type="spellStart"/>
      <w:r w:rsidR="0085729C">
        <w:t>TcB-TcC</w:t>
      </w:r>
      <w:proofErr w:type="spellEnd"/>
      <w:r w:rsidR="0085729C">
        <w:t xml:space="preserve"> heterodimer </w:t>
      </w:r>
      <w:r w:rsidR="00F6321E">
        <w:t xml:space="preserve">forms a “cocoon” around </w:t>
      </w:r>
      <w:r w:rsidR="003C40A7">
        <w:t>a</w:t>
      </w:r>
      <w:r w:rsidR="00F6321E">
        <w:t xml:space="preserve"> tox</w:t>
      </w:r>
      <w:r w:rsidR="003C40A7">
        <w:t>ic enzyme</w:t>
      </w:r>
      <w:r w:rsidR="00F6321E">
        <w:t xml:space="preserve"> cleaved from the C-terminal hypervariable region of </w:t>
      </w:r>
      <w:proofErr w:type="spellStart"/>
      <w:r w:rsidR="00F6321E">
        <w:t>TcC</w:t>
      </w:r>
      <w:proofErr w:type="spellEnd"/>
      <w:r w:rsidR="00F6321E">
        <w:t xml:space="preserve"> </w:t>
      </w:r>
      <w:r w:rsidR="00F6321E">
        <w:fldChar w:fldCharType="begin" w:fldLock="1"/>
      </w:r>
      <w:r w:rsidR="00032ADC">
        <w:instrText>ADDIN CSL_CITATION {"citationItems":[{"id":"ITEM-1","itemData":{"DOI":"10.1038/nature13015","ISSN":"14764687","PMID":"24572368","abstract":"Tripartite Tc toxin complexes of bacterial pathogens perforate the host membrane and translocate toxic enzymes into the host cell, including in humans. The underlying mechanism is complex but poorly understood. Here we report the first, to our knowledge, high-resolution structures of a TcA subunit in its prepore and pore state and of a complete 1.7 megadalton Tc complex. The structures reveal that, in addition to a translocation channel, TcA forms four receptor-binding sites and a neuraminidase-like region, which are important for its host specificity. pH-induced opening of the shell releases an entropic spring that drives the injection of the TcA channel into the membrane. Binding of TcB/TcC to TcA opens a gate formed by a six-bladed β 2-propeller and results in a continuous protein translocation channel, whose architecture and properties suggest a novel mode of protein unfolding and translocation. Our results allow us to understand key steps of infections involving Tc toxins at the molecular level. © 2014 Macmillan Publishers Limited.","author":[{"dropping-particle":"","family":"Meusch","given":"Dominic","non-dropping-particle":"","parse-names":false,"suffix":""},{"dropping-particle":"","family":"Gatsogiannis","given":"Christos","non-dropping-particle":"","parse-names":false,"suffix":""},{"dropping-particle":"","family":"Efremov","given":"Rouslan G.","non-dropping-particle":"","parse-names":false,"suffix":""},{"dropping-particle":"","family":"Lang","given":"Alexander E.","non-dropping-particle":"","parse-names":false,"suffix":""},{"dropping-particle":"","family":"Hofnagel","given":"Oliver","non-dropping-particle":"","parse-names":false,"suffix":""},{"dropping-particle":"","family":"Vetter","given":"Ingrid R.","non-dropping-particle":"","parse-names":false,"suffix":""},{"dropping-particle":"","family":"Aktories","given":"Klaus","non-dropping-particle":"","parse-names":false,"suffix":""},{"dropping-particle":"","family":"Raunser","given":"Stefan","non-dropping-particle":"","parse-names":false,"suffix":""}],"container-title":"Nature","id":"ITEM-1","issue":"1","issued":{"date-parts":[["2014"]]},"page":"61-65","publisher":"Nature Publishing Group","title":"Mechanism of Tc toxin action revealed in molecular detail","type":"article-journal","volume":"508"},"uris":["http://www.mendeley.com/documents/?uuid=0af670fc-0bdd-4db2-9620-06d949e1928c"]},{"id":"ITEM-2","itemData":{"DOI":"10.1038/s41586-018-0556-6","ISSN":"14764687","PMID":"30232455","abstract":"Tc toxins secrete toxic enzymes into host cells using a unique syringe-like injection mechanism. They are composed of three subunits, TcA, TcB and TcC. TcA forms the translocation channel and the TcB–TcC heterodimer functions as a cocoon that shields the toxic enzyme. Binding of the cocoon to the channel triggers opening of the cocoon and translocation of the toxic enzyme into the channel. Here we show in atomic detail how the assembly of the three components activates the toxin. We find that part of the cocoon completely unfolds and refolds into an alternative conformation upon binding. The presence of the toxic enzyme inside the cocoon is essential for its subnanomolar binding affinity for the TcA subunit. The enzyme passes through a narrow negatively charged constriction site inside the cocoon, probably acting as an extruder that releases the unfolded protein with its C terminus first into the translocation channel.","author":[{"dropping-particle":"","family":"Gatsogiannis","given":"Christos","non-dropping-particle":"","parse-names":false,"suffix":""},{"dropping-particle":"","family":"Merino","given":"Felipe","non-dropping-particle":"","parse-names":false,"suffix":""},{"dropping-particle":"","family":"Roderer","given":"Daniel","non-dropping-particle":"","parse-names":false,"suffix":""},{"dropping-particle":"","family":"Balchin","given":"David","non-dropping-particle":"","parse-names":false,"suffix":""},{"dropping-particle":"","family":"Schubert","given":"Evelyn","non-dropping-particle":"","parse-names":false,"suffix":""},{"dropping-particle":"","family":"Kuhlee","given":"Anne","non-dropping-particle":"","parse-names":false,"suffix":""},{"dropping-particle":"","family":"Hayer-Hartl","given":"Manajit","non-dropping-particle":"","parse-names":false,"suffix":""},{"dropping-particle":"","family":"Raunser","given":"Stefan","non-dropping-particle":"","parse-names":false,"suffix":""}],"container-title":"Nature","id":"ITEM-2","issue":"7730","issued":{"date-parts":[["2018"]]},"page":"209-233","publisher":"Springer US","title":"Tc toxin activation requires unfolding and refolding of a β-propeller","type":"article-journal","volume":"563"},"uris":["http://www.mendeley.com/documents/?uuid=ee7e82a4-5ce3-44f4-8010-783f93e2d7aa"]}],"mendeley":{"formattedCitation":"(Gatsogiannis et al., 2018; Meusch et al., 2014)","plainTextFormattedCitation":"(Gatsogiannis et al., 2018; Meusch et al., 2014)","previouslyFormattedCitation":"(Gatsogiannis et al., 2018; Meusch et al., 2014)"},"properties":{"noteIndex":0},"schema":"https://github.com/citation-style-language/schema/raw/master/csl-citation.json"}</w:instrText>
      </w:r>
      <w:r w:rsidR="00F6321E">
        <w:fldChar w:fldCharType="separate"/>
      </w:r>
      <w:r w:rsidR="00A370A9" w:rsidRPr="00A370A9">
        <w:rPr>
          <w:noProof/>
        </w:rPr>
        <w:t>(Gatsogiannis et al., 2018; Meusch et al., 2014)</w:t>
      </w:r>
      <w:r w:rsidR="00F6321E">
        <w:fldChar w:fldCharType="end"/>
      </w:r>
      <w:r w:rsidR="00F6321E">
        <w:t>. The toxin is released</w:t>
      </w:r>
      <w:r w:rsidR="00115D4A">
        <w:t xml:space="preserve"> into target cells</w:t>
      </w:r>
      <w:r w:rsidR="00F6321E">
        <w:t xml:space="preserve"> when the </w:t>
      </w:r>
      <w:proofErr w:type="spellStart"/>
      <w:r w:rsidR="00F6321E">
        <w:t>TcB-TcC</w:t>
      </w:r>
      <w:proofErr w:type="spellEnd"/>
      <w:r w:rsidR="00F6321E">
        <w:t xml:space="preserve"> cocoon binds to the </w:t>
      </w:r>
      <w:proofErr w:type="spellStart"/>
      <w:r w:rsidR="00F6321E">
        <w:t>TcA</w:t>
      </w:r>
      <w:proofErr w:type="spellEnd"/>
      <w:r w:rsidR="00F6321E">
        <w:t xml:space="preserve"> channel </w:t>
      </w:r>
      <w:r w:rsidR="00F6321E">
        <w:fldChar w:fldCharType="begin" w:fldLock="1"/>
      </w:r>
      <w:r w:rsidR="00032ADC">
        <w:instrText>ADDIN CSL_CITATION {"citationItems":[{"id":"ITEM-1","itemData":{"DOI":"10.1038/s41586-018-0556-6","ISSN":"14764687","PMID":"30232455","abstract":"Tc toxins secrete toxic enzymes into host cells using a unique syringe-like injection mechanism. They are composed of three subunits, TcA, TcB and TcC. TcA forms the translocation channel and the TcB–TcC heterodimer functions as a cocoon that shields the toxic enzyme. Binding of the cocoon to the channel triggers opening of the cocoon and translocation of the toxic enzyme into the channel. Here we show in atomic detail how the assembly of the three components activates the toxin. We find that part of the cocoon completely unfolds and refolds into an alternative conformation upon binding. The presence of the toxic enzyme inside the cocoon is essential for its subnanomolar binding affinity for the TcA subunit. The enzyme passes through a narrow negatively charged constriction site inside the cocoon, probably acting as an extruder that releases the unfolded protein with its C terminus first into the translocation channel.","author":[{"dropping-particle":"","family":"Gatsogiannis","given":"Christos","non-dropping-particle":"","parse-names":false,"suffix":""},{"dropping-particle":"","family":"Merino","given":"Felipe","non-dropping-particle":"","parse-names":false,"suffix":""},{"dropping-particle":"","family":"Roderer","given":"Daniel","non-dropping-particle":"","parse-names":false,"suffix":""},{"dropping-particle":"","family":"Balchin","given":"David","non-dropping-particle":"","parse-names":false,"suffix":""},{"dropping-particle":"","family":"Schubert","given":"Evelyn","non-dropping-particle":"","parse-names":false,"suffix":""},{"dropping-particle":"","family":"Kuhlee","given":"Anne","non-dropping-particle":"","parse-names":false,"suffix":""},{"dropping-particle":"","family":"Hayer-Hartl","given":"Manajit","non-dropping-particle":"","parse-names":false,"suffix":""},{"dropping-particle":"","family":"Raunser","given":"Stefan","non-dropping-particle":"","parse-names":false,"suffix":""}],"container-title":"Nature","id":"ITEM-1","issue":"7730","issued":{"date-parts":[["2018"]]},"page":"209-233","publisher":"Springer US","title":"Tc toxin activation requires unfolding and refolding of a β-propeller","type":"article-journal","volume":"563"},"uris":["http://www.mendeley.com/documents/?uuid=ee7e82a4-5ce3-44f4-8010-783f93e2d7aa"]}],"mendeley":{"formattedCitation":"(Gatsogiannis et al., 2018)","plainTextFormattedCitation":"(Gatsogiannis et al., 2018)","previouslyFormattedCitation":"(Gatsogiannis et al., 2018)"},"properties":{"noteIndex":0},"schema":"https://github.com/citation-style-language/schema/raw/master/csl-citation.json"}</w:instrText>
      </w:r>
      <w:r w:rsidR="00F6321E">
        <w:fldChar w:fldCharType="separate"/>
      </w:r>
      <w:r w:rsidR="00A370A9" w:rsidRPr="00A370A9">
        <w:rPr>
          <w:noProof/>
        </w:rPr>
        <w:t>(Gatsogiannis et al., 2018)</w:t>
      </w:r>
      <w:r w:rsidR="00F6321E">
        <w:fldChar w:fldCharType="end"/>
      </w:r>
      <w:r w:rsidR="00F6321E">
        <w:t xml:space="preserve">. It has been proposed that the Tc toxin system itself represents a universal protein translocation system </w:t>
      </w:r>
      <w:r w:rsidR="00F6321E">
        <w:fldChar w:fldCharType="begin" w:fldLock="1"/>
      </w:r>
      <w:r w:rsidR="00032ADC">
        <w:instrText>ADDIN CSL_CITATION {"citationItems":[{"id":"ITEM-1","itemData":{"DOI":"10.1038/s41467-019-13253-8","ISSN":"20411723","PMID":"31748551","abstract":"Tc toxins are bacterial protein complexes that inject cytotoxic enzymes into target cells using a syringe-like mechanism. Tc toxins are composed of a membrane translocator and a cocoon that encapsulates a toxic enzyme. The toxic enzyme varies between Tc toxins from different species and is not conserved. Here, we investigate whether the toxic enzyme can be replaced by other small proteins of different origin and properties, namely Cdc42, herpes simplex virus ICP47, Arabidopsis thaliana iLOV, Escherichia coli DHFR, Ras-binding domain of CRAF kinase, and TEV protease. Using a combination of electron microscopy, X-ray crystallography and in vitro translocation assays, we demonstrate that it is possible to turn Tc toxins into customizable molecular syringes for delivering proteins of interest across membranes. We also infer the guidelines that protein cargos must obey in terms of size, charge, and fold in order to apply Tc toxins as a universal protein translocation system.","author":[{"dropping-particle":"","family":"Roderer","given":"Daniel","non-dropping-particle":"","parse-names":false,"suffix":""},{"dropping-particle":"","family":"Schubert","given":"Evelyn","non-dropping-particle":"","parse-names":false,"suffix":""},{"dropping-particle":"","family":"Sitsel","given":"Oleg","non-dropping-particle":"","parse-names":false,"suffix":""},{"dropping-particle":"","family":"Raunser","given":"Stefan","non-dropping-particle":"","parse-names":false,"suffix":""}],"container-title":"Nature Communications","id":"ITEM-1","issue":"1","issued":{"date-parts":[["2019"]]},"page":"1-11","publisher":"Springer US","title":"Towards the application of Tc toxins as a universal protein translocation system","type":"article-journal","volume":"10"},"uris":["http://www.mendeley.com/documents/?uuid=8f617b21-ff4f-4408-b110-78492a8d7b52"]}],"mendeley":{"formattedCitation":"(Roderer et al., 2019)","plainTextFormattedCitation":"(Roderer et al., 2019)","previouslyFormattedCitation":"(Roderer et al., 2019)"},"properties":{"noteIndex":0},"schema":"https://github.com/citation-style-language/schema/raw/master/csl-citation.json"}</w:instrText>
      </w:r>
      <w:r w:rsidR="00F6321E">
        <w:fldChar w:fldCharType="separate"/>
      </w:r>
      <w:r w:rsidR="00A370A9" w:rsidRPr="00A370A9">
        <w:rPr>
          <w:noProof/>
        </w:rPr>
        <w:t>(Roderer et al., 2019)</w:t>
      </w:r>
      <w:r w:rsidR="00F6321E">
        <w:fldChar w:fldCharType="end"/>
      </w:r>
      <w:r w:rsidR="00F6321E">
        <w:t xml:space="preserve">. </w:t>
      </w:r>
      <w:r w:rsidR="009B033C">
        <w:t>T</w:t>
      </w:r>
      <w:r w:rsidR="00C82145">
        <w:rPr>
          <w:iCs/>
        </w:rPr>
        <w:t xml:space="preserve">he flexible genome region of </w:t>
      </w:r>
      <w:r w:rsidR="00C82145">
        <w:rPr>
          <w:i/>
        </w:rPr>
        <w:t xml:space="preserve">Xenorhabdus </w:t>
      </w:r>
      <w:r w:rsidR="00C82145">
        <w:rPr>
          <w:iCs/>
        </w:rPr>
        <w:t>spp.</w:t>
      </w:r>
      <w:r w:rsidR="009B033C">
        <w:rPr>
          <w:iCs/>
        </w:rPr>
        <w:t>, which includes phage-derived loci,</w:t>
      </w:r>
      <w:r w:rsidR="0068617C">
        <w:rPr>
          <w:iCs/>
        </w:rPr>
        <w:t xml:space="preserve"> </w:t>
      </w:r>
      <w:r w:rsidR="009B033C">
        <w:rPr>
          <w:iCs/>
        </w:rPr>
        <w:t>is a tremendous resource for the discovery of</w:t>
      </w:r>
      <w:r w:rsidR="00C82145">
        <w:rPr>
          <w:iCs/>
        </w:rPr>
        <w:t xml:space="preserve"> </w:t>
      </w:r>
      <w:r w:rsidR="009B033C">
        <w:rPr>
          <w:iCs/>
        </w:rPr>
        <w:t xml:space="preserve">novel </w:t>
      </w:r>
      <w:r w:rsidR="00C82145">
        <w:rPr>
          <w:iCs/>
        </w:rPr>
        <w:t xml:space="preserve">host interaction effectors </w:t>
      </w:r>
      <w:r w:rsidR="00C82145">
        <w:rPr>
          <w:iCs/>
        </w:rPr>
        <w:fldChar w:fldCharType="begin" w:fldLock="1"/>
      </w:r>
      <w:r w:rsidR="00490716">
        <w:rPr>
          <w:iCs/>
        </w:rPr>
        <w:instrText>ADDIN CSL_CITATION {"citationItems":[{"id":"ITEM-1","itemData":{"DOI":"10.1093/femsle/fnw235","ISSN":"15746968","abstract":"R-type bacteriocins are contractile phage tail-like structures that are bactericidal towards related bacterial species. The C-terminal region of the phage tail fiber protein determines target-binding specificity. The mutualistic bacteria Xenorhabdus nematophila and X. bovienii produce R-type bacteriocins (xenorhabdicins) that are selectively active against different Xenorhabdus species. We analyzed the P2-type remnant prophage clusters in draft sequences of nine strains of X. bovienii. The C-terminal tail fiber region in each of the respective strains was unique and consisted of mosaics of modular units. The region between the main tail fiber gene (xbpH1) and the sheath gene (xbpS1) contained a variable number of modules encoding tail fiber fragments. DNA inversion and module exchange between strains was involved in generating tail fiber diversity. Xenorhabdicin-enriched fractions from three different X. bovienii strains isolated from the same nematode species displayed distinct activities against each other. In one set of strains, the strain that produced highly active xenorhabdicin was able to eliminate a sensitive strain. In contrast, xenorhabdicin activity was not a determining factor in the competitive fitness of a second set of strains. These findings suggest that related strains of X. bovienii use xenorhabdicin and additional antagonistic molecules to compete against each other.","author":[{"dropping-particle":"","family":"Ciezki","given":"Kristin","non-dropping-particle":"","parse-names":false,"suffix":""},{"dropping-particle":"","family":"Murfin","given":"Kristen","non-dropping-particle":"","parse-names":false,"suffix":""},{"dropping-particle":"","family":"Goodrich-Blair","given":"Heidi","non-dropping-particle":"","parse-names":false,"suffix":""},{"dropping-particle":"","family":"Stock","given":"S. Patricia","non-dropping-particle":"","parse-names":false,"suffix":""},{"dropping-particle":"","family":"Forst","given":"Steven","non-dropping-particle":"","parse-names":false,"suffix":""}],"container-title":"FEMS Microbiology Letters","id":"ITEM-1","issue":"1","issued":{"date-parts":[["2017"]]},"page":"1-8","title":"R-type bacteriocins in related strains of &lt;i&gt;Xenorhabdus bovienii&lt;/i&gt;: Xenorhabdicin tail fiber modularity and contribution to competitiveness","type":"article-journal","volume":"364"},"uris":["http://www.mendeley.com/documents/?uuid=13f7b058-9a8a-4406-bf2a-c39270530c10"]}],"mendeley":{"formattedCitation":"(Ciezki et al., 2017)","plainTextFormattedCitation":"(Ciezki et al., 2017)","previouslyFormattedCitation":"(Ciezki et al., 2017)"},"properties":{"noteIndex":0},"schema":"https://github.com/citation-style-language/schema/raw/master/csl-citation.json"}</w:instrText>
      </w:r>
      <w:r w:rsidR="00C82145">
        <w:rPr>
          <w:iCs/>
        </w:rPr>
        <w:fldChar w:fldCharType="separate"/>
      </w:r>
      <w:r w:rsidR="00A370A9" w:rsidRPr="00A370A9">
        <w:rPr>
          <w:iCs/>
          <w:noProof/>
        </w:rPr>
        <w:t>(Ciezki et al., 2017)</w:t>
      </w:r>
      <w:r w:rsidR="00C82145">
        <w:rPr>
          <w:iCs/>
        </w:rPr>
        <w:fldChar w:fldCharType="end"/>
      </w:r>
      <w:r w:rsidR="00C82145">
        <w:rPr>
          <w:iCs/>
        </w:rPr>
        <w:t xml:space="preserve">. </w:t>
      </w:r>
    </w:p>
    <w:p w14:paraId="11493E73" w14:textId="03A77228" w:rsidR="00C82145" w:rsidRDefault="00C272A9" w:rsidP="00062AF2">
      <w:pPr>
        <w:spacing w:line="480" w:lineRule="auto"/>
        <w:ind w:firstLine="720"/>
      </w:pPr>
      <w:r>
        <w:t xml:space="preserve">In general, </w:t>
      </w:r>
      <w:r w:rsidR="00C82145">
        <w:t>virulence factors may be exported from the cell via secretion systems</w:t>
      </w:r>
      <w:r>
        <w:t>.</w:t>
      </w:r>
      <w:r w:rsidR="00896C64">
        <w:t xml:space="preserve"> </w:t>
      </w:r>
      <w:r w:rsidR="00C82145" w:rsidRPr="00D7623B">
        <w:rPr>
          <w:i/>
          <w:iCs/>
        </w:rPr>
        <w:t>X</w:t>
      </w:r>
      <w:r w:rsidR="00C82145">
        <w:rPr>
          <w:i/>
          <w:iCs/>
        </w:rPr>
        <w:t xml:space="preserve">enorhabdus </w:t>
      </w:r>
      <w:r w:rsidR="00C82145">
        <w:t>encode</w:t>
      </w:r>
      <w:r w:rsidR="00896C64">
        <w:t xml:space="preserve">s </w:t>
      </w:r>
      <w:r>
        <w:t xml:space="preserve">a </w:t>
      </w:r>
      <w:r w:rsidR="00896C64">
        <w:t>T</w:t>
      </w:r>
      <w:r w:rsidR="00C82145">
        <w:t xml:space="preserve">ype II </w:t>
      </w:r>
      <w:r w:rsidR="00896C64">
        <w:t>secretion system</w:t>
      </w:r>
      <w:r>
        <w:t>,</w:t>
      </w:r>
      <w:r w:rsidR="00896C64">
        <w:t xml:space="preserve"> a double membrane spanning mechanism in </w:t>
      </w:r>
      <w:r w:rsidR="00C82145">
        <w:t xml:space="preserve">Gram-negative </w:t>
      </w:r>
      <w:r w:rsidR="00896C64">
        <w:t xml:space="preserve">bacteria used to </w:t>
      </w:r>
      <w:r w:rsidR="00C82145">
        <w:t xml:space="preserve">transport </w:t>
      </w:r>
      <w:r w:rsidR="00896C64">
        <w:t xml:space="preserve">proteins </w:t>
      </w:r>
      <w:r w:rsidR="00C82145">
        <w:t xml:space="preserve">from </w:t>
      </w:r>
      <w:r w:rsidR="00896C64">
        <w:t xml:space="preserve">the </w:t>
      </w:r>
      <w:r w:rsidR="00C82145">
        <w:t>periplasm to the extracellular environment</w:t>
      </w:r>
      <w:r w:rsidR="00896C64">
        <w:t xml:space="preserve"> </w:t>
      </w:r>
      <w:r w:rsidR="00896C64">
        <w:fldChar w:fldCharType="begin" w:fldLock="1"/>
      </w:r>
      <w:r w:rsidR="00032ADC">
        <w:instrText>ADDIN CSL_CITATION {"citationItems":[{"id":"ITEM-1","itemData":{"DOI":"10.1038/nrmicro2762","ISSN":"17401526","PMID":"22466878","abstract":"Many Gram-negative bacteria use the sophisticated type II secretion system (T2SS) to translocate a wide range of proteins from the periplasm across the outer membrane. The inner-membrane platform of the T2SS is the nexus of the system and orchestrates the secretion process through its interactions with the periplasmic filamentous pseudopilus, the dodecameric outer-membrane complex and a cytoplasmic secretion ATPase. Here, recent structural and biochemical information is reviewed to describe our current knowledge of the biogenesis and architecture of the T2SS and its mechanism of action. © 2012 Macmillan Publishers Limited. All rights reserved.","author":[{"dropping-particle":"V.","family":"Korotkov","given":"Konstantin","non-dropping-particle":"","parse-names":false,"suffix":""},{"dropping-particle":"","family":"Sandkvist","given":"Maria","non-dropping-particle":"","parse-names":false,"suffix":""},{"dropping-particle":"","family":"Hol","given":"Wim G.J.","non-dropping-particle":"","parse-names":false,"suffix":""}],"container-title":"Nature Reviews Microbiology","id":"ITEM-1","issue":"5","issued":{"date-parts":[["2012"]]},"page":"336-351","publisher":"Nature Publishing Group","title":"The type II secretion system: Biogenesis, molecular architecture and mechanism","type":"article-journal","volume":"10"},"uris":["http://www.mendeley.com/documents/?uuid=4c33c236-5b0f-4aa2-ab27-b84d138d730a"]}],"mendeley":{"formattedCitation":"(Korotkov et al., 2012)","plainTextFormattedCitation":"(Korotkov et al., 2012)","previouslyFormattedCitation":"(Korotkov et al., 2012)"},"properties":{"noteIndex":0},"schema":"https://github.com/citation-style-language/schema/raw/master/csl-citation.json"}</w:instrText>
      </w:r>
      <w:r w:rsidR="00896C64">
        <w:fldChar w:fldCharType="separate"/>
      </w:r>
      <w:r w:rsidR="00A370A9" w:rsidRPr="00A370A9">
        <w:rPr>
          <w:noProof/>
        </w:rPr>
        <w:t>(Korotkov et al., 2012)</w:t>
      </w:r>
      <w:r w:rsidR="00896C64">
        <w:fldChar w:fldCharType="end"/>
      </w:r>
      <w:r w:rsidR="00896C64">
        <w:t xml:space="preserve">. </w:t>
      </w:r>
      <w:r w:rsidR="00C82145">
        <w:t xml:space="preserve"> </w:t>
      </w:r>
      <w:r>
        <w:t>It also encodes a</w:t>
      </w:r>
      <w:r w:rsidR="00896C64">
        <w:t xml:space="preserve"> t</w:t>
      </w:r>
      <w:r w:rsidR="00C82145">
        <w:t>ype VI</w:t>
      </w:r>
      <w:r>
        <w:t xml:space="preserve"> secretion system</w:t>
      </w:r>
      <w:r w:rsidR="00896C64">
        <w:t xml:space="preserve">, a </w:t>
      </w:r>
      <w:r w:rsidR="00C82145">
        <w:t xml:space="preserve">Gram-negative </w:t>
      </w:r>
      <w:r w:rsidR="00896C64">
        <w:t>contact-dependent system that injects</w:t>
      </w:r>
      <w:r w:rsidR="00C82145">
        <w:t xml:space="preserve"> </w:t>
      </w:r>
      <w:r w:rsidR="00896C64">
        <w:t xml:space="preserve">effector proteins </w:t>
      </w:r>
      <w:r w:rsidR="00C82145">
        <w:t>into neighboring cells</w:t>
      </w:r>
      <w:r w:rsidR="00896C64">
        <w:t xml:space="preserve"> </w:t>
      </w:r>
      <w:r w:rsidR="00C82DC8">
        <w:fldChar w:fldCharType="begin" w:fldLock="1"/>
      </w:r>
      <w:r w:rsidR="00DC17F0">
        <w:instrText>ADDIN CSL_CITATION {"citationItems":[{"id":"ITEM-1","itemData":{"DOI":"10.1038/nrmicro3185","ISSN":"17401526","PMID":"24384601","abstract":"The type VI secretion system (T6SS) mediates interactions between a broad range of Gram-negative bacterial species. Recent studies have led to a substantial increase in the number of characterized T6SS effector proteins and a more complete and nuanced view of the adaptive importance of the system. Although the T6SS is most often implicated in antagonism, in this Review, we consider the case for its involvement in both antagonistic and non-antagonistic behaviours. Clarifying the roles that type VI secretion has in microbial communities will contribute to broader efforts to understand the importance of microbial interactions in maintaining human and environmental health, and will inform efforts to manipulate these interactions for therapeutic or environmental benefit. © 2014 Macmillan Publishers Limited.","author":[{"dropping-particle":"","family":"Russell","given":"Alistair B.","non-dropping-particle":"","parse-names":false,"suffix":""},{"dropping-particle":"","family":"Peterson","given":"S. Brook","non-dropping-particle":"","parse-names":false,"suffix":""},{"dropping-particle":"","family":"Mougous","given":"Joseph D.","non-dropping-particle":"","parse-names":false,"suffix":""}],"container-title":"Nature Reviews Microbiology","id":"ITEM-1","issue":"2","issued":{"date-parts":[["2014"]]},"page":"137-148","title":"Type VI secretion system effectors: poisons with a purpose","type":"article-journal","volume":"12"},"uris":["http://www.mendeley.com/documents/?uuid=689f4c90-ef60-4c65-b5ec-19f74761b9e1"]}],"mendeley":{"formattedCitation":"(Russell et al., 2014)","plainTextFormattedCitation":"(Russell et al., 2014)","previouslyFormattedCitation":"(Russell et al., 2014)"},"properties":{"noteIndex":0},"schema":"https://github.com/citation-style-language/schema/raw/master/csl-citation.json"}</w:instrText>
      </w:r>
      <w:r w:rsidR="00C82DC8">
        <w:fldChar w:fldCharType="separate"/>
      </w:r>
      <w:r w:rsidR="00A370A9" w:rsidRPr="00A370A9">
        <w:rPr>
          <w:noProof/>
        </w:rPr>
        <w:t>(Russell et al., 2014)</w:t>
      </w:r>
      <w:r w:rsidR="00C82DC8">
        <w:fldChar w:fldCharType="end"/>
      </w:r>
      <w:r w:rsidR="00896C64">
        <w:t xml:space="preserve">. </w:t>
      </w:r>
      <w:r w:rsidR="00C82145">
        <w:t xml:space="preserve"> </w:t>
      </w:r>
      <w:r w:rsidR="00896C64">
        <w:t xml:space="preserve">Additionally, </w:t>
      </w:r>
      <w:r>
        <w:rPr>
          <w:i/>
          <w:iCs/>
        </w:rPr>
        <w:t xml:space="preserve">Xenorhabdus </w:t>
      </w:r>
      <w:r>
        <w:t>encode a</w:t>
      </w:r>
      <w:r w:rsidR="00C82145">
        <w:t xml:space="preserve"> flagellar export system </w:t>
      </w:r>
      <w:r>
        <w:t>that can secrete</w:t>
      </w:r>
      <w:r w:rsidR="00C82145">
        <w:t xml:space="preserve"> antibiotics and virulence factors </w:t>
      </w:r>
      <w:r w:rsidR="00C82145">
        <w:fldChar w:fldCharType="begin" w:fldLock="1"/>
      </w:r>
      <w:r w:rsidR="00DC17F0">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id":"ITEM-2","itemData":{"DOI":"10.1128/JB.01532-12","author":[{"dropping-particle":"","family":"Singh","given":"Preeti","non-dropping-particle":"","parse-names":false,"suffix":""},{"dropping-particle":"","family":"Park","given":"Dongjin","non-dropping-particle":"","parse-names":false,"suffix":""},{"dropping-particle":"","family":"Forst","given":"Steven","non-dropping-particle":"","parse-names":false,"suffix":""},{"dropping-particle":"","family":"Banerjee","given":"Nirupama","non-dropping-particle":"","parse-names":false,"suffix":""}],"container-title":"Journal of Bacteriology","id":"ITEM-2","issue":"7","issued":{"date-parts":[["2013"]]},"page":"1400-1410","title":"Xenocin export by the flagellar type III pathway in &lt;i&gt;Xenorhabdus nematophila&lt;/i&gt;","type":"article-journal","volume":"195"},"uris":["http://www.mendeley.com/documents/?uuid=c9bc0782-09d0-45b8-8afe-c7af78b22b01"]},{"id":"ITEM-3","itemData":{"DOI":"10.1111/j.1365-2958.2006.05320.x","ISSN":"0950382X","PMID":"16889644","abstract":"Xenorhabdus nematophila is an emerging model for both mutualism and pathogenicity in different invertebrate hosts. Here we conduct a mutant study of the EnvZ-OmpR two-component system and the flagella sigma factor, FliA (σ28). Both ompR and envZ strains displayed precocious swarming behaviour, elevated flhD and fliA mRNA levels and early production of lipase, protease, haemolysin and antibiotic activity. Inactivation of fliA eliminated exoenzyme production which was restored by complementation with the fliAZ operon. Inactivation of flhA, a gene encoding a component of the flagella export apparatus, eliminated lipase but not protease or haemolysin production indicating these enzymes are secreted by different export pathways. FliA-regulated lipase (xlpA) and protease (xrtA) genes were identified. Their expression and level of production were elevated in the ompR and envZ strains and markedly reduced in the fliA strain while both were expressed normally in the flhA strain. We also found that expression of nrps1 which encodes a non-ribosomal peptide synthetase was elevated in the ompR and envZ strains. The fliA strain was pathogenic towards the insect host indicating that motility and FliA-regulated exoenzyme production were not essential for virulence. These findings support a model in which the EnvZ-OmpR-FlhDC-FliA regulatory network co-ordinately controls flagella synthesis, and exoenzyme and antibiotic production in X. nematophila. © 2006 The Authors.","author":[{"dropping-particle":"","family":"Park","given":"Dongjin","non-dropping-particle":"","parse-names":false,"suffix":""},{"dropping-particle":"","family":"Forst","given":"Steven","non-dropping-particle":"","parse-names":false,"suffix":""}],"container-title":"Molecular Microbiology","id":"ITEM-3","issue":"6","issued":{"date-parts":[["2006"]]},"page":"1397-1412","title":"Co-regulation of motility, exoenzyme and antibiotic production by the EnvZ-OmpR-FlhDC-FliA pathway in &lt;i&gt;Xenorhabdus nematophila&lt;/i&gt;","type":"article-journal","volume":"61"},"uris":["http://www.mendeley.com/documents/?uuid=6c4c5ed3-bfe8-4803-ab8d-5b6dbcae0996"]},{"id":"ITEM-4","itemData":{"DOI":"10.1128/JB.00358-08","ISSN":"00219193","PMID":"18502863","abstract":"The gram-negative insect pathogen Xenorhabdus nematophila possesses potential virulence factors including an assortment of toxins, degradative enzymes, and regulators of these compounds. Here, we describe the lysR-like homolog A (lrhA) gene, a gene required by X. nematophila for full virulence in Manduca sexta insects. In several other gram-negative bacteria, LrhA homologs are transcriptional regulators involved in the expression (typically repression) of virulence factors. Based on phenotypic and genetic evidence, we report that X. nematophila LrhA has a positive effect on transcription and expression of certain potential virulence factors, including a toxin subunit-encoding gene, xptD1. Furthermore, an lrhA mutant lacks in vitro lipase activity and has reduced swimming motility compared to its wild-type parent. Quantitative PCR revealed that transcript levels of flagellar genes, a lipase gene, and xptD1 were significantly lower in the lrhA mutant than in the wild type. In addition, lrhA itself is positively regulated by the global regulator Lrp. This work establishes a role for LrhA as a vital component of a regulatory hierarchy necessary for X. nematophila pathogenesis and expression of surface-localized and secreted factors. Future research is aimed at identifying and characterizing virulence factors within the LrhA regulon. Copyright © 2008, American Society for Microbiology. All Rights Reserved.","author":[{"dropping-particle":"","family":"Richards","given":"Gregory R.","non-dropping-particle":"","parse-names":false,"suffix":""},{"dropping-particle":"","family":"Herbert","given":"Erin E.","non-dropping-particle":"","parse-names":false,"suffix":""},{"dropping-particle":"","family":"Park","given":"Youngjin","non-dropping-particle":"","parse-names":false,"suffix":""},{"dropping-particle":"","family":"Goodrich-Blair","given":"Heidi","non-dropping-particle":"","parse-names":false,"suffix":""}],"container-title":"Journal of Bacteriology","id":"ITEM-4","issue":"14","issued":{"date-parts":[["2008"]]},"page":"4870-4879","title":"&lt;i&gt;Xenorhabdus nematophila&lt;/i&gt; lrhA is necessary for motility, lipase activity, toxin expression, and virulence in &lt;i&gt;Manduca sexta&lt;/i&gt; insects","type":"article-journal","volume":"190"},"uris":["http://www.mendeley.com/documents/?uuid=2cf2dfee-3f85-4579-a578-41500671cf04"]}],"mendeley":{"formattedCitation":"(Murfin et al., 2015b; Park and Forst, 2006; Richards et al., 2008; Singh et al., 2013)","plainTextFormattedCitation":"(Murfin et al., 2015b; Park and Forst, 2006; Richards et al., 2008; Singh et al., 2013)","previouslyFormattedCitation":"(Murfin et al., 2015b; Park and Forst, 2006; Richards et al., 2008; Singh et al., 2013)"},"properties":{"noteIndex":0},"schema":"https://github.com/citation-style-language/schema/raw/master/csl-citation.json"}</w:instrText>
      </w:r>
      <w:r w:rsidR="00C82145">
        <w:fldChar w:fldCharType="separate"/>
      </w:r>
      <w:r w:rsidR="00306D42" w:rsidRPr="00306D42">
        <w:rPr>
          <w:noProof/>
        </w:rPr>
        <w:t>(Murfin et al., 2015b; Park and Forst, 2006; Richards et al., 2008; Singh et al., 2013)</w:t>
      </w:r>
      <w:r w:rsidR="00C82145">
        <w:fldChar w:fldCharType="end"/>
      </w:r>
      <w:r w:rsidR="00C82145">
        <w:t>.</w:t>
      </w:r>
    </w:p>
    <w:p w14:paraId="32EBCDF3" w14:textId="2F3ACD91" w:rsidR="00C82145" w:rsidRDefault="00C82145" w:rsidP="00BB2631">
      <w:pPr>
        <w:pStyle w:val="Heading3"/>
        <w:spacing w:line="480" w:lineRule="auto"/>
      </w:pPr>
      <w:bookmarkStart w:id="15" w:name="_Toc77919545"/>
      <w:r w:rsidRPr="00E25F07">
        <w:rPr>
          <w:i w:val="0"/>
          <w:iCs/>
        </w:rPr>
        <w:t>Virulence in</w:t>
      </w:r>
      <w:r>
        <w:t xml:space="preserve"> Xenorhabdus innexi</w:t>
      </w:r>
      <w:bookmarkEnd w:id="15"/>
    </w:p>
    <w:p w14:paraId="07551359" w14:textId="53081A4A" w:rsidR="00C82145" w:rsidRPr="00D03A24" w:rsidRDefault="00C82145" w:rsidP="001B39E0">
      <w:pPr>
        <w:spacing w:line="480" w:lineRule="auto"/>
        <w:ind w:firstLine="720"/>
      </w:pPr>
      <w:bookmarkStart w:id="16" w:name="_Hlk71812833"/>
      <w:r>
        <w:t xml:space="preserve">While </w:t>
      </w:r>
      <w:r>
        <w:rPr>
          <w:i/>
          <w:iCs/>
        </w:rPr>
        <w:t xml:space="preserve">Xenorhabdus </w:t>
      </w:r>
      <w:r>
        <w:t xml:space="preserve">are expected to be virulent against insects because of their life cycle, we can learn about the specificity of symbiotic virulence by investigating deviations from the expected norm. Among </w:t>
      </w:r>
      <w:r>
        <w:rPr>
          <w:i/>
          <w:iCs/>
        </w:rPr>
        <w:t xml:space="preserve">Xenorhabdus </w:t>
      </w:r>
      <w:r>
        <w:t xml:space="preserve">species studied to date, </w:t>
      </w:r>
      <w:r w:rsidRPr="006B36EA">
        <w:rPr>
          <w:i/>
          <w:iCs/>
        </w:rPr>
        <w:t>X. innexi</w:t>
      </w:r>
      <w:r w:rsidRPr="006B36EA">
        <w:t xml:space="preserve">, </w:t>
      </w:r>
      <w:r>
        <w:t xml:space="preserve">the symbiont of </w:t>
      </w:r>
      <w:r>
        <w:rPr>
          <w:i/>
          <w:iCs/>
        </w:rPr>
        <w:t xml:space="preserve">S. scapterisci </w:t>
      </w:r>
      <w:r>
        <w:t xml:space="preserve">nematodes, </w:t>
      </w:r>
      <w:r w:rsidRPr="006B36EA">
        <w:t xml:space="preserve">is the least virulent against insects </w:t>
      </w:r>
      <w:r w:rsidRPr="006B36EA">
        <w:fldChar w:fldCharType="begin" w:fldLock="1"/>
      </w:r>
      <w:r w:rsidR="00D0558B">
        <w:instrText>ADDIN CSL_CITATION {"citationItems":[{"id":"ITEM-1","itemData":{"DOI":"10.1186/s12864-017-4311-4","ISBN":"1286401743114","ISSN":"14712164","PMID":"29191166","abstract":"Xenorhabdus innexi is a bacterial symbiont of Steinernema scapterisci nematodes, which is a cricket-specialist parasite and together the nematode and bacteria infect and kill crickets. Curiously, X. innexi expresses a potent extracellular mosquitocidal toxin activity in culture supernatants. We sequenced a draft genome of X. innexi and compared it to the genomes of related pathogens to elucidate the nature of specialization. Using green fluorescent protein-expressing X. innexi we confirm previous reports using culture-dependent techniques that X. innexi colonizes its nematode host at low levels (~3–8 cells per nematode), relative to other Xenorhabdus-Steinernema associations. We found that compared to the well-characterized entomopathogenic nematode symbiont X. nematophila, X. innexi fails to suppress the insect phenoloxidase immune pathway and is attenuated for virulence and reproduction in the Lepidoptera Galleria mellonella and Manduca sexta, as well as the dipteran Drosophila melanogaster. To assess if, compared to other Xenorhabdus spp., X. innexi has a reduced capacity to synthesize virulence determinants, we obtained and analyzed a draft genome sequence. We found no evidence for several hallmarks of Xenorhabdus spp. toxicity, including Tc and Mcf toxins. Similar to other Xenorhabdus genomes, we found numerous loci predicted to encode non-ribosomal peptide/polyketide synthetases. Anti-SMASH predictions of these loci revealed one, related to the fcl locus that encodes fabclavines and zmn locus that encodes zeamines, as a likely candidate to encode the X. innexi mosquitocidal toxin biosynthetic machinery, which we designated Xlt. In support of this hypothesis, two mutants each with an insertion in an Xlt biosynthesis gene cluster lacked the mosquitocidal compound based on HPLC/MS analysis and neither produced toxin to the levels of the wild type parent. The X. innexi genome will be a valuable resource in identifying loci encoding new metabolites of interest, but also in future comparative studies of nematode-bacterial symbiosis and niche partitioning among bacterial pathogens.","author":[{"dropping-particle":"","family":"Kim","given":"Il-Hwan","non-dropping-particle":"","parse-names":false,"suffix":""},{"dropping-particle":"","family":"Aryal","given":"Sudarshan K.","non-dropping-particle":"","parse-names":false,"suffix":""},{"dropping-particle":"","family":"Aghai","given":"Dariush T.","non-dropping-particle":"","parse-names":false,"suffix":""},{"dropping-particle":"","family":"Casanova-Torres","given":"Ángel M.","non-dropping-particle":"","parse-names":false,"suffix":""},{"dropping-particle":"","family":"Hillman","given":"Kai","non-dropping-particle":"","parse-names":false,"suffix":""},{"dropping-particle":"","family":"Kozuch","given":"Michael P.","non-dropping-particle":"","parse-names":false,"suffix":""},{"dropping-particle":"","family":"Mans","given":"Erin J.","non-dropping-particle":"","parse-names":false,"suffix":""},{"dropping-particle":"","family":"Mauer","given":"Terra J.","non-dropping-particle":"","parse-names":false,"suffix":""},{"dropping-particle":"","family":"Ogier","given":"Jean Claude","non-dropping-particle":"","parse-names":false,"suffix":""},{"dropping-particle":"","family":"Ensign","given":"Jerald C.","non-dropping-particle":"","parse-names":false,"suffix":""},{"dropping-particle":"","family":"Gaudriault","given":"Sophie","non-dropping-particle":"","parse-names":false,"suffix":""},{"dropping-particle":"","family":"Goodman","given":"Walter G.","non-dropping-particle":"","parse-names":false,"suffix":""},{"dropping-particle":"","family":"Goodrich-Blair","given":"Heidi","non-dropping-particle":"","parse-names":false,"suffix":""},{"dropping-particle":"","family":"Dillman","given":"Adler R.","non-dropping-particle":"","parse-names":false,"suffix":""}],"container-title":"BMC Genomics","id":"ITEM-1","issue":"1","issued":{"date-parts":[["2017"]]},"page":"1-25","publisher":"BMC Genomics","title":"The insect pathogenic bacterium &lt;i&gt;Xenorhabdus innexi&lt;/i&gt; has attenuated virulence in multiple insect model hosts yet encodes a potent mosquitocidal toxin","type":"article-journal","volume":"18"},"uris":["http://www.mendeley.com/documents/?uuid=290b4e4c-e903-4fe1-981b-b2f9ae3b69b1"]}],"mendeley":{"formattedCitation":"(Kim et al., 2017)","plainTextFormattedCitation":"(Kim et al., 2017)","previouslyFormattedCitation":"(Kim et al., 2017)"},"properties":{"noteIndex":0},"schema":"https://github.com/citation-style-language/schema/raw/master/csl-citation.json"}</w:instrText>
      </w:r>
      <w:r w:rsidRPr="006B36EA">
        <w:fldChar w:fldCharType="separate"/>
      </w:r>
      <w:r w:rsidR="00A370A9" w:rsidRPr="00A370A9">
        <w:rPr>
          <w:noProof/>
        </w:rPr>
        <w:t>(Kim et al., 2017)</w:t>
      </w:r>
      <w:r w:rsidRPr="006B36EA">
        <w:fldChar w:fldCharType="end"/>
      </w:r>
      <w:r w:rsidRPr="006B36EA">
        <w:t>.</w:t>
      </w:r>
      <w:r>
        <w:t xml:space="preserve"> Unlike other tested </w:t>
      </w:r>
      <w:r>
        <w:rPr>
          <w:i/>
          <w:iCs/>
        </w:rPr>
        <w:t xml:space="preserve">Xenorhabdus </w:t>
      </w:r>
      <w:r>
        <w:t xml:space="preserve">species, </w:t>
      </w:r>
      <w:r>
        <w:rPr>
          <w:i/>
          <w:iCs/>
        </w:rPr>
        <w:t xml:space="preserve">X. innexi </w:t>
      </w:r>
      <w:r>
        <w:t xml:space="preserve">was not virulent </w:t>
      </w:r>
      <w:r>
        <w:lastRenderedPageBreak/>
        <w:t xml:space="preserve">in several different insect hosts when injected at ecologically-relevant levels </w:t>
      </w:r>
      <w:r>
        <w:fldChar w:fldCharType="begin" w:fldLock="1"/>
      </w:r>
      <w:r w:rsidR="00D0558B">
        <w:instrText>ADDIN CSL_CITATION {"citationItems":[{"id":"ITEM-1","itemData":{"DOI":"10.1186/s12864-017-4311-4","ISBN":"1286401743114","ISSN":"14712164","PMID":"29191166","abstract":"Xenorhabdus innexi is a bacterial symbiont of Steinernema scapterisci nematodes, which is a cricket-specialist parasite and together the nematode and bacteria infect and kill crickets. Curiously, X. innexi expresses a potent extracellular mosquitocidal toxin activity in culture supernatants. We sequenced a draft genome of X. innexi and compared it to the genomes of related pathogens to elucidate the nature of specialization. Using green fluorescent protein-expressing X. innexi we confirm previous reports using culture-dependent techniques that X. innexi colonizes its nematode host at low levels (~3–8 cells per nematode), relative to other Xenorhabdus-Steinernema associations. We found that compared to the well-characterized entomopathogenic nematode symbiont X. nematophila, X. innexi fails to suppress the insect phenoloxidase immune pathway and is attenuated for virulence and reproduction in the Lepidoptera Galleria mellonella and Manduca sexta, as well as the dipteran Drosophila melanogaster. To assess if, compared to other Xenorhabdus spp., X. innexi has a reduced capacity to synthesize virulence determinants, we obtained and analyzed a draft genome sequence. We found no evidence for several hallmarks of Xenorhabdus spp. toxicity, including Tc and Mcf toxins. Similar to other Xenorhabdus genomes, we found numerous loci predicted to encode non-ribosomal peptide/polyketide synthetases. Anti-SMASH predictions of these loci revealed one, related to the fcl locus that encodes fabclavines and zmn locus that encodes zeamines, as a likely candidate to encode the X. innexi mosquitocidal toxin biosynthetic machinery, which we designated Xlt. In support of this hypothesis, two mutants each with an insertion in an Xlt biosynthesis gene cluster lacked the mosquitocidal compound based on HPLC/MS analysis and neither produced toxin to the levels of the wild type parent. The X. innexi genome will be a valuable resource in identifying loci encoding new metabolites of interest, but also in future comparative studies of nematode-bacterial symbiosis and niche partitioning among bacterial pathogens.","author":[{"dropping-particle":"","family":"Kim","given":"Il-Hwan","non-dropping-particle":"","parse-names":false,"suffix":""},{"dropping-particle":"","family":"Aryal","given":"Sudarshan K.","non-dropping-particle":"","parse-names":false,"suffix":""},{"dropping-particle":"","family":"Aghai","given":"Dariush T.","non-dropping-particle":"","parse-names":false,"suffix":""},{"dropping-particle":"","family":"Casanova-Torres","given":"Ángel M.","non-dropping-particle":"","parse-names":false,"suffix":""},{"dropping-particle":"","family":"Hillman","given":"Kai","non-dropping-particle":"","parse-names":false,"suffix":""},{"dropping-particle":"","family":"Kozuch","given":"Michael P.","non-dropping-particle":"","parse-names":false,"suffix":""},{"dropping-particle":"","family":"Mans","given":"Erin J.","non-dropping-particle":"","parse-names":false,"suffix":""},{"dropping-particle":"","family":"Mauer","given":"Terra J.","non-dropping-particle":"","parse-names":false,"suffix":""},{"dropping-particle":"","family":"Ogier","given":"Jean Claude","non-dropping-particle":"","parse-names":false,"suffix":""},{"dropping-particle":"","family":"Ensign","given":"Jerald C.","non-dropping-particle":"","parse-names":false,"suffix":""},{"dropping-particle":"","family":"Gaudriault","given":"Sophie","non-dropping-particle":"","parse-names":false,"suffix":""},{"dropping-particle":"","family":"Goodman","given":"Walter G.","non-dropping-particle":"","parse-names":false,"suffix":""},{"dropping-particle":"","family":"Goodrich-Blair","given":"Heidi","non-dropping-particle":"","parse-names":false,"suffix":""},{"dropping-particle":"","family":"Dillman","given":"Adler R.","non-dropping-particle":"","parse-names":false,"suffix":""}],"container-title":"BMC Genomics","id":"ITEM-1","issue":"1","issued":{"date-parts":[["2017"]]},"page":"1-25","publisher":"BMC Genomics","title":"The insect pathogenic bacterium &lt;i&gt;Xenorhabdus innexi&lt;/i&gt; has attenuated virulence in multiple insect model hosts yet encodes a potent mosquitocidal toxin","type":"article-journal","volume":"18"},"uris":["http://www.mendeley.com/documents/?uuid=290b4e4c-e903-4fe1-981b-b2f9ae3b69b1"]}],"mendeley":{"formattedCitation":"(Kim et al., 2017)","plainTextFormattedCitation":"(Kim et al., 2017)","previouslyFormattedCitation":"(Kim et al., 2017)"},"properties":{"noteIndex":0},"schema":"https://github.com/citation-style-language/schema/raw/master/csl-citation.json"}</w:instrText>
      </w:r>
      <w:r>
        <w:fldChar w:fldCharType="separate"/>
      </w:r>
      <w:r w:rsidR="00A370A9" w:rsidRPr="00A370A9">
        <w:rPr>
          <w:noProof/>
        </w:rPr>
        <w:t>(Kim et al., 2017)</w:t>
      </w:r>
      <w:r>
        <w:fldChar w:fldCharType="end"/>
      </w:r>
      <w:r>
        <w:t>.</w:t>
      </w:r>
      <w:r w:rsidR="00C14FDE">
        <w:t xml:space="preserve"> This virulence deficiency may be due to the specialization of </w:t>
      </w:r>
      <w:r w:rsidR="00C14FDE">
        <w:rPr>
          <w:i/>
          <w:iCs/>
        </w:rPr>
        <w:t xml:space="preserve">S. scapterisci </w:t>
      </w:r>
      <w:r w:rsidR="00C14FDE">
        <w:t xml:space="preserve">nematodes and their symbionts to cricket prey </w:t>
      </w:r>
      <w:r w:rsidR="00C14FDE">
        <w:fldChar w:fldCharType="begin" w:fldLock="1"/>
      </w:r>
      <w:r w:rsidR="00D0558B">
        <w:instrText>ADDIN CSL_CITATION {"citationItems":[{"id":"ITEM-1","itemData":{"DOI":"https://doi.org/10.1007/978-1-4020-8560-4_7","author":[{"dropping-particle":"","family":"Frank","given":"J. Howard","non-dropping-particle":"","parse-names":false,"suffix":""}],"container-title":"Use of Microbes for Control and Eradication of Invasive Arthropods","edition":"6","editor":[{"dropping-particle":"","family":"Hajek","given":"A.E.","non-dropping-particle":"","parse-names":false,"suffix":""},{"dropping-particle":"","family":"Glare","given":"T.R.","non-dropping-particle":"","parse-names":false,"suffix":""},{"dropping-particle":"","family":"O'Callaghan","given":"M.","non-dropping-particle":"","parse-names":false,"suffix":""}],"id":"ITEM-1","issued":{"date-parts":[["2009"]]},"page":"115-131","publisher":"Springer","publisher-place":"Dordrecht","title":"&lt;i&gt;Steinernema scapterisci&lt;/i&gt; as a biological control agent of Scapteriscus mole crickets","type":"chapter"},"uris":["http://www.mendeley.com/documents/?uuid=b6676126-6656-457c-b5c7-82ccfb42ad40"]},{"id":"ITEM-2","itemData":{"DOI":"10.1186/s12864-017-4311-4","ISBN":"1286401743114","ISSN":"14712164","PMID":"29191166","abstract":"Xenorhabdus innexi is a bacterial symbiont of Steinernema scapterisci nematodes, which is a cricket-specialist parasite and together the nematode and bacteria infect and kill crickets. Curiously, X. innexi expresses a potent extracellular mosquitocidal toxin activity in culture supernatants. We sequenced a draft genome of X. innexi and compared it to the genomes of related pathogens to elucidate the nature of specialization. Using green fluorescent protein-expressing X. innexi we confirm previous reports using culture-dependent techniques that X. innexi colonizes its nematode host at low levels (~3–8 cells per nematode), relative to other Xenorhabdus-Steinernema associations. We found that compared to the well-characterized entomopathogenic nematode symbiont X. nematophila, X. innexi fails to suppress the insect phenoloxidase immune pathway and is attenuated for virulence and reproduction in the Lepidoptera Galleria mellonella and Manduca sexta, as well as the dipteran Drosophila melanogaster. To assess if, compared to other Xenorhabdus spp., X. innexi has a reduced capacity to synthesize virulence determinants, we obtained and analyzed a draft genome sequence. We found no evidence for several hallmarks of Xenorhabdus spp. toxicity, including Tc and Mcf toxins. Similar to other Xenorhabdus genomes, we found numerous loci predicted to encode non-ribosomal peptide/polyketide synthetases. Anti-SMASH predictions of these loci revealed one, related to the fcl locus that encodes fabclavines and zmn locus that encodes zeamines, as a likely candidate to encode the X. innexi mosquitocidal toxin biosynthetic machinery, which we designated Xlt. In support of this hypothesis, two mutants each with an insertion in an Xlt biosynthesis gene cluster lacked the mosquitocidal compound based on HPLC/MS analysis and neither produced toxin to the levels of the wild type parent. The X. innexi genome will be a valuable resource in identifying loci encoding new metabolites of interest, but also in future comparative studies of nematode-bacterial symbiosis and niche partitioning among bacterial pathogens.","author":[{"dropping-particle":"","family":"Kim","given":"Il-Hwan","non-dropping-particle":"","parse-names":false,"suffix":""},{"dropping-particle":"","family":"Aryal","given":"Sudarshan K.","non-dropping-particle":"","parse-names":false,"suffix":""},{"dropping-particle":"","family":"Aghai","given":"Dariush T.","non-dropping-particle":"","parse-names":false,"suffix":""},{"dropping-particle":"","family":"Casanova-Torres","given":"Ángel M.","non-dropping-particle":"","parse-names":false,"suffix":""},{"dropping-particle":"","family":"Hillman","given":"Kai","non-dropping-particle":"","parse-names":false,"suffix":""},{"dropping-particle":"","family":"Kozuch","given":"Michael P.","non-dropping-particle":"","parse-names":false,"suffix":""},{"dropping-particle":"","family":"Mans","given":"Erin J.","non-dropping-particle":"","parse-names":false,"suffix":""},{"dropping-particle":"","family":"Mauer","given":"Terra J.","non-dropping-particle":"","parse-names":false,"suffix":""},{"dropping-particle":"","family":"Ogier","given":"Jean Claude","non-dropping-particle":"","parse-names":false,"suffix":""},{"dropping-particle":"","family":"Ensign","given":"Jerald C.","non-dropping-particle":"","parse-names":false,"suffix":""},{"dropping-particle":"","family":"Gaudriault","given":"Sophie","non-dropping-particle":"","parse-names":false,"suffix":""},{"dropping-particle":"","family":"Goodman","given":"Walter G.","non-dropping-particle":"","parse-names":false,"suffix":""},{"dropping-particle":"","family":"Goodrich-Blair","given":"Heidi","non-dropping-particle":"","parse-names":false,"suffix":""},{"dropping-particle":"","family":"Dillman","given":"Adler R.","non-dropping-particle":"","parse-names":false,"suffix":""}],"container-title":"BMC Genomics","id":"ITEM-2","issue":"1","issued":{"date-parts":[["2017"]]},"page":"1-25","publisher":"BMC Genomics","title":"The insect pathogenic bacterium &lt;i&gt;Xenorhabdus innexi&lt;/i&gt; has attenuated virulence in multiple insect model hosts yet encodes a potent mosquitocidal toxin","type":"article-journal","volume":"18"},"uris":["http://www.mendeley.com/documents/?uuid=290b4e4c-e903-4fe1-981b-b2f9ae3b69b1"]}],"mendeley":{"formattedCitation":"(Frank, 2009; Kim et al., 2017)","plainTextFormattedCitation":"(Frank, 2009; Kim et al., 2017)","previouslyFormattedCitation":"(Frank, 2009; Kim et al., 2017)"},"properties":{"noteIndex":0},"schema":"https://github.com/citation-style-language/schema/raw/master/csl-citation.json"}</w:instrText>
      </w:r>
      <w:r w:rsidR="00C14FDE">
        <w:fldChar w:fldCharType="separate"/>
      </w:r>
      <w:r w:rsidR="00C14FDE" w:rsidRPr="00C14FDE">
        <w:rPr>
          <w:noProof/>
        </w:rPr>
        <w:t>(Frank, 2009; Kim et al., 2017)</w:t>
      </w:r>
      <w:r w:rsidR="00C14FDE">
        <w:fldChar w:fldCharType="end"/>
      </w:r>
      <w:r w:rsidR="00C14FDE">
        <w:t>.</w:t>
      </w:r>
      <w:r>
        <w:rPr>
          <w:i/>
          <w:iCs/>
        </w:rPr>
        <w:t xml:space="preserve"> </w:t>
      </w:r>
      <w:r>
        <w:t xml:space="preserve">Consistent with this observation, the </w:t>
      </w:r>
      <w:r>
        <w:rPr>
          <w:i/>
          <w:iCs/>
        </w:rPr>
        <w:t>X. innexi</w:t>
      </w:r>
      <w:r>
        <w:t xml:space="preserve"> genome </w:t>
      </w:r>
      <w:r w:rsidRPr="006B36EA">
        <w:t xml:space="preserve">lacks </w:t>
      </w:r>
      <w:r>
        <w:t xml:space="preserve">genes encoding several common </w:t>
      </w:r>
      <w:r>
        <w:rPr>
          <w:i/>
          <w:iCs/>
        </w:rPr>
        <w:t xml:space="preserve">Xenorhabdus </w:t>
      </w:r>
      <w:r>
        <w:t xml:space="preserve">insect virulence factors </w:t>
      </w:r>
      <w:r>
        <w:fldChar w:fldCharType="begin" w:fldLock="1"/>
      </w:r>
      <w:r w:rsidR="00D0558B">
        <w:instrText>ADDIN CSL_CITATION {"citationItems":[{"id":"ITEM-1","itemData":{"DOI":"10.1186/s12864-017-4311-4","ISBN":"1286401743114","ISSN":"14712164","PMID":"29191166","abstract":"Xenorhabdus innexi is a bacterial symbiont of Steinernema scapterisci nematodes, which is a cricket-specialist parasite and together the nematode and bacteria infect and kill crickets. Curiously, X. innexi expresses a potent extracellular mosquitocidal toxin activity in culture supernatants. We sequenced a draft genome of X. innexi and compared it to the genomes of related pathogens to elucidate the nature of specialization. Using green fluorescent protein-expressing X. innexi we confirm previous reports using culture-dependent techniques that X. innexi colonizes its nematode host at low levels (~3–8 cells per nematode), relative to other Xenorhabdus-Steinernema associations. We found that compared to the well-characterized entomopathogenic nematode symbiont X. nematophila, X. innexi fails to suppress the insect phenoloxidase immune pathway and is attenuated for virulence and reproduction in the Lepidoptera Galleria mellonella and Manduca sexta, as well as the dipteran Drosophila melanogaster. To assess if, compared to other Xenorhabdus spp., X. innexi has a reduced capacity to synthesize virulence determinants, we obtained and analyzed a draft genome sequence. We found no evidence for several hallmarks of Xenorhabdus spp. toxicity, including Tc and Mcf toxins. Similar to other Xenorhabdus genomes, we found numerous loci predicted to encode non-ribosomal peptide/polyketide synthetases. Anti-SMASH predictions of these loci revealed one, related to the fcl locus that encodes fabclavines and zmn locus that encodes zeamines, as a likely candidate to encode the X. innexi mosquitocidal toxin biosynthetic machinery, which we designated Xlt. In support of this hypothesis, two mutants each with an insertion in an Xlt biosynthesis gene cluster lacked the mosquitocidal compound based on HPLC/MS analysis and neither produced toxin to the levels of the wild type parent. The X. innexi genome will be a valuable resource in identifying loci encoding new metabolites of interest, but also in future comparative studies of nematode-bacterial symbiosis and niche partitioning among bacterial pathogens.","author":[{"dropping-particle":"","family":"Kim","given":"Il-Hwan","non-dropping-particle":"","parse-names":false,"suffix":""},{"dropping-particle":"","family":"Aryal","given":"Sudarshan K.","non-dropping-particle":"","parse-names":false,"suffix":""},{"dropping-particle":"","family":"Aghai","given":"Dariush T.","non-dropping-particle":"","parse-names":false,"suffix":""},{"dropping-particle":"","family":"Casanova-Torres","given":"Ángel M.","non-dropping-particle":"","parse-names":false,"suffix":""},{"dropping-particle":"","family":"Hillman","given":"Kai","non-dropping-particle":"","parse-names":false,"suffix":""},{"dropping-particle":"","family":"Kozuch","given":"Michael P.","non-dropping-particle":"","parse-names":false,"suffix":""},{"dropping-particle":"","family":"Mans","given":"Erin J.","non-dropping-particle":"","parse-names":false,"suffix":""},{"dropping-particle":"","family":"Mauer","given":"Terra J.","non-dropping-particle":"","parse-names":false,"suffix":""},{"dropping-particle":"","family":"Ogier","given":"Jean Claude","non-dropping-particle":"","parse-names":false,"suffix":""},{"dropping-particle":"","family":"Ensign","given":"Jerald C.","non-dropping-particle":"","parse-names":false,"suffix":""},{"dropping-particle":"","family":"Gaudriault","given":"Sophie","non-dropping-particle":"","parse-names":false,"suffix":""},{"dropping-particle":"","family":"Goodman","given":"Walter G.","non-dropping-particle":"","parse-names":false,"suffix":""},{"dropping-particle":"","family":"Goodrich-Blair","given":"Heidi","non-dropping-particle":"","parse-names":false,"suffix":""},{"dropping-particle":"","family":"Dillman","given":"Adler R.","non-dropping-particle":"","parse-names":false,"suffix":""}],"container-title":"BMC Genomics","id":"ITEM-1","issue":"1","issued":{"date-parts":[["2017"]]},"page":"1-25","publisher":"BMC Genomics","title":"The insect pathogenic bacterium &lt;i&gt;Xenorhabdus innexi&lt;/i&gt; has attenuated virulence in multiple insect model hosts yet encodes a potent mosquitocidal toxin","type":"article-journal","volume":"18"},"uris":["http://www.mendeley.com/documents/?uuid=290b4e4c-e903-4fe1-981b-b2f9ae3b69b1"]}],"mendeley":{"formattedCitation":"(Kim et al., 2017)","plainTextFormattedCitation":"(Kim et al., 2017)","previouslyFormattedCitation":"(Kim et al., 2017)"},"properties":{"noteIndex":0},"schema":"https://github.com/citation-style-language/schema/raw/master/csl-citation.json"}</w:instrText>
      </w:r>
      <w:r>
        <w:fldChar w:fldCharType="separate"/>
      </w:r>
      <w:r w:rsidR="00A370A9" w:rsidRPr="00A370A9">
        <w:rPr>
          <w:noProof/>
        </w:rPr>
        <w:t>(Kim et al., 2017)</w:t>
      </w:r>
      <w:r>
        <w:fldChar w:fldCharType="end"/>
      </w:r>
      <w:r>
        <w:t xml:space="preserve">, including </w:t>
      </w:r>
      <w:r w:rsidRPr="006B36EA">
        <w:t xml:space="preserve">the </w:t>
      </w:r>
      <w:proofErr w:type="spellStart"/>
      <w:r w:rsidRPr="006B36EA">
        <w:t>T</w:t>
      </w:r>
      <w:r>
        <w:t>c</w:t>
      </w:r>
      <w:r w:rsidR="00B222E2">
        <w:t>C</w:t>
      </w:r>
      <w:proofErr w:type="spellEnd"/>
      <w:r w:rsidRPr="006B36EA">
        <w:t xml:space="preserve"> toxins</w:t>
      </w:r>
      <w:r>
        <w:t xml:space="preserve">. </w:t>
      </w:r>
      <w:r w:rsidRPr="006B36EA">
        <w:t xml:space="preserve">Despite its lack of insect virulence explicitly needed for propagation of the </w:t>
      </w:r>
      <w:r w:rsidRPr="006B36EA">
        <w:rPr>
          <w:i/>
          <w:iCs/>
        </w:rPr>
        <w:t>Steinernema</w:t>
      </w:r>
      <w:r w:rsidRPr="006B36EA">
        <w:t>-</w:t>
      </w:r>
      <w:r w:rsidRPr="006B36EA">
        <w:rPr>
          <w:i/>
          <w:iCs/>
        </w:rPr>
        <w:t xml:space="preserve">Xenorhabdus </w:t>
      </w:r>
      <w:r w:rsidRPr="006B36EA">
        <w:t xml:space="preserve">pairing through insect prey, </w:t>
      </w:r>
      <w:r w:rsidRPr="006B36EA">
        <w:rPr>
          <w:i/>
          <w:iCs/>
        </w:rPr>
        <w:t xml:space="preserve">X. innexi </w:t>
      </w:r>
      <w:r>
        <w:t xml:space="preserve">maintains its specific relationship with and is transmitted between insects by its </w:t>
      </w:r>
      <w:r>
        <w:rPr>
          <w:i/>
          <w:iCs/>
        </w:rPr>
        <w:t>S. scapterisci</w:t>
      </w:r>
      <w:r>
        <w:t xml:space="preserve"> host, albeit at low levels compared to other </w:t>
      </w:r>
      <w:r>
        <w:rPr>
          <w:i/>
          <w:iCs/>
        </w:rPr>
        <w:t>Xenorhabdus-Steine</w:t>
      </w:r>
      <w:r w:rsidR="00267885">
        <w:rPr>
          <w:i/>
          <w:iCs/>
        </w:rPr>
        <w:t>r</w:t>
      </w:r>
      <w:r>
        <w:rPr>
          <w:i/>
          <w:iCs/>
        </w:rPr>
        <w:t xml:space="preserve">nema </w:t>
      </w:r>
      <w:r>
        <w:t>pairs</w:t>
      </w:r>
      <w:r w:rsidRPr="006B36EA">
        <w:t xml:space="preserve"> </w:t>
      </w:r>
      <w:r w:rsidRPr="006B36EA">
        <w:fldChar w:fldCharType="begin" w:fldLock="1"/>
      </w:r>
      <w:r w:rsidR="00DC17F0">
        <w:instrText>ADDIN CSL_CITATION {"citationItems":[{"id":"ITEM-1","itemData":{"DOI":"10.1007/s00114-005-0021-x","ISSN":"0028-1042 (Print)","PMID":"16163505","abstract":"The level of specialization of the entomopathogenic nematode Steinernema scapterisci with its native Xenorhabdus symbiont was investigated by testing (1) the influence of non-native bacterial strains on nematode fitness within an insect-host (Galleria mellonella) and (2) specificity of the association between the nematode infective juveniles and non-native bacteria. All non-native Xenorhabdus spp. or Photorhabdus spp. strains tested were mutualistically associated with other entomopathogenic nematodes in nature. We showed that most of the Xenorhabdus spp. strains tested led to an insignificant difference of the nematode's fitness compared to the one obtained with the native bacterium. Conversely, Photorhabdus spp. strains almost entirely abolished nematode reproduction. The phylogenetic analysis of bacterial strains tested, showed that there was a negative correlation between S. scapterisci's reproduction rate with a bacterial strain and the genetic distance of this bacterial strain from the native one. We also showed that the native bacterium was the only one which was transmitted by S. scapterisci's infective juveniles. All these results, suggested a specialization between S. scapterisci and its native Xenorhabdus. As the same phenomenon was already demonstrated in the association between S. carpocapsae and X. nematophila, specialization between partners would not be an exception in entomopathogenic nematode-bacteria interactions. Nevertheless, S. scapterisci showed a dramatically higher compatibility with non-native Xenorhabdus spp. strains than did S. carpocapsae, suggesting differences in the co-evolutionary processes between nematodes and bacteria in these two model systems.","author":[{"dropping-particle":"","family":"Sicard","given":"Mathieu","non-dropping-particle":"","parse-names":false,"suffix":""},{"dropping-particle":"","family":"Ramone","given":"Hervé","non-dropping-particle":"","parse-names":false,"suffix":""},{"dropping-particle":"","family":"Brun","given":"Nathalie","non-dropping-particle":"Le","parse-names":false,"suffix":""},{"dropping-particle":"","family":"Pagès","given":"Sylvie","non-dropping-particle":"","parse-names":false,"suffix":""},{"dropping-particle":"","family":"Moulia","given":"Catherine","non-dropping-particle":"","parse-names":false,"suffix":""},{"dropping-particle":"","family":"Herv","given":"Mathieu Sicard","non-dropping-particle":"","parse-names":false,"suffix":""},{"dropping-particle":"","family":"Le","given":"Nathalie","non-dropping-particle":"","parse-names":false,"suffix":""},{"dropping-particle":"","family":"Pag","given":"Sylvie","non-dropping-particle":"","parse-names":false,"suffix":""}],"container-title":"Die Naturwissenschaften","id":"ITEM-1","issue":"10","issued":{"date-parts":[["2005","10"]]},"language":"eng","page":"472-476","publisher-place":"Germany","title":"Specialization of the entomopathogenic nematode &lt;i&gt;Steinernema scapterisci&lt;/i&gt; with its mutualistic &lt;i&gt;Xenorhabdus&lt;/i&gt; symbiont.","type":"article-journal","volume":"92"},"uris":["http://www.mendeley.com/documents/?uuid=15f617f2-27e0-44ea-b124-589280da129d"]}],"mendeley":{"formattedCitation":"(Sicard et al., 2005)","plainTextFormattedCitation":"(Sicard et al., 2005)","previouslyFormattedCitation":"(Sicard et al., 2005)"},"properties":{"noteIndex":0},"schema":"https://github.com/citation-style-language/schema/raw/master/csl-citation.json"}</w:instrText>
      </w:r>
      <w:r w:rsidRPr="006B36EA">
        <w:fldChar w:fldCharType="separate"/>
      </w:r>
      <w:r w:rsidR="00A370A9" w:rsidRPr="00A370A9">
        <w:rPr>
          <w:noProof/>
        </w:rPr>
        <w:t>(Sicard et al., 2005)</w:t>
      </w:r>
      <w:r w:rsidRPr="006B36EA">
        <w:fldChar w:fldCharType="end"/>
      </w:r>
      <w:r w:rsidRPr="006B36EA">
        <w:t xml:space="preserve">. </w:t>
      </w:r>
      <w:r w:rsidRPr="006B36EA">
        <w:rPr>
          <w:iCs/>
        </w:rPr>
        <w:t xml:space="preserve">These findings raise questions about </w:t>
      </w:r>
      <w:r>
        <w:rPr>
          <w:iCs/>
        </w:rPr>
        <w:t xml:space="preserve">the </w:t>
      </w:r>
      <w:r w:rsidR="00B01965">
        <w:rPr>
          <w:iCs/>
        </w:rPr>
        <w:t>molecular and evolutionary origins</w:t>
      </w:r>
      <w:r>
        <w:rPr>
          <w:iCs/>
        </w:rPr>
        <w:t xml:space="preserve"> of </w:t>
      </w:r>
      <w:r w:rsidR="00B01965">
        <w:rPr>
          <w:iCs/>
        </w:rPr>
        <w:t xml:space="preserve">shared </w:t>
      </w:r>
      <w:r>
        <w:rPr>
          <w:iCs/>
        </w:rPr>
        <w:t xml:space="preserve">virulence </w:t>
      </w:r>
      <w:r w:rsidR="00B01965">
        <w:rPr>
          <w:iCs/>
        </w:rPr>
        <w:t xml:space="preserve">in a host-microbe pair and its downstream </w:t>
      </w:r>
      <w:r>
        <w:rPr>
          <w:iCs/>
        </w:rPr>
        <w:t>select</w:t>
      </w:r>
      <w:r w:rsidR="00B01965">
        <w:rPr>
          <w:iCs/>
        </w:rPr>
        <w:t>ion as a</w:t>
      </w:r>
      <w:r>
        <w:rPr>
          <w:iCs/>
        </w:rPr>
        <w:t xml:space="preserve"> symbiosis phenotype</w:t>
      </w:r>
      <w:r w:rsidRPr="006B36EA">
        <w:rPr>
          <w:iCs/>
        </w:rPr>
        <w:t xml:space="preserve">. </w:t>
      </w:r>
    </w:p>
    <w:bookmarkEnd w:id="3"/>
    <w:bookmarkEnd w:id="16"/>
    <w:p w14:paraId="7DECFA8E" w14:textId="77777777" w:rsidR="00C82145" w:rsidRPr="00C82145" w:rsidRDefault="00C82145" w:rsidP="00C82145"/>
    <w:p w14:paraId="680C176E" w14:textId="77777777" w:rsidR="00C82145" w:rsidRDefault="00C82145" w:rsidP="00C82145">
      <w:pPr>
        <w:spacing w:line="480" w:lineRule="auto"/>
      </w:pPr>
    </w:p>
    <w:p w14:paraId="04418618" w14:textId="77777777" w:rsidR="00C82145" w:rsidRPr="00C82145" w:rsidRDefault="00C82145" w:rsidP="00C82145"/>
    <w:p w14:paraId="1F554F99" w14:textId="77777777" w:rsidR="00C82145" w:rsidRPr="0096404F" w:rsidRDefault="00C82145" w:rsidP="00C82145">
      <w:pPr>
        <w:numPr>
          <w:ilvl w:val="12"/>
          <w:numId w:val="0"/>
        </w:numPr>
        <w:spacing w:line="480" w:lineRule="auto"/>
        <w:rPr>
          <w:iCs/>
        </w:rPr>
      </w:pPr>
    </w:p>
    <w:p w14:paraId="7DEC108B" w14:textId="77777777" w:rsidR="00C82145" w:rsidRPr="00C82145" w:rsidRDefault="00C82145" w:rsidP="00C82145"/>
    <w:p w14:paraId="4AF864B5" w14:textId="77777777" w:rsidR="00C82145" w:rsidRDefault="00C82145" w:rsidP="00C82145">
      <w:pPr>
        <w:numPr>
          <w:ilvl w:val="12"/>
          <w:numId w:val="0"/>
        </w:numPr>
        <w:spacing w:line="480" w:lineRule="auto"/>
      </w:pPr>
    </w:p>
    <w:p w14:paraId="0F470142" w14:textId="122A71FD" w:rsidR="00D0558B" w:rsidRPr="00D0558B" w:rsidRDefault="00975E37" w:rsidP="00EA5F89">
      <w:pPr>
        <w:pStyle w:val="Heading2"/>
      </w:pPr>
      <w:r>
        <w:br w:type="page"/>
      </w:r>
      <w:bookmarkStart w:id="17" w:name="_Toc289175831"/>
      <w:bookmarkStart w:id="18" w:name="_Toc77919546"/>
      <w:r w:rsidR="00FF1665">
        <w:lastRenderedPageBreak/>
        <w:t>References</w:t>
      </w:r>
      <w:bookmarkEnd w:id="17"/>
      <w:bookmarkEnd w:id="18"/>
    </w:p>
    <w:p w14:paraId="5F900B7C" w14:textId="51B88523" w:rsidR="00B42D9D" w:rsidRPr="00617490" w:rsidRDefault="00B42D9D" w:rsidP="00B42D9D">
      <w:pPr>
        <w:widowControl w:val="0"/>
        <w:autoSpaceDE w:val="0"/>
        <w:autoSpaceDN w:val="0"/>
        <w:adjustRightInd w:val="0"/>
        <w:ind w:left="720" w:hanging="720"/>
        <w:rPr>
          <w:noProof/>
        </w:rPr>
      </w:pPr>
    </w:p>
    <w:p w14:paraId="728884B0" w14:textId="345450C7" w:rsidR="00FD305D" w:rsidRPr="00010237" w:rsidRDefault="00FD305D" w:rsidP="00FD305D">
      <w:pPr>
        <w:widowControl w:val="0"/>
        <w:autoSpaceDE w:val="0"/>
        <w:autoSpaceDN w:val="0"/>
        <w:adjustRightInd w:val="0"/>
        <w:ind w:left="720" w:hanging="720"/>
        <w:rPr>
          <w:noProof/>
        </w:rPr>
      </w:pPr>
      <w:r>
        <w:fldChar w:fldCharType="begin" w:fldLock="1"/>
      </w:r>
      <w:r>
        <w:instrText xml:space="preserve">ADDIN Mendeley Bibliography CSL_BIBLIOGRAPHY </w:instrText>
      </w:r>
      <w:r>
        <w:fldChar w:fldCharType="separate"/>
      </w:r>
      <w:r w:rsidRPr="00010237">
        <w:rPr>
          <w:noProof/>
        </w:rPr>
        <w:t xml:space="preserve">Beinart, R.A. (2019). The significance of microbial symbionts in ecosystem processes. MSystems </w:t>
      </w:r>
      <w:r w:rsidRPr="00010237">
        <w:rPr>
          <w:i/>
          <w:iCs/>
          <w:noProof/>
        </w:rPr>
        <w:t>4</w:t>
      </w:r>
      <w:r w:rsidRPr="00010237">
        <w:rPr>
          <w:noProof/>
        </w:rPr>
        <w:t>, 1–5.</w:t>
      </w:r>
    </w:p>
    <w:p w14:paraId="7A5756D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Bovien, P. (1937). Some types of association between nematodes and insects. Vidensk Medd Dan Naturhist Foren Khobenhavn </w:t>
      </w:r>
      <w:r w:rsidRPr="00010237">
        <w:rPr>
          <w:i/>
          <w:iCs/>
          <w:noProof/>
        </w:rPr>
        <w:t>101</w:t>
      </w:r>
      <w:r w:rsidRPr="00010237">
        <w:rPr>
          <w:noProof/>
        </w:rPr>
        <w:t>, 1–114.</w:t>
      </w:r>
    </w:p>
    <w:p w14:paraId="03AB362C"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Bowen, D., Rocheleau, T.A., Blackburn, M., Andreev, O., Golubeva, E., Bhartia, R., and Ffrench-Constant, R.H. (1998). Insecticidal toxins from the bacterium </w:t>
      </w:r>
      <w:r w:rsidRPr="00010237">
        <w:rPr>
          <w:i/>
          <w:iCs/>
          <w:noProof/>
        </w:rPr>
        <w:t>Photorhabdus luminescens</w:t>
      </w:r>
      <w:r w:rsidRPr="00010237">
        <w:rPr>
          <w:noProof/>
        </w:rPr>
        <w:t xml:space="preserve">. Science (80-. ). </w:t>
      </w:r>
      <w:r w:rsidRPr="00010237">
        <w:rPr>
          <w:i/>
          <w:iCs/>
          <w:noProof/>
        </w:rPr>
        <w:t>280</w:t>
      </w:r>
      <w:r w:rsidRPr="00010237">
        <w:rPr>
          <w:noProof/>
        </w:rPr>
        <w:t>, 2129–2132.</w:t>
      </w:r>
    </w:p>
    <w:p w14:paraId="5A49F526" w14:textId="77777777" w:rsidR="00FD305D" w:rsidRPr="00010237" w:rsidRDefault="00FD305D" w:rsidP="00FD305D">
      <w:pPr>
        <w:widowControl w:val="0"/>
        <w:autoSpaceDE w:val="0"/>
        <w:autoSpaceDN w:val="0"/>
        <w:adjustRightInd w:val="0"/>
        <w:ind w:left="720" w:hanging="720"/>
        <w:rPr>
          <w:noProof/>
        </w:rPr>
      </w:pPr>
      <w:r w:rsidRPr="00010237">
        <w:rPr>
          <w:noProof/>
        </w:rPr>
        <w:t>Chow, J., Lee, S.M., Shen, Y., Khosravi, A., and Mazmanian, S.K. (2010). Host–bacterial symbiosis in health and disease. In Mucosal Immunity, S. Fagarasan, and A. Cerutti, eds. (Academic Press), pp. 243–274.</w:t>
      </w:r>
    </w:p>
    <w:p w14:paraId="624E915D"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Ciezki, K., Murfin, K., Goodrich-Blair, H., Stock, S.P., and Forst, S. (2017). R-type bacteriocins in related strains of </w:t>
      </w:r>
      <w:r w:rsidRPr="00010237">
        <w:rPr>
          <w:i/>
          <w:iCs/>
          <w:noProof/>
        </w:rPr>
        <w:t>Xenorhabdus bovienii</w:t>
      </w:r>
      <w:r w:rsidRPr="00010237">
        <w:rPr>
          <w:noProof/>
        </w:rPr>
        <w:t xml:space="preserve">: Xenorhabdicin tail fiber modularity and contribution to competitiveness. FEMS Microbiol. Lett. </w:t>
      </w:r>
      <w:r w:rsidRPr="00010237">
        <w:rPr>
          <w:i/>
          <w:iCs/>
          <w:noProof/>
        </w:rPr>
        <w:t>364</w:t>
      </w:r>
      <w:r w:rsidRPr="00010237">
        <w:rPr>
          <w:noProof/>
        </w:rPr>
        <w:t>, 1–8.</w:t>
      </w:r>
    </w:p>
    <w:p w14:paraId="7B2B7F7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Clarke, D.J. (2020). </w:t>
      </w:r>
      <w:r w:rsidRPr="00010237">
        <w:rPr>
          <w:i/>
          <w:iCs/>
          <w:noProof/>
        </w:rPr>
        <w:t>Photorhabdus</w:t>
      </w:r>
      <w:r w:rsidRPr="00010237">
        <w:rPr>
          <w:noProof/>
        </w:rPr>
        <w:t xml:space="preserve">: a tale of contrasting interactions. Microbiology </w:t>
      </w:r>
      <w:r w:rsidRPr="00010237">
        <w:rPr>
          <w:i/>
          <w:iCs/>
          <w:noProof/>
        </w:rPr>
        <w:t>166</w:t>
      </w:r>
      <w:r w:rsidRPr="00010237">
        <w:rPr>
          <w:noProof/>
        </w:rPr>
        <w:t>, 335–348.</w:t>
      </w:r>
    </w:p>
    <w:p w14:paraId="4EC5DA8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Cowles, K.N., and Goodrich-Blair, H. (2005). Expression and activity of a </w:t>
      </w:r>
      <w:r w:rsidRPr="00010237">
        <w:rPr>
          <w:i/>
          <w:iCs/>
          <w:noProof/>
        </w:rPr>
        <w:t>Xenorhabdus nematophila</w:t>
      </w:r>
      <w:r w:rsidRPr="00010237">
        <w:rPr>
          <w:noProof/>
        </w:rPr>
        <w:t xml:space="preserve"> haemolysin required for full virulence towards </w:t>
      </w:r>
      <w:r w:rsidRPr="00010237">
        <w:rPr>
          <w:i/>
          <w:iCs/>
          <w:noProof/>
        </w:rPr>
        <w:t>Manduca sexta</w:t>
      </w:r>
      <w:r w:rsidRPr="00010237">
        <w:rPr>
          <w:noProof/>
        </w:rPr>
        <w:t xml:space="preserve"> insects. Cell. Microbiol. </w:t>
      </w:r>
      <w:r w:rsidRPr="00010237">
        <w:rPr>
          <w:i/>
          <w:iCs/>
          <w:noProof/>
        </w:rPr>
        <w:t>7</w:t>
      </w:r>
      <w:r w:rsidRPr="00010237">
        <w:rPr>
          <w:noProof/>
        </w:rPr>
        <w:t>, 209–219.</w:t>
      </w:r>
    </w:p>
    <w:p w14:paraId="175D9F9A"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Daborn, P.J., Waterfield, N., Silva, C.P., Au, C.P.Y., Sharma, S., and Ffrench-Constant, R.H. (2002). A single </w:t>
      </w:r>
      <w:r w:rsidRPr="00010237">
        <w:rPr>
          <w:i/>
          <w:iCs/>
          <w:noProof/>
        </w:rPr>
        <w:t>Photorhabdus</w:t>
      </w:r>
      <w:r w:rsidRPr="00010237">
        <w:rPr>
          <w:noProof/>
        </w:rPr>
        <w:t xml:space="preserve"> gene, makes caterpillars floppy (mcf), allows </w:t>
      </w:r>
      <w:r w:rsidRPr="00010237">
        <w:rPr>
          <w:i/>
          <w:iCs/>
          <w:noProof/>
        </w:rPr>
        <w:t>Escherichia coli</w:t>
      </w:r>
      <w:r w:rsidRPr="00010237">
        <w:rPr>
          <w:noProof/>
        </w:rPr>
        <w:t xml:space="preserve"> to persist within and kill insects. Proc. Natl. Acad. Sci. U. S. A. </w:t>
      </w:r>
      <w:r w:rsidRPr="00010237">
        <w:rPr>
          <w:i/>
          <w:iCs/>
          <w:noProof/>
        </w:rPr>
        <w:t>99</w:t>
      </w:r>
      <w:r w:rsidRPr="00010237">
        <w:rPr>
          <w:noProof/>
        </w:rPr>
        <w:t>, 10742–10747.</w:t>
      </w:r>
    </w:p>
    <w:p w14:paraId="7DC084A6" w14:textId="77777777" w:rsidR="00FD305D" w:rsidRPr="00010237" w:rsidRDefault="00FD305D" w:rsidP="00FD305D">
      <w:pPr>
        <w:widowControl w:val="0"/>
        <w:autoSpaceDE w:val="0"/>
        <w:autoSpaceDN w:val="0"/>
        <w:adjustRightInd w:val="0"/>
        <w:ind w:left="720" w:hanging="720"/>
        <w:rPr>
          <w:noProof/>
        </w:rPr>
      </w:pPr>
      <w:r w:rsidRPr="00010237">
        <w:rPr>
          <w:noProof/>
        </w:rPr>
        <w:t>Douglas, A.E. (2010). The symbiotic habit (Princeton University Press).</w:t>
      </w:r>
    </w:p>
    <w:p w14:paraId="5DADCCDD"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Dowling, A.J., Daborn, P.J., Waterfield, N.R., Wang, P., Streuli, C.H., and Ffrench-Constant, R.H. (2004). The insecticidal toxin Makes caterpillars floppy (Mcf) promotes apoptosis in mammalian cells. Cell. Microbiol. </w:t>
      </w:r>
      <w:r w:rsidRPr="00010237">
        <w:rPr>
          <w:i/>
          <w:iCs/>
          <w:noProof/>
        </w:rPr>
        <w:t>6</w:t>
      </w:r>
      <w:r w:rsidRPr="00010237">
        <w:rPr>
          <w:noProof/>
        </w:rPr>
        <w:t>, 345–353.</w:t>
      </w:r>
    </w:p>
    <w:p w14:paraId="6F991E2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Dubilier, N., Bergin, C., and Lott, C. (2008). Symbiotic diversity in marine animals: The art of harnessing chemosynthesis. Nat. Rev. Microbiol. </w:t>
      </w:r>
      <w:r w:rsidRPr="00010237">
        <w:rPr>
          <w:i/>
          <w:iCs/>
          <w:noProof/>
        </w:rPr>
        <w:t>6</w:t>
      </w:r>
      <w:r w:rsidRPr="00010237">
        <w:rPr>
          <w:noProof/>
        </w:rPr>
        <w:t>, 725–740.</w:t>
      </w:r>
    </w:p>
    <w:p w14:paraId="60270FF7"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Dunphy, G.B., and Webster, J.M. (1984). Interaction of </w:t>
      </w:r>
      <w:r w:rsidRPr="00010237">
        <w:rPr>
          <w:i/>
          <w:iCs/>
          <w:noProof/>
        </w:rPr>
        <w:t>Xenorhabdus nematophilus</w:t>
      </w:r>
      <w:r w:rsidRPr="00010237">
        <w:rPr>
          <w:noProof/>
        </w:rPr>
        <w:t xml:space="preserve"> subsp. </w:t>
      </w:r>
      <w:r w:rsidRPr="00010237">
        <w:rPr>
          <w:i/>
          <w:iCs/>
          <w:noProof/>
        </w:rPr>
        <w:t>nematophilus</w:t>
      </w:r>
      <w:r w:rsidRPr="00010237">
        <w:rPr>
          <w:noProof/>
        </w:rPr>
        <w:t xml:space="preserve"> with the haemolymph of </w:t>
      </w:r>
      <w:r w:rsidRPr="00010237">
        <w:rPr>
          <w:i/>
          <w:iCs/>
          <w:noProof/>
        </w:rPr>
        <w:t>Galleria mellonella</w:t>
      </w:r>
      <w:r w:rsidRPr="00010237">
        <w:rPr>
          <w:noProof/>
        </w:rPr>
        <w:t xml:space="preserve">. J. Insect Physiol. </w:t>
      </w:r>
      <w:r w:rsidRPr="00010237">
        <w:rPr>
          <w:i/>
          <w:iCs/>
          <w:noProof/>
        </w:rPr>
        <w:t>30</w:t>
      </w:r>
      <w:r w:rsidRPr="00010237">
        <w:rPr>
          <w:noProof/>
        </w:rPr>
        <w:t>, 883–889.</w:t>
      </w:r>
    </w:p>
    <w:p w14:paraId="559C675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Dutky, S.R., and Hough, W.S. (1955). Note on a parasitic nematode from codling moth larvae, </w:t>
      </w:r>
      <w:r w:rsidRPr="00010237">
        <w:rPr>
          <w:i/>
          <w:iCs/>
          <w:noProof/>
        </w:rPr>
        <w:t>Carpocapsa pamonetta</w:t>
      </w:r>
      <w:r w:rsidRPr="00010237">
        <w:rPr>
          <w:noProof/>
        </w:rPr>
        <w:t xml:space="preserve"> (Lepidoptera, </w:t>
      </w:r>
      <w:r w:rsidRPr="00010237">
        <w:rPr>
          <w:i/>
          <w:iCs/>
          <w:noProof/>
        </w:rPr>
        <w:t>Olethreutidae</w:t>
      </w:r>
      <w:r w:rsidRPr="00010237">
        <w:rPr>
          <w:noProof/>
        </w:rPr>
        <w:t xml:space="preserve">). Proc. Entomol. Soc. Washingt. </w:t>
      </w:r>
      <w:r w:rsidRPr="00010237">
        <w:rPr>
          <w:i/>
          <w:iCs/>
          <w:noProof/>
        </w:rPr>
        <w:t>57</w:t>
      </w:r>
      <w:r w:rsidRPr="00010237">
        <w:rPr>
          <w:noProof/>
        </w:rPr>
        <w:t>.</w:t>
      </w:r>
    </w:p>
    <w:p w14:paraId="6C359B65"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Ehlers, R.-U. (2001). Mass production of entomopathogenic nematodes for plant protection. Appl. Microbiol. Biotechnol. </w:t>
      </w:r>
      <w:r w:rsidRPr="00010237">
        <w:rPr>
          <w:i/>
          <w:iCs/>
          <w:noProof/>
        </w:rPr>
        <w:t>56</w:t>
      </w:r>
      <w:r w:rsidRPr="00010237">
        <w:rPr>
          <w:noProof/>
        </w:rPr>
        <w:t>, 623–633.</w:t>
      </w:r>
    </w:p>
    <w:p w14:paraId="5F975844"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Eloe-Fadrosh, E.A., and Rasko, D.A. (2013). The human microbiome: From symbiosis to pathogenesis. Annu. Rev. Med. </w:t>
      </w:r>
      <w:r w:rsidRPr="00010237">
        <w:rPr>
          <w:i/>
          <w:iCs/>
          <w:noProof/>
        </w:rPr>
        <w:t>64</w:t>
      </w:r>
      <w:r w:rsidRPr="00010237">
        <w:rPr>
          <w:noProof/>
        </w:rPr>
        <w:t>, 145–163.</w:t>
      </w:r>
    </w:p>
    <w:p w14:paraId="4C221C2B"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Frank, J.H. (2009). </w:t>
      </w:r>
      <w:r w:rsidRPr="00010237">
        <w:rPr>
          <w:i/>
          <w:iCs/>
          <w:noProof/>
        </w:rPr>
        <w:t>Steinernema scapterisci</w:t>
      </w:r>
      <w:r w:rsidRPr="00010237">
        <w:rPr>
          <w:noProof/>
        </w:rPr>
        <w:t xml:space="preserve"> as a biological control agent of Scapteriscus mole crickets. In Use of Microbes for Control and Eradication of Invasive Arthropods, A.E. Hajek, T.R. Glare, and M. O’Callaghan, eds. (Dordrecht: Springer), pp. 115–131.</w:t>
      </w:r>
    </w:p>
    <w:p w14:paraId="539F73F0" w14:textId="77777777" w:rsidR="00FD305D" w:rsidRPr="00010237" w:rsidRDefault="00FD305D" w:rsidP="00FD305D">
      <w:pPr>
        <w:widowControl w:val="0"/>
        <w:autoSpaceDE w:val="0"/>
        <w:autoSpaceDN w:val="0"/>
        <w:adjustRightInd w:val="0"/>
        <w:ind w:left="720" w:hanging="720"/>
        <w:rPr>
          <w:noProof/>
        </w:rPr>
      </w:pPr>
      <w:r w:rsidRPr="00010237">
        <w:rPr>
          <w:noProof/>
        </w:rPr>
        <w:lastRenderedPageBreak/>
        <w:t xml:space="preserve">Gatsogiannis, C., Merino, F., Roderer, D., Balchin, D., Schubert, E., Kuhlee, A., Hayer-Hartl, M., and Raunser, S. (2018). Tc toxin activation requires unfolding and refolding of a β-propeller. Nature </w:t>
      </w:r>
      <w:r w:rsidRPr="00010237">
        <w:rPr>
          <w:i/>
          <w:iCs/>
          <w:noProof/>
        </w:rPr>
        <w:t>563</w:t>
      </w:r>
      <w:r w:rsidRPr="00010237">
        <w:rPr>
          <w:noProof/>
        </w:rPr>
        <w:t>, 209–233.</w:t>
      </w:r>
    </w:p>
    <w:p w14:paraId="272FA19F"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Gehrig, J.L., Venkatesh, S., Chang, H., Hibberd, M.C., Kung, V.L., Cheng, J., Chen, R.Y., Subramanian, S., Cowardin, C.A., Meier, M.F., et al. (2019). Effects of microbiota-directed foods in gnotobiotic animals and undernourished children. </w:t>
      </w:r>
      <w:r w:rsidRPr="00010237">
        <w:rPr>
          <w:i/>
          <w:iCs/>
          <w:noProof/>
        </w:rPr>
        <w:t>139</w:t>
      </w:r>
      <w:r w:rsidRPr="00010237">
        <w:rPr>
          <w:noProof/>
        </w:rPr>
        <w:t>.</w:t>
      </w:r>
    </w:p>
    <w:p w14:paraId="695805A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Goodrich-Blair, H., and Clarke, D.J. (2007). Mutualism and pathogenesis in </w:t>
      </w:r>
      <w:r w:rsidRPr="00010237">
        <w:rPr>
          <w:i/>
          <w:iCs/>
          <w:noProof/>
        </w:rPr>
        <w:t>Xenorhabdus</w:t>
      </w:r>
      <w:r w:rsidRPr="00010237">
        <w:rPr>
          <w:noProof/>
        </w:rPr>
        <w:t xml:space="preserve"> and </w:t>
      </w:r>
      <w:r w:rsidRPr="00010237">
        <w:rPr>
          <w:i/>
          <w:iCs/>
          <w:noProof/>
        </w:rPr>
        <w:t>Photorhabdus</w:t>
      </w:r>
      <w:r w:rsidRPr="00010237">
        <w:rPr>
          <w:noProof/>
        </w:rPr>
        <w:t xml:space="preserve">: Two roads to the same destination. Mol. Microbiol. </w:t>
      </w:r>
      <w:r w:rsidRPr="00010237">
        <w:rPr>
          <w:i/>
          <w:iCs/>
          <w:noProof/>
        </w:rPr>
        <w:t>64</w:t>
      </w:r>
      <w:r w:rsidRPr="00010237">
        <w:rPr>
          <w:noProof/>
        </w:rPr>
        <w:t>, 260–268.</w:t>
      </w:r>
    </w:p>
    <w:p w14:paraId="70DE075F"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Goodrich, J.K., Davenport, E.R., Beaumont, M., Jackson, M.A., Knight, R., Ober, C., Spector, T.D., Bell, J.T., Clark, A.G., and Ley, R.E. (2016). Genetic determinants of the gut microbiome in UK twins. Cell Host Microbe </w:t>
      </w:r>
      <w:r w:rsidRPr="00010237">
        <w:rPr>
          <w:i/>
          <w:iCs/>
          <w:noProof/>
        </w:rPr>
        <w:t>19</w:t>
      </w:r>
      <w:r w:rsidRPr="00010237">
        <w:rPr>
          <w:noProof/>
        </w:rPr>
        <w:t>, 731–743.</w:t>
      </w:r>
    </w:p>
    <w:p w14:paraId="10CDC5B2"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Han, R., and Ehlers, R.U. (2000). Pathogenicity, development, and reproduction of </w:t>
      </w:r>
      <w:r w:rsidRPr="00010237">
        <w:rPr>
          <w:i/>
          <w:iCs/>
          <w:noProof/>
        </w:rPr>
        <w:t>Heterorhabditis bactoriophora</w:t>
      </w:r>
      <w:r w:rsidRPr="00010237">
        <w:rPr>
          <w:noProof/>
        </w:rPr>
        <w:t xml:space="preserve"> and </w:t>
      </w:r>
      <w:r w:rsidRPr="00010237">
        <w:rPr>
          <w:i/>
          <w:iCs/>
          <w:noProof/>
        </w:rPr>
        <w:t>Steinernema carpocapsae</w:t>
      </w:r>
      <w:r w:rsidRPr="00010237">
        <w:rPr>
          <w:noProof/>
        </w:rPr>
        <w:t xml:space="preserve"> under axenic in vivo conditions. J. Invertebr. Pathol. </w:t>
      </w:r>
      <w:r w:rsidRPr="00010237">
        <w:rPr>
          <w:i/>
          <w:iCs/>
          <w:noProof/>
        </w:rPr>
        <w:t>75</w:t>
      </w:r>
      <w:r w:rsidRPr="00010237">
        <w:rPr>
          <w:noProof/>
        </w:rPr>
        <w:t>, 55–58.</w:t>
      </w:r>
    </w:p>
    <w:p w14:paraId="4125ECA5" w14:textId="77777777" w:rsidR="00FD305D" w:rsidRPr="00010237" w:rsidRDefault="00FD305D" w:rsidP="00FD305D">
      <w:pPr>
        <w:widowControl w:val="0"/>
        <w:autoSpaceDE w:val="0"/>
        <w:autoSpaceDN w:val="0"/>
        <w:adjustRightInd w:val="0"/>
        <w:ind w:left="720" w:hanging="720"/>
        <w:rPr>
          <w:noProof/>
        </w:rPr>
      </w:pPr>
      <w:r w:rsidRPr="00010237">
        <w:rPr>
          <w:noProof/>
        </w:rPr>
        <w:t>Handelsman, J. (2016). Announcing the national microbiome initiative.</w:t>
      </w:r>
    </w:p>
    <w:p w14:paraId="66F44B82"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Hillman, K. (2020). </w:t>
      </w:r>
      <w:r w:rsidRPr="00010237">
        <w:rPr>
          <w:i/>
          <w:iCs/>
          <w:noProof/>
        </w:rPr>
        <w:t>Xenorhabdus nematophila</w:t>
      </w:r>
      <w:r w:rsidRPr="00010237">
        <w:rPr>
          <w:noProof/>
        </w:rPr>
        <w:t xml:space="preserve"> Type VI secretion systems mediate ecologically relevant interactions in naturally occurring symbiotic hosts.</w:t>
      </w:r>
    </w:p>
    <w:p w14:paraId="4501A4B3"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Hinchliffe, S.J., Hares, M.C., Dowling, A.J., and ffrench-Constant, R.H. (2013). Insecticidal toxins from the </w:t>
      </w:r>
      <w:r w:rsidRPr="00010237">
        <w:rPr>
          <w:i/>
          <w:iCs/>
          <w:noProof/>
        </w:rPr>
        <w:t>Photorhabdus</w:t>
      </w:r>
      <w:r w:rsidRPr="00010237">
        <w:rPr>
          <w:noProof/>
        </w:rPr>
        <w:t xml:space="preserve"> and </w:t>
      </w:r>
      <w:r w:rsidRPr="00010237">
        <w:rPr>
          <w:i/>
          <w:iCs/>
          <w:noProof/>
        </w:rPr>
        <w:t>Xenorhabdus</w:t>
      </w:r>
      <w:r w:rsidRPr="00010237">
        <w:rPr>
          <w:noProof/>
        </w:rPr>
        <w:t xml:space="preserve"> bacteria. Open Toxinology J. </w:t>
      </w:r>
      <w:r w:rsidRPr="00010237">
        <w:rPr>
          <w:i/>
          <w:iCs/>
          <w:noProof/>
        </w:rPr>
        <w:t>3</w:t>
      </w:r>
      <w:r w:rsidRPr="00010237">
        <w:rPr>
          <w:noProof/>
        </w:rPr>
        <w:t>, 101–118.</w:t>
      </w:r>
    </w:p>
    <w:p w14:paraId="6B184523"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Hiraoka, S., Yang, C.C., and Iwasaki, W. (2016). Metagenomics and bioinformatics in microbial ecology: Current status and beyond. Microbes Environ. </w:t>
      </w:r>
      <w:r w:rsidRPr="00010237">
        <w:rPr>
          <w:i/>
          <w:iCs/>
          <w:noProof/>
        </w:rPr>
        <w:t>31</w:t>
      </w:r>
      <w:r w:rsidRPr="00010237">
        <w:rPr>
          <w:noProof/>
        </w:rPr>
        <w:t>, 204–212.</w:t>
      </w:r>
    </w:p>
    <w:p w14:paraId="1D212EF3"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Hooper, L. V, Midwedt, T., and Gordon, J.I. (2002). How host-microbial interactions shape the nutrient environment of the mammalian intestine. Annu. Rev. Nutr. </w:t>
      </w:r>
      <w:r w:rsidRPr="00010237">
        <w:rPr>
          <w:i/>
          <w:iCs/>
          <w:noProof/>
        </w:rPr>
        <w:t>22</w:t>
      </w:r>
      <w:r w:rsidRPr="00010237">
        <w:rPr>
          <w:noProof/>
        </w:rPr>
        <w:t>, 283–307.</w:t>
      </w:r>
    </w:p>
    <w:p w14:paraId="1D12F50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House, H.L., Welch, H.E., and Cleugh, T.R. (1965). Food medium of prepared dog biscuit for the mass-production of the nematode DD136 (Nematoda; </w:t>
      </w:r>
      <w:r w:rsidRPr="00010237">
        <w:rPr>
          <w:i/>
          <w:iCs/>
          <w:noProof/>
        </w:rPr>
        <w:t>Steinernematidae</w:t>
      </w:r>
      <w:r w:rsidRPr="00010237">
        <w:rPr>
          <w:noProof/>
        </w:rPr>
        <w:t xml:space="preserve">). Nature </w:t>
      </w:r>
      <w:r w:rsidRPr="00010237">
        <w:rPr>
          <w:i/>
          <w:iCs/>
          <w:noProof/>
        </w:rPr>
        <w:t>206</w:t>
      </w:r>
      <w:r w:rsidRPr="00010237">
        <w:rPr>
          <w:noProof/>
        </w:rPr>
        <w:t>, 847.</w:t>
      </w:r>
    </w:p>
    <w:p w14:paraId="7B4EAB5C"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Kergunteuil, A., Bakhtiari, M., Formenti, L., Xiao, Z., Defossez, E., and Rasmann, S. (2016). Biological control beneath the feet: a review of crop protection against insect root herbivores. Insects </w:t>
      </w:r>
      <w:r w:rsidRPr="00010237">
        <w:rPr>
          <w:i/>
          <w:iCs/>
          <w:noProof/>
        </w:rPr>
        <w:t>7</w:t>
      </w:r>
      <w:r w:rsidRPr="00010237">
        <w:rPr>
          <w:noProof/>
        </w:rPr>
        <w:t>, 70.</w:t>
      </w:r>
    </w:p>
    <w:p w14:paraId="1410F3DE"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Khosravi, Y., Seow, S.W., Amoyo, A.A., Chiow, K.H., Tan, T.L., Wong, W.Y., Poh, Q.H., Sentosa, I.M.D., Bunte, R.M., Pettersson, S., et al. (2015). </w:t>
      </w:r>
      <w:r w:rsidRPr="00010237">
        <w:rPr>
          <w:i/>
          <w:iCs/>
          <w:noProof/>
        </w:rPr>
        <w:t>Helicobacter pylori</w:t>
      </w:r>
      <w:r w:rsidRPr="00010237">
        <w:rPr>
          <w:noProof/>
        </w:rPr>
        <w:t xml:space="preserve"> infection can affect energy modulating hormones and body weight in germ free mice. Sci. Rep. </w:t>
      </w:r>
      <w:r w:rsidRPr="00010237">
        <w:rPr>
          <w:i/>
          <w:iCs/>
          <w:noProof/>
        </w:rPr>
        <w:t>5</w:t>
      </w:r>
      <w:r w:rsidRPr="00010237">
        <w:rPr>
          <w:noProof/>
        </w:rPr>
        <w:t>, 1–7.</w:t>
      </w:r>
    </w:p>
    <w:p w14:paraId="69684078"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Kim, I.-H., Aryal, S.K., Aghai, D.T., Casanova-Torres, Á.M., Hillman, K., Kozuch, M.P., Mans, E.J., Mauer, T.J., Ogier, J.C., Ensign, J.C., et al. (2017). The insect pathogenic bacterium </w:t>
      </w:r>
      <w:r w:rsidRPr="00010237">
        <w:rPr>
          <w:i/>
          <w:iCs/>
          <w:noProof/>
        </w:rPr>
        <w:t>Xenorhabdus innexi</w:t>
      </w:r>
      <w:r w:rsidRPr="00010237">
        <w:rPr>
          <w:noProof/>
        </w:rPr>
        <w:t xml:space="preserve"> has attenuated virulence in multiple insect model hosts yet encodes a potent mosquitocidal toxin. BMC Genomics </w:t>
      </w:r>
      <w:r w:rsidRPr="00010237">
        <w:rPr>
          <w:i/>
          <w:iCs/>
          <w:noProof/>
        </w:rPr>
        <w:t>18</w:t>
      </w:r>
      <w:r w:rsidRPr="00010237">
        <w:rPr>
          <w:noProof/>
        </w:rPr>
        <w:t>, 1–25.</w:t>
      </w:r>
    </w:p>
    <w:p w14:paraId="5F7E3DF8"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Kim, Y., Ji, D., Cho, S., and Park, Y. (2005). Two groups of entomopathogenic bacteria, </w:t>
      </w:r>
      <w:r w:rsidRPr="00010237">
        <w:rPr>
          <w:i/>
          <w:iCs/>
          <w:noProof/>
        </w:rPr>
        <w:t>Photorhabdus</w:t>
      </w:r>
      <w:r w:rsidRPr="00010237">
        <w:rPr>
          <w:noProof/>
        </w:rPr>
        <w:t xml:space="preserve"> and </w:t>
      </w:r>
      <w:r w:rsidRPr="00010237">
        <w:rPr>
          <w:i/>
          <w:iCs/>
          <w:noProof/>
        </w:rPr>
        <w:t>Xenorhabdus</w:t>
      </w:r>
      <w:r w:rsidRPr="00010237">
        <w:rPr>
          <w:noProof/>
        </w:rPr>
        <w:t xml:space="preserve">, share an inhibitory action against </w:t>
      </w:r>
      <w:r w:rsidRPr="00010237">
        <w:rPr>
          <w:noProof/>
        </w:rPr>
        <w:lastRenderedPageBreak/>
        <w:t xml:space="preserve">phospholipase A2 to induce host immunodepression. J. Invertebr. Pathol. </w:t>
      </w:r>
      <w:r w:rsidRPr="00010237">
        <w:rPr>
          <w:i/>
          <w:iCs/>
          <w:noProof/>
        </w:rPr>
        <w:t>89</w:t>
      </w:r>
      <w:r w:rsidRPr="00010237">
        <w:rPr>
          <w:noProof/>
        </w:rPr>
        <w:t>, 258–264.</w:t>
      </w:r>
    </w:p>
    <w:p w14:paraId="091C2F0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Korotkov, K. V., Sandkvist, M., and Hol, W.G.J. (2012). The type II secretion system: Biogenesis, molecular architecture and mechanism. Nat. Rev. Microbiol. </w:t>
      </w:r>
      <w:r w:rsidRPr="00010237">
        <w:rPr>
          <w:i/>
          <w:iCs/>
          <w:noProof/>
        </w:rPr>
        <w:t>10</w:t>
      </w:r>
      <w:r w:rsidRPr="00010237">
        <w:rPr>
          <w:noProof/>
        </w:rPr>
        <w:t>, 336–351.</w:t>
      </w:r>
    </w:p>
    <w:p w14:paraId="19451AE1"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Lacey, L.A., Grzywacz, D., Shapiro-Ilan, D.I., Frutos, R., Brownbridge, M., and Goettel, M.S. (2015). Insect pathogens as biological control agents: back to the future. J. Invertebr. Pathol. </w:t>
      </w:r>
      <w:r w:rsidRPr="00010237">
        <w:rPr>
          <w:i/>
          <w:iCs/>
          <w:noProof/>
        </w:rPr>
        <w:t>132</w:t>
      </w:r>
      <w:r w:rsidRPr="00010237">
        <w:rPr>
          <w:noProof/>
        </w:rPr>
        <w:t>, 1–41.</w:t>
      </w:r>
    </w:p>
    <w:p w14:paraId="0B24DC78"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Ley, R.E., Hamady, M., Lozupone, C., Turnbaugh, P.J., Ramey, R.R., Bircher, J.S., Schlegel, M.L., Tucker, T.A., Schrenzel, M.D., Knight, R., et al. (2008). Evolution of mammals and their gut microbes. Science (80-. ). </w:t>
      </w:r>
      <w:r w:rsidRPr="00010237">
        <w:rPr>
          <w:i/>
          <w:iCs/>
          <w:noProof/>
        </w:rPr>
        <w:t>320</w:t>
      </w:r>
      <w:r w:rsidRPr="00010237">
        <w:rPr>
          <w:noProof/>
        </w:rPr>
        <w:t>, 1647–1651.</w:t>
      </w:r>
    </w:p>
    <w:p w14:paraId="202A99F3"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McCutcheon, J.P., and Von Dohlen, C.D. (2011). An interdependent metabolic patchwork in the nested symbiosis of mealybugs. Curr. Biol. </w:t>
      </w:r>
      <w:r w:rsidRPr="00010237">
        <w:rPr>
          <w:i/>
          <w:iCs/>
          <w:noProof/>
        </w:rPr>
        <w:t>21</w:t>
      </w:r>
      <w:r w:rsidRPr="00010237">
        <w:rPr>
          <w:noProof/>
        </w:rPr>
        <w:t>, 1366–1372.</w:t>
      </w:r>
    </w:p>
    <w:p w14:paraId="1D60B527"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Meusch, D., Gatsogiannis, C., Efremov, R.G., Lang, A.E., Hofnagel, O., Vetter, I.R., Aktories, K., and Raunser, S. (2014). Mechanism of Tc toxin action revealed in molecular detail. Nature </w:t>
      </w:r>
      <w:r w:rsidRPr="00010237">
        <w:rPr>
          <w:i/>
          <w:iCs/>
          <w:noProof/>
        </w:rPr>
        <w:t>508</w:t>
      </w:r>
      <w:r w:rsidRPr="00010237">
        <w:rPr>
          <w:noProof/>
        </w:rPr>
        <w:t>, 61–65.</w:t>
      </w:r>
    </w:p>
    <w:p w14:paraId="221263A6" w14:textId="77777777" w:rsidR="00FD305D" w:rsidRPr="00010237" w:rsidRDefault="00FD305D" w:rsidP="00FD305D">
      <w:pPr>
        <w:widowControl w:val="0"/>
        <w:autoSpaceDE w:val="0"/>
        <w:autoSpaceDN w:val="0"/>
        <w:adjustRightInd w:val="0"/>
        <w:ind w:left="720" w:hanging="720"/>
        <w:rPr>
          <w:noProof/>
        </w:rPr>
      </w:pPr>
      <w:r w:rsidRPr="00010237">
        <w:rPr>
          <w:noProof/>
        </w:rPr>
        <w:t>Mucci, N.C., Jones, K.A., Cao, M., Ii, M.R.W., Foye, S., and Kauffman, S. (2021). Chemical ecology of an apex predator life cycle. BioRxiv.</w:t>
      </w:r>
    </w:p>
    <w:p w14:paraId="36859FE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Murfin, K.E., Lee, M.M., Klassen, J.L., McDonald, B.R., Larget, B., Forst, S., Stock, S.P., Currie, C.R., and Goodrich-Blair, H. (2015a). </w:t>
      </w:r>
      <w:r w:rsidRPr="00010237">
        <w:rPr>
          <w:i/>
          <w:iCs/>
          <w:noProof/>
        </w:rPr>
        <w:t>Xenorhabdus bovienii</w:t>
      </w:r>
      <w:r w:rsidRPr="00010237">
        <w:rPr>
          <w:noProof/>
        </w:rPr>
        <w:t xml:space="preserve"> strain diversity impacts coevolution and symbiotic maintenance with </w:t>
      </w:r>
      <w:r w:rsidRPr="00010237">
        <w:rPr>
          <w:i/>
          <w:iCs/>
          <w:noProof/>
        </w:rPr>
        <w:t>Steinernema</w:t>
      </w:r>
      <w:r w:rsidRPr="00010237">
        <w:rPr>
          <w:noProof/>
        </w:rPr>
        <w:t xml:space="preserve"> spp. nematode hosts. MBio </w:t>
      </w:r>
      <w:r w:rsidRPr="00010237">
        <w:rPr>
          <w:i/>
          <w:iCs/>
          <w:noProof/>
        </w:rPr>
        <w:t>6</w:t>
      </w:r>
      <w:r w:rsidRPr="00010237">
        <w:rPr>
          <w:noProof/>
        </w:rPr>
        <w:t>, 1–10.</w:t>
      </w:r>
    </w:p>
    <w:p w14:paraId="3F5487DC"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Murfin, K.E., Whooley, A.C., Klassen, J.L., and Goodrich-Blair, H. (2015b). Comparison of </w:t>
      </w:r>
      <w:r w:rsidRPr="00010237">
        <w:rPr>
          <w:i/>
          <w:iCs/>
          <w:noProof/>
        </w:rPr>
        <w:t>Xenorhabdus bovienii</w:t>
      </w:r>
      <w:r w:rsidRPr="00010237">
        <w:rPr>
          <w:noProof/>
        </w:rPr>
        <w:t xml:space="preserve"> bacterial strain genomes reveals diversity in symbiotic functions. BMC Genomics </w:t>
      </w:r>
      <w:r w:rsidRPr="00010237">
        <w:rPr>
          <w:i/>
          <w:iCs/>
          <w:noProof/>
        </w:rPr>
        <w:t>16</w:t>
      </w:r>
      <w:r w:rsidRPr="00010237">
        <w:rPr>
          <w:noProof/>
        </w:rPr>
        <w:t>, 889.</w:t>
      </w:r>
    </w:p>
    <w:p w14:paraId="28ECD113"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Murfin, K.E., Ginete, D.R., Bashey, F., and Goodrich-Blair, H. (2018). Symbiont-mediated competition: </w:t>
      </w:r>
      <w:r w:rsidRPr="00010237">
        <w:rPr>
          <w:i/>
          <w:iCs/>
          <w:noProof/>
        </w:rPr>
        <w:t>Xenorhabdus bovienii</w:t>
      </w:r>
      <w:r w:rsidRPr="00010237">
        <w:rPr>
          <w:noProof/>
        </w:rPr>
        <w:t xml:space="preserve"> confer an advantage to their nematode host </w:t>
      </w:r>
      <w:r w:rsidRPr="00010237">
        <w:rPr>
          <w:i/>
          <w:iCs/>
          <w:noProof/>
        </w:rPr>
        <w:t>Steinernema affine</w:t>
      </w:r>
      <w:r w:rsidRPr="00010237">
        <w:rPr>
          <w:noProof/>
        </w:rPr>
        <w:t xml:space="preserve"> by killing competitor </w:t>
      </w:r>
      <w:r w:rsidRPr="00010237">
        <w:rPr>
          <w:i/>
          <w:iCs/>
          <w:noProof/>
        </w:rPr>
        <w:t>Steinernema feltiae</w:t>
      </w:r>
      <w:r w:rsidRPr="00010237">
        <w:rPr>
          <w:noProof/>
        </w:rPr>
        <w:t xml:space="preserve">. Environ. Microbiol. </w:t>
      </w:r>
      <w:r w:rsidRPr="00010237">
        <w:rPr>
          <w:i/>
          <w:iCs/>
          <w:noProof/>
        </w:rPr>
        <w:t>21</w:t>
      </w:r>
      <w:r w:rsidRPr="00010237">
        <w:rPr>
          <w:noProof/>
        </w:rPr>
        <w:t>, 3229–3243.</w:t>
      </w:r>
    </w:p>
    <w:p w14:paraId="201D8AB0"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van Nood, E., Vrieze, A., Nieuwdorp, M., Fuentes, S., Zoetendal, E.G., de Vos, W.M., Visser, C.E., Kuijper, E.J., Bartelsman, J.F.W.M., Tijssen, J.G.P., et al. (2013). Duodenal infusion of donor feces for recurrent </w:t>
      </w:r>
      <w:r w:rsidRPr="00010237">
        <w:rPr>
          <w:i/>
          <w:iCs/>
          <w:noProof/>
        </w:rPr>
        <w:t>Clostridium difficile</w:t>
      </w:r>
      <w:r w:rsidRPr="00010237">
        <w:rPr>
          <w:noProof/>
        </w:rPr>
        <w:t xml:space="preserve">. N. Engl. J. Med. </w:t>
      </w:r>
      <w:r w:rsidRPr="00010237">
        <w:rPr>
          <w:i/>
          <w:iCs/>
          <w:noProof/>
        </w:rPr>
        <w:t>368</w:t>
      </w:r>
      <w:r w:rsidRPr="00010237">
        <w:rPr>
          <w:noProof/>
        </w:rPr>
        <w:t>, 407–415.</w:t>
      </w:r>
    </w:p>
    <w:p w14:paraId="285E520A"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Oulhen, N., Schulz, B.J., and Carrier, T.J. (2016). English translation of Heinrich Anton de Bary’s 1878 speech, ‘Die Erscheinung der Symbiose’ (‘De la symbiose’). Symbiosis </w:t>
      </w:r>
      <w:r w:rsidRPr="00010237">
        <w:rPr>
          <w:i/>
          <w:iCs/>
          <w:noProof/>
        </w:rPr>
        <w:t>69</w:t>
      </w:r>
      <w:r w:rsidRPr="00010237">
        <w:rPr>
          <w:noProof/>
        </w:rPr>
        <w:t>, 131–139.</w:t>
      </w:r>
    </w:p>
    <w:p w14:paraId="457E03C7"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Park, D., and Forst, S. (2006). Co-regulation of motility, exoenzyme and antibiotic production by the EnvZ-OmpR-FlhDC-FliA pathway in </w:t>
      </w:r>
      <w:r w:rsidRPr="00010237">
        <w:rPr>
          <w:i/>
          <w:iCs/>
          <w:noProof/>
        </w:rPr>
        <w:t>Xenorhabdus nematophila</w:t>
      </w:r>
      <w:r w:rsidRPr="00010237">
        <w:rPr>
          <w:noProof/>
        </w:rPr>
        <w:t xml:space="preserve">. Mol. Microbiol. </w:t>
      </w:r>
      <w:r w:rsidRPr="00010237">
        <w:rPr>
          <w:i/>
          <w:iCs/>
          <w:noProof/>
        </w:rPr>
        <w:t>61</w:t>
      </w:r>
      <w:r w:rsidRPr="00010237">
        <w:rPr>
          <w:noProof/>
        </w:rPr>
        <w:t>, 1397–1412.</w:t>
      </w:r>
    </w:p>
    <w:p w14:paraId="0E63C15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Park, Y., and Kim, Y. (2000). Eicosanoids rescue </w:t>
      </w:r>
      <w:r w:rsidRPr="00010237">
        <w:rPr>
          <w:i/>
          <w:iCs/>
          <w:noProof/>
        </w:rPr>
        <w:t>Spodoptera exigua</w:t>
      </w:r>
      <w:r w:rsidRPr="00010237">
        <w:rPr>
          <w:noProof/>
        </w:rPr>
        <w:t xml:space="preserve"> infected with </w:t>
      </w:r>
      <w:r w:rsidRPr="00010237">
        <w:rPr>
          <w:i/>
          <w:iCs/>
          <w:noProof/>
        </w:rPr>
        <w:t>Xenorhabdus nematophilus</w:t>
      </w:r>
      <w:r w:rsidRPr="00010237">
        <w:rPr>
          <w:noProof/>
        </w:rPr>
        <w:t xml:space="preserve">, the symbiotic bacteria to the entomopathogenic nematode </w:t>
      </w:r>
      <w:r w:rsidRPr="00010237">
        <w:rPr>
          <w:i/>
          <w:iCs/>
          <w:noProof/>
        </w:rPr>
        <w:t>Steinernema carpocapsae</w:t>
      </w:r>
      <w:r w:rsidRPr="00010237">
        <w:rPr>
          <w:noProof/>
        </w:rPr>
        <w:t xml:space="preserve">. J. Insect Physiol. </w:t>
      </w:r>
      <w:r w:rsidRPr="00010237">
        <w:rPr>
          <w:i/>
          <w:iCs/>
          <w:noProof/>
        </w:rPr>
        <w:t>46</w:t>
      </w:r>
      <w:r w:rsidRPr="00010237">
        <w:rPr>
          <w:noProof/>
        </w:rPr>
        <w:t>, 1469–1476.</w:t>
      </w:r>
    </w:p>
    <w:p w14:paraId="23FCC421"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Park, Y., Herbert, E.E., Cowles, C.E., Cowles, K.N., Menard, M.L., Orchard, S.S., and Goodrich-Blair, H. (2007). Clonal variation in </w:t>
      </w:r>
      <w:r w:rsidRPr="00010237">
        <w:rPr>
          <w:i/>
          <w:iCs/>
          <w:noProof/>
        </w:rPr>
        <w:t>Xenorhabdus nematophila</w:t>
      </w:r>
      <w:r w:rsidRPr="00010237">
        <w:rPr>
          <w:noProof/>
        </w:rPr>
        <w:t xml:space="preserve"> virulence </w:t>
      </w:r>
      <w:r w:rsidRPr="00010237">
        <w:rPr>
          <w:noProof/>
        </w:rPr>
        <w:lastRenderedPageBreak/>
        <w:t xml:space="preserve">and suppression of </w:t>
      </w:r>
      <w:r w:rsidRPr="00010237">
        <w:rPr>
          <w:i/>
          <w:iCs/>
          <w:noProof/>
        </w:rPr>
        <w:t>Manduca sexta</w:t>
      </w:r>
      <w:r w:rsidRPr="00010237">
        <w:rPr>
          <w:noProof/>
        </w:rPr>
        <w:t xml:space="preserve"> immunity. Cell. Microbiol. </w:t>
      </w:r>
      <w:r w:rsidRPr="00010237">
        <w:rPr>
          <w:i/>
          <w:iCs/>
          <w:noProof/>
        </w:rPr>
        <w:t>9</w:t>
      </w:r>
      <w:r w:rsidRPr="00010237">
        <w:rPr>
          <w:noProof/>
        </w:rPr>
        <w:t>, 645–656.</w:t>
      </w:r>
    </w:p>
    <w:p w14:paraId="32FCEF32"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Poinar, G.O. (1967). Description and taxonomic position of DD-136 nematode (Steinernematidae Rhabditoidea) and its relationship to </w:t>
      </w:r>
      <w:r w:rsidRPr="00010237">
        <w:rPr>
          <w:i/>
          <w:iCs/>
          <w:noProof/>
        </w:rPr>
        <w:t>Neoaplectana carpocapsae</w:t>
      </w:r>
      <w:r w:rsidRPr="00010237">
        <w:rPr>
          <w:noProof/>
        </w:rPr>
        <w:t xml:space="preserve"> Weiser. Proc. Helminthol. Soc. Wash. </w:t>
      </w:r>
      <w:r w:rsidRPr="00010237">
        <w:rPr>
          <w:i/>
          <w:iCs/>
          <w:noProof/>
        </w:rPr>
        <w:t>34</w:t>
      </w:r>
      <w:r w:rsidRPr="00010237">
        <w:rPr>
          <w:noProof/>
        </w:rPr>
        <w:t>, 199–209.</w:t>
      </w:r>
    </w:p>
    <w:p w14:paraId="2C711666" w14:textId="77777777" w:rsidR="00FD305D" w:rsidRPr="00010237" w:rsidRDefault="00FD305D" w:rsidP="00FD305D">
      <w:pPr>
        <w:widowControl w:val="0"/>
        <w:autoSpaceDE w:val="0"/>
        <w:autoSpaceDN w:val="0"/>
        <w:adjustRightInd w:val="0"/>
        <w:ind w:left="720" w:hanging="720"/>
        <w:rPr>
          <w:noProof/>
        </w:rPr>
      </w:pPr>
      <w:r w:rsidRPr="00010237">
        <w:rPr>
          <w:noProof/>
        </w:rPr>
        <w:t>Poinar, G.O. (1990). Biology and taxonomy of Steinernematidae and Heterorhabditidae. In Entomopathogenic Nematodes in Biological Control, R. Gaugler, and H.K. Kaya, eds. (Boca Raton: CRC Press), pp. 23–62.</w:t>
      </w:r>
    </w:p>
    <w:p w14:paraId="09751A9A"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Poinar, G., and Thomas, G.M. (1965). A new bacterium, </w:t>
      </w:r>
      <w:r w:rsidRPr="00010237">
        <w:rPr>
          <w:i/>
          <w:iCs/>
          <w:noProof/>
        </w:rPr>
        <w:t>Achromobacter nematophilus</w:t>
      </w:r>
      <w:r w:rsidRPr="00010237">
        <w:rPr>
          <w:noProof/>
        </w:rPr>
        <w:t xml:space="preserve"> sp. nov.(Achromobacteriaceae: Eubacteriales), associated with a nematode. Int. Bull. Bacteriol. Nomencl. Taxon. </w:t>
      </w:r>
      <w:r w:rsidRPr="00010237">
        <w:rPr>
          <w:i/>
          <w:iCs/>
          <w:noProof/>
        </w:rPr>
        <w:t>15</w:t>
      </w:r>
      <w:r w:rsidRPr="00010237">
        <w:rPr>
          <w:noProof/>
        </w:rPr>
        <w:t>, 249–252.</w:t>
      </w:r>
    </w:p>
    <w:p w14:paraId="6C8A4DB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Poinar, G.O., and Grewal, P.S. (2012). History of Entomopathogenic Nematology. J. Nematol. </w:t>
      </w:r>
      <w:r w:rsidRPr="00010237">
        <w:rPr>
          <w:i/>
          <w:iCs/>
          <w:noProof/>
        </w:rPr>
        <w:t>44</w:t>
      </w:r>
      <w:r w:rsidRPr="00010237">
        <w:rPr>
          <w:noProof/>
        </w:rPr>
        <w:t>, 153–161.</w:t>
      </w:r>
    </w:p>
    <w:p w14:paraId="10D4B2DD" w14:textId="77777777" w:rsidR="00FD305D" w:rsidRPr="00010237" w:rsidRDefault="00FD305D" w:rsidP="00FD305D">
      <w:pPr>
        <w:widowControl w:val="0"/>
        <w:autoSpaceDE w:val="0"/>
        <w:autoSpaceDN w:val="0"/>
        <w:adjustRightInd w:val="0"/>
        <w:ind w:left="720" w:hanging="720"/>
        <w:rPr>
          <w:noProof/>
        </w:rPr>
      </w:pPr>
      <w:r w:rsidRPr="00010237">
        <w:rPr>
          <w:noProof/>
        </w:rPr>
        <w:t>Poinar, G.O., and Thomas, G.M. (1966). Significance of Achromobacter nematophilus (Achromobacteraceae: Eubacteriales) in the development of the nematode, DD-136 (</w:t>
      </w:r>
      <w:r w:rsidRPr="00010237">
        <w:rPr>
          <w:i/>
          <w:iCs/>
          <w:noProof/>
        </w:rPr>
        <w:t>Neoaplectana</w:t>
      </w:r>
      <w:r w:rsidRPr="00010237">
        <w:rPr>
          <w:noProof/>
        </w:rPr>
        <w:t xml:space="preserve"> sp. Steinernematidae). Parasitology </w:t>
      </w:r>
      <w:r w:rsidRPr="00010237">
        <w:rPr>
          <w:i/>
          <w:iCs/>
          <w:noProof/>
        </w:rPr>
        <w:t>56</w:t>
      </w:r>
      <w:r w:rsidRPr="00010237">
        <w:rPr>
          <w:noProof/>
        </w:rPr>
        <w:t>, 385–390.</w:t>
      </w:r>
    </w:p>
    <w:p w14:paraId="4ADE771D"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Poinar, G.O., and Thomas, G.M. (1967). The nature of </w:t>
      </w:r>
      <w:r w:rsidRPr="00010237">
        <w:rPr>
          <w:i/>
          <w:iCs/>
          <w:noProof/>
        </w:rPr>
        <w:t>Achromobacter nematophilus</w:t>
      </w:r>
      <w:r w:rsidRPr="00010237">
        <w:rPr>
          <w:noProof/>
        </w:rPr>
        <w:t xml:space="preserve"> as an insect pathogen. J. Invertebr. Pathol. </w:t>
      </w:r>
      <w:r w:rsidRPr="00010237">
        <w:rPr>
          <w:i/>
          <w:iCs/>
          <w:noProof/>
        </w:rPr>
        <w:t>9</w:t>
      </w:r>
      <w:r w:rsidRPr="00010237">
        <w:rPr>
          <w:noProof/>
        </w:rPr>
        <w:t>, 510–514.</w:t>
      </w:r>
    </w:p>
    <w:p w14:paraId="538C8187"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Redman, R.S., Dunigan, D.D., and Rodriguez, R.J. (2001). Fungal symbiosis from mutualism to parasitism: Who controls the outcome, host or invader? New Phytol. </w:t>
      </w:r>
      <w:r w:rsidRPr="00010237">
        <w:rPr>
          <w:i/>
          <w:iCs/>
          <w:noProof/>
        </w:rPr>
        <w:t>151</w:t>
      </w:r>
      <w:r w:rsidRPr="00010237">
        <w:rPr>
          <w:noProof/>
        </w:rPr>
        <w:t>, 705–716.</w:t>
      </w:r>
    </w:p>
    <w:p w14:paraId="50520AC2"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Ribeiro, C., Duvic, B., Oliveira, P., Givaudan, A., Palha, F., Simoes, N., and Brehélin, M. (1999). Insect immunity-effects of factors produced by a nematobacterial complex on immunocompetent cells. J. Insect Physiol. </w:t>
      </w:r>
      <w:r w:rsidRPr="00010237">
        <w:rPr>
          <w:i/>
          <w:iCs/>
          <w:noProof/>
        </w:rPr>
        <w:t>45</w:t>
      </w:r>
      <w:r w:rsidRPr="00010237">
        <w:rPr>
          <w:noProof/>
        </w:rPr>
        <w:t>, 677–685.</w:t>
      </w:r>
    </w:p>
    <w:p w14:paraId="767391D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Richards, G.R., and Goodrich-Blair, H. (2009). Masters of conquest and pillage: </w:t>
      </w:r>
      <w:r w:rsidRPr="00010237">
        <w:rPr>
          <w:i/>
          <w:iCs/>
          <w:noProof/>
        </w:rPr>
        <w:t>Xenorhabdus nematophila</w:t>
      </w:r>
      <w:r w:rsidRPr="00010237">
        <w:rPr>
          <w:noProof/>
        </w:rPr>
        <w:t xml:space="preserve"> global regulators control transitions from virulence to nutrient acquisition. Cell. Microbiol. </w:t>
      </w:r>
      <w:r w:rsidRPr="00010237">
        <w:rPr>
          <w:i/>
          <w:iCs/>
          <w:noProof/>
        </w:rPr>
        <w:t>11</w:t>
      </w:r>
      <w:r w:rsidRPr="00010237">
        <w:rPr>
          <w:noProof/>
        </w:rPr>
        <w:t>, 1025–1033.</w:t>
      </w:r>
    </w:p>
    <w:p w14:paraId="4AAEA505"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Richards, G.R., Herbert, E.E., Park, Y., and Goodrich-Blair, H. (2008). </w:t>
      </w:r>
      <w:r w:rsidRPr="00010237">
        <w:rPr>
          <w:i/>
          <w:iCs/>
          <w:noProof/>
        </w:rPr>
        <w:t>Xenorhabdus nematophila</w:t>
      </w:r>
      <w:r w:rsidRPr="00010237">
        <w:rPr>
          <w:noProof/>
        </w:rPr>
        <w:t xml:space="preserve"> lrhA is necessary for motility, lipase activity, toxin expression, and virulence in </w:t>
      </w:r>
      <w:r w:rsidRPr="00010237">
        <w:rPr>
          <w:i/>
          <w:iCs/>
          <w:noProof/>
        </w:rPr>
        <w:t>Manduca sexta</w:t>
      </w:r>
      <w:r w:rsidRPr="00010237">
        <w:rPr>
          <w:noProof/>
        </w:rPr>
        <w:t xml:space="preserve"> insects. J. Bacteriol. </w:t>
      </w:r>
      <w:r w:rsidRPr="00010237">
        <w:rPr>
          <w:i/>
          <w:iCs/>
          <w:noProof/>
        </w:rPr>
        <w:t>190</w:t>
      </w:r>
      <w:r w:rsidRPr="00010237">
        <w:rPr>
          <w:noProof/>
        </w:rPr>
        <w:t>, 4870–4879.</w:t>
      </w:r>
    </w:p>
    <w:p w14:paraId="28FD886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Roderer, D., Schubert, E., Sitsel, O., and Raunser, S. (2019). Towards the application of Tc toxins as a universal protein translocation system. Nat. Commun. </w:t>
      </w:r>
      <w:r w:rsidRPr="00010237">
        <w:rPr>
          <w:i/>
          <w:iCs/>
          <w:noProof/>
        </w:rPr>
        <w:t>10</w:t>
      </w:r>
      <w:r w:rsidRPr="00010237">
        <w:rPr>
          <w:noProof/>
        </w:rPr>
        <w:t>, 1–11.</w:t>
      </w:r>
    </w:p>
    <w:p w14:paraId="2166E49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Rowley, C.A., and Kendall, M.M. (2019). To B12 or not to B12: Five questions on the role of cobalamin in host-microbial interactions. PLoS Pathog. Pathog. </w:t>
      </w:r>
      <w:r w:rsidRPr="00010237">
        <w:rPr>
          <w:i/>
          <w:iCs/>
          <w:noProof/>
        </w:rPr>
        <w:t>15</w:t>
      </w:r>
      <w:r w:rsidRPr="00010237">
        <w:rPr>
          <w:noProof/>
        </w:rPr>
        <w:t>, e1007479.</w:t>
      </w:r>
    </w:p>
    <w:p w14:paraId="035C0A10"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Russell, A.B., Peterson, S.B., and Mougous, J.D. (2014). Type VI secretion system effectors: poisons with a purpose. Nat. Rev. Microbiol. </w:t>
      </w:r>
      <w:r w:rsidRPr="00010237">
        <w:rPr>
          <w:i/>
          <w:iCs/>
          <w:noProof/>
        </w:rPr>
        <w:t>12</w:t>
      </w:r>
      <w:r w:rsidRPr="00010237">
        <w:rPr>
          <w:noProof/>
        </w:rPr>
        <w:t>, 137–148.</w:t>
      </w:r>
    </w:p>
    <w:p w14:paraId="7CFACACC" w14:textId="77777777" w:rsidR="00FD305D" w:rsidRPr="00010237" w:rsidRDefault="00FD305D" w:rsidP="00FD305D">
      <w:pPr>
        <w:widowControl w:val="0"/>
        <w:autoSpaceDE w:val="0"/>
        <w:autoSpaceDN w:val="0"/>
        <w:adjustRightInd w:val="0"/>
        <w:ind w:left="720" w:hanging="720"/>
        <w:rPr>
          <w:noProof/>
        </w:rPr>
      </w:pPr>
      <w:r w:rsidRPr="00010237">
        <w:rPr>
          <w:noProof/>
        </w:rPr>
        <w:t>Shapiro-Ilan, D.I., Han, R., and Qiu, X. (2014). Production of entomopathogenic nematodes. In Mass Production of Beneficial Organisms: Invertebrates and Entomopathogens, (San Diego: Elsevier Science &amp; Technology), pp. 321–355.</w:t>
      </w:r>
    </w:p>
    <w:p w14:paraId="3C42DCC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Shrestha, S., and Kim, Y. (2007). An entomopathogenic bacterium, </w:t>
      </w:r>
      <w:r w:rsidRPr="00010237">
        <w:rPr>
          <w:i/>
          <w:iCs/>
          <w:noProof/>
        </w:rPr>
        <w:t>Xenorhabdus nematophila</w:t>
      </w:r>
      <w:r w:rsidRPr="00010237">
        <w:rPr>
          <w:noProof/>
        </w:rPr>
        <w:t xml:space="preserve">, inhibits hemocyte phagocytosis of </w:t>
      </w:r>
      <w:r w:rsidRPr="00010237">
        <w:rPr>
          <w:i/>
          <w:iCs/>
          <w:noProof/>
        </w:rPr>
        <w:t>Spodoptera exigua</w:t>
      </w:r>
      <w:r w:rsidRPr="00010237">
        <w:rPr>
          <w:noProof/>
        </w:rPr>
        <w:t xml:space="preserve"> by inhibiting phospholipase A2. J. Invertebr. Pathol. </w:t>
      </w:r>
      <w:r w:rsidRPr="00010237">
        <w:rPr>
          <w:i/>
          <w:iCs/>
          <w:noProof/>
        </w:rPr>
        <w:t>96</w:t>
      </w:r>
      <w:r w:rsidRPr="00010237">
        <w:rPr>
          <w:noProof/>
        </w:rPr>
        <w:t>, 64–70.</w:t>
      </w:r>
    </w:p>
    <w:p w14:paraId="6C1CDB6A"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Sicard, M., Le Brun, N., Pages, S., Godelle, B., Boemare, N., and Moulia, C. (2003). Effect of native </w:t>
      </w:r>
      <w:r w:rsidRPr="00010237">
        <w:rPr>
          <w:i/>
          <w:iCs/>
          <w:noProof/>
        </w:rPr>
        <w:t>Xenorhabdus</w:t>
      </w:r>
      <w:r w:rsidRPr="00010237">
        <w:rPr>
          <w:noProof/>
        </w:rPr>
        <w:t xml:space="preserve"> on the fitness of their </w:t>
      </w:r>
      <w:r w:rsidRPr="00010237">
        <w:rPr>
          <w:i/>
          <w:iCs/>
          <w:noProof/>
        </w:rPr>
        <w:t>Steinernema</w:t>
      </w:r>
      <w:r w:rsidRPr="00010237">
        <w:rPr>
          <w:noProof/>
        </w:rPr>
        <w:t xml:space="preserve"> hosts: </w:t>
      </w:r>
      <w:r w:rsidRPr="00010237">
        <w:rPr>
          <w:noProof/>
        </w:rPr>
        <w:lastRenderedPageBreak/>
        <w:t xml:space="preserve">contrasting types of interaction. Parasitol. Res. </w:t>
      </w:r>
      <w:r w:rsidRPr="00010237">
        <w:rPr>
          <w:i/>
          <w:iCs/>
          <w:noProof/>
        </w:rPr>
        <w:t>91</w:t>
      </w:r>
      <w:r w:rsidRPr="00010237">
        <w:rPr>
          <w:noProof/>
        </w:rPr>
        <w:t>, 520–524.</w:t>
      </w:r>
    </w:p>
    <w:p w14:paraId="2A1A6DE4"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Sicard, M., Brugirard-Ricaud, K., Pagès, S., Lanois, A., Boemare, N.E., Brehélin, M., and Givaudan, A. (2004). Stages of infection during the tripartite interaction between </w:t>
      </w:r>
      <w:r w:rsidRPr="00010237">
        <w:rPr>
          <w:i/>
          <w:iCs/>
          <w:noProof/>
        </w:rPr>
        <w:t>Xenorhabdus nematophila</w:t>
      </w:r>
      <w:r w:rsidRPr="00010237">
        <w:rPr>
          <w:noProof/>
        </w:rPr>
        <w:t xml:space="preserve">, its nematode vector, and insect hosts. Appl. Environ. Microbiol. </w:t>
      </w:r>
      <w:r w:rsidRPr="00010237">
        <w:rPr>
          <w:i/>
          <w:iCs/>
          <w:noProof/>
        </w:rPr>
        <w:t>70</w:t>
      </w:r>
      <w:r w:rsidRPr="00010237">
        <w:rPr>
          <w:noProof/>
        </w:rPr>
        <w:t>, 6473–6480.</w:t>
      </w:r>
    </w:p>
    <w:p w14:paraId="52F68B62"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Sicard, M., Ramone, H., Le Brun, N., Pagès, S., Moulia, C., Herv, M.S., Le, N., and Pag, S. (2005). Specialization of the entomopathogenic nematode </w:t>
      </w:r>
      <w:r w:rsidRPr="00010237">
        <w:rPr>
          <w:i/>
          <w:iCs/>
          <w:noProof/>
        </w:rPr>
        <w:t>Steinernema scapterisci</w:t>
      </w:r>
      <w:r w:rsidRPr="00010237">
        <w:rPr>
          <w:noProof/>
        </w:rPr>
        <w:t xml:space="preserve"> with its mutualistic </w:t>
      </w:r>
      <w:r w:rsidRPr="00010237">
        <w:rPr>
          <w:i/>
          <w:iCs/>
          <w:noProof/>
        </w:rPr>
        <w:t>Xenorhabdus</w:t>
      </w:r>
      <w:r w:rsidRPr="00010237">
        <w:rPr>
          <w:noProof/>
        </w:rPr>
        <w:t xml:space="preserve"> symbiont. Naturwissenschaften </w:t>
      </w:r>
      <w:r w:rsidRPr="00010237">
        <w:rPr>
          <w:i/>
          <w:iCs/>
          <w:noProof/>
        </w:rPr>
        <w:t>92</w:t>
      </w:r>
      <w:r w:rsidRPr="00010237">
        <w:rPr>
          <w:noProof/>
        </w:rPr>
        <w:t>, 472–476.</w:t>
      </w:r>
    </w:p>
    <w:p w14:paraId="574E1A59"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Singh, P., Park, D., Forst, S., and Banerjee, N. (2013). Xenocin export by the flagellar type III pathway in </w:t>
      </w:r>
      <w:r w:rsidRPr="00010237">
        <w:rPr>
          <w:i/>
          <w:iCs/>
          <w:noProof/>
        </w:rPr>
        <w:t>Xenorhabdus nematophila</w:t>
      </w:r>
      <w:r w:rsidRPr="00010237">
        <w:rPr>
          <w:noProof/>
        </w:rPr>
        <w:t xml:space="preserve">. J. Bacteriol. </w:t>
      </w:r>
      <w:r w:rsidRPr="00010237">
        <w:rPr>
          <w:i/>
          <w:iCs/>
          <w:noProof/>
        </w:rPr>
        <w:t>195</w:t>
      </w:r>
      <w:r w:rsidRPr="00010237">
        <w:rPr>
          <w:noProof/>
        </w:rPr>
        <w:t>, 1400–1410.</w:t>
      </w:r>
    </w:p>
    <w:p w14:paraId="6A55A9D0"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Smith, M.I., Yatsunenko, T., Manary, M.J., Trehan, I., Mkakosya, R., Cheng, J., Kau, A.L., Rich, S.S., Concannon, P., Mychaleckyj, J.C., et al. (2013). Gut microbiomes of Malawian twin pairs discordant for Kwashiorkor. Science (80-. ). </w:t>
      </w:r>
      <w:r w:rsidRPr="00010237">
        <w:rPr>
          <w:i/>
          <w:iCs/>
          <w:noProof/>
        </w:rPr>
        <w:t>339</w:t>
      </w:r>
      <w:r w:rsidRPr="00010237">
        <w:rPr>
          <w:noProof/>
        </w:rPr>
        <w:t>, 548–554.</w:t>
      </w:r>
    </w:p>
    <w:p w14:paraId="7360767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Sommer, F., and Bäckhed, F. (2013). The gut microbiota-masters of host development and physiology. Nat. Rev. Microbiol. </w:t>
      </w:r>
      <w:r w:rsidRPr="00010237">
        <w:rPr>
          <w:i/>
          <w:iCs/>
          <w:noProof/>
        </w:rPr>
        <w:t>11</w:t>
      </w:r>
      <w:r w:rsidRPr="00010237">
        <w:rPr>
          <w:noProof/>
        </w:rPr>
        <w:t>, 227–238.</w:t>
      </w:r>
    </w:p>
    <w:p w14:paraId="56AD8E44"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Stoll, N.R. (1953). Axenic cultivation of the parasitic nematode, </w:t>
      </w:r>
      <w:r w:rsidRPr="00010237">
        <w:rPr>
          <w:i/>
          <w:iCs/>
          <w:noProof/>
        </w:rPr>
        <w:t>Neoaplectana glaseri</w:t>
      </w:r>
      <w:r w:rsidRPr="00010237">
        <w:rPr>
          <w:noProof/>
        </w:rPr>
        <w:t xml:space="preserve">, in a fluid medium containing raw liver extract. J. Parasitol. </w:t>
      </w:r>
      <w:r w:rsidRPr="00010237">
        <w:rPr>
          <w:i/>
          <w:iCs/>
          <w:noProof/>
        </w:rPr>
        <w:t>39</w:t>
      </w:r>
      <w:r w:rsidRPr="00010237">
        <w:rPr>
          <w:noProof/>
        </w:rPr>
        <w:t>, 422–444.</w:t>
      </w:r>
    </w:p>
    <w:p w14:paraId="5B37BB37"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Weiser, J. (1955). </w:t>
      </w:r>
      <w:r w:rsidRPr="00010237">
        <w:rPr>
          <w:i/>
          <w:iCs/>
          <w:noProof/>
        </w:rPr>
        <w:t>Neoaplectana carpocapsae</w:t>
      </w:r>
      <w:r w:rsidRPr="00010237">
        <w:rPr>
          <w:noProof/>
        </w:rPr>
        <w:t xml:space="preserve"> n.sp. (Anguillulata, Steinernematinae), novy cizopasník housenek obalece jablecného, </w:t>
      </w:r>
      <w:r w:rsidRPr="00010237">
        <w:rPr>
          <w:i/>
          <w:iCs/>
          <w:noProof/>
        </w:rPr>
        <w:t>Carpocapsa pomonella</w:t>
      </w:r>
      <w:r w:rsidRPr="00010237">
        <w:rPr>
          <w:noProof/>
        </w:rPr>
        <w:t xml:space="preserve"> L. Vestn. Ceskoslov. Spol. Zool. </w:t>
      </w:r>
      <w:r w:rsidRPr="00010237">
        <w:rPr>
          <w:i/>
          <w:iCs/>
          <w:noProof/>
        </w:rPr>
        <w:t>19</w:t>
      </w:r>
      <w:r w:rsidRPr="00010237">
        <w:rPr>
          <w:noProof/>
        </w:rPr>
        <w:t>, 44–52.</w:t>
      </w:r>
    </w:p>
    <w:p w14:paraId="04161822"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Williams, S.C.P. (2014). Gnotobiotics. Proc. Natl. Acad. Sci. U. S. A. </w:t>
      </w:r>
      <w:r w:rsidRPr="00010237">
        <w:rPr>
          <w:i/>
          <w:iCs/>
          <w:noProof/>
        </w:rPr>
        <w:t>111</w:t>
      </w:r>
      <w:r w:rsidRPr="00010237">
        <w:rPr>
          <w:noProof/>
        </w:rPr>
        <w:t>, 1661.</w:t>
      </w:r>
    </w:p>
    <w:p w14:paraId="5EA87A16" w14:textId="77777777" w:rsidR="00FD305D" w:rsidRPr="00010237" w:rsidRDefault="00FD305D" w:rsidP="00FD305D">
      <w:pPr>
        <w:widowControl w:val="0"/>
        <w:autoSpaceDE w:val="0"/>
        <w:autoSpaceDN w:val="0"/>
        <w:adjustRightInd w:val="0"/>
        <w:ind w:left="720" w:hanging="720"/>
        <w:rPr>
          <w:noProof/>
        </w:rPr>
      </w:pPr>
      <w:r w:rsidRPr="00010237">
        <w:rPr>
          <w:noProof/>
        </w:rPr>
        <w:t xml:space="preserve">Young, V.B. (2017). The role of the microbiome in human health and disease: an introduction for clinicians. BMJ </w:t>
      </w:r>
      <w:r w:rsidRPr="00010237">
        <w:rPr>
          <w:i/>
          <w:iCs/>
          <w:noProof/>
        </w:rPr>
        <w:t>356</w:t>
      </w:r>
      <w:r w:rsidRPr="00010237">
        <w:rPr>
          <w:noProof/>
        </w:rPr>
        <w:t>, j831.</w:t>
      </w:r>
    </w:p>
    <w:p w14:paraId="12F2249D" w14:textId="00607E81" w:rsidR="00A20B97" w:rsidRDefault="00FD305D" w:rsidP="00FD305D">
      <w:pPr>
        <w:ind w:left="720" w:hanging="720"/>
        <w:sectPr w:rsidR="00A20B97" w:rsidSect="00BB0B6B">
          <w:type w:val="continuous"/>
          <w:pgSz w:w="12240" w:h="15840" w:code="1"/>
          <w:pgMar w:top="1440" w:right="1440" w:bottom="1440" w:left="1440" w:header="720" w:footer="1440" w:gutter="0"/>
          <w:pgNumType w:start="0"/>
          <w:cols w:space="720"/>
          <w:noEndnote/>
          <w:docGrid w:linePitch="360"/>
        </w:sectPr>
      </w:pPr>
      <w:r>
        <w:fldChar w:fldCharType="end"/>
      </w:r>
    </w:p>
    <w:p w14:paraId="2FBAAA08" w14:textId="77777777" w:rsidR="000A44CC" w:rsidRDefault="000A44CC">
      <w:pPr>
        <w:rPr>
          <w:b/>
          <w:bCs/>
          <w:caps/>
          <w:sz w:val="28"/>
        </w:rPr>
      </w:pPr>
      <w:bookmarkStart w:id="19" w:name="_Toc289175833"/>
      <w:bookmarkStart w:id="20" w:name="_Hlk71809378"/>
      <w:bookmarkStart w:id="21" w:name="_Hlk71052363"/>
      <w:r>
        <w:br w:type="page"/>
      </w:r>
    </w:p>
    <w:p w14:paraId="69D9FD31" w14:textId="77777777" w:rsidR="0005048D" w:rsidRDefault="0005048D" w:rsidP="0005048D">
      <w:pPr>
        <w:pStyle w:val="Heading1"/>
      </w:pPr>
      <w:bookmarkStart w:id="22" w:name="_Toc77325720"/>
      <w:bookmarkStart w:id="23" w:name="_Toc77919547"/>
      <w:bookmarkStart w:id="24" w:name="_Toc289175843"/>
      <w:bookmarkEnd w:id="19"/>
      <w:bookmarkEnd w:id="20"/>
      <w:bookmarkEnd w:id="21"/>
      <w:r>
        <w:lastRenderedPageBreak/>
        <w:t>Chapter II</w:t>
      </w:r>
      <w:r>
        <w:br/>
        <w:t xml:space="preserve">The role of a </w:t>
      </w:r>
      <w:r w:rsidRPr="001A34B9">
        <w:rPr>
          <w:i/>
          <w:iCs/>
        </w:rPr>
        <w:t>Xenorhabdus</w:t>
      </w:r>
      <w:r>
        <w:t xml:space="preserve"> </w:t>
      </w:r>
      <w:r w:rsidRPr="001A34B9">
        <w:rPr>
          <w:i/>
          <w:iCs/>
        </w:rPr>
        <w:t>bovienii</w:t>
      </w:r>
      <w:r>
        <w:t xml:space="preserve"> polymorphic protein in symbiosis</w:t>
      </w:r>
      <w:bookmarkEnd w:id="22"/>
      <w:bookmarkEnd w:id="23"/>
    </w:p>
    <w:p w14:paraId="6AD32F51" w14:textId="77777777" w:rsidR="0005048D" w:rsidRDefault="0005048D" w:rsidP="0005048D">
      <w:r>
        <w:br w:type="page"/>
      </w:r>
    </w:p>
    <w:p w14:paraId="42CB338E" w14:textId="77777777" w:rsidR="0005048D" w:rsidRPr="005E54E2" w:rsidRDefault="0005048D" w:rsidP="0005048D">
      <w:pPr>
        <w:spacing w:line="480" w:lineRule="auto"/>
        <w:ind w:firstLine="720"/>
      </w:pPr>
      <w:r w:rsidRPr="006B36EA">
        <w:rPr>
          <w:iCs/>
        </w:rPr>
        <w:lastRenderedPageBreak/>
        <w:t>E</w:t>
      </w:r>
      <w:r>
        <w:rPr>
          <w:iCs/>
        </w:rPr>
        <w:t xml:space="preserve">. </w:t>
      </w:r>
      <w:r w:rsidRPr="006B36EA">
        <w:rPr>
          <w:iCs/>
        </w:rPr>
        <w:t>R</w:t>
      </w:r>
      <w:r>
        <w:rPr>
          <w:iCs/>
        </w:rPr>
        <w:t>ansone</w:t>
      </w:r>
      <w:r w:rsidRPr="006B36EA">
        <w:rPr>
          <w:iCs/>
        </w:rPr>
        <w:t xml:space="preserve"> constructed all strains</w:t>
      </w:r>
      <w:r>
        <w:rPr>
          <w:iCs/>
        </w:rPr>
        <w:t>, conducted all experiments, analyzed all data, and performed all statistical tests except the following:</w:t>
      </w:r>
      <w:r w:rsidRPr="006B36EA">
        <w:rPr>
          <w:iCs/>
        </w:rPr>
        <w:t xml:space="preserve"> D</w:t>
      </w:r>
      <w:r>
        <w:rPr>
          <w:iCs/>
        </w:rPr>
        <w:t xml:space="preserve">aren </w:t>
      </w:r>
      <w:r w:rsidRPr="006B36EA">
        <w:rPr>
          <w:iCs/>
        </w:rPr>
        <w:t>G</w:t>
      </w:r>
      <w:r>
        <w:rPr>
          <w:iCs/>
        </w:rPr>
        <w:t>inete and Kelly Robey</w:t>
      </w:r>
      <w:r w:rsidRPr="006B36EA">
        <w:rPr>
          <w:iCs/>
        </w:rPr>
        <w:t xml:space="preserve"> </w:t>
      </w:r>
      <w:r>
        <w:rPr>
          <w:iCs/>
        </w:rPr>
        <w:t>contributed to initial strain construction</w:t>
      </w:r>
      <w:r w:rsidRPr="006B36EA">
        <w:rPr>
          <w:iCs/>
        </w:rPr>
        <w:t xml:space="preserve">. </w:t>
      </w:r>
      <w:r>
        <w:rPr>
          <w:iCs/>
        </w:rPr>
        <w:t xml:space="preserve">D. Ginete performed preliminary injection assays and initial bioinformatics studies. Figure 2.2 is a modified version of a figure that was originally produced by D. Ginete. </w:t>
      </w:r>
      <w:r w:rsidRPr="006B36EA">
        <w:rPr>
          <w:iCs/>
        </w:rPr>
        <w:t xml:space="preserve">Sarah Kauffman </w:t>
      </w:r>
      <w:r>
        <w:rPr>
          <w:iCs/>
        </w:rPr>
        <w:t xml:space="preserve">and Jaydeep Kolape </w:t>
      </w:r>
      <w:r w:rsidRPr="006B36EA">
        <w:rPr>
          <w:iCs/>
        </w:rPr>
        <w:t xml:space="preserve">provided technical assistance for </w:t>
      </w:r>
      <w:r w:rsidRPr="006B36EA">
        <w:rPr>
          <w:i/>
        </w:rPr>
        <w:t xml:space="preserve">Manduca sexta </w:t>
      </w:r>
      <w:r w:rsidRPr="006B36EA">
        <w:rPr>
          <w:iCs/>
        </w:rPr>
        <w:t>injection assays</w:t>
      </w:r>
      <w:r>
        <w:rPr>
          <w:iCs/>
        </w:rPr>
        <w:t xml:space="preserve"> and confocal microscope, respectively</w:t>
      </w:r>
      <w:r w:rsidRPr="006B36EA">
        <w:rPr>
          <w:iCs/>
        </w:rPr>
        <w:t>.</w:t>
      </w:r>
    </w:p>
    <w:p w14:paraId="0885B59E" w14:textId="77777777" w:rsidR="0005048D" w:rsidRPr="005E54E2" w:rsidRDefault="0005048D" w:rsidP="0005048D">
      <w:pPr>
        <w:spacing w:line="480" w:lineRule="auto"/>
        <w:ind w:firstLine="720"/>
      </w:pPr>
    </w:p>
    <w:p w14:paraId="0C951883" w14:textId="77777777" w:rsidR="0005048D" w:rsidRDefault="0005048D" w:rsidP="0005048D"/>
    <w:p w14:paraId="4EDA1036" w14:textId="77777777" w:rsidR="0005048D" w:rsidRDefault="0005048D" w:rsidP="0005048D">
      <w:pPr>
        <w:rPr>
          <w:b/>
          <w:bCs/>
          <w:iCs/>
          <w:sz w:val="28"/>
          <w:szCs w:val="28"/>
        </w:rPr>
      </w:pPr>
      <w:bookmarkStart w:id="25" w:name="_Toc289175834"/>
      <w:r>
        <w:br w:type="page"/>
      </w:r>
    </w:p>
    <w:p w14:paraId="1EACD16B" w14:textId="77777777" w:rsidR="0005048D" w:rsidRDefault="0005048D" w:rsidP="0005048D">
      <w:pPr>
        <w:pStyle w:val="Heading2"/>
        <w:spacing w:line="480" w:lineRule="auto"/>
      </w:pPr>
      <w:bookmarkStart w:id="26" w:name="_Toc77325721"/>
      <w:bookmarkStart w:id="27" w:name="_Toc77919548"/>
      <w:r>
        <w:lastRenderedPageBreak/>
        <w:t>Abstract</w:t>
      </w:r>
      <w:bookmarkEnd w:id="25"/>
      <w:bookmarkEnd w:id="26"/>
      <w:bookmarkEnd w:id="27"/>
    </w:p>
    <w:p w14:paraId="66EABBA1" w14:textId="77777777" w:rsidR="0005048D" w:rsidRPr="00877AD4" w:rsidRDefault="0005048D" w:rsidP="0005048D">
      <w:pPr>
        <w:spacing w:line="480" w:lineRule="auto"/>
        <w:ind w:firstLine="720"/>
        <w:rPr>
          <w:i/>
          <w:iCs/>
        </w:rPr>
      </w:pPr>
      <w:r w:rsidRPr="002B1E32">
        <w:t>A host-microbe symbiosis</w:t>
      </w:r>
      <w:r>
        <w:t xml:space="preserve"> is delicate balance of give and take. In the </w:t>
      </w:r>
      <w:r>
        <w:rPr>
          <w:i/>
          <w:iCs/>
        </w:rPr>
        <w:t xml:space="preserve">Steinernema </w:t>
      </w:r>
      <w:r>
        <w:t>nematode-</w:t>
      </w:r>
      <w:r>
        <w:rPr>
          <w:i/>
          <w:iCs/>
        </w:rPr>
        <w:t xml:space="preserve">Xenorhabdus </w:t>
      </w:r>
      <w:r>
        <w:t xml:space="preserve">bacteria life cycle, the two co-evolved organisms cooperatively kill insect prey. </w:t>
      </w:r>
      <w:r>
        <w:rPr>
          <w:i/>
          <w:iCs/>
        </w:rPr>
        <w:t xml:space="preserve">Xenorhabdus </w:t>
      </w:r>
      <w:r>
        <w:t xml:space="preserve">bacterial symbionts contribute to the mutualism via nutrient provisioning and virulence factor production tailored to the strain-specific association. Here, I describe a novel type of insect virulence factor, </w:t>
      </w:r>
      <w:r w:rsidRPr="006B36EA">
        <w:rPr>
          <w:i/>
          <w:u w:val="single"/>
        </w:rPr>
        <w:t>X</w:t>
      </w:r>
      <w:r w:rsidRPr="006B36EA">
        <w:rPr>
          <w:i/>
        </w:rPr>
        <w:t xml:space="preserve">enorhabdus </w:t>
      </w:r>
      <w:r w:rsidRPr="006B36EA">
        <w:rPr>
          <w:i/>
          <w:u w:val="single"/>
        </w:rPr>
        <w:t>b</w:t>
      </w:r>
      <w:r w:rsidRPr="006B36EA">
        <w:rPr>
          <w:i/>
        </w:rPr>
        <w:t xml:space="preserve">ovienii </w:t>
      </w:r>
      <w:r w:rsidRPr="006B36EA">
        <w:rPr>
          <w:iCs/>
          <w:u w:val="single"/>
        </w:rPr>
        <w:t>p</w:t>
      </w:r>
      <w:r w:rsidRPr="006B36EA">
        <w:rPr>
          <w:iCs/>
        </w:rPr>
        <w:t xml:space="preserve">olymorphic </w:t>
      </w:r>
      <w:r w:rsidRPr="006B36EA">
        <w:rPr>
          <w:iCs/>
          <w:u w:val="single"/>
        </w:rPr>
        <w:t>p</w:t>
      </w:r>
      <w:r w:rsidRPr="006B36EA">
        <w:rPr>
          <w:iCs/>
        </w:rPr>
        <w:t>rotein (Xbpp)</w:t>
      </w:r>
      <w:r>
        <w:rPr>
          <w:iCs/>
        </w:rPr>
        <w:t xml:space="preserve">, which has strain-level amino acid diversity. I found that insects injected with </w:t>
      </w:r>
      <w:r>
        <w:rPr>
          <w:i/>
        </w:rPr>
        <w:t xml:space="preserve">X. bovienii </w:t>
      </w:r>
      <w:r>
        <w:rPr>
          <w:iCs/>
        </w:rPr>
        <w:t xml:space="preserve">Sa-IN-78 strains without </w:t>
      </w:r>
      <w:r>
        <w:rPr>
          <w:i/>
        </w:rPr>
        <w:t xml:space="preserve">xbpp </w:t>
      </w:r>
      <w:r>
        <w:rPr>
          <w:iCs/>
        </w:rPr>
        <w:t xml:space="preserve">were less likely to die than those with </w:t>
      </w:r>
      <w:r>
        <w:rPr>
          <w:i/>
        </w:rPr>
        <w:t>xbpp</w:t>
      </w:r>
      <w:r>
        <w:rPr>
          <w:iCs/>
        </w:rPr>
        <w:t xml:space="preserve">. Chimeric Xbpp proteins with N-terminal (GFP-Xbpp) or C-terminal (Xbpp-GFP) fusions with the green fluorescent protein (GFP) were constructed. In liquid culture, strains carrying these fusions displayed visible fluorescence, indicative of Xbpp protein expression, after </w:t>
      </w:r>
      <w:r>
        <w:t xml:space="preserve">34.5 and 50 hours of incubation for Xbpp-GFP and GFP-Xbpp fusions, respectively. Immunoblotting with anti-GFP antibody revealed that after 24 h or 48 h of growth on solid media, Xbpp-GFP and GFP-Xbpp are expressed, respectively. Bioinformatics analyses suggest that Xbpp may be secreted through the flagellar export pathway, although future work is needed to test this idea. Overall, my findings show that Xbpp is another factor in the multifactorial array of </w:t>
      </w:r>
      <w:r>
        <w:rPr>
          <w:i/>
          <w:iCs/>
        </w:rPr>
        <w:t xml:space="preserve">Xenorhabdus </w:t>
      </w:r>
      <w:r>
        <w:t xml:space="preserve">insect virulence proteins. </w:t>
      </w:r>
    </w:p>
    <w:p w14:paraId="562CED73" w14:textId="77777777" w:rsidR="0005048D" w:rsidRDefault="0005048D" w:rsidP="0005048D">
      <w:pPr>
        <w:rPr>
          <w:b/>
          <w:bCs/>
          <w:iCs/>
          <w:sz w:val="28"/>
          <w:szCs w:val="28"/>
        </w:rPr>
      </w:pPr>
      <w:bookmarkStart w:id="28" w:name="_Toc289175835"/>
      <w:r>
        <w:br w:type="page"/>
      </w:r>
    </w:p>
    <w:p w14:paraId="149E2614" w14:textId="77777777" w:rsidR="0005048D" w:rsidRDefault="0005048D" w:rsidP="0005048D">
      <w:pPr>
        <w:pStyle w:val="Heading2"/>
        <w:spacing w:line="480" w:lineRule="auto"/>
      </w:pPr>
      <w:bookmarkStart w:id="29" w:name="_Toc77325722"/>
      <w:bookmarkStart w:id="30" w:name="_Toc77919549"/>
      <w:r>
        <w:lastRenderedPageBreak/>
        <w:t>Introduction</w:t>
      </w:r>
      <w:bookmarkEnd w:id="28"/>
      <w:bookmarkEnd w:id="29"/>
      <w:bookmarkEnd w:id="30"/>
    </w:p>
    <w:p w14:paraId="122783D1" w14:textId="77777777" w:rsidR="0005048D" w:rsidRDefault="0005048D" w:rsidP="0005048D">
      <w:pPr>
        <w:spacing w:line="480" w:lineRule="auto"/>
        <w:ind w:firstLine="720"/>
        <w:rPr>
          <w:iCs/>
        </w:rPr>
      </w:pPr>
      <w:r>
        <w:t xml:space="preserve">In host-microbe interactions, </w:t>
      </w:r>
      <w:r>
        <w:rPr>
          <w:iCs/>
        </w:rPr>
        <w:t>both partners</w:t>
      </w:r>
      <w:r w:rsidRPr="006B36EA">
        <w:rPr>
          <w:iCs/>
        </w:rPr>
        <w:t xml:space="preserve"> provide fitness benefits</w:t>
      </w:r>
      <w:r>
        <w:rPr>
          <w:iCs/>
        </w:rPr>
        <w:t xml:space="preserve"> to each other</w:t>
      </w:r>
      <w:r w:rsidRPr="006B36EA">
        <w:rPr>
          <w:iCs/>
        </w:rPr>
        <w:t xml:space="preserve"> </w:t>
      </w:r>
      <w:r>
        <w:rPr>
          <w:iCs/>
        </w:rPr>
        <w:t>that secondarily</w:t>
      </w:r>
      <w:r w:rsidRPr="006B36EA">
        <w:rPr>
          <w:iCs/>
        </w:rPr>
        <w:t xml:space="preserve"> support the evolutionary maintenance of the relationship</w:t>
      </w:r>
      <w:r>
        <w:rPr>
          <w:iCs/>
        </w:rPr>
        <w:t xml:space="preserve">. In the </w:t>
      </w:r>
      <w:r w:rsidRPr="0045373F">
        <w:rPr>
          <w:i/>
        </w:rPr>
        <w:t>Steinernem</w:t>
      </w:r>
      <w:r>
        <w:rPr>
          <w:i/>
        </w:rPr>
        <w:t xml:space="preserve">a-Xenorhabdus </w:t>
      </w:r>
      <w:r>
        <w:t xml:space="preserve">symbiosis, </w:t>
      </w:r>
      <w:r w:rsidRPr="006B36EA">
        <w:rPr>
          <w:i/>
        </w:rPr>
        <w:t xml:space="preserve">Steinernema </w:t>
      </w:r>
      <w:r w:rsidRPr="006B36EA">
        <w:rPr>
          <w:iCs/>
        </w:rPr>
        <w:t xml:space="preserve">spp. nematodes </w:t>
      </w:r>
      <w:r>
        <w:rPr>
          <w:iCs/>
        </w:rPr>
        <w:t>carry</w:t>
      </w:r>
      <w:r w:rsidRPr="006B36EA">
        <w:rPr>
          <w:iCs/>
        </w:rPr>
        <w:t xml:space="preserve"> a single strain of </w:t>
      </w:r>
      <w:r w:rsidRPr="006B36EA">
        <w:rPr>
          <w:i/>
        </w:rPr>
        <w:t xml:space="preserve">Xenorhabdus </w:t>
      </w:r>
      <w:r w:rsidRPr="006B36EA">
        <w:rPr>
          <w:iCs/>
        </w:rPr>
        <w:t>bacteria as the mutualistic pair infects and kills insects</w:t>
      </w:r>
      <w:r>
        <w:rPr>
          <w:iCs/>
        </w:rPr>
        <w:t xml:space="preserve">. The nematode-bacterium pairs appear to coevolve leading to survival and reproductive fitness costs if a nematode associates with a non-native </w:t>
      </w:r>
      <w:r>
        <w:rPr>
          <w:i/>
        </w:rPr>
        <w:t xml:space="preserve">Xenorhabdus </w:t>
      </w:r>
      <w:r>
        <w:rPr>
          <w:iCs/>
        </w:rPr>
        <w:t xml:space="preserve">strain </w:t>
      </w:r>
      <w:r>
        <w:rPr>
          <w:iCs/>
        </w:rPr>
        <w:fldChar w:fldCharType="begin" w:fldLock="1"/>
      </w:r>
      <w:r>
        <w:rPr>
          <w:iCs/>
        </w:rPr>
        <w:instrText>ADDIN CSL_CITATION {"citationItems":[{"id":"ITEM-1","itemData":{"DOI":"10.1007/s00436-003-0998-z","author":[{"dropping-particle":"","family":"Sicard","given":"Mathieu","non-dropping-particle":"","parse-names":false,"suffix":""},{"dropping-particle":"","family":"Brun","given":"Nathalie","non-dropping-particle":"Le","parse-names":false,"suffix":""},{"dropping-particle":"","family":"Pages","given":"Sylvie","non-dropping-particle":"","parse-names":false,"suffix":""},{"dropping-particle":"","family":"Godelle","given":"Bernard","non-dropping-particle":"","parse-names":false,"suffix":""},{"dropping-particle":"","family":"Boemare","given":"Noël","non-dropping-particle":"","parse-names":false,"suffix":""},{"dropping-particle":"","family":"Moulia","given":"Catherine","non-dropping-particle":"","parse-names":false,"suffix":""}],"container-title":"Parasitology Research","id":"ITEM-1","issued":{"date-parts":[["2003"]]},"page":"520-524","title":"Effect of native &lt;i&gt;Xenorhabdus&lt;/i&gt; on the fitness of their &lt;i&gt;Steinernema&lt;/i&gt; hosts: contrasting types of interaction","type":"article-journal","volume":"91"},"uris":["http://www.mendeley.com/documents/?uuid=804e5f3c-ddc7-4da5-a21a-9a0b7b95e777"]},{"id":"ITEM-2","itemData":{"DOI":"10.1128/mBio.00076-15","ISBN":"2150-7511","ISSN":"21507511","PMID":"26045536","abstract":"UNLABELLED: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-2","issue":"3","issued":{"date-parts":[["2015"]]},"page":"1-10","title":"&lt;i&gt;Xenorhabdus bovienii&lt;/i&gt; strain diversity impacts coevolution and symbiotic maintenance with &lt;i&gt;Steinernema&lt;/i&gt; spp. nematode hosts","type":"article-journal","volume":"6"},"uris":["http://www.mendeley.com/documents/?uuid=a398eb91-6acf-4d9a-8b4d-3b7d7d0bd46d"]},{"id":"ITEM-3","itemData":{"DOI":"10.1111/1462-2920.14278","ISSN":"14622920","author":[{"dropping-particle":"","family":"Murfin","given":"Kristen E.","non-dropping-particle":"","parse-names":false,"suffix":""},{"dropping-particle":"","family":"Ginete","given":"Daren R.","non-dropping-particle":"","parse-names":false,"suffix":""},{"dropping-particle":"","family":"Bashey","given":"Farrah","non-dropping-particle":"","parse-names":false,"suffix":""},{"dropping-particle":"","family":"Goodrich-Blair","given":"Heidi","non-dropping-particle":"","parse-names":false,"suffix":""}],"container-title":"Environmental Microbiology","id":"ITEM-3","issue":"9","issued":{"date-parts":[["2018"]]},"page":"3229-3243","title":"Symbiont-mediated competition: &lt;i&gt;Xenorhabdus bovienii&lt;/i&gt; confer an advantage to their nematode host &lt;i&gt;Steinernema affine&lt;/i&gt; by killing competitor &lt;i&gt;Steinernema feltiae&lt;/i&gt;","type":"article-journal","volume":"21"},"uris":["http://www.mendeley.com/documents/?uuid=526d7899-c548-42a4-868d-4a0cb0b77e53"]}],"mendeley":{"formattedCitation":"(Murfin et al., 2015a, 2018; Sicard et al., 2003)","plainTextFormattedCitation":"(Murfin et al., 2015a, 2018; Sicard et al., 2003)","previouslyFormattedCitation":"(Murfin et al., 2015a, 2018; Sicard et al., 2003)"},"properties":{"noteIndex":0},"schema":"https://github.com/citation-style-language/schema/raw/master/csl-citation.json"}</w:instrText>
      </w:r>
      <w:r>
        <w:rPr>
          <w:iCs/>
        </w:rPr>
        <w:fldChar w:fldCharType="separate"/>
      </w:r>
      <w:r w:rsidRPr="00A370A9">
        <w:rPr>
          <w:iCs/>
          <w:noProof/>
        </w:rPr>
        <w:t>(Murfin et al., 2015a, 2018; Sicard et al., 2003)</w:t>
      </w:r>
      <w:r>
        <w:rPr>
          <w:iCs/>
        </w:rPr>
        <w:fldChar w:fldCharType="end"/>
      </w:r>
      <w:r>
        <w:rPr>
          <w:iCs/>
        </w:rPr>
        <w:t xml:space="preserve">. </w:t>
      </w:r>
      <w:r w:rsidRPr="00FC7998">
        <w:rPr>
          <w:i/>
        </w:rPr>
        <w:t xml:space="preserve">Xenorhabdus </w:t>
      </w:r>
      <w:r w:rsidRPr="00FC7998">
        <w:rPr>
          <w:iCs/>
        </w:rPr>
        <w:t>symbionts provide virulence factors for insect</w:t>
      </w:r>
      <w:r>
        <w:rPr>
          <w:iCs/>
        </w:rPr>
        <w:t>-</w:t>
      </w:r>
      <w:r w:rsidRPr="00FC7998">
        <w:rPr>
          <w:iCs/>
        </w:rPr>
        <w:t>prey killing and nutrient</w:t>
      </w:r>
      <w:r>
        <w:rPr>
          <w:iCs/>
        </w:rPr>
        <w:t>-</w:t>
      </w:r>
      <w:r w:rsidRPr="00FC7998">
        <w:rPr>
          <w:iCs/>
        </w:rPr>
        <w:t xml:space="preserve">provisioning </w:t>
      </w:r>
      <w:r>
        <w:rPr>
          <w:iCs/>
        </w:rPr>
        <w:t xml:space="preserve">functions </w:t>
      </w:r>
      <w:r w:rsidRPr="00FC7998">
        <w:rPr>
          <w:iCs/>
        </w:rPr>
        <w:t xml:space="preserve">that are specialized to the </w:t>
      </w:r>
      <w:r>
        <w:rPr>
          <w:iCs/>
        </w:rPr>
        <w:t xml:space="preserve">strain-specific nematode relationship </w:t>
      </w:r>
      <w:r>
        <w:rPr>
          <w:iCs/>
        </w:rPr>
        <w:fldChar w:fldCharType="begin" w:fldLock="1"/>
      </w:r>
      <w:r>
        <w:rPr>
          <w:iCs/>
        </w:rPr>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functions","type":"article-journal","volume":"16"},"uris":["http://www.mendeley.com/documents/?uuid=f9da3085-354b-4047-8b96-87367dddfa8d"]}],"mendeley":{"formattedCitation":"(Murfin et al., 2015b)","plainTextFormattedCitation":"(Murfin et al., 2015b)","previouslyFormattedCitation":"(Murfin et al., 2015b)"},"properties":{"noteIndex":0},"schema":"https://github.com/citation-style-language/schema/raw/master/csl-citation.json"}</w:instrText>
      </w:r>
      <w:r>
        <w:rPr>
          <w:iCs/>
        </w:rPr>
        <w:fldChar w:fldCharType="separate"/>
      </w:r>
      <w:r w:rsidRPr="00A370A9">
        <w:rPr>
          <w:iCs/>
          <w:noProof/>
        </w:rPr>
        <w:t>(Murfin et al., 2015b)</w:t>
      </w:r>
      <w:r>
        <w:rPr>
          <w:iCs/>
        </w:rPr>
        <w:fldChar w:fldCharType="end"/>
      </w:r>
      <w:r>
        <w:rPr>
          <w:iCs/>
        </w:rPr>
        <w:t>.</w:t>
      </w:r>
    </w:p>
    <w:p w14:paraId="10F8A565" w14:textId="77777777" w:rsidR="0005048D" w:rsidRPr="003048E8" w:rsidRDefault="0005048D" w:rsidP="0005048D">
      <w:pPr>
        <w:spacing w:line="480" w:lineRule="auto"/>
        <w:rPr>
          <w:iCs/>
        </w:rPr>
      </w:pPr>
      <w:r>
        <w:rPr>
          <w:iCs/>
        </w:rPr>
        <w:tab/>
        <w:t xml:space="preserve">During the insect infection stage of the life cycle, </w:t>
      </w:r>
      <w:r>
        <w:rPr>
          <w:i/>
        </w:rPr>
        <w:t xml:space="preserve">Steinernema </w:t>
      </w:r>
      <w:r>
        <w:rPr>
          <w:iCs/>
        </w:rPr>
        <w:t xml:space="preserve">nematodes release their </w:t>
      </w:r>
      <w:r>
        <w:rPr>
          <w:i/>
        </w:rPr>
        <w:t xml:space="preserve">Xenorhabdus </w:t>
      </w:r>
      <w:r>
        <w:rPr>
          <w:iCs/>
        </w:rPr>
        <w:t xml:space="preserve">symbionts into the hemolymph, or blood, of the infected insect. </w:t>
      </w:r>
      <w:r>
        <w:rPr>
          <w:i/>
        </w:rPr>
        <w:t xml:space="preserve">Xenorhabdus </w:t>
      </w:r>
      <w:r>
        <w:rPr>
          <w:iCs/>
        </w:rPr>
        <w:t xml:space="preserve">can begin suppressing the insect’s immune system through humoral and cellular immune dampening </w:t>
      </w:r>
      <w:r>
        <w:fldChar w:fldCharType="begin" w:fldLock="1"/>
      </w:r>
      <w:r>
        <w:instrText>ADDIN CSL_CITATION {"citationItems":[{"id":"ITEM-1","itemData":{"DOI":"10.1016/j.jip.2005.05.001","ISSN":"00222011","PMID":"15979640","abstract":"Photorhabdus and Xenorhabdus are two genera of entomopathogenic bacteria having a mutualistic relationship with their respective nematode hosts, Heterorhabditis and Steinernema. One of the pathogenic mechanisms of these bacteria includes host immunodepression, which leads to lethal septicemia. It has been known that X. nematophila inhibits phospholipase A2 (PLA2) to induce host immunodepression. Here, we tested the hypothesis of PLA2 inhibition using another bacterial species involved in other genera. P. temperata subsp. temperata is the intestinal symbiont of an entomopathogenic nematode, H. megidis. The bacteria caused potent pathogenicity in a dose-dependent manner against the fifth instar larvae of a test target insect, Spodoptera exigua, as early as 24 h after the intra-hemocoelic injection. In response to the live bacterial injection, hemocyte nodulation (a cellular immune response) and prophenoloxidase (pPO) activation were inhibited, while the injection of heat-killed bacteria significantly induced both immune reactions. The immunodepression induced by the live bacteria was reversed by the addition of arachidonic acid, the catalytic product of phospholipase A2. In contrast, the addition of dexamethasone, a specific PLA2 inhibitor to the heat-killed bacterial treatment, inhibited both immune capacities. In addition to a previously known PLA2 inhibitory action of X. nematophila, the inhibition of P. temperata temperata on PLA2 suggests that bacteria symbiotic to entomopathogenic nematodes share a common pathogenic target to result in an immunodepressive state of the infected insects. To prove this generalized hypothesis, we used other bacterial species (X. bovienni, X. poinarii, and P. luminescens) involved in these two genera. All our experiments clearly showed that these other bacteria also share their inhibitory action against PLA 2 to induce host immunodepression. © 2005 Elsevier Inc. All rights reserved.","author":[{"dropping-particle":"","family":"Kim","given":"Yonggyun","non-dropping-particle":"","parse-names":false,"suffix":""},{"dropping-particle":"","family":"Ji","given":"Dongjin","non-dropping-particle":"","parse-names":false,"suffix":""},{"dropping-particle":"","family":"Cho","given":"Sunghwan","non-dropping-particle":"","parse-names":false,"suffix":""},{"dropping-particle":"","family":"Park","given":"Youngjin","non-dropping-particle":"","parse-names":false,"suffix":""}],"container-title":"Journal of Invertebrate Pathology","id":"ITEM-1","issue":"3","issued":{"date-parts":[["2005"]]},"page":"258-264","title":"Two groups of entomopathogenic bacteria, &lt;i&gt;Photorhabdus&lt;/i&gt; and &lt;i&gt;Xenorhabdus&lt;/i&gt;, share an inhibitory action against phospholipase A2 to induce host immunodepression","type":"article-journal","volume":"89"},"uris":["http://www.mendeley.com/documents/?uuid=12459437-4374-4063-a2d9-fcea40821f95"]},{"id":"ITEM-2","itemData":{"author":[{"dropping-particle":"","family":"Hillman","given":"Kai","non-dropping-particle":"","parse-names":false,"suffix":""}],"id":"ITEM-2","issued":{"date-parts":[["2020"]]},"number-of-pages":"1-251","title":"&lt;i&gt;Xenorhabdus nematophila&lt;/i&gt; Type VI secretion systems mediate ecologically relevant interactions in naturally occurring symbiotic hosts","type":"thesis"},"uris":["http://www.mendeley.com/documents/?uuid=1e403a63-af22-4f47-8a64-14ec01696268"]},{"id":"ITEM-3","itemData":{"DOI":"10.1016/j.jip.2007.02.009","author":[{"dropping-particle":"","family":"Shrestha","given":"Sony","non-dropping-particle":"","parse-names":false,"suffix":""},{"dropping-particle":"","family":"Kim","given":"Yonggyun","non-dropping-particle":"","parse-names":false,"suffix":""}],"container-title":"Journal of Invertebrate Pathology","id":"ITEM-3","issued":{"date-parts":[["2007"]]},"page":"64-70","title":"An entomopathogenic bacterium, &lt;i&gt;Xenorhabdus nematophila&lt;/i&gt;, inhibits hemocyte phagocytosis of &lt;i&gt;Spodoptera exigua&lt;/i&gt; by inhibiting phospholipase A2","type":"article-journal","volume":"96"},"uris":["http://www.mendeley.com/documents/?uuid=c97e9570-1e3a-4792-9632-ab79042bec38"]},{"id":"ITEM-4","itemData":{"DOI":"10.1111/j.1462-5822.2006.00815.x","ISSN":"14625814","PMID":"17002783","abstract":"Virulence of the insect pathogen Xenorhabdus nematophila is attributed in part to its ability to suppress immunity. For example, X. nematophila suppresses transcripts encoding several antimicrobial proteins, even in the presence of Salmonella enterica, an inducer of these transcripts. We show here that virulence and immune suppression phenotypes can be lost in a subpopulation of X. nematophila. Cells that have undergone 'virulence modulation' (vmo) have attenuated virulence and fail to suppress antimicrobial transcript levels, haemocyte aggregation and nodulation in Manduca sexta insects. When plated on certain media, vmo cells have a higher proportion of translucent (versus opaque) colonies compared with non-vmo cells. Like vmo strains, translucent colony isolates are defective in virulence and immune suppression. The X. nematophila genome encodes two 'opacity' genes with similarity to the Ail/PagC/Rck family of outer membrane proteins involved in adherence, invasion and serum resistance. Quantitative polymerase chain reaction analysis shows that RNA levels of one of these opacity genes, opaB, are higher in opaque relative to translucent colonies. We propose that in X. nematophila opaB may be one of several factors involved in immune suppression during infection, and expression of these factors can be co-ordinately eliminated in a subpopulation, possibly through a phase variation mechanism. © 2006 The Authors; Journal compilation © 2006 Blackwell Publishing Ltd.","author":[{"dropping-particle":"","family":"Park","given":"Youngjin","non-dropping-particle":"","parse-names":false,"suffix":""},{"dropping-particle":"","family":"Herbert","given":"Erin E.","non-dropping-particle":"","parse-names":false,"suffix":""},{"dropping-particle":"","family":"Cowles","given":"Charles E.","non-dropping-particle":"","parse-names":false,"suffix":""},{"dropping-particle":"","family":"Cowles","given":"Kimberly N.","non-dropping-particle":"","parse-names":false,"suffix":""},{"dropping-particle":"","family":"Menard","given":"Megan L.","non-dropping-particle":"","parse-names":false,"suffix":""},{"dropping-particle":"","family":"Orchard","given":"Samantha S.","non-dropping-particle":"","parse-names":false,"suffix":""},{"dropping-particle":"","family":"Goodrich-Blair","given":"Heidi","non-dropping-particle":"","parse-names":false,"suffix":""}],"container-title":"Cellular Microbiology","id":"ITEM-4","issue":"3","issued":{"date-parts":[["2007"]]},"note":"_eprint: https://onlinelibrary.wiley.com/doi/pdf/10.1111/j.1462-5822.2006.00815.x","page":"645-656","title":"Clonal variation in &lt;i&gt;Xenorhabdus nematophila&lt;/i&gt; virulence and suppression of &lt;i&gt;Manduca sexta&lt;/i&gt; immunity","type":"article-journal","volume":"9"},"uris":["http://www.mendeley.com/documents/?uuid=271f0239-f0f5-4b9a-bdd3-e2da414cd908"]}],"mendeley":{"formattedCitation":"(Hillman, 2020; Kim et al., 2005; Park et al., 2007; Shrestha and Kim, 2007)","plainTextFormattedCitation":"(Hillman, 2020; Kim et al., 2005; Park et al., 2007; Shrestha and Kim, 2007)","previouslyFormattedCitation":"(Hillman, 2020; Kim et al., 2005; Park et al., 2007; Shrestha and Kim, 2007)"},"properties":{"noteIndex":0},"schema":"https://github.com/citation-style-language/schema/raw/master/csl-citation.json"}</w:instrText>
      </w:r>
      <w:r>
        <w:fldChar w:fldCharType="separate"/>
      </w:r>
      <w:r w:rsidRPr="00A370A9">
        <w:rPr>
          <w:noProof/>
        </w:rPr>
        <w:t>(Hillman, 2020; Kim et al., 2005; Park et al., 2007; Shrestha and Kim, 2007)</w:t>
      </w:r>
      <w:r>
        <w:fldChar w:fldCharType="end"/>
      </w:r>
      <w:r>
        <w:rPr>
          <w:iCs/>
        </w:rPr>
        <w:t xml:space="preserve">. At the same time, the bacteria replicate inside of the insect and can kill the insect via septicemia </w:t>
      </w:r>
      <w:r>
        <w:rPr>
          <w:iCs/>
        </w:rPr>
        <w:fldChar w:fldCharType="begin" w:fldLock="1"/>
      </w:r>
      <w:r>
        <w:rPr>
          <w:iCs/>
        </w:rPr>
        <w:instrText>ADDIN CSL_CITATION {"citationItems":[{"id":"ITEM-1","itemData":{"DOI":"10.1128/mmbr.60.1.21-43.1996","ISSN":"01460749","PMID":"8852894","abstract":"Xenorhabdus and Photorhabdus are two genera of gram-negative gamma proteobacteria that form entomopathogenic symbioses with soil nematodes in the genera Steinernema and Heterorhabditis, respectively. They undergo a complex life cycle that involves (i) a symbiotic stage, in which the bacteria are carried in the gut tracts of the nematodes, and (ii) a pathogenic stage, in which susceptible insect prey are killed by the combined action of the nematode and the bacteria. A variety of unusual traits are found in both bacterial groups, including pigmentation, antibiotic production, intracellular protein crystal formation, and large cell size, and many of these traits change in phase variants, which arise when the bacteria are maintained in laboratory culture. Molecular genetic studies of bioluminescence, lipase, and outer membrane protein expression suggest that Xenorhabdus and Photorhabdus species may serve as valuable model systems to study signal transduction and transcriptional and posttranscriptional regulation of gene expression. From such studies, it is also apparent that these bacterial groups (and their life cycles), which have always been considered to be very similar, may actually be quite different at the molecular level. The phenotypic similarities thus mask genetic dissimilarities, which seem to suggest that these systems may have phenotypically converged via horizontal gene transfer from distinctly different gene pools.","author":[{"dropping-particle":"","family":"Forst","given":"Steven","non-dropping-particle":"","parse-names":false,"suffix":""},{"dropping-particle":"","family":"Nealson","given":"Kenneth","non-dropping-particle":"","parse-names":false,"suffix":""}],"container-title":"Microbiological Reviews","id":"ITEM-1","issue":"1","issued":{"date-parts":[["1996"]]},"page":"21-43","title":"Molecular biology of the symbiotic-pathogenic bacteria &lt;i&gt;Xenorhabdus&lt;/i&gt; spp. and &lt;i&gt;Photorhabdus&lt;/i&gt; spp.","type":"article-journal","volume":"60"},"uris":["http://www.mendeley.com/documents/?uuid=a845ea44-779e-43bc-9d07-a87a77a4ba1d"]},{"id":"ITEM-2","itemData":{"DOI":"https://doi.org/10.1016/0022-1910(84)90063-5","ISSN":"0022-1910","abstract":"The lethal dose (LD)50 values and probit-mortality regression slopes of the primary and secondary forms of Xenorhabdus nematophilus subsp. nematophilus for Galleria mellonella were equal. The two bacterial forms grew at equal rates in larval serum-supplemented media. The secondary form grew less well in larval serum-supplemented media than in synthetic larval serum. The secondary bacteria adhered to the haemocytes to a greater extent than did the primary bacteria. Both types of bacteria did not produce metabolites suppressing the ability of the haemocytes to respond to Bacillus cerues. Differences were observed in the rate of clearance of the primary and secondary bacteria from and their subsequent re-entrance into the haemolymph in vivo. This appeared to be independent of bacterial metabolism. Evidence is presented showing multiplication of the primary bacteria during their association with the haemocytes. The total haemocyte counts increased during bacterial infection. All the haemocytes were killed. The rate and pattern of change of the total haemocyte counts was influenced by the form of bacteria and independent of bacterial metabolism.","author":[{"dropping-particle":"","family":"Dunphy","given":"Gary B","non-dropping-particle":"","parse-names":false,"suffix":""},{"dropping-particle":"","family":"Webster","given":"John M","non-dropping-particle":"","parse-names":false,"suffix":""}],"container-title":"Journal of Insect Physiology","id":"ITEM-2","issue":"11","issued":{"date-parts":[["1984"]]},"page":"883-889","title":"Interaction of &lt;i&gt;Xenorhabdus nematophilus&lt;/i&gt; subsp. &lt;i&gt;nematophilus&lt;/i&gt; with the haemolymph of &lt;i&gt;Galleria mellonella&lt;/i&gt;","type":"article-journal","volume":"30"},"uris":["http://www.mendeley.com/documents/?uuid=c8b63acc-d84b-4c68-aba7-848f401b6e91"]}],"mendeley":{"formattedCitation":"(Dunphy and Webster, 1984; Forst and Nealson, 1996)","plainTextFormattedCitation":"(Dunphy and Webster, 1984; Forst and Nealson, 1996)","previouslyFormattedCitation":"(Dunphy and Webster, 1984; Forst and Nealson, 1996)"},"properties":{"noteIndex":0},"schema":"https://github.com/citation-style-language/schema/raw/master/csl-citation.json"}</w:instrText>
      </w:r>
      <w:r>
        <w:rPr>
          <w:iCs/>
        </w:rPr>
        <w:fldChar w:fldCharType="separate"/>
      </w:r>
      <w:r w:rsidRPr="00032ADC">
        <w:rPr>
          <w:iCs/>
          <w:noProof/>
        </w:rPr>
        <w:t>(Dunphy and Webster, 1984; Forst and Nealson, 1996)</w:t>
      </w:r>
      <w:r>
        <w:rPr>
          <w:iCs/>
        </w:rPr>
        <w:fldChar w:fldCharType="end"/>
      </w:r>
      <w:r>
        <w:rPr>
          <w:iCs/>
        </w:rPr>
        <w:t>. After the insect dies, the bacteria degrade the cadaver into bioavailable nutrients. The symbiont-derived virulence factors play several roles in this insect virulence: they provide nutrient provisioning for the host and contribute to host-specific insect killing.</w:t>
      </w:r>
    </w:p>
    <w:p w14:paraId="2DEDDD92" w14:textId="77777777" w:rsidR="0005048D" w:rsidRPr="005C6DE4" w:rsidRDefault="0005048D" w:rsidP="0005048D">
      <w:pPr>
        <w:spacing w:line="480" w:lineRule="auto"/>
        <w:ind w:firstLine="720"/>
        <w:rPr>
          <w:iCs/>
        </w:rPr>
      </w:pPr>
      <w:r w:rsidRPr="006B36EA">
        <w:rPr>
          <w:iCs/>
        </w:rPr>
        <w:t xml:space="preserve">While some knowledge of </w:t>
      </w:r>
      <w:r w:rsidRPr="006B36EA">
        <w:rPr>
          <w:i/>
        </w:rPr>
        <w:t xml:space="preserve">Xenorhabdus </w:t>
      </w:r>
      <w:r w:rsidRPr="006B36EA">
        <w:rPr>
          <w:iCs/>
        </w:rPr>
        <w:t xml:space="preserve">insect virulence factors exists </w:t>
      </w:r>
      <w:r w:rsidRPr="006B36EA">
        <w:rPr>
          <w:iCs/>
        </w:rPr>
        <w:fldChar w:fldCharType="begin" w:fldLock="1"/>
      </w:r>
      <w:r>
        <w:rPr>
          <w:iCs/>
        </w:rPr>
        <w:instrText>ADDIN CSL_CITATION {"citationItems":[{"id":"ITEM-1","itemData":{"DOI":"10.1016/s0966-842x(01)01978-3","ISSN":"0966842X","PMID":"11286884","abstract":"The toxin complex (tc) genes of Photorhabdus encode insecticidal, high molecular weight Tc toxins. These toxins have been suggested as useful alternatives to those derived from Bacillus thuringiensis for expression in insect-resistant transgenic plants. Although Photorhabdus luminescens is symbiotic with nematodes that kill insects, tc genes have recently been described from other insect-associated bacteria such as Serratia entomophila, an insect pathogen, and Yersinia pestis, the causative agent of bubonic plague, which has a flea vector. Here, recent advances in our understanding of the tc gene family are reviewed in view of their potential development as insect-control agents.","author":[{"dropping-particle":"","family":"Waterfield","given":"Nicholas R.","non-dropping-particle":"","parse-names":false,"suffix":""},{"dropping-particle":"","family":"Bowen","given":"David J.","non-dropping-particle":"","parse-names":false,"suffix":""},{"dropping-particle":"","family":"Fetherston","given":"Jacqueline D.","non-dropping-particle":"","parse-names":false,"suffix":""},{"dropping-particle":"","family":"Perry","given":"Robert D.","non-dropping-particle":"","parse-names":false,"suffix":""},{"dropping-particle":"","family":"Ffrench-Constant","given":"Richard H.","non-dropping-particle":"","parse-names":false,"suffix":""}],"container-title":"Trends in microbiology","id":"ITEM-1","issue":"4","issued":{"date-parts":[["2001","4"]]},"language":"eng","page":"185-191","publisher-place":"England","title":"The tc genes of &lt;i&gt;Photorhabdus&lt;/i&gt;: a growing family.","type":"article-journal","volume":"9"},"uris":["http://www.mendeley.com/documents/?uuid=0829b738-3a45-46f2-bdc1-1b61b0a61530"]},{"id":"ITEM-2","itemData":{"DOI":"10.1186/s12864-015-1763-2","ISSN":"1471-2164","author":[{"dropping-particle":"","family":"Ruffner","given":"Beat","non-dropping-particle":"","parse-names":false,"suffix":""},{"dropping-particle":"","family":"Péchy-Tarr","given":"Maria","non-dropping-particle":"","parse-names":false,"suffix":""},{"dropping-particle":"","family":"Höfte","given":"Monica","non-dropping-particle":"","parse-names":false,"suffix":""},{"dropping-particle":"","family":"Bloemberg","given":"Guido","non-dropping-particle":"","parse-names":false,"suffix":""},{"dropping-particle":"","family":"Grunder","given":"Jürg","non-dropping-particle":"","parse-names":false,"suffix":""},{"dropping-particle":"","family":"Keel","given":"Christoph","non-dropping-particle":"","parse-names":false,"suffix":""},{"dropping-particle":"","family":"Maurhofer","given":"Monika","non-dropping-particle":"","parse-names":false,"suffix":""}],"container-title":"BMC Genomics","id":"ITEM-2","issue":"1","issued":{"date-parts":[["2015"]]},"page":"609","publisher":"BMC Genomics","title":"Evolutionary patchwork of an insecticidal toxin shared between plant-associated pseudomonads and the insect pathogens &lt;i&gt;Photorhabdus&lt;/i&gt; and &lt;i&gt;Xenorhabdus&lt;/i&gt;","type":"article-journal","volume":"16"},"uris":["http://www.mendeley.com/documents/?uuid=d4f0afd3-61ac-42ac-810c-a746215b6e2e"]},{"id":"ITEM-3","itemData":{"DOI":"https://doi.org/10.1111/mmi.13875","ISSN":"0950-382X","abstract":"Summary Bacteria often coordinate virulence factors to fine-tune the host response during infection. These coordinated events can include toxins counteracting or amplifying effects of another toxin or though regulating the stability of virulence factors to remove their function once it is no longer needed. Multifunctional autoprocessing repeats-in toxin (MARTX) toxins are effector delivery toxins that form a pore into the plasma membrane of a eukaryotic cell to deliver multiple effector proteins into the cytosol of the target cell. The function of these proteins includes manipulating actin cytoskeletal dynamics, regulating signal transduction pathways and inhibiting host secretory pathways. Investigations into the molecular mechanisms of these effector domains are providing insight into how the function of some effectors overlap and regulate one another during infection. Coordinated crosstalk of effector function suggests that MARTX toxins are not simply a sum of all their parts. Instead, modulation of cell function by effector domains may depend on which other effector domain are co-delivered. Future studies will elucidate how these effectors interact with each other to modulate the bacterial host interaction.","author":[{"dropping-particle":"","family":"Woida","given":"Patrick J","non-dropping-particle":"","parse-names":false,"suffix":""},{"dropping-particle":"","family":"Satchell","given":"Karla J F","non-dropping-particle":"","parse-names":false,"suffix":""}],"container-title":"Molecular Microbiology","id":"ITEM-3","issue":"2","issued":{"date-parts":[["2018","1","1"]]},"note":"From Duplicate 2 (Coordinated delivery and function of bacterial MARTX toxin effectors - Woida, Patrick J; Satchell, Karla J F)\n\nhttps://doi.org/10.1111/mmi.13875","page":"133-141","publisher":"John Wiley &amp; Sons, Ltd","title":"Coordinated delivery and function of bacterial MARTX toxin effectors","type":"article-journal","volume":"107"},"uris":["http://www.mendeley.com/documents/?uuid=75cc9157-fea0-4225-a84e-7ac46d8970f7"]}],"mendeley":{"formattedCitation":"(Ruffner et al., 2015; Waterfield et al., 2001; Woida and Satchell, 2018)","plainTextFormattedCitation":"(Ruffner et al., 2015; Waterfield et al., 2001; Woida and Satchell, 2018)","previouslyFormattedCitation":"(Ruffner et al., 2015; Waterfield et al., 2001; Woida and Satchell, 2018)"},"properties":{"noteIndex":0},"schema":"https://github.com/citation-style-language/schema/raw/master/csl-citation.json"}</w:instrText>
      </w:r>
      <w:r w:rsidRPr="006B36EA">
        <w:rPr>
          <w:iCs/>
        </w:rPr>
        <w:fldChar w:fldCharType="separate"/>
      </w:r>
      <w:r w:rsidRPr="00A370A9">
        <w:rPr>
          <w:iCs/>
          <w:noProof/>
        </w:rPr>
        <w:t>(Ruffner et al., 2015; Waterfield et al., 2001; Woida and Satchell, 2018)</w:t>
      </w:r>
      <w:r w:rsidRPr="006B36EA">
        <w:rPr>
          <w:iCs/>
        </w:rPr>
        <w:fldChar w:fldCharType="end"/>
      </w:r>
      <w:r w:rsidRPr="006B36EA">
        <w:rPr>
          <w:iCs/>
        </w:rPr>
        <w:t xml:space="preserve">, there are many additional </w:t>
      </w:r>
      <w:r w:rsidRPr="006B36EA">
        <w:rPr>
          <w:iCs/>
        </w:rPr>
        <w:lastRenderedPageBreak/>
        <w:t>predicted virulence factors to be explored.</w:t>
      </w:r>
      <w:r>
        <w:rPr>
          <w:iCs/>
        </w:rPr>
        <w:t xml:space="preserve"> The flexible genome region of </w:t>
      </w:r>
      <w:r>
        <w:rPr>
          <w:i/>
        </w:rPr>
        <w:t xml:space="preserve">Xenorhabdus </w:t>
      </w:r>
      <w:r>
        <w:rPr>
          <w:iCs/>
        </w:rPr>
        <w:t>spp. has provided many new potential</w:t>
      </w:r>
      <w:r w:rsidRPr="006B36EA">
        <w:rPr>
          <w:iCs/>
        </w:rPr>
        <w:t xml:space="preserve"> </w:t>
      </w:r>
      <w:r>
        <w:rPr>
          <w:iCs/>
        </w:rPr>
        <w:t xml:space="preserve">host interaction effectors, including those that may be phage-derived </w:t>
      </w:r>
      <w:r>
        <w:rPr>
          <w:iCs/>
        </w:rPr>
        <w:fldChar w:fldCharType="begin" w:fldLock="1"/>
      </w:r>
      <w:r>
        <w:rPr>
          <w:iCs/>
        </w:rPr>
        <w:instrText>ADDIN CSL_CITATION {"citationItems":[{"id":"ITEM-1","itemData":{"DOI":"10.1093/femsle/fnw235","ISSN":"15746968","abstract":"R-type bacteriocins are contractile phage tail-like structures that are bactericidal towards related bacterial species. The C-terminal region of the phage tail fiber protein determines target-binding specificity. The mutualistic bacteria Xenorhabdus nematophila and X. bovienii produce R-type bacteriocins (xenorhabdicins) that are selectively active against different Xenorhabdus species. We analyzed the P2-type remnant prophage clusters in draft sequences of nine strains of X. bovienii. The C-terminal tail fiber region in each of the respective strains was unique and consisted of mosaics of modular units. The region between the main tail fiber gene (xbpH1) and the sheath gene (xbpS1) contained a variable number of modules encoding tail fiber fragments. DNA inversion and module exchange between strains was involved in generating tail fiber diversity. Xenorhabdicin-enriched fractions from three different X. bovienii strains isolated from the same nematode species displayed distinct activities against each other. In one set of strains, the strain that produced highly active xenorhabdicin was able to eliminate a sensitive strain. In contrast, xenorhabdicin activity was not a determining factor in the competitive fitness of a second set of strains. These findings suggest that related strains of X. bovienii use xenorhabdicin and additional antagonistic molecules to compete against each other.","author":[{"dropping-particle":"","family":"Ciezki","given":"Kristin","non-dropping-particle":"","parse-names":false,"suffix":""},{"dropping-particle":"","family":"Murfin","given":"Kristen","non-dropping-particle":"","parse-names":false,"suffix":""},{"dropping-particle":"","family":"Goodrich-Blair","given":"Heidi","non-dropping-particle":"","parse-names":false,"suffix":""},{"dropping-particle":"","family":"Stock","given":"S. Patricia","non-dropping-particle":"","parse-names":false,"suffix":""},{"dropping-particle":"","family":"Forst","given":"Steven","non-dropping-particle":"","parse-names":false,"suffix":""}],"container-title":"FEMS Microbiology Letters","id":"ITEM-1","issue":"1","issued":{"date-parts":[["2017"]]},"page":"1-8","title":"R-type bacteriocins in related strains of &lt;i&gt;Xenorhabdus bovienii&lt;/i&gt;: Xenorhabdicin tail fiber modularity and contribution to competitiveness","type":"article-journal","volume":"364"},"uris":["http://www.mendeley.com/documents/?uuid=13f7b058-9a8a-4406-bf2a-c39270530c10"]},{"id":"ITEM-2","itemData":{"DOI":"10.1099/mic.0.000981","ISSN":"14652080","PMID":"33064635","abstract":"Xenorhabdus species are bacterial symbionts of Steinernema nematodes and pathogens of susceptible insects. Different species of Steinernema nematodes carrying specific species of Xenorhabdus can invade the same insect, thereby setting up competition for nutrients within the insect environment. While Xenorhabdus species produce both diverse antibiotic compounds and prophage-derived R-type bacteriocins (xenorhabdicins), the functions of these molecules during competition in a host are not well understood. Xenorhabdus bovienii (Xb-Sj), the symbiont of Steinernema jollieti, possesses a remnant P2-like phage tail cluster, xbp1, that encodes genes for xenorhabdicin production. We show that inactivation of either tail sheath (xbpS1) or tail fibre (xbpH1) genes eliminated xenorhabdicin production. Preparations of Xb-Sj xenorhabdicin displayed a narrow spectrum of activity towards other Xenorhabdus and Photorhabdus species. One species, Xenorhabdus szentirmaii (Xsz-Sr), was highly sensitive to Xb-Sj xenorhabdicin but did not produce xenorhabdicin that was active against Xb-Sj. Instead, Xsz-Sr produced high-level antibiotic activity against Xb-Sj when grown in complex medium and lower levels when grown in defined medium (Grace’s medium). Conversely, Xb-Sj did not produce detectable levels of antibiotic activity against Xsz-Sr. To study the relative contributions of Xb-Sj xenorhabdicin and Xsz-Sr antibiotics in interspecies competition in which the respective Xenorhabdus species produce antagonistic activities against each other, we co-inoculated cultures with both Xenorhabdus species. In both types of media Xsz-Sr outcompeted Xb-Sj, suggesting that antibiotics produced by Xsz-Sr determined the outcome of the com-petition. In contrast, Xb-Sj outcompeted Xsz-Sr in competitions performed by co-injection in the insect Manduca sexta, while in competition with the xenorhabdicin-deficient strain (Xb-Sj:S1), Xsz-Sr was dominant. Thus, xenorhabdicin was required for Xb-Sj to outcompete Xsz-Sr in a natural host environment. These results highlight the importance of studying the role of antagonistic compounds under natural biological conditions.","author":[{"dropping-particle":"","family":"Thappeta","given":"Kishore Reddy Venkata","non-dropping-particle":"","parse-names":false,"suffix":""},{"dropping-particle":"","family":"Ciezki","given":"Kristin","non-dropping-particle":"","parse-names":false,"suffix":""},{"dropping-particle":"","family":"Morales-Soto","given":"Nydia","non-dropping-particle":"","parse-names":false,"suffix":""},{"dropping-particle":"","family":"Wesener","given":"Shane","non-dropping-particle":"","parse-names":false,"suffix":""},{"dropping-particle":"","family":"Goodrich-Blair","given":"Heidi","non-dropping-particle":"","parse-names":false,"suffix":""},{"dropping-particle":"","family":"Stock","given":"S. Patricia","non-dropping-particle":"","parse-names":false,"suffix":""},{"dropping-particle":"","family":"Forst","given":"Steven","non-dropping-particle":"","parse-names":false,"suffix":""}],"container-title":"Microbiology (United Kingdom)","id":"ITEM-2","issue":"11","issued":{"date-parts":[["2020"]]},"page":"1074-1087","title":"R-type bacteriocins of &lt;i&gt;Xenorhabdus bovienii&lt;/i&gt; determine the outcome of interspecies competition in a natural host environment","type":"article-journal","volume":"166"},"uris":["http://www.mendeley.com/documents/?uuid=56d1f9f5-5d98-4c2b-b041-27a5eac7383e"]}],"mendeley":{"formattedCitation":"(Ciezki et al., 2017; Thappeta et al., 2020)","plainTextFormattedCitation":"(Ciezki et al., 2017; Thappeta et al., 2020)","previouslyFormattedCitation":"(Ciezki et al., 2017; Thappeta et al., 2020)"},"properties":{"noteIndex":0},"schema":"https://github.com/citation-style-language/schema/raw/master/csl-citation.json"}</w:instrText>
      </w:r>
      <w:r>
        <w:rPr>
          <w:iCs/>
        </w:rPr>
        <w:fldChar w:fldCharType="separate"/>
      </w:r>
      <w:r w:rsidRPr="00A370A9">
        <w:rPr>
          <w:iCs/>
          <w:noProof/>
        </w:rPr>
        <w:t>(Ciezki et al., 2017; Thappeta et al., 2020)</w:t>
      </w:r>
      <w:r>
        <w:rPr>
          <w:iCs/>
        </w:rPr>
        <w:fldChar w:fldCharType="end"/>
      </w:r>
      <w:r>
        <w:rPr>
          <w:iCs/>
        </w:rPr>
        <w:t xml:space="preserve">. </w:t>
      </w:r>
      <w:r w:rsidRPr="006B36EA">
        <w:rPr>
          <w:iCs/>
        </w:rPr>
        <w:t xml:space="preserve">One </w:t>
      </w:r>
      <w:r>
        <w:rPr>
          <w:iCs/>
        </w:rPr>
        <w:t>such</w:t>
      </w:r>
      <w:r w:rsidRPr="006B36EA">
        <w:rPr>
          <w:iCs/>
        </w:rPr>
        <w:t xml:space="preserve"> factor, </w:t>
      </w:r>
      <w:r w:rsidRPr="006B36EA">
        <w:rPr>
          <w:i/>
          <w:u w:val="single"/>
        </w:rPr>
        <w:t>X</w:t>
      </w:r>
      <w:r w:rsidRPr="006B36EA">
        <w:rPr>
          <w:i/>
        </w:rPr>
        <w:t xml:space="preserve">enorhabdus </w:t>
      </w:r>
      <w:r w:rsidRPr="006B36EA">
        <w:rPr>
          <w:i/>
          <w:u w:val="single"/>
        </w:rPr>
        <w:t>b</w:t>
      </w:r>
      <w:r w:rsidRPr="006B36EA">
        <w:rPr>
          <w:i/>
        </w:rPr>
        <w:t xml:space="preserve">ovienii </w:t>
      </w:r>
      <w:r w:rsidRPr="006B36EA">
        <w:rPr>
          <w:iCs/>
          <w:u w:val="single"/>
        </w:rPr>
        <w:t>p</w:t>
      </w:r>
      <w:r w:rsidRPr="006B36EA">
        <w:rPr>
          <w:iCs/>
        </w:rPr>
        <w:t xml:space="preserve">olymorphic </w:t>
      </w:r>
      <w:r w:rsidRPr="006B36EA">
        <w:rPr>
          <w:iCs/>
          <w:u w:val="single"/>
        </w:rPr>
        <w:t>p</w:t>
      </w:r>
      <w:r w:rsidRPr="006B36EA">
        <w:rPr>
          <w:iCs/>
        </w:rPr>
        <w:t xml:space="preserve">rotein (Xbpp), was </w:t>
      </w:r>
      <w:r w:rsidRPr="002B2167">
        <w:rPr>
          <w:iCs/>
        </w:rPr>
        <w:t>discovered during a bioinformatic screen for strain-specific</w:t>
      </w:r>
      <w:r w:rsidRPr="002B2167">
        <w:t xml:space="preserve"> </w:t>
      </w:r>
      <w:r>
        <w:t xml:space="preserve">genes that may encode host interaction </w:t>
      </w:r>
      <w:r w:rsidRPr="002B2167">
        <w:t>effector</w:t>
      </w:r>
      <w:r>
        <w:t>s. P</w:t>
      </w:r>
      <w:r>
        <w:rPr>
          <w:iCs/>
        </w:rPr>
        <w:t xml:space="preserve">reliminary experiments revealed that </w:t>
      </w:r>
      <w:r>
        <w:rPr>
          <w:i/>
        </w:rPr>
        <w:t xml:space="preserve">Manduca sexta </w:t>
      </w:r>
      <w:r>
        <w:rPr>
          <w:iCs/>
        </w:rPr>
        <w:t xml:space="preserve">(tobacco hornworm) insect larvae were more likely to survive when injected with an </w:t>
      </w:r>
      <w:r>
        <w:rPr>
          <w:i/>
        </w:rPr>
        <w:t xml:space="preserve">X. bovienii </w:t>
      </w:r>
      <w:r w:rsidRPr="009D3558">
        <w:rPr>
          <w:iCs/>
        </w:rPr>
        <w:t>Δ</w:t>
      </w:r>
      <w:r>
        <w:rPr>
          <w:i/>
        </w:rPr>
        <w:t>xbpp</w:t>
      </w:r>
      <w:r>
        <w:rPr>
          <w:iCs/>
        </w:rPr>
        <w:t>::</w:t>
      </w:r>
      <w:r>
        <w:rPr>
          <w:i/>
        </w:rPr>
        <w:t>kan</w:t>
      </w:r>
      <w:r>
        <w:rPr>
          <w:iCs/>
        </w:rPr>
        <w:t xml:space="preserve"> strain than when injected with the wild type </w:t>
      </w:r>
      <w:r>
        <w:rPr>
          <w:i/>
        </w:rPr>
        <w:t xml:space="preserve">X. bovienii. </w:t>
      </w:r>
      <w:r w:rsidRPr="006B36EA">
        <w:t xml:space="preserve">Based on these observations, </w:t>
      </w:r>
      <w:r>
        <w:t>I</w:t>
      </w:r>
      <w:r w:rsidRPr="006B36EA">
        <w:t xml:space="preserve"> hypothesize that Xbpp is a</w:t>
      </w:r>
      <w:r>
        <w:t xml:space="preserve"> virulence factor that can modulate insect host physiology to promote killing, thereby providing</w:t>
      </w:r>
      <w:r w:rsidRPr="006B36EA">
        <w:t xml:space="preserve"> fitness benefits to the bacterium-nematode pair </w:t>
      </w:r>
      <w:r>
        <w:t>that</w:t>
      </w:r>
      <w:r w:rsidRPr="006B36EA">
        <w:t xml:space="preserve"> may contribute to their strain-specific interactions. </w:t>
      </w:r>
      <w:r>
        <w:rPr>
          <w:iCs/>
        </w:rPr>
        <w:t xml:space="preserve">In the current study, I investigated the virulence, expression profile, and potential export mechanisms of Xbpp. These findings could contribute to our understanding of the physiological and evolutionary importance of bacterial virulence factors in strain-specific host-microbe symbioses. </w:t>
      </w:r>
    </w:p>
    <w:p w14:paraId="195A07A1" w14:textId="77777777" w:rsidR="0005048D" w:rsidRDefault="0005048D" w:rsidP="0005048D"/>
    <w:p w14:paraId="2DE359F2" w14:textId="77777777" w:rsidR="0005048D" w:rsidRDefault="0005048D" w:rsidP="0005048D">
      <w:pPr>
        <w:rPr>
          <w:b/>
          <w:bCs/>
          <w:iCs/>
          <w:sz w:val="28"/>
          <w:szCs w:val="28"/>
        </w:rPr>
      </w:pPr>
      <w:r>
        <w:br w:type="page"/>
      </w:r>
    </w:p>
    <w:p w14:paraId="05FE6412" w14:textId="77777777" w:rsidR="0005048D" w:rsidRPr="001C40FE" w:rsidRDefault="0005048D" w:rsidP="0005048D">
      <w:pPr>
        <w:pStyle w:val="Heading2"/>
      </w:pPr>
      <w:bookmarkStart w:id="31" w:name="_Toc77325723"/>
      <w:bookmarkStart w:id="32" w:name="_Toc77919550"/>
      <w:r>
        <w:lastRenderedPageBreak/>
        <w:t>Materials &amp; Methods</w:t>
      </w:r>
      <w:bookmarkStart w:id="33" w:name="_Toc289175839"/>
      <w:bookmarkEnd w:id="31"/>
      <w:bookmarkEnd w:id="32"/>
    </w:p>
    <w:p w14:paraId="0B51C123" w14:textId="77777777" w:rsidR="0005048D" w:rsidRPr="00FA711E" w:rsidRDefault="0005048D" w:rsidP="0005048D">
      <w:pPr>
        <w:pStyle w:val="Heading3"/>
        <w:spacing w:line="480" w:lineRule="auto"/>
        <w:rPr>
          <w:i w:val="0"/>
          <w:iCs/>
        </w:rPr>
      </w:pPr>
      <w:bookmarkStart w:id="34" w:name="_Toc77325724"/>
      <w:bookmarkStart w:id="35" w:name="_Toc77919551"/>
      <w:bookmarkEnd w:id="33"/>
      <w:r>
        <w:t xml:space="preserve">X. bovienii </w:t>
      </w:r>
      <w:r>
        <w:rPr>
          <w:i w:val="0"/>
          <w:iCs/>
        </w:rPr>
        <w:t>growth conditions</w:t>
      </w:r>
      <w:bookmarkEnd w:id="34"/>
      <w:bookmarkEnd w:id="35"/>
    </w:p>
    <w:p w14:paraId="5A6B10D6" w14:textId="77777777" w:rsidR="0005048D" w:rsidRPr="00495D17" w:rsidRDefault="0005048D" w:rsidP="0005048D">
      <w:pPr>
        <w:spacing w:line="480" w:lineRule="auto"/>
      </w:pPr>
      <w:r>
        <w:tab/>
        <w:t xml:space="preserve">All bacterial strains used in this study were stored in lysogeny broth (LB) with 20% glycerol and stored long-term at -80ºC. Unless noted, all </w:t>
      </w:r>
      <w:r w:rsidRPr="00FB132B">
        <w:rPr>
          <w:i/>
          <w:iCs/>
          <w:u w:val="single"/>
        </w:rPr>
        <w:t>X</w:t>
      </w:r>
      <w:r>
        <w:rPr>
          <w:i/>
          <w:iCs/>
        </w:rPr>
        <w:t xml:space="preserve">enorhabdus </w:t>
      </w:r>
      <w:r w:rsidRPr="00FB132B">
        <w:rPr>
          <w:i/>
          <w:iCs/>
          <w:u w:val="single"/>
        </w:rPr>
        <w:t>b</w:t>
      </w:r>
      <w:r>
        <w:rPr>
          <w:i/>
          <w:iCs/>
        </w:rPr>
        <w:t xml:space="preserve">ovienii </w:t>
      </w:r>
      <w:r>
        <w:t xml:space="preserve">isolated from </w:t>
      </w:r>
      <w:r w:rsidRPr="00FB132B">
        <w:rPr>
          <w:i/>
          <w:iCs/>
          <w:u w:val="single"/>
        </w:rPr>
        <w:t>S</w:t>
      </w:r>
      <w:r>
        <w:rPr>
          <w:i/>
          <w:iCs/>
        </w:rPr>
        <w:t xml:space="preserve">teinernema </w:t>
      </w:r>
      <w:r w:rsidRPr="00FB132B">
        <w:rPr>
          <w:i/>
          <w:iCs/>
          <w:u w:val="single"/>
        </w:rPr>
        <w:t>a</w:t>
      </w:r>
      <w:r>
        <w:rPr>
          <w:i/>
          <w:iCs/>
        </w:rPr>
        <w:t xml:space="preserve">ffinae </w:t>
      </w:r>
      <w:r w:rsidRPr="00FB132B">
        <w:rPr>
          <w:u w:val="single"/>
        </w:rPr>
        <w:t>IN78</w:t>
      </w:r>
      <w:r>
        <w:t xml:space="preserve"> (Xb-Sa-IN-78) strains were grown on LB agar supplemented with 0.1% pyruvate in a dark 30ºC incubator or in LB medium at 30ºC. All strains were grown with appropriate antibiotics which could include 150 </w:t>
      </w:r>
      <w:proofErr w:type="spellStart"/>
      <w:r>
        <w:t>μg</w:t>
      </w:r>
      <w:proofErr w:type="spellEnd"/>
      <w:r>
        <w:t xml:space="preserve">/mL ampicillin, 50 </w:t>
      </w:r>
      <w:proofErr w:type="spellStart"/>
      <w:r>
        <w:t>μg</w:t>
      </w:r>
      <w:proofErr w:type="spellEnd"/>
      <w:r>
        <w:t xml:space="preserve">/mL kanamycin, </w:t>
      </w:r>
      <w:r w:rsidRPr="00D67984">
        <w:t>and</w:t>
      </w:r>
      <w:r>
        <w:t>/or</w:t>
      </w:r>
      <w:r w:rsidRPr="00BC29C9">
        <w:t xml:space="preserve"> 200 </w:t>
      </w:r>
      <w:proofErr w:type="spellStart"/>
      <w:r w:rsidRPr="00BC29C9">
        <w:t>μg</w:t>
      </w:r>
      <w:proofErr w:type="spellEnd"/>
      <w:r w:rsidRPr="00BC29C9">
        <w:t>/mL erythromycin</w:t>
      </w:r>
      <w:r>
        <w:t>, depending on the strain’s resistance.</w:t>
      </w:r>
    </w:p>
    <w:p w14:paraId="5871D9A0" w14:textId="77777777" w:rsidR="0005048D" w:rsidRDefault="0005048D" w:rsidP="0005048D">
      <w:pPr>
        <w:pStyle w:val="Heading3"/>
        <w:spacing w:line="480" w:lineRule="auto"/>
        <w:rPr>
          <w:i w:val="0"/>
          <w:iCs/>
        </w:rPr>
      </w:pPr>
      <w:bookmarkStart w:id="36" w:name="_Toc77325725"/>
      <w:bookmarkStart w:id="37" w:name="_Toc77919552"/>
      <w:r>
        <w:t xml:space="preserve">X. bovienii </w:t>
      </w:r>
      <w:r>
        <w:rPr>
          <w:i w:val="0"/>
          <w:iCs/>
        </w:rPr>
        <w:t>s</w:t>
      </w:r>
      <w:r w:rsidRPr="007B75D5">
        <w:rPr>
          <w:i w:val="0"/>
          <w:iCs/>
        </w:rPr>
        <w:t xml:space="preserve">train </w:t>
      </w:r>
      <w:r>
        <w:rPr>
          <w:i w:val="0"/>
          <w:iCs/>
        </w:rPr>
        <w:t>comparison</w:t>
      </w:r>
      <w:bookmarkEnd w:id="36"/>
      <w:bookmarkEnd w:id="37"/>
    </w:p>
    <w:p w14:paraId="22B6C0F1" w14:textId="6B4A57DB" w:rsidR="0005048D" w:rsidRDefault="0005048D" w:rsidP="0005048D">
      <w:pPr>
        <w:spacing w:line="480" w:lineRule="auto"/>
        <w:ind w:firstLine="720"/>
        <w:rPr>
          <w:b/>
          <w:bCs/>
        </w:rPr>
      </w:pPr>
      <w:r>
        <w:rPr>
          <w:i/>
          <w:iCs/>
        </w:rPr>
        <w:t xml:space="preserve">Xenorhabdus bovienii </w:t>
      </w:r>
      <w:r>
        <w:t xml:space="preserve">strain genomes were downloaded from the </w:t>
      </w:r>
      <w:proofErr w:type="spellStart"/>
      <w:r>
        <w:t>MicroScope</w:t>
      </w:r>
      <w:proofErr w:type="spellEnd"/>
      <w:r>
        <w:t xml:space="preserve"> Microbial Genome Annotation &amp; Analysis Platform </w:t>
      </w:r>
      <w:r>
        <w:fldChar w:fldCharType="begin" w:fldLock="1"/>
      </w:r>
      <w:r>
        <w:instrText>ADDIN CSL_CITATION {"citationItems":[{"id":"ITEM-1","itemData":{"DOI":"10.1093/database/bap021","ISSN":"17580463","abstract":"The initial outcome of genome sequencing is the creation of long text strings written in a four letter alphabet. The role of in silico sequence analysis is to assist biologists in the act of associating biological knowledge with these sequences, allowing investigators to make inferences and predictions that can be tested experimentally. A wide variety of software is available to the scientific community, and can be used to identify genomic objects, before predicting their biological functions. However, only a limited number of biologically interesting features can be revealed from an isolated sequence. Comparative genomics tools, on the other hand, by bringing together the information contained in numerous genomes simultaneously, allow annotators to make inferences based on the idea that evolution and natural selection are central to the definition of all biological processes. We have developed the MicroScope platform in order to offer a web-based framework for the systematic and efficient revision of microbial genome annotation and comparative analysis (http:// www.genoscope.cns.fr/agc/microscope). Starting with the description of the flow chart of the annotation processes implemented in the MicroScope pipeline, and the development of traditional and novel microbial annotation and comparative analysis tools, this article emphasizes the essential role of expert annotation as a complement of automatic annotation. Several examples illustrate the use of implemented tools for the review and curation of annotations of both new and publicly available microbial genomes within MicroScope's rich integrated genome framework. The platform is used as a viewer in order to browse updated annotation information of available microbial genomes (more than 440 organisms to date), and in the context of new annotation projects (117 bacterial genomes). The human expertise gathered in the MicroScope database (about 280,000 independent annotations) contributes to improve the quality of microbial genome annotation, especially for genomes initially analyzed by automatic procedures alone.","author":[{"dropping-particle":"","family":"Vallenet","given":"D.","non-dropping-particle":"","parse-names":false,"suffix":""},{"dropping-particle":"","family":"Engelen","given":"S.","non-dropping-particle":"","parse-names":false,"suffix":""},{"dropping-particle":"","family":"Mornico","given":"D.","non-dropping-particle":"","parse-names":false,"suffix":""},{"dropping-particle":"","family":"Cruveiller","given":"S.","non-dropping-particle":"","parse-names":false,"suffix":""},{"dropping-particle":"","family":"Fleury","given":"L.","non-dropping-particle":"","parse-names":false,"suffix":""},{"dropping-particle":"","family":"Lajus","given":"A.","non-dropping-particle":"","parse-names":false,"suffix":""},{"dropping-particle":"","family":"Rouy","given":"Z.","non-dropping-particle":"","parse-names":false,"suffix":""},{"dropping-particle":"","family":"Roche","given":"D.","non-dropping-particle":"","parse-names":false,"suffix":""},{"dropping-particle":"","family":"Salvignol","given":"G.","non-dropping-particle":"","parse-names":false,"suffix":""},{"dropping-particle":"","family":"Scarpelli","given":"C.","non-dropping-particle":"","parse-names":false,"suffix":""},{"dropping-particle":"","family":"Médigue","given":"C.","non-dropping-particle":"","parse-names":false,"suffix":""}],"container-title":"Database","id":"ITEM-1","issued":{"date-parts":[["2009"]]},"page":"1-12","title":"MicroScope: A platform for microbial genome annotation and comparative genomics","type":"article-journal","volume":"2009"},"uris":["http://www.mendeley.com/documents/?uuid=08e3bcb7-9e8f-4336-8526-284fe093ecef"]},{"id":"ITEM-2","itemData":{"DOI":"10.1093/nar/gkz926","ISSN":"13624962","PMID":"31647104","abstract":"Large-scale genome sequencing and the increasingly massive use of high-throughput approaches produce a vast amount of new information that completely transforms our understanding of thousands of microbial species. However, despite the development of powerful bioinformatics approaches, full interpretation of the content of these genomes remains a difficult task. Launched in 2005, the MicroScope platform (https://www.genoscope.cns.fr/agc/microscope) has been under continuous development and provides analysis for prokaryotic genome projects together with metabolic network reconstruction and post-genomic experiments allowing users to improve the understanding of gene functions. Here we present new improvements of the MicroScope user interface for genome selection, navigation and expert gene annotation. Automatic functional annotation procedures of the platform have also been updated and we added several new tools for the functional annotation of genes and genomic regions. We finally focus on new tools and pipeline developed to perform comparative analyses on hundreds of genomes based on pangenome graphs. To date, MicroScope contains data for &gt;11 800 microbial genomes, part of which are manually curated and maintained by microbiologists (&gt;4500 personal accounts in September 2019). The platform enables collaborative work in a rich comparative genomic context and improves community-based curation efforts.","author":[{"dropping-particle":"","family":"Vallenet","given":"David","non-dropping-particle":"","parse-names":false,"suffix":""},{"dropping-particle":"","family":"Calteau","given":"Alexandra","non-dropping-particle":"","parse-names":false,"suffix":""},{"dropping-particle":"","family":"Dubois","given":"Mathieu","non-dropping-particle":"","parse-names":false,"suffix":""},{"dropping-particle":"","family":"Amours","given":"Paul","non-dropping-particle":"","parse-names":false,"suffix":""},{"dropping-particle":"","family":"Bazin","given":"Adelme","non-dropping-particle":"","parse-names":false,"suffix":""},{"dropping-particle":"","family":"Beuvin","given":"Mylène","non-dropping-particle":"","parse-names":false,"suffix":""},{"dropping-particle":"","family":"Burlot","given":"Laura","non-dropping-particle":"","parse-names":false,"suffix":""},{"dropping-particle":"","family":"Bussell","given":"Xavier","non-dropping-particle":"","parse-names":false,"suffix":""},{"dropping-particle":"","family":"Fouteau","given":"Stéphanie","non-dropping-particle":"","parse-names":false,"suffix":""},{"dropping-particle":"","family":"Gautreau","given":"Guillaume","non-dropping-particle":"","parse-names":false,"suffix":""},{"dropping-particle":"","family":"Lajus","given":"Aurélie","non-dropping-particle":"","parse-names":false,"suffix":""},{"dropping-particle":"","family":"Langlois","given":"Jordan","non-dropping-particle":"","parse-names":false,"suffix":""},{"dropping-particle":"","family":"Planel","given":"Rémi","non-dropping-particle":"","parse-names":false,"suffix":""},{"dropping-particle":"","family":"Roche","given":"David","non-dropping-particle":"","parse-names":false,"suffix":""},{"dropping-particle":"","family":"Rollin","given":"Johan","non-dropping-particle":"","parse-names":false,"suffix":""},{"dropping-particle":"","family":"Rouy","given":"Zoe","non-dropping-particle":"","parse-names":false,"suffix":""},{"dropping-particle":"","family":"Sabatet","given":"Valentin","non-dropping-particle":"","parse-names":false,"suffix":""},{"dropping-particle":"","family":"Médigue","given":"Claudine","non-dropping-particle":"","parse-names":false,"suffix":""}],"container-title":"Nucleic Acids Research","id":"ITEM-2","issue":"D1","issued":{"date-parts":[["2020"]]},"page":"D579-D589","title":"MicroScope: An integrated platform for the annotation and exploration of microbial gene functions through genomic, pangenomic and metabolic comparative analysis","type":"article-journal","volume":"48"},"uris":["http://www.mendeley.com/documents/?uuid=920e3213-fb4c-495e-8c63-c196b37e651b"]}],"mendeley":{"formattedCitation":"(Vallenet et al., 2009, 2020)","plainTextFormattedCitation":"(Vallenet et al., 2009, 2020)","previouslyFormattedCitation":"(Vallenet et al., 2009, 2020)"},"properties":{"noteIndex":0},"schema":"https://github.com/citation-style-language/schema/raw/master/csl-citation.json"}</w:instrText>
      </w:r>
      <w:r>
        <w:fldChar w:fldCharType="separate"/>
      </w:r>
      <w:r w:rsidRPr="00A370A9">
        <w:rPr>
          <w:noProof/>
        </w:rPr>
        <w:t>(Vallenet et al., 2009, 2020)</w:t>
      </w:r>
      <w:r>
        <w:fldChar w:fldCharType="end"/>
      </w:r>
      <w:r>
        <w:t xml:space="preserve">. Select strains are available through private access and were received courtesy of Farrah </w:t>
      </w:r>
      <w:proofErr w:type="spellStart"/>
      <w:r>
        <w:t>Bashey</w:t>
      </w:r>
      <w:proofErr w:type="spellEnd"/>
      <w:r>
        <w:t xml:space="preserve">-Visser at Indiana University. Using the </w:t>
      </w:r>
      <w:r>
        <w:rPr>
          <w:i/>
          <w:iCs/>
        </w:rPr>
        <w:t xml:space="preserve">X. bovienii xbpp </w:t>
      </w:r>
      <w:r>
        <w:t xml:space="preserve">genes originally identified in each strain by Ginete (2020), gene neighborhoods were analyzed using </w:t>
      </w:r>
      <w:proofErr w:type="spellStart"/>
      <w:r>
        <w:t>MicroScope’s</w:t>
      </w:r>
      <w:proofErr w:type="spellEnd"/>
      <w:r>
        <w:t xml:space="preserve"> </w:t>
      </w:r>
      <w:r w:rsidRPr="005C7598">
        <w:rPr>
          <w:u w:val="single"/>
        </w:rPr>
        <w:t>Ma</w:t>
      </w:r>
      <w:r>
        <w:t xml:space="preserve">gnifying </w:t>
      </w:r>
      <w:r w:rsidRPr="005C7598">
        <w:rPr>
          <w:u w:val="single"/>
        </w:rPr>
        <w:t>Ge</w:t>
      </w:r>
      <w:r>
        <w:t>nomes (</w:t>
      </w:r>
      <w:proofErr w:type="spellStart"/>
      <w:r>
        <w:t>MaGe</w:t>
      </w:r>
      <w:proofErr w:type="spellEnd"/>
      <w:r>
        <w:t xml:space="preserve">) genome browser (Table 1). Variability at the amino acid level was analyzed with </w:t>
      </w:r>
      <w:proofErr w:type="spellStart"/>
      <w:r>
        <w:t>blastp’s</w:t>
      </w:r>
      <w:proofErr w:type="spellEnd"/>
      <w:r>
        <w:t xml:space="preserve"> protein homology search </w:t>
      </w:r>
      <w:r>
        <w:fldChar w:fldCharType="begin" w:fldLock="1"/>
      </w:r>
      <w:r>
        <w:instrText>ADDIN CSL_CITATION {"citationItems":[{"id":"ITEM-1","itemData":{"DOI":"10.1093/nar/gkv1290","ISSN":"13624962","PMID":"26615191","abstract":"The National Center for Biotechnology Information (NCBI) provides a large suite of online resources for biological information and data, including the GenBank® nucleic acid sequence database and the PubMed database of citations and abstracts for published life science journals. Additional NCBI resources focus on literature (PubMed Central (PMC), Bookshelf and PubReader), health (ClinVar, dbGaP, dbMHC, the Genetic Testing Registry, HIV-1/Human Protein Interaction Database and MedGen), genomes (BioProject, Assembly, Genome, BioSample, dbSNP, dbVar, Epigenomics, the Map Viewer, Nucleotide, Probe, RefSeq, Sequence Read Archive, the Taxonomy Browser and the Trace Archive), genes (Gene, Gene Expression Omnibus (GEO), HomoloGene, PopSet and UniGene), proteins (Protein, the Conserved Domain Database (CDD), COBALT, Conserved Domain Architecture Retrieval Tool (CDART), the Molecular Modeling Database (MMDB) and Protein Clusters) and chemicals (Biosystems and the Pub-Chem suite of small molecule databases). The Entrez system provides search and retrieval operations for most of these databases. Augmenting many of the web applications are custom implementations of the BLAST program optimized to search specialized datasets. All of these resources can be accessed through the NCBI home page at www.ncbi.nlm.nih. gov.","author":[{"dropping-particle":"","family":"Agarwala","given":"Richa","non-dropping-particle":"","parse-names":false,"suffix":""},{"dropping-particle":"","family":"Barrett","given":"Tanya","non-dropping-particle":"","parse-names":false,"suffix":""},{"dropping-particle":"","family":"Beck","given":"Jeff","non-dropping-particle":"","parse-names":false,"suffix":""},{"dropping-particle":"","family":"Benson","given":"Dennis A.","non-dropping-particle":"","parse-names":false,"suffix":""},{"dropping-particle":"","family":"Bollin","given":"Colleen","non-dropping-particle":"","parse-names":false,"suffix":""},{"dropping-particle":"","family":"Bolton","given":"Evan","non-dropping-particle":"","parse-names":false,"suffix":""},{"dropping-particle":"","family":"Bourexis","given":"Devon","non-dropping-particle":"","parse-names":false,"suffix":""},{"dropping-particle":"","family":"Brister","given":"J. Rodney","non-dropping-particle":"","parse-names":false,"suffix":""},{"dropping-particle":"","family":"Bryant","given":"Stephen H.","non-dropping-particle":"","parse-names":false,"suffix":""},{"dropping-particle":"","family":"Canese","given":"Kathi","non-dropping-particle":"","parse-names":false,"suffix":""},{"dropping-particle":"","family":"Charowhas","given":"Chad","non-dropping-particle":"","parse-names":false,"suffix":""},{"dropping-particle":"","family":"Clark","given":"Karen","non-dropping-particle":"","parse-names":false,"suffix":""},{"dropping-particle":"","family":"Dicuccio","given":"Michael","non-dropping-particle":"","parse-names":false,"suffix":""},{"dropping-particle":"","family":"Dondoshansky","given":"Ilya","non-dropping-particle":"","parse-names":false,"suffix":""},{"dropping-particle":"","family":"Federhen","given":"Scott","non-dropping-particle":"","parse-names":false,"suffix":""},{"dropping-particle":"","family":"Feolo","given":"Michael","non-dropping-particle":"","parse-names":false,"suffix":""},{"dropping-particle":"","family":"Funk","given":"Kathryn","non-dropping-particle":"","parse-names":false,"suffix":""},{"dropping-particle":"","family":"Geer","given":"Lewis Y.","non-dropping-particle":"","parse-names":false,"suffix":""},{"dropping-particle":"","family":"Gorelenkov","given":"Viatcheslav","non-dropping-particle":"","parse-names":false,"suffix":""},{"dropping-particle":"","family":"Hoeppner","given":"Marilu","non-dropping-particle":"","parse-names":false,"suffix":""},{"dropping-particle":"","family":"Holmes","given":"Brad","non-dropping-particle":"","parse-names":false,"suffix":""},{"dropping-particle":"","family":"Johnson","given":"Mark","non-dropping-particle":"","parse-names":false,"suffix":""},{"dropping-particle":"","family":"Khotomlianski","given":"Viatcheslav","non-dropping-particle":"","parse-names":false,"suffix":""},{"dropping-particle":"","family":"Kimchi","given":"Avi","non-dropping-particle":"","parse-names":false,"suffix":""},{"dropping-particle":"","family":"Kimelman","given":"Michael","non-dropping-particle":"","parse-names":false,"suffix":""},{"dropping-particle":"","family":"Kitts","given":"Paul","non-dropping-particle":"","parse-names":false,"suffix":""},{"dropping-particle":"","family":"Klimke","given":"William","non-dropping-particle":"","parse-names":false,"suffix":""},{"dropping-particle":"","family":"Krasnov","given":"Sergey","non-dropping-particle":"","parse-names":false,"suffix":""},{"dropping-particle":"","family":"Kuznetsov","given":"Anatoliy","non-dropping-particle":"","parse-names":false,"suffix":""},{"dropping-particle":"","family":"Landrum","given":"Melissa J.","non-dropping-particle":"","parse-names":false,"suffix":""},{"dropping-particle":"","family":"Landsman","given":"David","non-dropping-particle":"","parse-names":false,"suffix":""},{"dropping-particle":"","family":"Lee","given":"Jennifer M.","non-dropping-particle":"","parse-names":false,"suffix":""},{"dropping-particle":"","family":"Lipman","given":"David J.","non-dropping-particle":"","parse-names":false,"suffix":""},{"dropping-particle":"","family":"Lu","given":"Zhiyong","non-dropping-particle":"","parse-names":false,"suffix":""},{"dropping-particle":"","family":"Madden","given":"Thomas L.","non-dropping-particle":"","parse-names":false,"suffix":""},{"dropping-particle":"","family":"Madej","given":"Tom","non-dropping-particle":"","parse-names":false,"suffix":""},{"dropping-particle":"","family":"Marchler-Bauer","given":"Aron","non-dropping-particle":"","parse-names":false,"suffix":""},{"dropping-particle":"","family":"Karsch-Mizrachi","given":"Ilene","non-dropping-particle":"","parse-names":false,"suffix":""},{"dropping-particle":"","family":"Murphy","given":"Terence","non-dropping-particle":"","parse-names":false,"suffix":""},{"dropping-particle":"","family":"Orris","given":"Rebecca","non-dropping-particle":"","parse-names":false,"suffix":""},{"dropping-particle":"","family":"Ostell","given":"James","non-dropping-particle":"","parse-names":false,"suffix":""},{"dropping-particle":"","family":"O'sullivan","given":"Christopher","non-dropping-particle":"","parse-names":false,"suffix":""},{"dropping-particle":"","family":"Panchenko","given":"Anna","non-dropping-particle":"","parse-names":false,"suffix":""},{"dropping-particle":"","family":"Phan","given":"Lon","non-dropping-particle":"","parse-names":false,"suffix":""},{"dropping-particle":"","family":"Preuss","given":"Don","non-dropping-particle":"","parse-names":false,"suffix":""},{"dropping-particle":"","family":"Pruitt","given":"Kim D.","non-dropping-particle":"","parse-names":false,"suffix":""},{"dropping-particle":"","family":"Rodarmer","given":"Kurt","non-dropping-particle":"","parse-names":false,"suffix":""},{"dropping-particle":"","family":"Rubinstein","given":"Wendy","non-dropping-particle":"","parse-names":false,"suffix":""},{"dropping-particle":"","family":"Sayers","given":"Ericw","non-dropping-particle":"","parse-names":false,"suffix":""},{"dropping-particle":"","family":"Schneider","given":"Valerie","non-dropping-particle":"","parse-names":false,"suffix":""},{"dropping-particle":"","family":"Schuler","given":"Gregory D.","non-dropping-particle":"","parse-names":false,"suffix":""},{"dropping-particle":"","family":"Sherry","given":"Stephen T.","non-dropping-particle":"","parse-names":false,"suffix":""},{"dropping-particle":"","family":"Sirotkin","given":"Karl","non-dropping-particle":"","parse-names":false,"suffix":""},{"dropping-particle":"","family":"Siyan","given":"Karanjit","non-dropping-particle":"","parse-names":false,"suffix":""},{"dropping-particle":"","family":"Slotta","given":"Douglas","non-dropping-particle":"","parse-names":false,"suffix":""},{"dropping-particle":"","family":"Soboleva","given":"Alexandra","non-dropping-particle":"","parse-names":false,"suffix":""},{"dropping-particle":"","family":"Soussov","given":"Vladimir","non-dropping-particle":"","parse-names":false,"suffix":""},{"dropping-particle":"","family":"Starchenko","given":"Grigory","non-dropping-particle":"","parse-names":false,"suffix":""},{"dropping-particle":"","family":"Tatusova","given":"Tatiana A.","non-dropping-particle":"","parse-names":false,"suffix":""},{"dropping-particle":"","family":"Todorov","given":"Kamen","non-dropping-particle":"","parse-names":false,"suffix":""},{"dropping-particle":"","family":"Trawick","given":"Bart W.","non-dropping-particle":"","parse-names":false,"suffix":""},{"dropping-particle":"","family":"Vakatov","given":"Denis","non-dropping-particle":"","parse-names":false,"suffix":""},{"dropping-particle":"","family":"Wang","given":"Yanli","non-dropping-particle":"","parse-names":false,"suffix":""},{"dropping-particle":"","family":"Ward","given":"Minghong","non-dropping-particle":"","parse-names":false,"suffix":""},{"dropping-particle":"","family":"Wilbur","given":"W. John","non-dropping-particle":"","parse-names":false,"suffix":""},{"dropping-particle":"","family":"Yaschenko","given":"Eugene","non-dropping-particle":"","parse-names":false,"suffix":""},{"dropping-particle":"","family":"Zbicz","given":"Kerry","non-dropping-particle":"","parse-names":false,"suffix":""}],"container-title":"Nucleic Acids Research","id":"ITEM-1","issue":"D1","issued":{"date-parts":[["2016"]]},"page":"D7-D19","title":"Database resources of the National Center for Biotechnology Information","type":"article-journal","volume":"44"},"uris":["http://www.mendeley.com/documents/?uuid=ad73fa34-827c-4531-b4ac-a8db9fad5b6e"]}],"mendeley":{"formattedCitation":"(Agarwala et al., 2016)","plainTextFormattedCitation":"(Agarwala et al., 2016)","previouslyFormattedCitation":"(Agarwala et al., 2016)"},"properties":{"noteIndex":0},"schema":"https://github.com/citation-style-language/schema/raw/master/csl-citation.json"}</w:instrText>
      </w:r>
      <w:r>
        <w:fldChar w:fldCharType="separate"/>
      </w:r>
      <w:r w:rsidRPr="00A370A9">
        <w:rPr>
          <w:noProof/>
        </w:rPr>
        <w:t>(Agarwala et al., 2016)</w:t>
      </w:r>
      <w:r>
        <w:fldChar w:fldCharType="end"/>
      </w:r>
      <w:r>
        <w:t xml:space="preserve">. Regulator of chromosome condensation 1/beta-lactamase-inhibitor protein II (RCC1/BLIP-II [hereafter shorted to RCC1]) domains were annotated with </w:t>
      </w:r>
      <w:proofErr w:type="spellStart"/>
      <w:r>
        <w:t>InterPro</w:t>
      </w:r>
      <w:proofErr w:type="spellEnd"/>
      <w:r>
        <w:t xml:space="preserve"> 86.0</w:t>
      </w:r>
      <w:r w:rsidR="00B02FE5">
        <w:t xml:space="preserve"> (RCC1 </w:t>
      </w:r>
      <w:proofErr w:type="spellStart"/>
      <w:r w:rsidR="00B02FE5" w:rsidRPr="00B02FE5">
        <w:t>Inter</w:t>
      </w:r>
      <w:r w:rsidR="00B02FE5">
        <w:t>Pro</w:t>
      </w:r>
      <w:proofErr w:type="spellEnd"/>
      <w:r w:rsidR="00B02FE5">
        <w:t xml:space="preserve"> ID: IPR009091)</w:t>
      </w:r>
      <w:r>
        <w:t xml:space="preserve"> </w:t>
      </w:r>
      <w:r>
        <w:fldChar w:fldCharType="begin" w:fldLock="1"/>
      </w:r>
      <w:r>
        <w:instrText>ADDIN CSL_CITATION {"citationItems":[{"id":"ITEM-1","itemData":{"DOI":"10.1093/nar/gkaa977","ISSN":"13624962","PMID":"33156333","abstract":"The InterPro database (https://www.ebi.ac.uk/interpro/) provides an integrative classification of protein sequences into families, and identifies functionally important domains and conserved sites. InterProScan is the underlying software that allows protein and nucleic acid sequences to be searched against InterPro's signatures. Signatures are predictive models which describe protein families, domains or sites, and are provided by multiple databases. InterPro combines signatures representing equivalent families, domains or sites, and provides additional information such as descriptions, literature references and Gene Ontology (GO) terms, to produce a comprehensive resource for protein classification. Founded in 1999, InterPro has become one of the most widely used resources for protein family annotation. Here, we report the status of InterPro (version 81.0) in its 20th year of operation and its associated software, including updates to database content, the release of a new website and REST API, and performance improvements in InterProScan.","author":[{"dropping-particle":"","family":"Blum","given":"Matthias","non-dropping-particle":"","parse-names":false,"suffix":""},{"dropping-particle":"","family":"Chang","given":"Hsin Yu","non-dropping-particle":"","parse-names":false,"suffix":""},{"dropping-particle":"","family":"Chuguransky","given":"Sara","non-dropping-particle":"","parse-names":false,"suffix":""},{"dropping-particle":"","family":"Grego","given":"Tiago","non-dropping-particle":"","parse-names":false,"suffix":""},{"dropping-particle":"","family":"Kandasaamy","given":"Swaathi","non-dropping-particle":"","parse-names":false,"suffix":""},{"dropping-particle":"","family":"Mitchell","given":"Alex","non-dropping-particle":"","parse-names":false,"suffix":""},{"dropping-particle":"","family":"Nuka","given":"Gift","non-dropping-particle":"","parse-names":false,"suffix":""},{"dropping-particle":"","family":"Paysan-Lafosse","given":"Typhaine","non-dropping-particle":"","parse-names":false,"suffix":""},{"dropping-particle":"","family":"Qureshi","given":"Matloob","non-dropping-particle":"","parse-names":false,"suffix":""},{"dropping-particle":"","family":"Raj","given":"Shriya","non-dropping-particle":"","parse-names":false,"suffix":""},{"dropping-particle":"","family":"Richardson","given":"Lorna","non-dropping-particle":"","parse-names":false,"suffix":""},{"dropping-particle":"","family":"Salazar","given":"Gustavo A.","non-dropping-particle":"","parse-names":false,"suffix":""},{"dropping-particle":"","family":"Williams","given":"Lowri","non-dropping-particle":"","parse-names":false,"suffix":""},{"dropping-particle":"","family":"Bork","given":"Peer","non-dropping-particle":"","parse-names":false,"suffix":""},{"dropping-particle":"","family":"Bridge","given":"Alan","non-dropping-particle":"","parse-names":false,"suffix":""},{"dropping-particle":"","family":"Gough","given":"Julian","non-dropping-particle":"","parse-names":false,"suffix":""},{"dropping-particle":"","family":"Haft","given":"Daniel H.","non-dropping-particle":"","parse-names":false,"suffix":""},{"dropping-particle":"","family":"Letunic","given":"Ivica","non-dropping-particle":"","parse-names":false,"suffix":""},{"dropping-particle":"","family":"Marchler-Bauer","given":"Aron","non-dropping-particle":"","parse-names":false,"suffix":""},{"dropping-particle":"","family":"Mi","given":"Huaiyu","non-dropping-particle":"","parse-names":false,"suffix":""},{"dropping-particle":"","family":"Natale","given":"Darren A.","non-dropping-particle":"","parse-names":false,"suffix":""},{"dropping-particle":"","family":"Necci","given":"Marco","non-dropping-particle":"","parse-names":false,"suffix":""},{"dropping-particle":"","family":"Orengo","given":"Christine A.","non-dropping-particle":"","parse-names":false,"suffix":""},{"dropping-particle":"","family":"Pandurangan","given":"Arun P.","non-dropping-particle":"","parse-names":false,"suffix":""},{"dropping-particle":"","family":"Rivoire","given":"Catherine","non-dropping-particle":"","parse-names":false,"suffix":""},{"dropping-particle":"","family":"Sigrist","given":"Christian J.A.","non-dropping-particle":"","parse-names":false,"suffix":""},{"dropping-particle":"","family":"Sillitoe","given":"Ian","non-dropping-particle":"","parse-names":false,"suffix":""},{"dropping-particle":"","family":"Thanki","given":"Narmada","non-dropping-particle":"","parse-names":false,"suffix":""},{"dropping-particle":"","family":"Thomas","given":"Paul D.","non-dropping-particle":"","parse-names":false,"suffix":""},{"dropping-particle":"","family":"Tosatto","given":"Silvio C.E.","non-dropping-particle":"","parse-names":false,"suffix":""},{"dropping-particle":"","family":"Wu","given":"Cathy H.","non-dropping-particle":"","parse-names":false,"suffix":""},{"dropping-particle":"","family":"Bateman","given":"Alex","non-dropping-particle":"","parse-names":false,"suffix":""},{"dropping-particle":"","family":"Finn","given":"Robert D.","non-dropping-particle":"","parse-names":false,"suffix":""}],"container-title":"Nucleic Acids Research","id":"ITEM-1","issue":"D1","issued":{"date-parts":[["2021"]]},"page":"D344-D354","publisher":"Oxford University Press","title":"The InterPro protein families and domains database: 20 years on","type":"article-journal","volume":"49"},"uris":["http://www.mendeley.com/documents/?uuid=f4c6528b-79e5-4732-ace7-9e9526f0b783"]}],"mendeley":{"formattedCitation":"(Blum et al., 2021)","plainTextFormattedCitation":"(Blum et al., 2021)","previouslyFormattedCitation":"(Blum et al., 2021)"},"properties":{"noteIndex":0},"schema":"https://github.com/citation-style-language/schema/raw/master/csl-citation.json"}</w:instrText>
      </w:r>
      <w:r>
        <w:fldChar w:fldCharType="separate"/>
      </w:r>
      <w:r w:rsidRPr="008D1703">
        <w:rPr>
          <w:noProof/>
        </w:rPr>
        <w:t>(Blum et al., 2021)</w:t>
      </w:r>
      <w:r>
        <w:fldChar w:fldCharType="end"/>
      </w:r>
      <w:r>
        <w:t xml:space="preserve">. I aligned all annotated RCC1 domains with </w:t>
      </w:r>
      <w:proofErr w:type="spellStart"/>
      <w:r>
        <w:t>Clustal</w:t>
      </w:r>
      <w:proofErr w:type="spellEnd"/>
      <w:r>
        <w:t xml:space="preserve"> Omega Multiple Sequence Alignment using the recommended settings </w:t>
      </w:r>
      <w:r>
        <w:fldChar w:fldCharType="begin" w:fldLock="1"/>
      </w:r>
      <w:r>
        <w:instrText>ADDIN CSL_CITATION {"citationItems":[{"id":"ITEM-1","itemData":{"DOI":"10.1093/nar/gkz268","ISSN":"0305-1048","abstract":"The EMBL-EBI provides free access to popular bioinformatics sequence analysis applications as well as to a full-featured text search engine with powerful cross-referencing and data retrieval capabilities. Access to these services is provided via user-friendly web interfaces and via established RESTful and SOAP Web Services APIs (https://www.ebi.ac.uk/seqdb/confluence/display/JDSAT/EMBL-EBI+Web+Services+APIs+-+Data+Retrieval). Both systems have been developed with the same core principles that allow them to integrate an ever-increasing volume of biological data, making them an integral part of many popular data resources provided at the EMBL-EBI. Here, we describe the latest improvements made to the frameworks which enhance the interconnectivity between public EMBL-EBI resources and ultimately enhance biological data discoverability, accessibility, interoperability and reusability.","author":[{"dropping-particle":"","family":"Madeira","given":"Fábio","non-dropping-particle":"","parse-names":false,"suffix":""},{"dropping-particle":"","family":"Park","given":"Young Mi","non-dropping-particle":"","parse-names":false,"suffix":""},{"dropping-particle":"","family":"Lee","given":"Joon","non-dropping-particle":"","parse-names":false,"suffix":""},{"dropping-particle":"","family":"Buso","given":"Nicola","non-dropping-particle":"","parse-names":false,"suffix":""},{"dropping-particle":"","family":"Gur","given":"Tamer","non-dropping-particle":"","parse-names":false,"suffix":""},{"dropping-particle":"","family":"Madhusoodanan","given":"Nandana","non-dropping-particle":"","parse-names":false,"suffix":""},{"dropping-particle":"","family":"Basutkar","given":"Prasad","non-dropping-particle":"","parse-names":false,"suffix":""},{"dropping-particle":"","family":"Tivey","given":"Adrian R N","non-dropping-particle":"","parse-names":false,"suffix":""},{"dropping-particle":"","family":"Potter","given":"Simon C","non-dropping-particle":"","parse-names":false,"suffix":""},{"dropping-particle":"","family":"Finn","given":"Robert D","non-dropping-particle":"","parse-names":false,"suffix":""},{"dropping-particle":"","family":"Lopez","given":"Rodrigo","non-dropping-particle":"","parse-names":false,"suffix":""}],"container-title":"Nucleic acids research","id":"ITEM-1","issue":"W1","issued":{"date-parts":[["2019","7"]]},"page":"W636—W641","title":"The EMBL-EBI search and sequence analysis tools APIs in 2019","type":"article-journal","volume":"47"},"uris":["http://www.mendeley.com/documents/?uuid=f4be44f0-b2cb-43af-bc4b-206a2a8f2b25"]}],"mendeley":{"formattedCitation":"(Madeira et al., 2019)","plainTextFormattedCitation":"(Madeira et al., 2019)","previouslyFormattedCitation":"(Madeira et al., 2019)"},"properties":{"noteIndex":0},"schema":"https://github.com/citation-style-language/schema/raw/master/csl-citation.json"}</w:instrText>
      </w:r>
      <w:r>
        <w:fldChar w:fldCharType="separate"/>
      </w:r>
      <w:r w:rsidRPr="0000370F">
        <w:rPr>
          <w:noProof/>
        </w:rPr>
        <w:t>(Madeira et al., 2019)</w:t>
      </w:r>
      <w:r>
        <w:fldChar w:fldCharType="end"/>
      </w:r>
      <w:r>
        <w:t xml:space="preserve">. Gene co- </w:t>
      </w:r>
      <w:r>
        <w:br w:type="page"/>
      </w:r>
    </w:p>
    <w:p w14:paraId="5814B404" w14:textId="77777777" w:rsidR="0005048D" w:rsidRPr="004C2071" w:rsidRDefault="0005048D" w:rsidP="0005048D">
      <w:pPr>
        <w:pStyle w:val="Caption"/>
      </w:pPr>
      <w:bookmarkStart w:id="38" w:name="_Toc77919594"/>
      <w:r w:rsidRPr="004C2071">
        <w:lastRenderedPageBreak/>
        <w:t xml:space="preserve">Table </w:t>
      </w:r>
      <w:r w:rsidR="004E6275">
        <w:fldChar w:fldCharType="begin"/>
      </w:r>
      <w:r w:rsidR="004E6275">
        <w:instrText xml:space="preserve"> SEQ Table \* ARABIC </w:instrText>
      </w:r>
      <w:r w:rsidR="004E6275">
        <w:fldChar w:fldCharType="separate"/>
      </w:r>
      <w:r>
        <w:rPr>
          <w:noProof/>
        </w:rPr>
        <w:t>1</w:t>
      </w:r>
      <w:r w:rsidR="004E6275">
        <w:rPr>
          <w:noProof/>
        </w:rPr>
        <w:fldChar w:fldCharType="end"/>
      </w:r>
      <w:r w:rsidRPr="004C2071">
        <w:t xml:space="preserve">: </w:t>
      </w:r>
      <w:r w:rsidRPr="0031146A">
        <w:rPr>
          <w:i/>
          <w:iCs/>
        </w:rPr>
        <w:t>Xenorhabdus bovienii</w:t>
      </w:r>
      <w:r>
        <w:t xml:space="preserve"> Xbpp homologs</w:t>
      </w:r>
      <w:bookmarkEnd w:id="38"/>
    </w:p>
    <w:tbl>
      <w:tblPr>
        <w:tblStyle w:val="PlainTable4"/>
        <w:tblW w:w="8948" w:type="dxa"/>
        <w:tblLayout w:type="fixed"/>
        <w:tblLook w:val="04A0" w:firstRow="1" w:lastRow="0" w:firstColumn="1" w:lastColumn="0" w:noHBand="0" w:noVBand="1"/>
      </w:tblPr>
      <w:tblGrid>
        <w:gridCol w:w="4122"/>
        <w:gridCol w:w="2748"/>
        <w:gridCol w:w="1039"/>
        <w:gridCol w:w="1039"/>
      </w:tblGrid>
      <w:tr w:rsidR="0005048D" w14:paraId="6F3569CB" w14:textId="77777777" w:rsidTr="00B261A5">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2D4AEED2" w14:textId="77777777" w:rsidR="0005048D" w:rsidRDefault="0005048D" w:rsidP="00B261A5">
            <w:r>
              <w:t>Strain*</w:t>
            </w:r>
          </w:p>
        </w:tc>
        <w:tc>
          <w:tcPr>
            <w:tcW w:w="2748" w:type="dxa"/>
            <w:vAlign w:val="center"/>
          </w:tcPr>
          <w:p w14:paraId="2EB8C150" w14:textId="77777777" w:rsidR="0005048D" w:rsidRDefault="0005048D" w:rsidP="00B261A5">
            <w:pPr>
              <w:cnfStyle w:val="100000000000" w:firstRow="1" w:lastRow="0" w:firstColumn="0" w:lastColumn="0" w:oddVBand="0" w:evenVBand="0" w:oddHBand="0" w:evenHBand="0" w:firstRowFirstColumn="0" w:firstRowLastColumn="0" w:lastRowFirstColumn="0" w:lastRowLastColumn="0"/>
            </w:pPr>
            <w:r>
              <w:t>Locus Tag</w:t>
            </w:r>
          </w:p>
        </w:tc>
        <w:tc>
          <w:tcPr>
            <w:tcW w:w="1039" w:type="dxa"/>
            <w:vAlign w:val="center"/>
          </w:tcPr>
          <w:p w14:paraId="00DCD76F" w14:textId="77777777" w:rsidR="0005048D" w:rsidRDefault="0005048D" w:rsidP="00B261A5">
            <w:pPr>
              <w:cnfStyle w:val="100000000000" w:firstRow="1" w:lastRow="0" w:firstColumn="0" w:lastColumn="0" w:oddVBand="0" w:evenVBand="0" w:oddHBand="0" w:evenHBand="0" w:firstRowFirstColumn="0" w:firstRowLastColumn="0" w:lastRowFirstColumn="0" w:lastRowLastColumn="0"/>
            </w:pPr>
            <w:r>
              <w:t>Length (bp)</w:t>
            </w:r>
          </w:p>
        </w:tc>
        <w:tc>
          <w:tcPr>
            <w:tcW w:w="1039" w:type="dxa"/>
            <w:vAlign w:val="center"/>
          </w:tcPr>
          <w:p w14:paraId="334167BC" w14:textId="77777777" w:rsidR="0005048D" w:rsidRDefault="0005048D" w:rsidP="00B261A5">
            <w:pPr>
              <w:cnfStyle w:val="100000000000" w:firstRow="1" w:lastRow="0" w:firstColumn="0" w:lastColumn="0" w:oddVBand="0" w:evenVBand="0" w:oddHBand="0" w:evenHBand="0" w:firstRowFirstColumn="0" w:firstRowLastColumn="0" w:lastRowFirstColumn="0" w:lastRowLastColumn="0"/>
            </w:pPr>
            <w:r>
              <w:t>Length (aa)</w:t>
            </w:r>
          </w:p>
        </w:tc>
      </w:tr>
      <w:tr w:rsidR="0005048D" w14:paraId="4BF05E95"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6F28758F"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CS03</w:t>
            </w:r>
          </w:p>
        </w:tc>
        <w:tc>
          <w:tcPr>
            <w:tcW w:w="2748" w:type="dxa"/>
            <w:vAlign w:val="center"/>
          </w:tcPr>
          <w:p w14:paraId="7E32EB40"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XBW1v5_0287</w:t>
            </w:r>
          </w:p>
        </w:tc>
        <w:tc>
          <w:tcPr>
            <w:tcW w:w="1039" w:type="dxa"/>
            <w:vAlign w:val="center"/>
          </w:tcPr>
          <w:p w14:paraId="027803A5"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1779</w:t>
            </w:r>
          </w:p>
        </w:tc>
        <w:tc>
          <w:tcPr>
            <w:tcW w:w="1039" w:type="dxa"/>
            <w:vAlign w:val="center"/>
          </w:tcPr>
          <w:p w14:paraId="51307B20"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592</w:t>
            </w:r>
          </w:p>
        </w:tc>
      </w:tr>
      <w:tr w:rsidR="0005048D" w14:paraId="699319D2"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5F695072"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feltiae</w:t>
            </w:r>
            <w:proofErr w:type="spellEnd"/>
            <w:r w:rsidRPr="00DC2DFC">
              <w:rPr>
                <w:b w:val="0"/>
                <w:bCs w:val="0"/>
              </w:rPr>
              <w:t xml:space="preserve"> Florida</w:t>
            </w:r>
          </w:p>
        </w:tc>
        <w:tc>
          <w:tcPr>
            <w:tcW w:w="2748" w:type="dxa"/>
            <w:vAlign w:val="center"/>
          </w:tcPr>
          <w:p w14:paraId="664008D8"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XBFFL1v2_1640060</w:t>
            </w:r>
          </w:p>
        </w:tc>
        <w:tc>
          <w:tcPr>
            <w:tcW w:w="1039" w:type="dxa"/>
            <w:vAlign w:val="center"/>
          </w:tcPr>
          <w:p w14:paraId="41A021BB"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1770</w:t>
            </w:r>
          </w:p>
        </w:tc>
        <w:tc>
          <w:tcPr>
            <w:tcW w:w="1039" w:type="dxa"/>
            <w:vAlign w:val="center"/>
          </w:tcPr>
          <w:p w14:paraId="373AE5EA"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589</w:t>
            </w:r>
          </w:p>
        </w:tc>
      </w:tr>
      <w:tr w:rsidR="0005048D" w14:paraId="06B50A6E"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4B5288FF"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feltiae</w:t>
            </w:r>
            <w:proofErr w:type="spellEnd"/>
            <w:r w:rsidRPr="00DC2DFC">
              <w:rPr>
                <w:b w:val="0"/>
                <w:bCs w:val="0"/>
              </w:rPr>
              <w:t xml:space="preserve"> France</w:t>
            </w:r>
          </w:p>
        </w:tc>
        <w:tc>
          <w:tcPr>
            <w:tcW w:w="2748" w:type="dxa"/>
            <w:vAlign w:val="center"/>
          </w:tcPr>
          <w:p w14:paraId="385E7435"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XBFFR1v2_1990020</w:t>
            </w:r>
          </w:p>
        </w:tc>
        <w:tc>
          <w:tcPr>
            <w:tcW w:w="1039" w:type="dxa"/>
            <w:vAlign w:val="center"/>
          </w:tcPr>
          <w:p w14:paraId="1A9CD95E"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1770</w:t>
            </w:r>
          </w:p>
        </w:tc>
        <w:tc>
          <w:tcPr>
            <w:tcW w:w="1039" w:type="dxa"/>
            <w:vAlign w:val="center"/>
          </w:tcPr>
          <w:p w14:paraId="0E4BA2E6"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589</w:t>
            </w:r>
          </w:p>
        </w:tc>
      </w:tr>
      <w:tr w:rsidR="0005048D" w14:paraId="52D64EAC"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6A5DCC44"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feltiae</w:t>
            </w:r>
            <w:proofErr w:type="spellEnd"/>
            <w:r w:rsidRPr="00DC2DFC">
              <w:rPr>
                <w:b w:val="0"/>
                <w:bCs w:val="0"/>
              </w:rPr>
              <w:t xml:space="preserve"> </w:t>
            </w:r>
            <w:r>
              <w:rPr>
                <w:b w:val="0"/>
                <w:bCs w:val="0"/>
              </w:rPr>
              <w:t>Moldova</w:t>
            </w:r>
          </w:p>
        </w:tc>
        <w:tc>
          <w:tcPr>
            <w:tcW w:w="2748" w:type="dxa"/>
            <w:vAlign w:val="center"/>
          </w:tcPr>
          <w:p w14:paraId="2B723049"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XBFM1v2_120015</w:t>
            </w:r>
          </w:p>
        </w:tc>
        <w:tc>
          <w:tcPr>
            <w:tcW w:w="1039" w:type="dxa"/>
            <w:vAlign w:val="center"/>
          </w:tcPr>
          <w:p w14:paraId="56B3235B"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1770</w:t>
            </w:r>
          </w:p>
        </w:tc>
        <w:tc>
          <w:tcPr>
            <w:tcW w:w="1039" w:type="dxa"/>
            <w:vAlign w:val="center"/>
          </w:tcPr>
          <w:p w14:paraId="316034CC"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589</w:t>
            </w:r>
          </w:p>
        </w:tc>
      </w:tr>
      <w:tr w:rsidR="0005048D" w14:paraId="2F4C73EF"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02951127"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intermedium</w:t>
            </w:r>
          </w:p>
        </w:tc>
        <w:tc>
          <w:tcPr>
            <w:tcW w:w="2748" w:type="dxa"/>
            <w:vAlign w:val="center"/>
          </w:tcPr>
          <w:p w14:paraId="2BBFB187"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XBI1v2_2810055</w:t>
            </w:r>
          </w:p>
        </w:tc>
        <w:tc>
          <w:tcPr>
            <w:tcW w:w="1039" w:type="dxa"/>
            <w:vAlign w:val="center"/>
          </w:tcPr>
          <w:p w14:paraId="740A4FE6"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2076</w:t>
            </w:r>
          </w:p>
        </w:tc>
        <w:tc>
          <w:tcPr>
            <w:tcW w:w="1039" w:type="dxa"/>
            <w:vAlign w:val="center"/>
          </w:tcPr>
          <w:p w14:paraId="4AA822D0"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691</w:t>
            </w:r>
          </w:p>
        </w:tc>
      </w:tr>
      <w:tr w:rsidR="0005048D" w14:paraId="399587CD"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230860A8"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jolietti</w:t>
            </w:r>
            <w:proofErr w:type="spellEnd"/>
          </w:p>
        </w:tc>
        <w:tc>
          <w:tcPr>
            <w:tcW w:w="2748" w:type="dxa"/>
            <w:vAlign w:val="center"/>
          </w:tcPr>
          <w:p w14:paraId="1370D5CA"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XBJ2v2_60063</w:t>
            </w:r>
          </w:p>
        </w:tc>
        <w:tc>
          <w:tcPr>
            <w:tcW w:w="1039" w:type="dxa"/>
            <w:vAlign w:val="center"/>
          </w:tcPr>
          <w:p w14:paraId="6AC6682B"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1764</w:t>
            </w:r>
          </w:p>
        </w:tc>
        <w:tc>
          <w:tcPr>
            <w:tcW w:w="1039" w:type="dxa"/>
            <w:vAlign w:val="center"/>
          </w:tcPr>
          <w:p w14:paraId="589725E4"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587</w:t>
            </w:r>
          </w:p>
        </w:tc>
      </w:tr>
      <w:tr w:rsidR="0005048D" w14:paraId="4508B7AC"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3887937F"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kraussei</w:t>
            </w:r>
            <w:proofErr w:type="spellEnd"/>
            <w:r w:rsidRPr="00DC2DFC">
              <w:rPr>
                <w:b w:val="0"/>
                <w:bCs w:val="0"/>
              </w:rPr>
              <w:t xml:space="preserve"> Becker Underwood</w:t>
            </w:r>
          </w:p>
        </w:tc>
        <w:tc>
          <w:tcPr>
            <w:tcW w:w="2748" w:type="dxa"/>
            <w:vAlign w:val="center"/>
          </w:tcPr>
          <w:p w14:paraId="443248AD"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XBKB1v2_1240035</w:t>
            </w:r>
          </w:p>
        </w:tc>
        <w:tc>
          <w:tcPr>
            <w:tcW w:w="1039" w:type="dxa"/>
            <w:vAlign w:val="center"/>
          </w:tcPr>
          <w:p w14:paraId="581AF102"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1779</w:t>
            </w:r>
          </w:p>
        </w:tc>
        <w:tc>
          <w:tcPr>
            <w:tcW w:w="1039" w:type="dxa"/>
            <w:vAlign w:val="center"/>
          </w:tcPr>
          <w:p w14:paraId="1C9CC39A"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592</w:t>
            </w:r>
          </w:p>
        </w:tc>
      </w:tr>
      <w:tr w:rsidR="0005048D" w14:paraId="5F40D63D"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7A7B1B52"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kraussei</w:t>
            </w:r>
            <w:proofErr w:type="spellEnd"/>
            <w:r w:rsidRPr="00DC2DFC">
              <w:rPr>
                <w:b w:val="0"/>
                <w:bCs w:val="0"/>
              </w:rPr>
              <w:t xml:space="preserve"> Quebec</w:t>
            </w:r>
          </w:p>
        </w:tc>
        <w:tc>
          <w:tcPr>
            <w:tcW w:w="2748" w:type="dxa"/>
            <w:vAlign w:val="center"/>
          </w:tcPr>
          <w:p w14:paraId="5FD410D3"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XBKQ1v2_2780008</w:t>
            </w:r>
          </w:p>
        </w:tc>
        <w:tc>
          <w:tcPr>
            <w:tcW w:w="1039" w:type="dxa"/>
            <w:vAlign w:val="center"/>
          </w:tcPr>
          <w:p w14:paraId="65964831"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2073</w:t>
            </w:r>
          </w:p>
        </w:tc>
        <w:tc>
          <w:tcPr>
            <w:tcW w:w="1039" w:type="dxa"/>
            <w:vAlign w:val="center"/>
          </w:tcPr>
          <w:p w14:paraId="515C5BF6"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690</w:t>
            </w:r>
          </w:p>
        </w:tc>
      </w:tr>
      <w:tr w:rsidR="0005048D" w14:paraId="50644E0C"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5567D540" w14:textId="77777777" w:rsidR="0005048D" w:rsidRPr="00DC2DFC" w:rsidRDefault="0005048D" w:rsidP="00B261A5">
            <w:pPr>
              <w:rPr>
                <w:b w:val="0"/>
                <w:bCs w:val="0"/>
              </w:rPr>
            </w:pPr>
            <w:r w:rsidRPr="0050591C">
              <w:rPr>
                <w:b w:val="0"/>
                <w:bCs w:val="0"/>
                <w:i/>
                <w:iCs/>
              </w:rPr>
              <w:t>Xenorhabdus bovienii</w:t>
            </w:r>
            <w:r w:rsidRPr="00DC2DFC">
              <w:rPr>
                <w:b w:val="0"/>
                <w:bCs w:val="0"/>
              </w:rPr>
              <w:t xml:space="preserve"> </w:t>
            </w:r>
            <w:proofErr w:type="spellStart"/>
            <w:r w:rsidRPr="00DC2DFC">
              <w:rPr>
                <w:b w:val="0"/>
                <w:bCs w:val="0"/>
              </w:rPr>
              <w:t>oreg</w:t>
            </w:r>
            <w:r>
              <w:rPr>
                <w:b w:val="0"/>
                <w:bCs w:val="0"/>
              </w:rPr>
              <w:t>o</w:t>
            </w:r>
            <w:r w:rsidRPr="00DC2DFC">
              <w:rPr>
                <w:b w:val="0"/>
                <w:bCs w:val="0"/>
              </w:rPr>
              <w:t>nense</w:t>
            </w:r>
            <w:proofErr w:type="spellEnd"/>
          </w:p>
        </w:tc>
        <w:tc>
          <w:tcPr>
            <w:tcW w:w="2748" w:type="dxa"/>
            <w:vAlign w:val="center"/>
          </w:tcPr>
          <w:p w14:paraId="0B6CD218"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XBO1v2_2550013</w:t>
            </w:r>
          </w:p>
        </w:tc>
        <w:tc>
          <w:tcPr>
            <w:tcW w:w="1039" w:type="dxa"/>
            <w:vAlign w:val="center"/>
          </w:tcPr>
          <w:p w14:paraId="68C48E06"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1749</w:t>
            </w:r>
          </w:p>
        </w:tc>
        <w:tc>
          <w:tcPr>
            <w:tcW w:w="1039" w:type="dxa"/>
            <w:vAlign w:val="center"/>
          </w:tcPr>
          <w:p w14:paraId="57897BEE"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582</w:t>
            </w:r>
          </w:p>
        </w:tc>
      </w:tr>
      <w:tr w:rsidR="0005048D" w14:paraId="41C02CC3"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3313147A" w14:textId="77777777" w:rsidR="0005048D" w:rsidRPr="00DC2DFC" w:rsidRDefault="0005048D" w:rsidP="00B261A5">
            <w:pPr>
              <w:rPr>
                <w:b w:val="0"/>
                <w:bCs w:val="0"/>
              </w:rPr>
            </w:pPr>
            <w:r w:rsidRPr="00895C7E">
              <w:rPr>
                <w:b w:val="0"/>
                <w:bCs w:val="0"/>
                <w:i/>
                <w:iCs/>
              </w:rPr>
              <w:t>Xenorhabdus bovienii</w:t>
            </w:r>
            <w:r w:rsidRPr="00DC2DFC">
              <w:rPr>
                <w:b w:val="0"/>
                <w:bCs w:val="0"/>
              </w:rPr>
              <w:t xml:space="preserve"> </w:t>
            </w:r>
            <w:proofErr w:type="spellStart"/>
            <w:r w:rsidRPr="00DC2DFC">
              <w:rPr>
                <w:b w:val="0"/>
                <w:bCs w:val="0"/>
              </w:rPr>
              <w:t>punta</w:t>
            </w:r>
            <w:r>
              <w:rPr>
                <w:b w:val="0"/>
                <w:bCs w:val="0"/>
              </w:rPr>
              <w:t>u</w:t>
            </w:r>
            <w:r w:rsidRPr="00DC2DFC">
              <w:rPr>
                <w:b w:val="0"/>
                <w:bCs w:val="0"/>
              </w:rPr>
              <w:t>vense</w:t>
            </w:r>
            <w:proofErr w:type="spellEnd"/>
          </w:p>
        </w:tc>
        <w:tc>
          <w:tcPr>
            <w:tcW w:w="2748" w:type="dxa"/>
            <w:vAlign w:val="center"/>
          </w:tcPr>
          <w:p w14:paraId="7E05584B"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XBP1v2_1450022</w:t>
            </w:r>
          </w:p>
        </w:tc>
        <w:tc>
          <w:tcPr>
            <w:tcW w:w="1039" w:type="dxa"/>
            <w:vAlign w:val="center"/>
          </w:tcPr>
          <w:p w14:paraId="2E193C7E"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1752</w:t>
            </w:r>
          </w:p>
        </w:tc>
        <w:tc>
          <w:tcPr>
            <w:tcW w:w="1039" w:type="dxa"/>
            <w:vAlign w:val="center"/>
          </w:tcPr>
          <w:p w14:paraId="1932825F"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583</w:t>
            </w:r>
          </w:p>
        </w:tc>
      </w:tr>
      <w:tr w:rsidR="0005048D" w14:paraId="18D64BC5"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0481FBCD" w14:textId="77777777" w:rsidR="0005048D" w:rsidRPr="00E702CF" w:rsidRDefault="0005048D" w:rsidP="00B261A5">
            <w:pPr>
              <w:rPr>
                <w:b w:val="0"/>
                <w:bCs w:val="0"/>
              </w:rPr>
            </w:pPr>
            <w:r w:rsidRPr="00E702CF">
              <w:rPr>
                <w:b w:val="0"/>
                <w:bCs w:val="0"/>
              </w:rPr>
              <w:t>Xb-Sa-IN-52</w:t>
            </w:r>
          </w:p>
        </w:tc>
        <w:tc>
          <w:tcPr>
            <w:tcW w:w="2748" w:type="dxa"/>
            <w:vAlign w:val="center"/>
          </w:tcPr>
          <w:p w14:paraId="09A59B7A"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XBSAIN52_v1_160055</w:t>
            </w:r>
          </w:p>
        </w:tc>
        <w:tc>
          <w:tcPr>
            <w:tcW w:w="1039" w:type="dxa"/>
            <w:vAlign w:val="center"/>
          </w:tcPr>
          <w:p w14:paraId="314A4D0C"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2064</w:t>
            </w:r>
          </w:p>
        </w:tc>
        <w:tc>
          <w:tcPr>
            <w:tcW w:w="1039" w:type="dxa"/>
            <w:vAlign w:val="center"/>
          </w:tcPr>
          <w:p w14:paraId="0A7A81E8"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687</w:t>
            </w:r>
          </w:p>
        </w:tc>
      </w:tr>
      <w:tr w:rsidR="0005048D" w14:paraId="1E39F1BA"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702577AA" w14:textId="77777777" w:rsidR="0005048D" w:rsidRPr="00E702CF" w:rsidRDefault="0005048D" w:rsidP="00B261A5">
            <w:pPr>
              <w:rPr>
                <w:b w:val="0"/>
                <w:bCs w:val="0"/>
              </w:rPr>
            </w:pPr>
            <w:r w:rsidRPr="00E702CF">
              <w:rPr>
                <w:b w:val="0"/>
                <w:bCs w:val="0"/>
              </w:rPr>
              <w:t>Xb-Sa-IN-66</w:t>
            </w:r>
          </w:p>
        </w:tc>
        <w:tc>
          <w:tcPr>
            <w:tcW w:w="2748" w:type="dxa"/>
            <w:vAlign w:val="center"/>
          </w:tcPr>
          <w:p w14:paraId="686CB050"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XBSAIN66_v1_90054</w:t>
            </w:r>
          </w:p>
        </w:tc>
        <w:tc>
          <w:tcPr>
            <w:tcW w:w="1039" w:type="dxa"/>
            <w:vAlign w:val="center"/>
          </w:tcPr>
          <w:p w14:paraId="2CB4DB22"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2064</w:t>
            </w:r>
          </w:p>
        </w:tc>
        <w:tc>
          <w:tcPr>
            <w:tcW w:w="1039" w:type="dxa"/>
            <w:vAlign w:val="center"/>
          </w:tcPr>
          <w:p w14:paraId="31477AAC"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687</w:t>
            </w:r>
          </w:p>
        </w:tc>
      </w:tr>
      <w:tr w:rsidR="0005048D" w14:paraId="6B2E2897"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2FFB2CDC" w14:textId="77777777" w:rsidR="0005048D" w:rsidRPr="00E702CF" w:rsidRDefault="0005048D" w:rsidP="00B261A5">
            <w:pPr>
              <w:rPr>
                <w:b w:val="0"/>
                <w:bCs w:val="0"/>
              </w:rPr>
            </w:pPr>
            <w:r w:rsidRPr="00E702CF">
              <w:rPr>
                <w:b w:val="0"/>
                <w:bCs w:val="0"/>
              </w:rPr>
              <w:t>Xb-Sa-IN-78</w:t>
            </w:r>
          </w:p>
        </w:tc>
        <w:tc>
          <w:tcPr>
            <w:tcW w:w="2748" w:type="dxa"/>
            <w:vAlign w:val="center"/>
          </w:tcPr>
          <w:p w14:paraId="51F4C7EA"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XBSAIN78_v1_240031</w:t>
            </w:r>
          </w:p>
        </w:tc>
        <w:tc>
          <w:tcPr>
            <w:tcW w:w="1039" w:type="dxa"/>
            <w:vAlign w:val="center"/>
          </w:tcPr>
          <w:p w14:paraId="36A64D9A"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2064</w:t>
            </w:r>
          </w:p>
        </w:tc>
        <w:tc>
          <w:tcPr>
            <w:tcW w:w="1039" w:type="dxa"/>
            <w:vAlign w:val="center"/>
          </w:tcPr>
          <w:p w14:paraId="24FBCE82"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687</w:t>
            </w:r>
          </w:p>
        </w:tc>
      </w:tr>
      <w:tr w:rsidR="0005048D" w14:paraId="43660009"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64D8211D" w14:textId="77777777" w:rsidR="0005048D" w:rsidRPr="00E702CF" w:rsidRDefault="0005048D" w:rsidP="00B261A5">
            <w:pPr>
              <w:rPr>
                <w:b w:val="0"/>
                <w:bCs w:val="0"/>
              </w:rPr>
            </w:pPr>
            <w:r w:rsidRPr="00E702CF">
              <w:rPr>
                <w:b w:val="0"/>
                <w:bCs w:val="0"/>
              </w:rPr>
              <w:t>Xb-Sk-IN-44</w:t>
            </w:r>
          </w:p>
        </w:tc>
        <w:tc>
          <w:tcPr>
            <w:tcW w:w="2748" w:type="dxa"/>
            <w:vAlign w:val="center"/>
          </w:tcPr>
          <w:p w14:paraId="527B43E7"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XBSKIN44_v1_160030</w:t>
            </w:r>
          </w:p>
        </w:tc>
        <w:tc>
          <w:tcPr>
            <w:tcW w:w="1039" w:type="dxa"/>
            <w:vAlign w:val="center"/>
          </w:tcPr>
          <w:p w14:paraId="5DE8E41C"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2073</w:t>
            </w:r>
          </w:p>
        </w:tc>
        <w:tc>
          <w:tcPr>
            <w:tcW w:w="1039" w:type="dxa"/>
            <w:vAlign w:val="center"/>
          </w:tcPr>
          <w:p w14:paraId="4A83F54A"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690</w:t>
            </w:r>
          </w:p>
        </w:tc>
      </w:tr>
      <w:tr w:rsidR="0005048D" w14:paraId="694A8467"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3B1C1F2E" w14:textId="77777777" w:rsidR="0005048D" w:rsidRPr="00E702CF" w:rsidRDefault="0005048D" w:rsidP="00B261A5">
            <w:pPr>
              <w:rPr>
                <w:b w:val="0"/>
                <w:bCs w:val="0"/>
              </w:rPr>
            </w:pPr>
            <w:r w:rsidRPr="00E702CF">
              <w:rPr>
                <w:b w:val="0"/>
                <w:bCs w:val="0"/>
              </w:rPr>
              <w:t>Xb-Sk-IN-47</w:t>
            </w:r>
          </w:p>
        </w:tc>
        <w:tc>
          <w:tcPr>
            <w:tcW w:w="2748" w:type="dxa"/>
            <w:vAlign w:val="center"/>
          </w:tcPr>
          <w:p w14:paraId="40E4ED3F"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XBSKIN47_v1_250030</w:t>
            </w:r>
          </w:p>
        </w:tc>
        <w:tc>
          <w:tcPr>
            <w:tcW w:w="1039" w:type="dxa"/>
            <w:vAlign w:val="center"/>
          </w:tcPr>
          <w:p w14:paraId="296E52F2"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2073</w:t>
            </w:r>
          </w:p>
        </w:tc>
        <w:tc>
          <w:tcPr>
            <w:tcW w:w="1039" w:type="dxa"/>
            <w:vAlign w:val="center"/>
          </w:tcPr>
          <w:p w14:paraId="0870C537"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690</w:t>
            </w:r>
          </w:p>
        </w:tc>
      </w:tr>
      <w:tr w:rsidR="0005048D" w14:paraId="3853DCEE"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6AC650D0" w14:textId="77777777" w:rsidR="0005048D" w:rsidRPr="00E702CF" w:rsidRDefault="0005048D" w:rsidP="00B261A5">
            <w:pPr>
              <w:rPr>
                <w:b w:val="0"/>
                <w:bCs w:val="0"/>
              </w:rPr>
            </w:pPr>
            <w:r w:rsidRPr="00E702CF">
              <w:rPr>
                <w:b w:val="0"/>
                <w:bCs w:val="0"/>
              </w:rPr>
              <w:t>Xb-Sk-IN-59</w:t>
            </w:r>
          </w:p>
        </w:tc>
        <w:tc>
          <w:tcPr>
            <w:tcW w:w="2748" w:type="dxa"/>
            <w:vAlign w:val="center"/>
          </w:tcPr>
          <w:p w14:paraId="55171CE5"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XBSKIN59_v1_610012</w:t>
            </w:r>
          </w:p>
        </w:tc>
        <w:tc>
          <w:tcPr>
            <w:tcW w:w="1039" w:type="dxa"/>
            <w:vAlign w:val="center"/>
          </w:tcPr>
          <w:p w14:paraId="72BC553B"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2073</w:t>
            </w:r>
          </w:p>
        </w:tc>
        <w:tc>
          <w:tcPr>
            <w:tcW w:w="1039" w:type="dxa"/>
            <w:vAlign w:val="center"/>
          </w:tcPr>
          <w:p w14:paraId="3E1EA2AF"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690</w:t>
            </w:r>
          </w:p>
        </w:tc>
      </w:tr>
      <w:tr w:rsidR="0005048D" w14:paraId="359318B9" w14:textId="77777777" w:rsidTr="00B261A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044F69A3" w14:textId="77777777" w:rsidR="0005048D" w:rsidRPr="00E702CF" w:rsidRDefault="0005048D" w:rsidP="00B261A5">
            <w:pPr>
              <w:rPr>
                <w:b w:val="0"/>
                <w:bCs w:val="0"/>
              </w:rPr>
            </w:pPr>
            <w:r w:rsidRPr="00E702CF">
              <w:rPr>
                <w:b w:val="0"/>
                <w:bCs w:val="0"/>
              </w:rPr>
              <w:t>Xb-Sk-IN-95</w:t>
            </w:r>
          </w:p>
        </w:tc>
        <w:tc>
          <w:tcPr>
            <w:tcW w:w="2748" w:type="dxa"/>
            <w:vAlign w:val="center"/>
          </w:tcPr>
          <w:p w14:paraId="75943727"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XBSKIN95_v1_260031</w:t>
            </w:r>
          </w:p>
        </w:tc>
        <w:tc>
          <w:tcPr>
            <w:tcW w:w="1039" w:type="dxa"/>
            <w:vAlign w:val="center"/>
          </w:tcPr>
          <w:p w14:paraId="5214C210"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2073</w:t>
            </w:r>
          </w:p>
        </w:tc>
        <w:tc>
          <w:tcPr>
            <w:tcW w:w="1039" w:type="dxa"/>
            <w:vAlign w:val="center"/>
          </w:tcPr>
          <w:p w14:paraId="0165B310" w14:textId="77777777" w:rsidR="0005048D" w:rsidRDefault="0005048D" w:rsidP="00B261A5">
            <w:pPr>
              <w:cnfStyle w:val="000000100000" w:firstRow="0" w:lastRow="0" w:firstColumn="0" w:lastColumn="0" w:oddVBand="0" w:evenVBand="0" w:oddHBand="1" w:evenHBand="0" w:firstRowFirstColumn="0" w:firstRowLastColumn="0" w:lastRowFirstColumn="0" w:lastRowLastColumn="0"/>
            </w:pPr>
            <w:r>
              <w:t>690</w:t>
            </w:r>
          </w:p>
        </w:tc>
      </w:tr>
      <w:tr w:rsidR="0005048D" w14:paraId="26D6BAFD" w14:textId="77777777" w:rsidTr="00B261A5">
        <w:trPr>
          <w:trHeight w:val="552"/>
        </w:trPr>
        <w:tc>
          <w:tcPr>
            <w:cnfStyle w:val="001000000000" w:firstRow="0" w:lastRow="0" w:firstColumn="1" w:lastColumn="0" w:oddVBand="0" w:evenVBand="0" w:oddHBand="0" w:evenHBand="0" w:firstRowFirstColumn="0" w:firstRowLastColumn="0" w:lastRowFirstColumn="0" w:lastRowLastColumn="0"/>
            <w:tcW w:w="4122" w:type="dxa"/>
            <w:vAlign w:val="center"/>
          </w:tcPr>
          <w:p w14:paraId="6728359E" w14:textId="77777777" w:rsidR="0005048D" w:rsidRPr="00E702CF" w:rsidRDefault="0005048D" w:rsidP="00B261A5">
            <w:pPr>
              <w:rPr>
                <w:b w:val="0"/>
                <w:bCs w:val="0"/>
              </w:rPr>
            </w:pPr>
            <w:r w:rsidRPr="00E702CF">
              <w:rPr>
                <w:b w:val="0"/>
                <w:bCs w:val="0"/>
              </w:rPr>
              <w:t>Xenorhabdus bovienii SS2004</w:t>
            </w:r>
          </w:p>
        </w:tc>
        <w:tc>
          <w:tcPr>
            <w:tcW w:w="2748" w:type="dxa"/>
            <w:vAlign w:val="center"/>
          </w:tcPr>
          <w:p w14:paraId="0C9DCD7C"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XBJ1_0213</w:t>
            </w:r>
          </w:p>
        </w:tc>
        <w:tc>
          <w:tcPr>
            <w:tcW w:w="1039" w:type="dxa"/>
            <w:vAlign w:val="center"/>
          </w:tcPr>
          <w:p w14:paraId="1CE0D4C8"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1764</w:t>
            </w:r>
          </w:p>
        </w:tc>
        <w:tc>
          <w:tcPr>
            <w:tcW w:w="1039" w:type="dxa"/>
            <w:vAlign w:val="center"/>
          </w:tcPr>
          <w:p w14:paraId="784FC21D" w14:textId="77777777" w:rsidR="0005048D" w:rsidRDefault="0005048D" w:rsidP="00B261A5">
            <w:pPr>
              <w:cnfStyle w:val="000000000000" w:firstRow="0" w:lastRow="0" w:firstColumn="0" w:lastColumn="0" w:oddVBand="0" w:evenVBand="0" w:oddHBand="0" w:evenHBand="0" w:firstRowFirstColumn="0" w:firstRowLastColumn="0" w:lastRowFirstColumn="0" w:lastRowLastColumn="0"/>
            </w:pPr>
            <w:r>
              <w:t>587</w:t>
            </w:r>
          </w:p>
        </w:tc>
      </w:tr>
    </w:tbl>
    <w:p w14:paraId="16D0377B" w14:textId="77777777" w:rsidR="0005048D" w:rsidRDefault="0005048D" w:rsidP="0005048D">
      <w:pPr>
        <w:pStyle w:val="Caption"/>
      </w:pPr>
    </w:p>
    <w:p w14:paraId="4CED2CAB" w14:textId="77777777" w:rsidR="0005048D" w:rsidRDefault="0005048D" w:rsidP="0005048D">
      <w:r>
        <w:t xml:space="preserve">* Bacterial strain nomenclature is </w:t>
      </w:r>
      <w:r>
        <w:rPr>
          <w:i/>
          <w:iCs/>
        </w:rPr>
        <w:t xml:space="preserve">Xenorhabdus bovienii </w:t>
      </w:r>
      <w:r>
        <w:t>bacteria (</w:t>
      </w:r>
      <w:proofErr w:type="spellStart"/>
      <w:r>
        <w:t>Xb</w:t>
      </w:r>
      <w:proofErr w:type="spellEnd"/>
      <w:r>
        <w:t xml:space="preserve">) isolated from </w:t>
      </w:r>
      <w:r>
        <w:rPr>
          <w:i/>
          <w:iCs/>
        </w:rPr>
        <w:t xml:space="preserve">Steinernema </w:t>
      </w:r>
      <w:r>
        <w:t xml:space="preserve">spp. nematodes. Strains from Indiana are named “IN” followed by isolate number.  </w:t>
      </w:r>
    </w:p>
    <w:p w14:paraId="41D784CC" w14:textId="77777777" w:rsidR="0005048D" w:rsidRPr="0000370F" w:rsidRDefault="0005048D" w:rsidP="0005048D">
      <w:pPr>
        <w:spacing w:line="480" w:lineRule="auto"/>
        <w:rPr>
          <w:b/>
          <w:bCs/>
        </w:rPr>
      </w:pPr>
      <w:r>
        <w:br w:type="page"/>
      </w:r>
      <w:bookmarkStart w:id="39" w:name="_Toc77325726"/>
      <w:r>
        <w:lastRenderedPageBreak/>
        <w:t xml:space="preserve">occurrence and </w:t>
      </w:r>
      <w:r w:rsidRPr="006B36EA">
        <w:t>co-expression</w:t>
      </w:r>
      <w:r>
        <w:t xml:space="preserve"> patterns were generated with STRING’s protein-protein interaction information and computation predictions </w:t>
      </w:r>
      <w:r>
        <w:fldChar w:fldCharType="begin" w:fldLock="1"/>
      </w:r>
      <w:r>
        <w:instrText>ADDIN CSL_CITATION {"citationItems":[{"id":"ITEM-1","itemData":{"DOI":"10.1093/nar/gky1131","ISSN":"13624962","PMID":"30476243","abstract":"Proteins and their functional interactions form the backbone of the cellular machinery. Their connectivity network needs to be considered for the full understanding of biological phenomena, but the available information on protein-protein associations is incomplete and exhibits varying levels of annotation granularity and reliability. The STRING database aims to collect, score and integrate all publicly available sources of protein-protein interaction information, and to complement these with computational predictions. Its goal is to achieve a comprehensive and objective global network, including direct (physical) as well as indirect (functional) interactions. The latest version of STRING (11.0) more than doubles the number of organisms it covers, to 5090. The most important new feature is an option to upload entire, genome-wide datasets as input, allowing users to visualize subsets as interaction networks and to perform gene-set enrichment analysis on the entire input. For the enrichment analysis, STRING implements well-known classification systems such as Gene Ontology and KEGG, but also offers additional, new classification systems based on high-throughput text-mining as well as on a hierarchical clustering of the association network itself. The STRING resource is available online at https://string-db.org/.","author":[{"dropping-particle":"","family":"Szklarczyk","given":"Damian","non-dropping-particle":"","parse-names":false,"suffix":""},{"dropping-particle":"","family":"Gable","given":"Annika L","non-dropping-particle":"","parse-names":false,"suffix":""},{"dropping-particle":"","family":"Lyon","given":"David","non-dropping-particle":"","parse-names":false,"suffix":""},{"dropping-particle":"","family":"Junge","given":"Alexander","non-dropping-particle":"","parse-names":false,"suffix":""},{"dropping-particle":"","family":"Wyder","given":"Stefan","non-dropping-particle":"","parse-names":false,"suffix":""},{"dropping-particle":"","family":"Huerta-Cepas","given":"Jaime","non-dropping-particle":"","parse-names":false,"suffix":""},{"dropping-particle":"","family":"Simonovic","given":"Milan","non-dropping-particle":"","parse-names":false,"suffix":""},{"dropping-particle":"","family":"Doncheva","given":"Nadezhda T","non-dropping-particle":"","parse-names":false,"suffix":""},{"dropping-particle":"","family":"Morris","given":"John H","non-dropping-particle":"","parse-names":false,"suffix":""},{"dropping-particle":"","family":"Bork","given":"Peer","non-dropping-particle":"","parse-names":false,"suffix":""},{"dropping-particle":"","family":"Jensen","given":"Lars J","non-dropping-particle":"","parse-names":false,"suffix":""},{"dropping-particle":"","family":"Mering","given":"Christian","non-dropping-particle":"Von","parse-names":false,"suffix":""}],"container-title":"Nucleic Acids Research","id":"ITEM-1","issue":"D1","issued":{"date-parts":[["2019"]]},"page":"D607-D613","publisher":"Oxford University Press","title":"STRING v11: Protein-protein association networks with increased coverage, supporting functional discovery in genome-wide experimental datasets","type":"article-journal","volume":"47"},"uris":["http://www.mendeley.com/documents/?uuid=886e0db7-10a7-47cb-af03-ab99e8f67c36"]}],"mendeley":{"formattedCitation":"(Szklarczyk et al., 2019)","plainTextFormattedCitation":"(Szklarczyk et al., 2019)","previouslyFormattedCitation":"(Szklarczyk et al., 2019)"},"properties":{"noteIndex":0},"schema":"https://github.com/citation-style-language/schema/raw/master/csl-citation.json"}</w:instrText>
      </w:r>
      <w:r>
        <w:fldChar w:fldCharType="separate"/>
      </w:r>
      <w:r w:rsidRPr="00F5486B">
        <w:rPr>
          <w:noProof/>
        </w:rPr>
        <w:t>(Szklarczyk et al., 2019)</w:t>
      </w:r>
      <w:r>
        <w:fldChar w:fldCharType="end"/>
      </w:r>
      <w:r>
        <w:t>.</w:t>
      </w:r>
    </w:p>
    <w:p w14:paraId="040E5670" w14:textId="77777777" w:rsidR="0005048D" w:rsidRPr="007B75D5" w:rsidRDefault="0005048D" w:rsidP="0005048D">
      <w:pPr>
        <w:pStyle w:val="Heading3"/>
        <w:spacing w:line="480" w:lineRule="auto"/>
        <w:rPr>
          <w:i w:val="0"/>
          <w:iCs/>
        </w:rPr>
      </w:pPr>
      <w:bookmarkStart w:id="40" w:name="_Toc77919553"/>
      <w:r>
        <w:rPr>
          <w:i w:val="0"/>
          <w:iCs/>
        </w:rPr>
        <w:t>Plasmid and s</w:t>
      </w:r>
      <w:r w:rsidRPr="007B75D5">
        <w:rPr>
          <w:i w:val="0"/>
          <w:iCs/>
        </w:rPr>
        <w:t>train construction</w:t>
      </w:r>
      <w:bookmarkEnd w:id="39"/>
      <w:bookmarkEnd w:id="40"/>
    </w:p>
    <w:p w14:paraId="3516AF60" w14:textId="77777777" w:rsidR="0005048D" w:rsidRDefault="0005048D" w:rsidP="000504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ab/>
        <w:t xml:space="preserve">All strains, plasmids, and primers used in this chapter are listed in Table 2. </w:t>
      </w:r>
    </w:p>
    <w:p w14:paraId="4252C18E" w14:textId="77777777" w:rsidR="0005048D" w:rsidRDefault="0005048D" w:rsidP="0005048D">
      <w:pPr>
        <w:spacing w:line="480" w:lineRule="auto"/>
      </w:pPr>
      <w:r>
        <w:tab/>
        <w:t>Xb-Sa-IN-78 Δ</w:t>
      </w:r>
      <w:r w:rsidRPr="002F5D44">
        <w:rPr>
          <w:i/>
          <w:iCs/>
        </w:rPr>
        <w:t>xbpp</w:t>
      </w:r>
      <w:r>
        <w:t>::</w:t>
      </w:r>
      <w:r w:rsidRPr="002F5D44">
        <w:rPr>
          <w:i/>
          <w:iCs/>
        </w:rPr>
        <w:t>kan</w:t>
      </w:r>
      <w:r>
        <w:rPr>
          <w:i/>
          <w:iCs/>
        </w:rPr>
        <w:t xml:space="preserve"> </w:t>
      </w:r>
      <w:r>
        <w:t>(hereafter XbSaIN78 Δ</w:t>
      </w:r>
      <w:r w:rsidRPr="002F5D44">
        <w:rPr>
          <w:i/>
          <w:iCs/>
        </w:rPr>
        <w:t>xbpp</w:t>
      </w:r>
      <w:r w:rsidRPr="002F5D44">
        <w:t>)</w:t>
      </w:r>
      <w:r>
        <w:t xml:space="preserve"> was constructed using a Gibson Assembly Cloning kit using the 1029 bp fragment immediately upstream of XbSaIN78 </w:t>
      </w:r>
      <w:r>
        <w:rPr>
          <w:i/>
          <w:iCs/>
        </w:rPr>
        <w:t xml:space="preserve">xbpp </w:t>
      </w:r>
      <w:r>
        <w:t xml:space="preserve">(locus tag: V_02878.MC-078), a kanamycin cassette, and the 1100 bp fragment downstream of XbSaIN78 </w:t>
      </w:r>
      <w:r>
        <w:rPr>
          <w:i/>
          <w:iCs/>
        </w:rPr>
        <w:t xml:space="preserve">xbpp </w:t>
      </w:r>
      <w:r>
        <w:t xml:space="preserve">using the primers DGGBL72/DGGBL73, DGGBL74/DGGBL75, and DGGBL76/DGGBL77, respectively. The fragments were assembled in the pUC19 vector, digested with </w:t>
      </w:r>
      <w:proofErr w:type="spellStart"/>
      <w:r>
        <w:t>SacI</w:t>
      </w:r>
      <w:proofErr w:type="spellEnd"/>
      <w:r>
        <w:t xml:space="preserve"> and </w:t>
      </w:r>
      <w:proofErr w:type="spellStart"/>
      <w:r>
        <w:t>SalI</w:t>
      </w:r>
      <w:proofErr w:type="spellEnd"/>
      <w:r>
        <w:t xml:space="preserve"> and ligated into the suicide vector pKR100. The resulting plasmid was conjugated into XbSaIN78 from </w:t>
      </w:r>
      <w:r>
        <w:rPr>
          <w:i/>
          <w:iCs/>
        </w:rPr>
        <w:t xml:space="preserve">E. coli </w:t>
      </w:r>
      <w:r>
        <w:t>S17-1λ</w:t>
      </w:r>
      <w:r>
        <w:rPr>
          <w:i/>
          <w:iCs/>
        </w:rPr>
        <w:t>pir</w:t>
      </w:r>
      <w:r>
        <w:t>.</w:t>
      </w:r>
      <w:r>
        <w:tab/>
        <w:t xml:space="preserve">All exconjugants were screened using antibiotic selection, PCR for the replacement of </w:t>
      </w:r>
      <w:r w:rsidRPr="002F5D44">
        <w:rPr>
          <w:i/>
          <w:iCs/>
        </w:rPr>
        <w:t>xbpp</w:t>
      </w:r>
      <w:r>
        <w:rPr>
          <w:i/>
          <w:iCs/>
        </w:rPr>
        <w:t xml:space="preserve"> </w:t>
      </w:r>
      <w:r>
        <w:t xml:space="preserve">with </w:t>
      </w:r>
      <w:r>
        <w:rPr>
          <w:i/>
          <w:iCs/>
        </w:rPr>
        <w:t>kan</w:t>
      </w:r>
      <w:r>
        <w:t>, and confirmational Sanger sequencing.</w:t>
      </w:r>
    </w:p>
    <w:p w14:paraId="7BD82997" w14:textId="77777777" w:rsidR="0005048D" w:rsidRDefault="0005048D" w:rsidP="0005048D">
      <w:pPr>
        <w:spacing w:line="480" w:lineRule="auto"/>
        <w:ind w:firstLine="720"/>
      </w:pPr>
      <w:r>
        <w:t xml:space="preserve">pER02 was used to introduce a wild </w:t>
      </w:r>
      <w:proofErr w:type="gramStart"/>
      <w:r>
        <w:t>type</w:t>
      </w:r>
      <w:proofErr w:type="gramEnd"/>
      <w:r>
        <w:t xml:space="preserve"> copy of XbSaIN78 </w:t>
      </w:r>
      <w:r>
        <w:rPr>
          <w:i/>
          <w:iCs/>
        </w:rPr>
        <w:t>xbpp</w:t>
      </w:r>
      <w:r>
        <w:t xml:space="preserve"> into the </w:t>
      </w:r>
      <w:r>
        <w:rPr>
          <w:i/>
          <w:iCs/>
        </w:rPr>
        <w:t>att</w:t>
      </w:r>
      <w:r>
        <w:t>Tn</w:t>
      </w:r>
      <w:r>
        <w:rPr>
          <w:i/>
          <w:iCs/>
        </w:rPr>
        <w:t>7</w:t>
      </w:r>
      <w:r>
        <w:t xml:space="preserve"> site of XbSaIN78. For the constructi</w:t>
      </w:r>
      <w:r w:rsidRPr="002847BC">
        <w:t xml:space="preserve">on of </w:t>
      </w:r>
      <w:r>
        <w:t>pER02</w:t>
      </w:r>
      <w:r w:rsidRPr="002847BC">
        <w:t xml:space="preserve">, </w:t>
      </w:r>
      <w:r>
        <w:t xml:space="preserve">a 3,051 bp fragment consisting of </w:t>
      </w:r>
      <w:r>
        <w:rPr>
          <w:i/>
          <w:iCs/>
        </w:rPr>
        <w:t xml:space="preserve">xbpp </w:t>
      </w:r>
      <w:r>
        <w:t xml:space="preserve">(2,064 bp) and the upstream intergenic region (987 bp) was amplified from the </w:t>
      </w:r>
      <w:r>
        <w:rPr>
          <w:i/>
          <w:iCs/>
        </w:rPr>
        <w:t xml:space="preserve">X. bovienii </w:t>
      </w:r>
      <w:r w:rsidRPr="008264E6">
        <w:t>SaIN78</w:t>
      </w:r>
      <w:r>
        <w:t xml:space="preserve"> genome using the primers EMR037 and EMR038. The pEVS107 backbone was amplified with EMR035 and EMR036. The fragments were assembled using a Hi-Fi assembly kit following the manufacturer’s instructions (New England Biolabs, </w:t>
      </w:r>
      <w:proofErr w:type="spellStart"/>
      <w:r>
        <w:t>Ipswitch</w:t>
      </w:r>
      <w:proofErr w:type="spellEnd"/>
      <w:r>
        <w:t xml:space="preserve">, MA) and transformed into </w:t>
      </w:r>
      <w:r>
        <w:rPr>
          <w:i/>
          <w:iCs/>
        </w:rPr>
        <w:t xml:space="preserve">E. </w:t>
      </w:r>
      <w:r w:rsidRPr="007010F2">
        <w:rPr>
          <w:i/>
          <w:iCs/>
        </w:rPr>
        <w:t xml:space="preserve">coli </w:t>
      </w:r>
      <w:r w:rsidRPr="007010F2">
        <w:t>BW29427</w:t>
      </w:r>
      <w:r>
        <w:t xml:space="preserve">, a strain of </w:t>
      </w:r>
      <w:r>
        <w:rPr>
          <w:i/>
          <w:iCs/>
        </w:rPr>
        <w:t>E. coli</w:t>
      </w:r>
      <w:r>
        <w:t xml:space="preserve"> that requires diaminopimelic acid supplementation to grow</w:t>
      </w:r>
      <w:r w:rsidRPr="007010F2">
        <w:t>.</w:t>
      </w:r>
      <w:r>
        <w:t xml:space="preserve"> </w:t>
      </w:r>
    </w:p>
    <w:p w14:paraId="2EC09139" w14:textId="77777777" w:rsidR="0005048D" w:rsidRDefault="0005048D" w:rsidP="0005048D">
      <w:pPr>
        <w:spacing w:line="480" w:lineRule="auto"/>
        <w:ind w:firstLine="720"/>
        <w:rPr>
          <w:b/>
          <w:bCs/>
        </w:rPr>
      </w:pPr>
      <w:r>
        <w:br w:type="page"/>
      </w:r>
    </w:p>
    <w:p w14:paraId="2C900BDA" w14:textId="77777777" w:rsidR="0005048D" w:rsidRPr="004C2071" w:rsidRDefault="0005048D" w:rsidP="0005048D">
      <w:pPr>
        <w:pStyle w:val="Caption"/>
      </w:pPr>
      <w:bookmarkStart w:id="41" w:name="_Hlk76114610"/>
      <w:bookmarkStart w:id="42" w:name="_Toc77919595"/>
      <w:r w:rsidRPr="004C2071">
        <w:lastRenderedPageBreak/>
        <w:t>Table</w:t>
      </w:r>
      <w:bookmarkEnd w:id="41"/>
      <w:r w:rsidRPr="004C2071">
        <w:t xml:space="preserve"> </w:t>
      </w:r>
      <w:r w:rsidR="004E6275">
        <w:fldChar w:fldCharType="begin"/>
      </w:r>
      <w:r w:rsidR="004E6275">
        <w:instrText xml:space="preserve"> SEQ Table \* ARABIC </w:instrText>
      </w:r>
      <w:r w:rsidR="004E6275">
        <w:fldChar w:fldCharType="separate"/>
      </w:r>
      <w:r>
        <w:rPr>
          <w:noProof/>
        </w:rPr>
        <w:t>2</w:t>
      </w:r>
      <w:r w:rsidR="004E6275">
        <w:rPr>
          <w:noProof/>
        </w:rPr>
        <w:fldChar w:fldCharType="end"/>
      </w:r>
      <w:r w:rsidRPr="004C2071">
        <w:t xml:space="preserve">: </w:t>
      </w:r>
      <w:r>
        <w:t>Strains and plasmids used in this study</w:t>
      </w:r>
      <w:bookmarkEnd w:id="42"/>
    </w:p>
    <w:tbl>
      <w:tblPr>
        <w:tblStyle w:val="TableGrid"/>
        <w:tblW w:w="9463" w:type="dxa"/>
        <w:tblLayout w:type="fixed"/>
        <w:tblLook w:val="04A0" w:firstRow="1" w:lastRow="0" w:firstColumn="1" w:lastColumn="0" w:noHBand="0" w:noVBand="1"/>
      </w:tblPr>
      <w:tblGrid>
        <w:gridCol w:w="1795"/>
        <w:gridCol w:w="6143"/>
        <w:gridCol w:w="1525"/>
      </w:tblGrid>
      <w:tr w:rsidR="0005048D" w:rsidRPr="006F7A7E" w14:paraId="18C205F4" w14:textId="77777777" w:rsidTr="00B02FE5">
        <w:tc>
          <w:tcPr>
            <w:tcW w:w="1795" w:type="dxa"/>
          </w:tcPr>
          <w:p w14:paraId="2D23835D" w14:textId="77777777" w:rsidR="0005048D" w:rsidRPr="006F7A7E" w:rsidRDefault="0005048D" w:rsidP="00B261A5">
            <w:pPr>
              <w:rPr>
                <w:b/>
                <w:szCs w:val="20"/>
              </w:rPr>
            </w:pPr>
            <w:bookmarkStart w:id="43" w:name="_Hlk70600904"/>
            <w:r w:rsidRPr="006F7A7E">
              <w:rPr>
                <w:b/>
                <w:szCs w:val="20"/>
              </w:rPr>
              <w:t>Strain</w:t>
            </w:r>
            <w:r>
              <w:rPr>
                <w:b/>
                <w:szCs w:val="20"/>
              </w:rPr>
              <w:t xml:space="preserve"> </w:t>
            </w:r>
            <w:r w:rsidRPr="006F7A7E">
              <w:rPr>
                <w:b/>
                <w:szCs w:val="20"/>
              </w:rPr>
              <w:t>or plasmid</w:t>
            </w:r>
          </w:p>
        </w:tc>
        <w:tc>
          <w:tcPr>
            <w:tcW w:w="6143" w:type="dxa"/>
          </w:tcPr>
          <w:p w14:paraId="4673401B" w14:textId="77777777" w:rsidR="0005048D" w:rsidRPr="006F7A7E" w:rsidRDefault="0005048D" w:rsidP="00B261A5">
            <w:pPr>
              <w:jc w:val="both"/>
              <w:rPr>
                <w:b/>
                <w:szCs w:val="20"/>
              </w:rPr>
            </w:pPr>
            <w:r w:rsidRPr="006F7A7E">
              <w:rPr>
                <w:b/>
                <w:szCs w:val="20"/>
              </w:rPr>
              <w:t>Genotype</w:t>
            </w:r>
          </w:p>
        </w:tc>
        <w:tc>
          <w:tcPr>
            <w:tcW w:w="1525" w:type="dxa"/>
          </w:tcPr>
          <w:p w14:paraId="4E6F23EC" w14:textId="77777777" w:rsidR="0005048D" w:rsidRPr="006F7A7E" w:rsidRDefault="0005048D" w:rsidP="00B261A5">
            <w:pPr>
              <w:rPr>
                <w:b/>
                <w:szCs w:val="20"/>
              </w:rPr>
            </w:pPr>
            <w:r w:rsidRPr="006F7A7E">
              <w:rPr>
                <w:b/>
                <w:szCs w:val="20"/>
              </w:rPr>
              <w:t>Source</w:t>
            </w:r>
          </w:p>
        </w:tc>
      </w:tr>
      <w:tr w:rsidR="0005048D" w:rsidRPr="006F7A7E" w14:paraId="558BB4D6" w14:textId="77777777" w:rsidTr="00B02FE5">
        <w:trPr>
          <w:trHeight w:val="377"/>
        </w:trPr>
        <w:tc>
          <w:tcPr>
            <w:tcW w:w="1795" w:type="dxa"/>
          </w:tcPr>
          <w:p w14:paraId="666B26B9" w14:textId="77777777" w:rsidR="0005048D" w:rsidRPr="006F7A7E" w:rsidRDefault="0005048D" w:rsidP="00B261A5">
            <w:pPr>
              <w:jc w:val="both"/>
              <w:rPr>
                <w:b/>
                <w:i/>
                <w:iCs/>
                <w:szCs w:val="20"/>
              </w:rPr>
            </w:pPr>
            <w:r w:rsidRPr="006F7A7E">
              <w:rPr>
                <w:b/>
                <w:i/>
                <w:iCs/>
                <w:szCs w:val="20"/>
              </w:rPr>
              <w:t>Xenorhabdus</w:t>
            </w:r>
          </w:p>
        </w:tc>
        <w:tc>
          <w:tcPr>
            <w:tcW w:w="6143" w:type="dxa"/>
          </w:tcPr>
          <w:p w14:paraId="37B9732E" w14:textId="77777777" w:rsidR="0005048D" w:rsidRPr="006F7A7E" w:rsidRDefault="0005048D" w:rsidP="00B261A5">
            <w:pPr>
              <w:jc w:val="both"/>
              <w:rPr>
                <w:bCs/>
                <w:szCs w:val="20"/>
              </w:rPr>
            </w:pPr>
          </w:p>
        </w:tc>
        <w:tc>
          <w:tcPr>
            <w:tcW w:w="1525" w:type="dxa"/>
          </w:tcPr>
          <w:p w14:paraId="60847BBC" w14:textId="77777777" w:rsidR="0005048D" w:rsidRPr="006F7A7E" w:rsidRDefault="0005048D" w:rsidP="00B261A5">
            <w:pPr>
              <w:rPr>
                <w:bCs/>
                <w:szCs w:val="20"/>
              </w:rPr>
            </w:pPr>
          </w:p>
        </w:tc>
      </w:tr>
      <w:tr w:rsidR="0005048D" w:rsidRPr="006F7A7E" w14:paraId="10A3C7AC" w14:textId="77777777" w:rsidTr="00B02FE5">
        <w:tc>
          <w:tcPr>
            <w:tcW w:w="1795" w:type="dxa"/>
          </w:tcPr>
          <w:p w14:paraId="6BA551E7" w14:textId="77777777" w:rsidR="0005048D" w:rsidRPr="006F7A7E" w:rsidRDefault="0005048D" w:rsidP="00B261A5">
            <w:pPr>
              <w:jc w:val="both"/>
              <w:rPr>
                <w:szCs w:val="20"/>
              </w:rPr>
            </w:pPr>
            <w:r w:rsidRPr="006F7A7E">
              <w:rPr>
                <w:szCs w:val="20"/>
              </w:rPr>
              <w:t>HGB1738</w:t>
            </w:r>
          </w:p>
        </w:tc>
        <w:tc>
          <w:tcPr>
            <w:tcW w:w="6143" w:type="dxa"/>
          </w:tcPr>
          <w:p w14:paraId="4043F4CB" w14:textId="77777777" w:rsidR="0005048D" w:rsidRPr="00265515" w:rsidRDefault="0005048D" w:rsidP="00B261A5">
            <w:pPr>
              <w:jc w:val="both"/>
              <w:rPr>
                <w:szCs w:val="20"/>
              </w:rPr>
            </w:pPr>
            <w:r w:rsidRPr="006F7A7E">
              <w:rPr>
                <w:szCs w:val="20"/>
              </w:rPr>
              <w:t>XbSaIN78 wild type</w:t>
            </w:r>
            <w:r>
              <w:rPr>
                <w:szCs w:val="20"/>
              </w:rPr>
              <w:t xml:space="preserve"> isolated from </w:t>
            </w:r>
            <w:r>
              <w:rPr>
                <w:i/>
                <w:iCs/>
                <w:szCs w:val="20"/>
              </w:rPr>
              <w:t xml:space="preserve">S. affine </w:t>
            </w:r>
            <w:r>
              <w:rPr>
                <w:szCs w:val="20"/>
              </w:rPr>
              <w:t>nematodes, isolate #78</w:t>
            </w:r>
          </w:p>
        </w:tc>
        <w:tc>
          <w:tcPr>
            <w:tcW w:w="1525" w:type="dxa"/>
          </w:tcPr>
          <w:p w14:paraId="0A12DC8D" w14:textId="77777777" w:rsidR="0005048D" w:rsidRPr="006F7A7E" w:rsidRDefault="0005048D" w:rsidP="00B261A5">
            <w:pPr>
              <w:rPr>
                <w:szCs w:val="20"/>
              </w:rPr>
            </w:pPr>
            <w:r>
              <w:rPr>
                <w:szCs w:val="20"/>
              </w:rPr>
              <w:fldChar w:fldCharType="begin" w:fldLock="1"/>
            </w:r>
            <w:r>
              <w:rPr>
                <w:szCs w:val="20"/>
              </w:rPr>
              <w:instrText>ADDIN CSL_CITATION {"citationItems":[{"id":"ITEM-1","itemData":{"DOI":"10.1111/j.1558-5646.2010.01070.x","ISSN":"00143820","abstract":"Spite occurs when an individual harms itself in the act of harming other individuals. Such behaviors were once assumed to be of limited evolutionary importance, as the conditions for the evolution of spite were thought to be too restrictive. Recent theoretical work, however, suggests that spatial population structure, which allows local competition among genotypes, could favor the evolution of spite. One of the clearest examples of spite is the costly production and release by bacteria of toxins (called bacteriocins) that can kill unrelated strains of the same species. Here, we establish the existence of spatial structure in two natural populations of bacteriocin-producing bacteria. Specifically, relatedness decreased with increasing spatial distance between the field isolates. In addition, toxin-mediated inhibitions were found only between isolates that were collected more than 1 m apart and that were generally less than 80% similar in their genomic fingerprints. Taken together, the results suggest that the bacteria are spatially structured, with mixing of genotypes and spiteful interactions at the boundaries between demes.","author":[{"dropping-particle":"","family":"Hawlena","given":"Hadas","non-dropping-particle":"","parse-names":false,"suffix":""},{"dropping-particle":"","family":"Bashey","given":"Farrah","non-dropping-particle":"","parse-names":false,"suffix":""},{"dropping-particle":"","family":"Lively","given":"Curtis M.","non-dropping-particle":"","parse-names":false,"suffix":""}],"container-title":"Evolution","id":"ITEM-1","issue":"11","issued":{"date-parts":[["2010"]]},"page":"3198-3204","title":"The evolution of spite: Population structure and bacteriocin-mediated antagonism in two natural populations of &lt;i&gt;Xenorhabdus&lt;/i&gt; bacteria","type":"article-journal","volume":"64"},"uris":["http://www.mendeley.com/documents/?uuid=5163e3bd-8053-496d-b3e3-d1f4bcd2a258"]}],"mendeley":{"formattedCitation":"(Hawlena et al., 2010)","plainTextFormattedCitation":"(Hawlena et al., 2010)","previouslyFormattedCitation":"(Hawlena et al., 2010)"},"properties":{"noteIndex":0},"schema":"https://github.com/citation-style-language/schema/raw/master/csl-citation.json"}</w:instrText>
            </w:r>
            <w:r>
              <w:rPr>
                <w:szCs w:val="20"/>
              </w:rPr>
              <w:fldChar w:fldCharType="separate"/>
            </w:r>
            <w:r w:rsidRPr="009F6D89">
              <w:rPr>
                <w:noProof/>
                <w:szCs w:val="20"/>
              </w:rPr>
              <w:t>(Hawlena et al., 2010)</w:t>
            </w:r>
            <w:r>
              <w:rPr>
                <w:szCs w:val="20"/>
              </w:rPr>
              <w:fldChar w:fldCharType="end"/>
            </w:r>
          </w:p>
        </w:tc>
      </w:tr>
      <w:tr w:rsidR="0005048D" w:rsidRPr="006F7A7E" w14:paraId="38E0A2E5" w14:textId="77777777" w:rsidTr="00B02FE5">
        <w:tc>
          <w:tcPr>
            <w:tcW w:w="1795" w:type="dxa"/>
          </w:tcPr>
          <w:p w14:paraId="762FB8AB" w14:textId="77777777" w:rsidR="0005048D" w:rsidRPr="0046374B" w:rsidRDefault="0005048D" w:rsidP="00B261A5">
            <w:pPr>
              <w:jc w:val="both"/>
              <w:rPr>
                <w:szCs w:val="20"/>
              </w:rPr>
            </w:pPr>
            <w:r w:rsidRPr="00442280">
              <w:rPr>
                <w:color w:val="000000"/>
                <w:szCs w:val="20"/>
              </w:rPr>
              <w:t>HGB2294</w:t>
            </w:r>
          </w:p>
        </w:tc>
        <w:tc>
          <w:tcPr>
            <w:tcW w:w="6143" w:type="dxa"/>
          </w:tcPr>
          <w:p w14:paraId="1FCC7840" w14:textId="77777777" w:rsidR="0005048D" w:rsidRPr="0046374B" w:rsidRDefault="0005048D" w:rsidP="00B261A5">
            <w:pPr>
              <w:rPr>
                <w:szCs w:val="20"/>
              </w:rPr>
            </w:pPr>
            <w:r w:rsidRPr="0046374B">
              <w:rPr>
                <w:szCs w:val="20"/>
              </w:rPr>
              <w:t>XbSaIN78</w:t>
            </w:r>
            <w:r w:rsidRPr="00442280">
              <w:rPr>
                <w:color w:val="000000"/>
                <w:szCs w:val="20"/>
              </w:rPr>
              <w:t xml:space="preserve"> (HGB1738) </w:t>
            </w:r>
            <w:r w:rsidRPr="00442280">
              <w:rPr>
                <w:i/>
                <w:iCs/>
                <w:color w:val="000000"/>
                <w:szCs w:val="20"/>
              </w:rPr>
              <w:t>xbpp::kan</w:t>
            </w:r>
          </w:p>
        </w:tc>
        <w:tc>
          <w:tcPr>
            <w:tcW w:w="1525" w:type="dxa"/>
          </w:tcPr>
          <w:p w14:paraId="022DFA1C" w14:textId="77777777" w:rsidR="0005048D" w:rsidRPr="006F7A7E" w:rsidRDefault="0005048D" w:rsidP="00B261A5">
            <w:pPr>
              <w:rPr>
                <w:szCs w:val="20"/>
              </w:rPr>
            </w:pPr>
            <w:r>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Pr>
                <w:szCs w:val="20"/>
              </w:rPr>
              <w:fldChar w:fldCharType="separate"/>
            </w:r>
            <w:r w:rsidRPr="009F6D89">
              <w:rPr>
                <w:noProof/>
                <w:szCs w:val="20"/>
              </w:rPr>
              <w:t>(Ginete, 2020)</w:t>
            </w:r>
            <w:r>
              <w:rPr>
                <w:szCs w:val="20"/>
              </w:rPr>
              <w:fldChar w:fldCharType="end"/>
            </w:r>
          </w:p>
        </w:tc>
      </w:tr>
      <w:tr w:rsidR="0005048D" w:rsidRPr="006F7A7E" w14:paraId="22F5AADA" w14:textId="77777777" w:rsidTr="00B02FE5">
        <w:tc>
          <w:tcPr>
            <w:tcW w:w="1795" w:type="dxa"/>
          </w:tcPr>
          <w:p w14:paraId="1CD5F0CE" w14:textId="77777777" w:rsidR="0005048D" w:rsidRPr="006F7A7E" w:rsidRDefault="0005048D" w:rsidP="00B261A5">
            <w:pPr>
              <w:jc w:val="both"/>
              <w:rPr>
                <w:szCs w:val="20"/>
              </w:rPr>
            </w:pPr>
            <w:r>
              <w:rPr>
                <w:szCs w:val="20"/>
              </w:rPr>
              <w:t>HGB2453</w:t>
            </w:r>
          </w:p>
        </w:tc>
        <w:tc>
          <w:tcPr>
            <w:tcW w:w="6143" w:type="dxa"/>
          </w:tcPr>
          <w:p w14:paraId="5683CF7F" w14:textId="77777777" w:rsidR="0005048D" w:rsidRPr="00442280" w:rsidRDefault="0005048D" w:rsidP="00B261A5">
            <w:pPr>
              <w:rPr>
                <w:color w:val="000000"/>
                <w:szCs w:val="20"/>
              </w:rPr>
            </w:pPr>
            <w:r w:rsidRPr="0046374B">
              <w:rPr>
                <w:szCs w:val="20"/>
              </w:rPr>
              <w:t>XbSaIN78</w:t>
            </w:r>
            <w:r w:rsidRPr="00442280">
              <w:rPr>
                <w:color w:val="000000"/>
                <w:szCs w:val="20"/>
              </w:rPr>
              <w:t xml:space="preserve"> (HGB 1738) </w:t>
            </w:r>
            <w:r w:rsidRPr="00442280">
              <w:rPr>
                <w:i/>
                <w:iCs/>
                <w:color w:val="000000"/>
                <w:szCs w:val="20"/>
              </w:rPr>
              <w:t>xbpp::kan, att</w:t>
            </w:r>
            <w:r w:rsidRPr="00442280">
              <w:rPr>
                <w:color w:val="000000"/>
                <w:szCs w:val="20"/>
              </w:rPr>
              <w:t>Tn</w:t>
            </w:r>
            <w:r w:rsidRPr="00442280">
              <w:rPr>
                <w:i/>
                <w:iCs/>
                <w:color w:val="000000"/>
                <w:szCs w:val="20"/>
              </w:rPr>
              <w:t>7::</w:t>
            </w:r>
            <w:r w:rsidRPr="00442280">
              <w:rPr>
                <w:color w:val="000000"/>
                <w:szCs w:val="20"/>
              </w:rPr>
              <w:t>Tn</w:t>
            </w:r>
            <w:r w:rsidRPr="00442280">
              <w:rPr>
                <w:i/>
                <w:iCs/>
                <w:color w:val="000000"/>
                <w:szCs w:val="20"/>
              </w:rPr>
              <w:t>7- xbpp</w:t>
            </w:r>
          </w:p>
          <w:p w14:paraId="19BC31FA" w14:textId="77777777" w:rsidR="0005048D" w:rsidRPr="0046374B" w:rsidRDefault="0005048D" w:rsidP="00B261A5">
            <w:pPr>
              <w:rPr>
                <w:szCs w:val="20"/>
              </w:rPr>
            </w:pPr>
          </w:p>
        </w:tc>
        <w:tc>
          <w:tcPr>
            <w:tcW w:w="1525" w:type="dxa"/>
          </w:tcPr>
          <w:p w14:paraId="63D5FA71" w14:textId="77777777" w:rsidR="0005048D" w:rsidRPr="006F7A7E" w:rsidRDefault="0005048D" w:rsidP="00B261A5">
            <w:pPr>
              <w:rPr>
                <w:szCs w:val="20"/>
              </w:rPr>
            </w:pPr>
            <w:r w:rsidRPr="006F7A7E">
              <w:rPr>
                <w:szCs w:val="20"/>
              </w:rPr>
              <w:t>This study</w:t>
            </w:r>
          </w:p>
        </w:tc>
      </w:tr>
      <w:tr w:rsidR="0005048D" w:rsidRPr="006F7A7E" w14:paraId="00897529" w14:textId="77777777" w:rsidTr="00B02FE5">
        <w:tc>
          <w:tcPr>
            <w:tcW w:w="1795" w:type="dxa"/>
          </w:tcPr>
          <w:p w14:paraId="45A832F4" w14:textId="77777777" w:rsidR="0005048D" w:rsidRPr="006F7A7E" w:rsidRDefault="0005048D" w:rsidP="00B261A5">
            <w:pPr>
              <w:jc w:val="both"/>
              <w:rPr>
                <w:szCs w:val="20"/>
              </w:rPr>
            </w:pPr>
            <w:r>
              <w:rPr>
                <w:szCs w:val="20"/>
              </w:rPr>
              <w:t>HGB2454</w:t>
            </w:r>
          </w:p>
        </w:tc>
        <w:tc>
          <w:tcPr>
            <w:tcW w:w="6143" w:type="dxa"/>
          </w:tcPr>
          <w:p w14:paraId="60B79899" w14:textId="77777777" w:rsidR="0005048D" w:rsidRPr="00442280" w:rsidRDefault="0005048D" w:rsidP="00B261A5">
            <w:pPr>
              <w:rPr>
                <w:color w:val="000000"/>
                <w:szCs w:val="20"/>
              </w:rPr>
            </w:pPr>
            <w:r w:rsidRPr="0046374B">
              <w:rPr>
                <w:szCs w:val="20"/>
              </w:rPr>
              <w:t>XbSaIN78</w:t>
            </w:r>
            <w:r w:rsidRPr="00442280">
              <w:rPr>
                <w:color w:val="000000"/>
                <w:szCs w:val="20"/>
              </w:rPr>
              <w:t xml:space="preserve"> (HGB 1738) </w:t>
            </w:r>
            <w:r w:rsidRPr="00442280">
              <w:rPr>
                <w:i/>
                <w:iCs/>
                <w:color w:val="000000"/>
                <w:szCs w:val="20"/>
              </w:rPr>
              <w:t>xbpp::kan, att</w:t>
            </w:r>
            <w:r w:rsidRPr="00442280">
              <w:rPr>
                <w:color w:val="000000"/>
                <w:szCs w:val="20"/>
              </w:rPr>
              <w:t>Tn</w:t>
            </w:r>
            <w:r w:rsidRPr="00442280">
              <w:rPr>
                <w:i/>
                <w:iCs/>
                <w:color w:val="000000"/>
                <w:szCs w:val="20"/>
              </w:rPr>
              <w:t>7::</w:t>
            </w:r>
            <w:r w:rsidRPr="00442280">
              <w:rPr>
                <w:color w:val="000000"/>
                <w:szCs w:val="20"/>
              </w:rPr>
              <w:t>eTn</w:t>
            </w:r>
            <w:r w:rsidRPr="00442280">
              <w:rPr>
                <w:i/>
                <w:iCs/>
                <w:color w:val="000000"/>
                <w:szCs w:val="20"/>
              </w:rPr>
              <w:t>7</w:t>
            </w:r>
          </w:p>
          <w:p w14:paraId="7E661D3D" w14:textId="77777777" w:rsidR="0005048D" w:rsidRPr="0046374B" w:rsidRDefault="0005048D" w:rsidP="00B261A5">
            <w:pPr>
              <w:rPr>
                <w:szCs w:val="20"/>
              </w:rPr>
            </w:pPr>
          </w:p>
        </w:tc>
        <w:tc>
          <w:tcPr>
            <w:tcW w:w="1525" w:type="dxa"/>
          </w:tcPr>
          <w:p w14:paraId="2E7CB070" w14:textId="77777777" w:rsidR="0005048D" w:rsidRPr="006F7A7E" w:rsidRDefault="0005048D" w:rsidP="00B261A5">
            <w:pPr>
              <w:rPr>
                <w:szCs w:val="20"/>
              </w:rPr>
            </w:pPr>
            <w:r w:rsidRPr="006F7A7E">
              <w:rPr>
                <w:szCs w:val="20"/>
              </w:rPr>
              <w:t>This study</w:t>
            </w:r>
          </w:p>
        </w:tc>
      </w:tr>
      <w:tr w:rsidR="0005048D" w:rsidRPr="006F7A7E" w14:paraId="0268B375" w14:textId="77777777" w:rsidTr="00B02FE5">
        <w:tc>
          <w:tcPr>
            <w:tcW w:w="1795" w:type="dxa"/>
          </w:tcPr>
          <w:p w14:paraId="34604969" w14:textId="77777777" w:rsidR="0005048D" w:rsidRPr="006F7A7E" w:rsidRDefault="0005048D" w:rsidP="00B261A5">
            <w:pPr>
              <w:jc w:val="both"/>
              <w:rPr>
                <w:szCs w:val="20"/>
              </w:rPr>
            </w:pPr>
            <w:r>
              <w:rPr>
                <w:szCs w:val="20"/>
              </w:rPr>
              <w:t>HGB2455</w:t>
            </w:r>
          </w:p>
        </w:tc>
        <w:tc>
          <w:tcPr>
            <w:tcW w:w="6143" w:type="dxa"/>
          </w:tcPr>
          <w:p w14:paraId="6CED1EBB" w14:textId="77777777" w:rsidR="0005048D" w:rsidRPr="0046374B" w:rsidRDefault="0005048D" w:rsidP="00B261A5">
            <w:pPr>
              <w:rPr>
                <w:szCs w:val="20"/>
              </w:rPr>
            </w:pPr>
            <w:r w:rsidRPr="0046374B">
              <w:rPr>
                <w:szCs w:val="20"/>
              </w:rPr>
              <w:t>XbSaIN78</w:t>
            </w:r>
            <w:r w:rsidRPr="00442280">
              <w:rPr>
                <w:color w:val="000000"/>
                <w:szCs w:val="20"/>
              </w:rPr>
              <w:t xml:space="preserve"> (HGB 1738)</w:t>
            </w:r>
            <w:r w:rsidRPr="00442280">
              <w:rPr>
                <w:i/>
                <w:iCs/>
                <w:color w:val="000000"/>
                <w:szCs w:val="20"/>
              </w:rPr>
              <w:t xml:space="preserve"> att</w:t>
            </w:r>
            <w:r w:rsidRPr="00442280">
              <w:rPr>
                <w:color w:val="000000"/>
                <w:szCs w:val="20"/>
              </w:rPr>
              <w:t>Tn</w:t>
            </w:r>
            <w:r w:rsidRPr="00442280">
              <w:rPr>
                <w:i/>
                <w:iCs/>
                <w:color w:val="000000"/>
                <w:szCs w:val="20"/>
              </w:rPr>
              <w:t>7::</w:t>
            </w:r>
            <w:r w:rsidRPr="00442280">
              <w:rPr>
                <w:color w:val="000000"/>
                <w:szCs w:val="20"/>
              </w:rPr>
              <w:t>Tn</w:t>
            </w:r>
            <w:r w:rsidRPr="00442280">
              <w:rPr>
                <w:i/>
                <w:iCs/>
                <w:color w:val="000000"/>
                <w:szCs w:val="20"/>
              </w:rPr>
              <w:t>7</w:t>
            </w:r>
            <w:r w:rsidRPr="00442280">
              <w:rPr>
                <w:color w:val="000000"/>
                <w:szCs w:val="20"/>
              </w:rPr>
              <w:t>-</w:t>
            </w:r>
            <w:r w:rsidRPr="00442280">
              <w:rPr>
                <w:i/>
                <w:iCs/>
                <w:color w:val="000000"/>
                <w:szCs w:val="20"/>
              </w:rPr>
              <w:t>xbpp</w:t>
            </w:r>
          </w:p>
        </w:tc>
        <w:tc>
          <w:tcPr>
            <w:tcW w:w="1525" w:type="dxa"/>
          </w:tcPr>
          <w:p w14:paraId="5FC0CC41" w14:textId="77777777" w:rsidR="0005048D" w:rsidRPr="006F7A7E" w:rsidRDefault="0005048D" w:rsidP="00B261A5">
            <w:pPr>
              <w:rPr>
                <w:szCs w:val="20"/>
              </w:rPr>
            </w:pPr>
            <w:r w:rsidRPr="006F7A7E">
              <w:rPr>
                <w:szCs w:val="20"/>
              </w:rPr>
              <w:t>This study</w:t>
            </w:r>
          </w:p>
        </w:tc>
      </w:tr>
      <w:tr w:rsidR="0005048D" w:rsidRPr="006F7A7E" w14:paraId="1993D294" w14:textId="77777777" w:rsidTr="00B02FE5">
        <w:tc>
          <w:tcPr>
            <w:tcW w:w="1795" w:type="dxa"/>
          </w:tcPr>
          <w:p w14:paraId="05B93AD1" w14:textId="77777777" w:rsidR="0005048D" w:rsidRPr="006F7A7E" w:rsidRDefault="0005048D" w:rsidP="00B261A5">
            <w:pPr>
              <w:jc w:val="both"/>
              <w:rPr>
                <w:szCs w:val="20"/>
              </w:rPr>
            </w:pPr>
            <w:r>
              <w:rPr>
                <w:szCs w:val="20"/>
              </w:rPr>
              <w:t>HGB2456</w:t>
            </w:r>
          </w:p>
        </w:tc>
        <w:tc>
          <w:tcPr>
            <w:tcW w:w="6143" w:type="dxa"/>
          </w:tcPr>
          <w:p w14:paraId="2E1216F5" w14:textId="77777777" w:rsidR="0005048D" w:rsidRPr="00442280" w:rsidRDefault="0005048D" w:rsidP="00B261A5">
            <w:pPr>
              <w:rPr>
                <w:color w:val="000000"/>
                <w:szCs w:val="20"/>
              </w:rPr>
            </w:pPr>
            <w:r w:rsidRPr="0046374B">
              <w:rPr>
                <w:szCs w:val="20"/>
              </w:rPr>
              <w:t>XbSaIN78</w:t>
            </w:r>
            <w:r w:rsidRPr="00442280">
              <w:rPr>
                <w:color w:val="000000"/>
                <w:szCs w:val="20"/>
              </w:rPr>
              <w:t xml:space="preserve"> (HGB 1738)</w:t>
            </w:r>
            <w:r w:rsidRPr="00442280">
              <w:rPr>
                <w:i/>
                <w:iCs/>
                <w:color w:val="000000"/>
                <w:szCs w:val="20"/>
              </w:rPr>
              <w:t xml:space="preserve"> att</w:t>
            </w:r>
            <w:r w:rsidRPr="00442280">
              <w:rPr>
                <w:color w:val="000000"/>
                <w:szCs w:val="20"/>
              </w:rPr>
              <w:t>Tn</w:t>
            </w:r>
            <w:r w:rsidRPr="00442280">
              <w:rPr>
                <w:i/>
                <w:iCs/>
                <w:color w:val="000000"/>
                <w:szCs w:val="20"/>
              </w:rPr>
              <w:t>7::</w:t>
            </w:r>
            <w:r w:rsidRPr="00442280">
              <w:rPr>
                <w:color w:val="000000"/>
                <w:szCs w:val="20"/>
              </w:rPr>
              <w:t>eTn</w:t>
            </w:r>
            <w:r w:rsidRPr="00442280">
              <w:rPr>
                <w:i/>
                <w:iCs/>
                <w:color w:val="000000"/>
                <w:szCs w:val="20"/>
              </w:rPr>
              <w:t>7</w:t>
            </w:r>
          </w:p>
          <w:p w14:paraId="070773DD" w14:textId="77777777" w:rsidR="0005048D" w:rsidRPr="00442280" w:rsidRDefault="0005048D" w:rsidP="00B261A5">
            <w:pPr>
              <w:rPr>
                <w:color w:val="000000"/>
                <w:szCs w:val="20"/>
              </w:rPr>
            </w:pPr>
          </w:p>
        </w:tc>
        <w:tc>
          <w:tcPr>
            <w:tcW w:w="1525" w:type="dxa"/>
          </w:tcPr>
          <w:p w14:paraId="43F498B9" w14:textId="77777777" w:rsidR="0005048D" w:rsidRPr="006F7A7E" w:rsidRDefault="0005048D" w:rsidP="00B261A5">
            <w:pPr>
              <w:rPr>
                <w:szCs w:val="20"/>
              </w:rPr>
            </w:pPr>
            <w:r w:rsidRPr="006F7A7E">
              <w:rPr>
                <w:szCs w:val="20"/>
              </w:rPr>
              <w:t>This study</w:t>
            </w:r>
          </w:p>
        </w:tc>
      </w:tr>
      <w:tr w:rsidR="0005048D" w:rsidRPr="006F7A7E" w14:paraId="58AD4BFA" w14:textId="77777777" w:rsidTr="00B02FE5">
        <w:tc>
          <w:tcPr>
            <w:tcW w:w="1795" w:type="dxa"/>
          </w:tcPr>
          <w:p w14:paraId="57023FFF" w14:textId="77777777" w:rsidR="0005048D" w:rsidRPr="006F7A7E" w:rsidRDefault="0005048D" w:rsidP="00B261A5">
            <w:pPr>
              <w:jc w:val="both"/>
              <w:rPr>
                <w:szCs w:val="20"/>
              </w:rPr>
            </w:pPr>
            <w:r>
              <w:rPr>
                <w:szCs w:val="20"/>
              </w:rPr>
              <w:t>HGB2457</w:t>
            </w:r>
          </w:p>
        </w:tc>
        <w:tc>
          <w:tcPr>
            <w:tcW w:w="6143" w:type="dxa"/>
          </w:tcPr>
          <w:p w14:paraId="0C5DF760" w14:textId="77777777" w:rsidR="0005048D" w:rsidRPr="00442280" w:rsidRDefault="0005048D" w:rsidP="00B261A5">
            <w:pPr>
              <w:rPr>
                <w:color w:val="000000"/>
                <w:szCs w:val="20"/>
              </w:rPr>
            </w:pPr>
            <w:r w:rsidRPr="0046374B">
              <w:rPr>
                <w:szCs w:val="20"/>
              </w:rPr>
              <w:t>XbSaIN78</w:t>
            </w:r>
            <w:r w:rsidRPr="00442280">
              <w:rPr>
                <w:color w:val="000000"/>
                <w:szCs w:val="20"/>
              </w:rPr>
              <w:t xml:space="preserve"> (HGB1738) </w:t>
            </w:r>
            <w:r w:rsidRPr="00442280">
              <w:rPr>
                <w:i/>
                <w:iCs/>
                <w:color w:val="000000"/>
                <w:szCs w:val="20"/>
              </w:rPr>
              <w:t>xbpp::kan, att</w:t>
            </w:r>
            <w:r w:rsidRPr="00442280">
              <w:rPr>
                <w:color w:val="000000"/>
                <w:szCs w:val="20"/>
              </w:rPr>
              <w:t>Tn</w:t>
            </w:r>
            <w:r w:rsidRPr="00442280">
              <w:rPr>
                <w:i/>
                <w:iCs/>
                <w:color w:val="000000"/>
                <w:szCs w:val="20"/>
              </w:rPr>
              <w:t>7::</w:t>
            </w:r>
            <w:r w:rsidRPr="00442280">
              <w:rPr>
                <w:color w:val="000000"/>
                <w:szCs w:val="20"/>
              </w:rPr>
              <w:t>Tn</w:t>
            </w:r>
            <w:r w:rsidRPr="00442280">
              <w:rPr>
                <w:i/>
                <w:iCs/>
                <w:color w:val="000000"/>
                <w:szCs w:val="20"/>
              </w:rPr>
              <w:t>7-gfp- xbpp</w:t>
            </w:r>
          </w:p>
        </w:tc>
        <w:tc>
          <w:tcPr>
            <w:tcW w:w="1525" w:type="dxa"/>
          </w:tcPr>
          <w:p w14:paraId="0BE7DA45" w14:textId="77777777" w:rsidR="0005048D" w:rsidRPr="006F7A7E" w:rsidRDefault="0005048D" w:rsidP="00B261A5">
            <w:pPr>
              <w:rPr>
                <w:szCs w:val="20"/>
              </w:rPr>
            </w:pPr>
            <w:r w:rsidRPr="006F7A7E">
              <w:rPr>
                <w:szCs w:val="20"/>
              </w:rPr>
              <w:t>This study</w:t>
            </w:r>
          </w:p>
        </w:tc>
      </w:tr>
      <w:tr w:rsidR="0005048D" w:rsidRPr="006F7A7E" w14:paraId="61FCAC3B" w14:textId="77777777" w:rsidTr="00B02FE5">
        <w:tc>
          <w:tcPr>
            <w:tcW w:w="1795" w:type="dxa"/>
          </w:tcPr>
          <w:p w14:paraId="0B489788" w14:textId="77777777" w:rsidR="0005048D" w:rsidRPr="006F7A7E" w:rsidRDefault="0005048D" w:rsidP="00B261A5">
            <w:pPr>
              <w:jc w:val="both"/>
              <w:rPr>
                <w:szCs w:val="20"/>
              </w:rPr>
            </w:pPr>
            <w:r>
              <w:rPr>
                <w:szCs w:val="20"/>
              </w:rPr>
              <w:t>HGB2458</w:t>
            </w:r>
          </w:p>
        </w:tc>
        <w:tc>
          <w:tcPr>
            <w:tcW w:w="6143" w:type="dxa"/>
          </w:tcPr>
          <w:p w14:paraId="7AE9EA7C" w14:textId="77777777" w:rsidR="0005048D" w:rsidRPr="00442280" w:rsidRDefault="0005048D" w:rsidP="00B261A5">
            <w:pPr>
              <w:rPr>
                <w:color w:val="000000"/>
                <w:szCs w:val="20"/>
              </w:rPr>
            </w:pPr>
            <w:r w:rsidRPr="00442280">
              <w:rPr>
                <w:color w:val="000000"/>
                <w:szCs w:val="20"/>
              </w:rPr>
              <w:t xml:space="preserve">XbSaIN78 (HGB1738) </w:t>
            </w:r>
            <w:r w:rsidRPr="00442280">
              <w:rPr>
                <w:i/>
                <w:iCs/>
                <w:color w:val="000000"/>
                <w:szCs w:val="20"/>
              </w:rPr>
              <w:t>xbpp::kan, att</w:t>
            </w:r>
            <w:r w:rsidRPr="00442280">
              <w:rPr>
                <w:color w:val="000000"/>
                <w:szCs w:val="20"/>
              </w:rPr>
              <w:t>Tn</w:t>
            </w:r>
            <w:r w:rsidRPr="00442280">
              <w:rPr>
                <w:i/>
                <w:iCs/>
                <w:color w:val="000000"/>
                <w:szCs w:val="20"/>
              </w:rPr>
              <w:t>7::</w:t>
            </w:r>
            <w:r w:rsidRPr="00442280">
              <w:rPr>
                <w:color w:val="000000"/>
                <w:szCs w:val="20"/>
              </w:rPr>
              <w:t>Tn</w:t>
            </w:r>
            <w:r w:rsidRPr="00442280">
              <w:rPr>
                <w:i/>
                <w:iCs/>
                <w:color w:val="000000"/>
                <w:szCs w:val="20"/>
              </w:rPr>
              <w:t>7-xbpp-gfp</w:t>
            </w:r>
          </w:p>
          <w:p w14:paraId="7AD58C15" w14:textId="77777777" w:rsidR="0005048D" w:rsidRPr="0046374B" w:rsidRDefault="0005048D" w:rsidP="00B261A5">
            <w:pPr>
              <w:rPr>
                <w:szCs w:val="20"/>
              </w:rPr>
            </w:pPr>
          </w:p>
        </w:tc>
        <w:tc>
          <w:tcPr>
            <w:tcW w:w="1525" w:type="dxa"/>
          </w:tcPr>
          <w:p w14:paraId="6D6BF757" w14:textId="77777777" w:rsidR="0005048D" w:rsidRPr="006F7A7E" w:rsidRDefault="0005048D" w:rsidP="00B261A5">
            <w:pPr>
              <w:rPr>
                <w:szCs w:val="20"/>
              </w:rPr>
            </w:pPr>
            <w:r>
              <w:rPr>
                <w:szCs w:val="20"/>
              </w:rPr>
              <w:t>This study</w:t>
            </w:r>
          </w:p>
        </w:tc>
      </w:tr>
      <w:tr w:rsidR="0005048D" w:rsidRPr="006F7A7E" w14:paraId="4178A3F1" w14:textId="77777777" w:rsidTr="00B02FE5">
        <w:tc>
          <w:tcPr>
            <w:tcW w:w="1795" w:type="dxa"/>
          </w:tcPr>
          <w:p w14:paraId="3568355E" w14:textId="77777777" w:rsidR="0005048D" w:rsidRDefault="0005048D" w:rsidP="00B261A5">
            <w:pPr>
              <w:jc w:val="both"/>
              <w:rPr>
                <w:szCs w:val="20"/>
              </w:rPr>
            </w:pPr>
          </w:p>
        </w:tc>
        <w:tc>
          <w:tcPr>
            <w:tcW w:w="6143" w:type="dxa"/>
          </w:tcPr>
          <w:p w14:paraId="79D41A22" w14:textId="77777777" w:rsidR="0005048D" w:rsidRPr="006F7A7E" w:rsidRDefault="0005048D" w:rsidP="00B261A5">
            <w:pPr>
              <w:rPr>
                <w:szCs w:val="20"/>
              </w:rPr>
            </w:pPr>
          </w:p>
        </w:tc>
        <w:tc>
          <w:tcPr>
            <w:tcW w:w="1525" w:type="dxa"/>
          </w:tcPr>
          <w:p w14:paraId="58FB7306" w14:textId="77777777" w:rsidR="0005048D" w:rsidRPr="006F7A7E" w:rsidRDefault="0005048D" w:rsidP="00B261A5">
            <w:pPr>
              <w:rPr>
                <w:szCs w:val="20"/>
              </w:rPr>
            </w:pPr>
          </w:p>
        </w:tc>
      </w:tr>
      <w:tr w:rsidR="0005048D" w:rsidRPr="006F7A7E" w14:paraId="6BB24936" w14:textId="77777777" w:rsidTr="00B02FE5">
        <w:tc>
          <w:tcPr>
            <w:tcW w:w="1795" w:type="dxa"/>
          </w:tcPr>
          <w:p w14:paraId="4C362A91" w14:textId="77777777" w:rsidR="0005048D" w:rsidRPr="006F7A7E" w:rsidRDefault="0005048D" w:rsidP="00B261A5">
            <w:pPr>
              <w:jc w:val="both"/>
              <w:rPr>
                <w:b/>
                <w:bCs/>
                <w:i/>
                <w:iCs/>
                <w:szCs w:val="20"/>
              </w:rPr>
            </w:pPr>
            <w:r w:rsidRPr="006F7A7E">
              <w:rPr>
                <w:b/>
                <w:bCs/>
                <w:i/>
                <w:iCs/>
                <w:szCs w:val="20"/>
              </w:rPr>
              <w:t>E. coli</w:t>
            </w:r>
          </w:p>
        </w:tc>
        <w:tc>
          <w:tcPr>
            <w:tcW w:w="6143" w:type="dxa"/>
          </w:tcPr>
          <w:p w14:paraId="550BEA98" w14:textId="77777777" w:rsidR="0005048D" w:rsidRPr="006F7A7E" w:rsidRDefault="0005048D" w:rsidP="00B261A5">
            <w:pPr>
              <w:rPr>
                <w:szCs w:val="20"/>
              </w:rPr>
            </w:pPr>
          </w:p>
        </w:tc>
        <w:tc>
          <w:tcPr>
            <w:tcW w:w="1525" w:type="dxa"/>
          </w:tcPr>
          <w:p w14:paraId="4533B4F7" w14:textId="77777777" w:rsidR="0005048D" w:rsidRPr="006F7A7E" w:rsidRDefault="0005048D" w:rsidP="00B261A5">
            <w:pPr>
              <w:rPr>
                <w:szCs w:val="20"/>
              </w:rPr>
            </w:pPr>
          </w:p>
        </w:tc>
      </w:tr>
      <w:tr w:rsidR="0005048D" w:rsidRPr="006F7A7E" w14:paraId="14936489" w14:textId="77777777" w:rsidTr="00B02FE5">
        <w:tc>
          <w:tcPr>
            <w:tcW w:w="1795" w:type="dxa"/>
          </w:tcPr>
          <w:p w14:paraId="31AF8285" w14:textId="77777777" w:rsidR="0005048D" w:rsidRPr="006F7A7E" w:rsidRDefault="0005048D" w:rsidP="00B261A5">
            <w:pPr>
              <w:rPr>
                <w:color w:val="000000"/>
                <w:szCs w:val="20"/>
              </w:rPr>
            </w:pPr>
            <w:r w:rsidRPr="006F7A7E">
              <w:rPr>
                <w:color w:val="000000"/>
                <w:szCs w:val="20"/>
              </w:rPr>
              <w:t xml:space="preserve">S17-1 </w:t>
            </w:r>
            <w:proofErr w:type="spellStart"/>
            <w:r w:rsidRPr="006F7A7E">
              <w:rPr>
                <w:color w:val="000000"/>
                <w:szCs w:val="20"/>
              </w:rPr>
              <w:t>λpir</w:t>
            </w:r>
            <w:proofErr w:type="spellEnd"/>
          </w:p>
        </w:tc>
        <w:tc>
          <w:tcPr>
            <w:tcW w:w="6143" w:type="dxa"/>
          </w:tcPr>
          <w:p w14:paraId="352F035B" w14:textId="77777777" w:rsidR="0005048D" w:rsidRPr="006F7A7E" w:rsidRDefault="0005048D" w:rsidP="00B261A5">
            <w:pPr>
              <w:rPr>
                <w:szCs w:val="20"/>
              </w:rPr>
            </w:pPr>
            <w:r w:rsidRPr="006F7A7E">
              <w:rPr>
                <w:i/>
                <w:iCs/>
                <w:szCs w:val="20"/>
              </w:rPr>
              <w:t>E. coli</w:t>
            </w:r>
            <w:r w:rsidRPr="006F7A7E">
              <w:rPr>
                <w:szCs w:val="20"/>
              </w:rPr>
              <w:t xml:space="preserve"> strain used for cloning and conjugations</w:t>
            </w:r>
          </w:p>
        </w:tc>
        <w:tc>
          <w:tcPr>
            <w:tcW w:w="1525" w:type="dxa"/>
          </w:tcPr>
          <w:p w14:paraId="67A08822" w14:textId="77777777" w:rsidR="0005048D" w:rsidRPr="006F7A7E" w:rsidRDefault="0005048D" w:rsidP="00B261A5">
            <w:pPr>
              <w:rPr>
                <w:szCs w:val="20"/>
              </w:rPr>
            </w:pPr>
            <w:r w:rsidRPr="006F7A7E">
              <w:rPr>
                <w:szCs w:val="20"/>
              </w:rPr>
              <w:t>General laboratory collection</w:t>
            </w:r>
          </w:p>
        </w:tc>
      </w:tr>
      <w:tr w:rsidR="0005048D" w:rsidRPr="006F7A7E" w14:paraId="3F41A092" w14:textId="77777777" w:rsidTr="00B02FE5">
        <w:tc>
          <w:tcPr>
            <w:tcW w:w="1795" w:type="dxa"/>
          </w:tcPr>
          <w:p w14:paraId="7584899F" w14:textId="77777777" w:rsidR="0005048D" w:rsidRPr="006F7A7E" w:rsidRDefault="0005048D" w:rsidP="00B261A5">
            <w:pPr>
              <w:rPr>
                <w:szCs w:val="20"/>
              </w:rPr>
            </w:pPr>
            <w:r w:rsidRPr="006F7A7E">
              <w:rPr>
                <w:i/>
                <w:iCs/>
                <w:szCs w:val="20"/>
              </w:rPr>
              <w:t>E. coli</w:t>
            </w:r>
            <w:r w:rsidRPr="006F7A7E">
              <w:rPr>
                <w:szCs w:val="20"/>
              </w:rPr>
              <w:t xml:space="preserve"> BW29427</w:t>
            </w:r>
          </w:p>
        </w:tc>
        <w:tc>
          <w:tcPr>
            <w:tcW w:w="6143" w:type="dxa"/>
          </w:tcPr>
          <w:p w14:paraId="78A09F41" w14:textId="77777777" w:rsidR="0005048D" w:rsidRPr="00D26504" w:rsidRDefault="0005048D" w:rsidP="00B261A5">
            <w:pPr>
              <w:rPr>
                <w:szCs w:val="20"/>
              </w:rPr>
            </w:pPr>
            <w:r w:rsidRPr="006F7A7E">
              <w:rPr>
                <w:szCs w:val="20"/>
              </w:rPr>
              <w:t>DAP-requiring donor</w:t>
            </w:r>
            <w:r>
              <w:rPr>
                <w:szCs w:val="20"/>
              </w:rPr>
              <w:t xml:space="preserve"> </w:t>
            </w:r>
            <w:r>
              <w:rPr>
                <w:i/>
                <w:iCs/>
                <w:szCs w:val="20"/>
              </w:rPr>
              <w:t xml:space="preserve">E. coli </w:t>
            </w:r>
            <w:r>
              <w:rPr>
                <w:szCs w:val="20"/>
              </w:rPr>
              <w:t>strain used for cloning and conjugations</w:t>
            </w:r>
          </w:p>
        </w:tc>
        <w:tc>
          <w:tcPr>
            <w:tcW w:w="1525" w:type="dxa"/>
          </w:tcPr>
          <w:p w14:paraId="450A829D" w14:textId="77777777" w:rsidR="0005048D" w:rsidRPr="006F7A7E" w:rsidRDefault="0005048D" w:rsidP="00B261A5">
            <w:pPr>
              <w:rPr>
                <w:szCs w:val="20"/>
              </w:rPr>
            </w:pPr>
            <w:r>
              <w:rPr>
                <w:szCs w:val="20"/>
              </w:rPr>
              <w:t>General laboratory collection</w:t>
            </w:r>
          </w:p>
        </w:tc>
      </w:tr>
      <w:tr w:rsidR="0005048D" w:rsidRPr="006F7A7E" w14:paraId="6DF3CF9D" w14:textId="77777777" w:rsidTr="00B02FE5">
        <w:tc>
          <w:tcPr>
            <w:tcW w:w="1795" w:type="dxa"/>
          </w:tcPr>
          <w:p w14:paraId="53B9CB38" w14:textId="77777777" w:rsidR="0005048D" w:rsidRPr="006F7A7E" w:rsidRDefault="0005048D" w:rsidP="00B261A5">
            <w:pPr>
              <w:rPr>
                <w:szCs w:val="20"/>
              </w:rPr>
            </w:pPr>
            <w:r>
              <w:rPr>
                <w:szCs w:val="20"/>
              </w:rPr>
              <w:t>HGB2432</w:t>
            </w:r>
          </w:p>
        </w:tc>
        <w:tc>
          <w:tcPr>
            <w:tcW w:w="6143" w:type="dxa"/>
          </w:tcPr>
          <w:p w14:paraId="19B5F671" w14:textId="77777777" w:rsidR="0005048D" w:rsidRPr="006F7A7E" w:rsidRDefault="0005048D" w:rsidP="00B261A5">
            <w:pPr>
              <w:rPr>
                <w:szCs w:val="20"/>
              </w:rPr>
            </w:pPr>
            <w:r w:rsidRPr="006F7A7E">
              <w:rPr>
                <w:i/>
                <w:iCs/>
                <w:szCs w:val="20"/>
              </w:rPr>
              <w:t>E. coli</w:t>
            </w:r>
            <w:r w:rsidRPr="006F7A7E">
              <w:rPr>
                <w:szCs w:val="20"/>
              </w:rPr>
              <w:t xml:space="preserve"> BW29427 (DAP-requiring </w:t>
            </w:r>
            <w:r>
              <w:rPr>
                <w:szCs w:val="20"/>
              </w:rPr>
              <w:t>strain</w:t>
            </w:r>
            <w:r w:rsidRPr="006F7A7E">
              <w:rPr>
                <w:szCs w:val="20"/>
              </w:rPr>
              <w:t>)</w:t>
            </w:r>
            <w:r>
              <w:rPr>
                <w:szCs w:val="20"/>
              </w:rPr>
              <w:t xml:space="preserve"> with m</w:t>
            </w:r>
            <w:r w:rsidRPr="006F7A7E">
              <w:rPr>
                <w:szCs w:val="20"/>
              </w:rPr>
              <w:t>ini-Tn</w:t>
            </w:r>
            <w:r w:rsidRPr="00442280">
              <w:rPr>
                <w:i/>
                <w:iCs/>
                <w:szCs w:val="20"/>
              </w:rPr>
              <w:t>7</w:t>
            </w:r>
            <w:r w:rsidRPr="006F7A7E">
              <w:rPr>
                <w:szCs w:val="20"/>
              </w:rPr>
              <w:t xml:space="preserve"> transposition helper plasmid</w:t>
            </w:r>
            <w:r>
              <w:rPr>
                <w:szCs w:val="20"/>
              </w:rPr>
              <w:t xml:space="preserve"> pUX-BF13</w:t>
            </w:r>
            <w:r w:rsidRPr="006F7A7E">
              <w:rPr>
                <w:szCs w:val="20"/>
              </w:rPr>
              <w:t xml:space="preserve"> (</w:t>
            </w:r>
            <w:proofErr w:type="spellStart"/>
            <w:r w:rsidRPr="006F7A7E">
              <w:rPr>
                <w:szCs w:val="20"/>
              </w:rPr>
              <w:t>Amp</w:t>
            </w:r>
            <w:r w:rsidRPr="006F7A7E">
              <w:rPr>
                <w:szCs w:val="20"/>
                <w:vertAlign w:val="superscript"/>
              </w:rPr>
              <w:t>R</w:t>
            </w:r>
            <w:proofErr w:type="spellEnd"/>
            <w:r w:rsidRPr="006F7A7E">
              <w:rPr>
                <w:szCs w:val="20"/>
              </w:rPr>
              <w:t>)</w:t>
            </w:r>
          </w:p>
        </w:tc>
        <w:tc>
          <w:tcPr>
            <w:tcW w:w="1525" w:type="dxa"/>
          </w:tcPr>
          <w:p w14:paraId="74BC1162" w14:textId="77777777" w:rsidR="0005048D" w:rsidRPr="006F7A7E" w:rsidRDefault="0005048D" w:rsidP="00B261A5">
            <w:pPr>
              <w:rPr>
                <w:szCs w:val="20"/>
              </w:rPr>
            </w:pPr>
            <w:r>
              <w:rPr>
                <w:szCs w:val="20"/>
              </w:rPr>
              <w:t>General laboratory collection</w:t>
            </w:r>
          </w:p>
        </w:tc>
      </w:tr>
      <w:tr w:rsidR="0005048D" w:rsidRPr="006F7A7E" w14:paraId="36011E07" w14:textId="77777777" w:rsidTr="00B02FE5">
        <w:tc>
          <w:tcPr>
            <w:tcW w:w="1795" w:type="dxa"/>
          </w:tcPr>
          <w:p w14:paraId="3D70B358" w14:textId="77777777" w:rsidR="0005048D" w:rsidRPr="006F7A7E" w:rsidRDefault="0005048D" w:rsidP="00B261A5">
            <w:pPr>
              <w:rPr>
                <w:szCs w:val="20"/>
              </w:rPr>
            </w:pPr>
            <w:r>
              <w:rPr>
                <w:szCs w:val="20"/>
              </w:rPr>
              <w:t>HGB2200</w:t>
            </w:r>
          </w:p>
        </w:tc>
        <w:tc>
          <w:tcPr>
            <w:tcW w:w="6143" w:type="dxa"/>
          </w:tcPr>
          <w:p w14:paraId="279D13CF" w14:textId="77777777" w:rsidR="0005048D" w:rsidRPr="006F7A7E" w:rsidRDefault="0005048D" w:rsidP="00B261A5">
            <w:pPr>
              <w:rPr>
                <w:szCs w:val="20"/>
              </w:rPr>
            </w:pPr>
            <w:r w:rsidRPr="006F7A7E">
              <w:rPr>
                <w:i/>
                <w:iCs/>
                <w:szCs w:val="20"/>
              </w:rPr>
              <w:t>E. coli</w:t>
            </w:r>
            <w:r w:rsidRPr="006F7A7E">
              <w:rPr>
                <w:szCs w:val="20"/>
              </w:rPr>
              <w:t xml:space="preserve"> BW29427 (DAP-requiring </w:t>
            </w:r>
            <w:r>
              <w:rPr>
                <w:szCs w:val="20"/>
              </w:rPr>
              <w:t>strain</w:t>
            </w:r>
            <w:r w:rsidRPr="006F7A7E">
              <w:rPr>
                <w:szCs w:val="20"/>
              </w:rPr>
              <w:t>)</w:t>
            </w:r>
            <w:r>
              <w:rPr>
                <w:szCs w:val="20"/>
              </w:rPr>
              <w:t xml:space="preserve"> with m</w:t>
            </w:r>
            <w:r w:rsidRPr="006F7A7E">
              <w:rPr>
                <w:szCs w:val="20"/>
              </w:rPr>
              <w:t>ini-Tn</w:t>
            </w:r>
            <w:r w:rsidRPr="00442280">
              <w:rPr>
                <w:i/>
                <w:iCs/>
                <w:szCs w:val="20"/>
              </w:rPr>
              <w:t>7</w:t>
            </w:r>
            <w:r w:rsidRPr="006F7A7E">
              <w:rPr>
                <w:szCs w:val="20"/>
              </w:rPr>
              <w:t xml:space="preserve"> transposition donor plasmid</w:t>
            </w:r>
            <w:r>
              <w:rPr>
                <w:szCs w:val="20"/>
              </w:rPr>
              <w:t xml:space="preserve"> pEVS107</w:t>
            </w:r>
            <w:r w:rsidRPr="006F7A7E">
              <w:rPr>
                <w:szCs w:val="20"/>
              </w:rPr>
              <w:t xml:space="preserve"> </w:t>
            </w:r>
            <w:r w:rsidRPr="006F7A7E">
              <w:rPr>
                <w:color w:val="000000"/>
                <w:szCs w:val="20"/>
              </w:rPr>
              <w:t>(</w:t>
            </w:r>
            <w:proofErr w:type="spellStart"/>
            <w:r w:rsidRPr="006F7A7E">
              <w:rPr>
                <w:color w:val="000000"/>
                <w:szCs w:val="20"/>
              </w:rPr>
              <w:t>Kan</w:t>
            </w:r>
            <w:r w:rsidRPr="006F7A7E">
              <w:rPr>
                <w:color w:val="000000"/>
                <w:szCs w:val="20"/>
                <w:vertAlign w:val="superscript"/>
              </w:rPr>
              <w:t>R</w:t>
            </w:r>
            <w:proofErr w:type="spellEnd"/>
            <w:r w:rsidRPr="006F7A7E">
              <w:rPr>
                <w:color w:val="000000"/>
                <w:szCs w:val="20"/>
              </w:rPr>
              <w:t xml:space="preserve">, </w:t>
            </w:r>
            <w:proofErr w:type="spellStart"/>
            <w:r w:rsidRPr="006F7A7E">
              <w:rPr>
                <w:color w:val="000000"/>
                <w:szCs w:val="20"/>
              </w:rPr>
              <w:t>Erm</w:t>
            </w:r>
            <w:r w:rsidRPr="006F7A7E">
              <w:rPr>
                <w:color w:val="000000"/>
                <w:szCs w:val="20"/>
                <w:vertAlign w:val="superscript"/>
              </w:rPr>
              <w:t>R</w:t>
            </w:r>
            <w:proofErr w:type="spellEnd"/>
            <w:r w:rsidRPr="006F7A7E">
              <w:rPr>
                <w:color w:val="000000"/>
                <w:szCs w:val="20"/>
              </w:rPr>
              <w:t>)</w:t>
            </w:r>
          </w:p>
        </w:tc>
        <w:tc>
          <w:tcPr>
            <w:tcW w:w="1525" w:type="dxa"/>
          </w:tcPr>
          <w:p w14:paraId="500DA1B3" w14:textId="77777777" w:rsidR="0005048D" w:rsidRPr="006F7A7E" w:rsidRDefault="0005048D" w:rsidP="00B261A5">
            <w:pPr>
              <w:rPr>
                <w:szCs w:val="20"/>
              </w:rPr>
            </w:pPr>
            <w:r>
              <w:rPr>
                <w:szCs w:val="20"/>
              </w:rPr>
              <w:t>General laboratory collection</w:t>
            </w:r>
          </w:p>
        </w:tc>
      </w:tr>
      <w:tr w:rsidR="0005048D" w:rsidRPr="006F7A7E" w14:paraId="129AE2A4" w14:textId="77777777" w:rsidTr="00B02FE5">
        <w:tc>
          <w:tcPr>
            <w:tcW w:w="1795" w:type="dxa"/>
          </w:tcPr>
          <w:p w14:paraId="63E9CFC0" w14:textId="77777777" w:rsidR="0005048D" w:rsidRDefault="0005048D" w:rsidP="00B261A5">
            <w:pPr>
              <w:rPr>
                <w:szCs w:val="20"/>
              </w:rPr>
            </w:pPr>
            <w:r>
              <w:rPr>
                <w:szCs w:val="20"/>
              </w:rPr>
              <w:t>HGB2416</w:t>
            </w:r>
          </w:p>
        </w:tc>
        <w:tc>
          <w:tcPr>
            <w:tcW w:w="6143" w:type="dxa"/>
          </w:tcPr>
          <w:p w14:paraId="1BD3F775" w14:textId="77777777" w:rsidR="0005048D" w:rsidRPr="00793681" w:rsidRDefault="0005048D" w:rsidP="00B261A5">
            <w:pPr>
              <w:rPr>
                <w:szCs w:val="20"/>
              </w:rPr>
            </w:pPr>
            <w:r>
              <w:rPr>
                <w:i/>
                <w:iCs/>
                <w:szCs w:val="20"/>
              </w:rPr>
              <w:t>E. coli</w:t>
            </w:r>
            <w:r>
              <w:rPr>
                <w:szCs w:val="20"/>
              </w:rPr>
              <w:t xml:space="preserve"> S17-1</w:t>
            </w:r>
            <w:r w:rsidRPr="00793681">
              <w:rPr>
                <w:szCs w:val="20"/>
              </w:rPr>
              <w:t>λ</w:t>
            </w:r>
            <w:r w:rsidRPr="000650AC">
              <w:rPr>
                <w:i/>
                <w:iCs/>
                <w:szCs w:val="20"/>
              </w:rPr>
              <w:t>pir</w:t>
            </w:r>
            <w:r>
              <w:rPr>
                <w:szCs w:val="20"/>
              </w:rPr>
              <w:t xml:space="preserve"> pDRG13</w:t>
            </w:r>
          </w:p>
        </w:tc>
        <w:tc>
          <w:tcPr>
            <w:tcW w:w="1525" w:type="dxa"/>
          </w:tcPr>
          <w:p w14:paraId="2DC8FCE7" w14:textId="77777777" w:rsidR="0005048D" w:rsidRPr="006F7A7E" w:rsidRDefault="0005048D" w:rsidP="00B261A5">
            <w:pPr>
              <w:rPr>
                <w:szCs w:val="20"/>
              </w:rPr>
            </w:pPr>
            <w:r>
              <w:rPr>
                <w:szCs w:val="20"/>
              </w:rPr>
              <w:t>D. Ginete, unpublished</w:t>
            </w:r>
          </w:p>
        </w:tc>
      </w:tr>
      <w:tr w:rsidR="0005048D" w:rsidRPr="006F7A7E" w14:paraId="46F194FC" w14:textId="77777777" w:rsidTr="00B02FE5">
        <w:tc>
          <w:tcPr>
            <w:tcW w:w="1795" w:type="dxa"/>
          </w:tcPr>
          <w:p w14:paraId="5AF5744F" w14:textId="77777777" w:rsidR="0005048D" w:rsidRDefault="0005048D" w:rsidP="00B261A5">
            <w:pPr>
              <w:rPr>
                <w:szCs w:val="20"/>
              </w:rPr>
            </w:pPr>
            <w:r>
              <w:rPr>
                <w:szCs w:val="20"/>
              </w:rPr>
              <w:t>HGB2417</w:t>
            </w:r>
          </w:p>
        </w:tc>
        <w:tc>
          <w:tcPr>
            <w:tcW w:w="6143" w:type="dxa"/>
          </w:tcPr>
          <w:p w14:paraId="157BE686" w14:textId="77777777" w:rsidR="0005048D" w:rsidRPr="006F7A7E" w:rsidRDefault="0005048D" w:rsidP="00B261A5">
            <w:pPr>
              <w:jc w:val="both"/>
              <w:rPr>
                <w:i/>
                <w:iCs/>
                <w:szCs w:val="20"/>
              </w:rPr>
            </w:pPr>
            <w:r>
              <w:rPr>
                <w:i/>
                <w:iCs/>
                <w:szCs w:val="20"/>
              </w:rPr>
              <w:t>E. coli</w:t>
            </w:r>
            <w:r>
              <w:rPr>
                <w:szCs w:val="20"/>
              </w:rPr>
              <w:t xml:space="preserve"> S17-1</w:t>
            </w:r>
            <w:r w:rsidRPr="00793681">
              <w:rPr>
                <w:szCs w:val="20"/>
              </w:rPr>
              <w:t>λ</w:t>
            </w:r>
            <w:r w:rsidRPr="000650AC">
              <w:rPr>
                <w:i/>
                <w:iCs/>
                <w:szCs w:val="20"/>
              </w:rPr>
              <w:t>pir</w:t>
            </w:r>
            <w:r>
              <w:rPr>
                <w:szCs w:val="20"/>
              </w:rPr>
              <w:t xml:space="preserve"> pDRG14</w:t>
            </w:r>
          </w:p>
        </w:tc>
        <w:tc>
          <w:tcPr>
            <w:tcW w:w="1525" w:type="dxa"/>
          </w:tcPr>
          <w:p w14:paraId="4D4764C4" w14:textId="77777777" w:rsidR="0005048D" w:rsidRDefault="0005048D" w:rsidP="00B261A5">
            <w:pPr>
              <w:rPr>
                <w:szCs w:val="20"/>
              </w:rPr>
            </w:pPr>
            <w:r>
              <w:rPr>
                <w:szCs w:val="20"/>
              </w:rPr>
              <w:t>D. Ginete, unpublished</w:t>
            </w:r>
          </w:p>
        </w:tc>
      </w:tr>
      <w:tr w:rsidR="0005048D" w:rsidRPr="006F7A7E" w14:paraId="28C10EF2" w14:textId="77777777" w:rsidTr="00B02FE5">
        <w:tc>
          <w:tcPr>
            <w:tcW w:w="1795" w:type="dxa"/>
          </w:tcPr>
          <w:p w14:paraId="3CED62F6" w14:textId="77777777" w:rsidR="0005048D" w:rsidRPr="006F7A7E" w:rsidRDefault="0005048D" w:rsidP="00B261A5">
            <w:pPr>
              <w:jc w:val="both"/>
              <w:rPr>
                <w:szCs w:val="20"/>
              </w:rPr>
            </w:pPr>
            <w:r>
              <w:rPr>
                <w:szCs w:val="20"/>
              </w:rPr>
              <w:t>HGB2448</w:t>
            </w:r>
          </w:p>
        </w:tc>
        <w:tc>
          <w:tcPr>
            <w:tcW w:w="6143" w:type="dxa"/>
          </w:tcPr>
          <w:p w14:paraId="79FA41EB" w14:textId="77777777" w:rsidR="0005048D" w:rsidRPr="006F7A7E" w:rsidRDefault="0005048D" w:rsidP="00B261A5">
            <w:pPr>
              <w:jc w:val="both"/>
              <w:rPr>
                <w:szCs w:val="20"/>
              </w:rPr>
            </w:pPr>
            <w:r w:rsidRPr="006F7A7E">
              <w:rPr>
                <w:i/>
                <w:iCs/>
                <w:szCs w:val="20"/>
              </w:rPr>
              <w:t>E. coli</w:t>
            </w:r>
            <w:r w:rsidRPr="006F7A7E">
              <w:rPr>
                <w:szCs w:val="20"/>
              </w:rPr>
              <w:t xml:space="preserve"> BW29427</w:t>
            </w:r>
            <w:r>
              <w:rPr>
                <w:szCs w:val="20"/>
              </w:rPr>
              <w:t xml:space="preserve"> pER02</w:t>
            </w:r>
          </w:p>
        </w:tc>
        <w:tc>
          <w:tcPr>
            <w:tcW w:w="1525" w:type="dxa"/>
          </w:tcPr>
          <w:p w14:paraId="10BFCA50" w14:textId="77777777" w:rsidR="0005048D" w:rsidRPr="006F7A7E" w:rsidRDefault="0005048D" w:rsidP="00B261A5">
            <w:pPr>
              <w:rPr>
                <w:szCs w:val="20"/>
              </w:rPr>
            </w:pPr>
            <w:r>
              <w:rPr>
                <w:szCs w:val="20"/>
              </w:rPr>
              <w:t>This study</w:t>
            </w:r>
          </w:p>
        </w:tc>
      </w:tr>
      <w:tr w:rsidR="0005048D" w:rsidRPr="006F7A7E" w14:paraId="5C8195A6" w14:textId="77777777" w:rsidTr="00B02FE5">
        <w:tc>
          <w:tcPr>
            <w:tcW w:w="1795" w:type="dxa"/>
          </w:tcPr>
          <w:p w14:paraId="11671004" w14:textId="77777777" w:rsidR="0005048D" w:rsidRPr="006F7A7E" w:rsidRDefault="0005048D" w:rsidP="00B261A5">
            <w:pPr>
              <w:jc w:val="both"/>
              <w:rPr>
                <w:szCs w:val="20"/>
              </w:rPr>
            </w:pPr>
            <w:r>
              <w:rPr>
                <w:szCs w:val="20"/>
              </w:rPr>
              <w:t>HGB2449</w:t>
            </w:r>
          </w:p>
        </w:tc>
        <w:tc>
          <w:tcPr>
            <w:tcW w:w="6143" w:type="dxa"/>
          </w:tcPr>
          <w:p w14:paraId="39DE2279" w14:textId="77777777" w:rsidR="0005048D" w:rsidRPr="006F7A7E" w:rsidRDefault="0005048D" w:rsidP="00B261A5">
            <w:pPr>
              <w:jc w:val="both"/>
              <w:rPr>
                <w:szCs w:val="20"/>
              </w:rPr>
            </w:pPr>
            <w:r w:rsidRPr="006F7A7E">
              <w:rPr>
                <w:i/>
                <w:iCs/>
                <w:szCs w:val="20"/>
              </w:rPr>
              <w:t>E. coli</w:t>
            </w:r>
            <w:r w:rsidRPr="006F7A7E">
              <w:rPr>
                <w:szCs w:val="20"/>
              </w:rPr>
              <w:t xml:space="preserve"> BW29427</w:t>
            </w:r>
            <w:r>
              <w:rPr>
                <w:szCs w:val="20"/>
              </w:rPr>
              <w:t xml:space="preserve"> pER03</w:t>
            </w:r>
          </w:p>
        </w:tc>
        <w:tc>
          <w:tcPr>
            <w:tcW w:w="1525" w:type="dxa"/>
          </w:tcPr>
          <w:p w14:paraId="19DD5E91" w14:textId="77777777" w:rsidR="0005048D" w:rsidRPr="006F7A7E" w:rsidRDefault="0005048D" w:rsidP="00B261A5">
            <w:pPr>
              <w:rPr>
                <w:szCs w:val="20"/>
              </w:rPr>
            </w:pPr>
            <w:r>
              <w:rPr>
                <w:szCs w:val="20"/>
              </w:rPr>
              <w:t>This study</w:t>
            </w:r>
          </w:p>
        </w:tc>
      </w:tr>
      <w:tr w:rsidR="0005048D" w:rsidRPr="006F7A7E" w14:paraId="0DADA6CB" w14:textId="77777777" w:rsidTr="00B02FE5">
        <w:tc>
          <w:tcPr>
            <w:tcW w:w="1795" w:type="dxa"/>
          </w:tcPr>
          <w:p w14:paraId="7256EB40" w14:textId="77777777" w:rsidR="0005048D" w:rsidRPr="006F7A7E" w:rsidRDefault="0005048D" w:rsidP="00B261A5">
            <w:pPr>
              <w:jc w:val="both"/>
              <w:rPr>
                <w:szCs w:val="20"/>
              </w:rPr>
            </w:pPr>
            <w:r>
              <w:rPr>
                <w:szCs w:val="20"/>
              </w:rPr>
              <w:t>HGB2450</w:t>
            </w:r>
          </w:p>
        </w:tc>
        <w:tc>
          <w:tcPr>
            <w:tcW w:w="6143" w:type="dxa"/>
          </w:tcPr>
          <w:p w14:paraId="0B8BF050" w14:textId="77777777" w:rsidR="0005048D" w:rsidRPr="006F7A7E" w:rsidRDefault="0005048D" w:rsidP="00B261A5">
            <w:pPr>
              <w:jc w:val="both"/>
              <w:rPr>
                <w:szCs w:val="20"/>
              </w:rPr>
            </w:pPr>
            <w:r w:rsidRPr="006F7A7E">
              <w:rPr>
                <w:i/>
                <w:iCs/>
                <w:szCs w:val="20"/>
              </w:rPr>
              <w:t>E. coli</w:t>
            </w:r>
            <w:r w:rsidRPr="006F7A7E">
              <w:rPr>
                <w:szCs w:val="20"/>
              </w:rPr>
              <w:t xml:space="preserve"> BW29427</w:t>
            </w:r>
            <w:r>
              <w:rPr>
                <w:szCs w:val="20"/>
              </w:rPr>
              <w:t xml:space="preserve"> pER04</w:t>
            </w:r>
          </w:p>
        </w:tc>
        <w:tc>
          <w:tcPr>
            <w:tcW w:w="1525" w:type="dxa"/>
          </w:tcPr>
          <w:p w14:paraId="128EDC7F" w14:textId="77777777" w:rsidR="0005048D" w:rsidRPr="006F7A7E" w:rsidRDefault="0005048D" w:rsidP="00B261A5">
            <w:pPr>
              <w:rPr>
                <w:szCs w:val="20"/>
              </w:rPr>
            </w:pPr>
            <w:r>
              <w:rPr>
                <w:szCs w:val="20"/>
              </w:rPr>
              <w:t>This study</w:t>
            </w:r>
          </w:p>
        </w:tc>
      </w:tr>
    </w:tbl>
    <w:p w14:paraId="38125DA1" w14:textId="77777777" w:rsidR="0005048D" w:rsidRDefault="0005048D" w:rsidP="0005048D">
      <w:pPr>
        <w:rPr>
          <w:b/>
          <w:bCs/>
        </w:rPr>
      </w:pPr>
      <w:bookmarkStart w:id="44" w:name="_Hlk70194783"/>
      <w:bookmarkEnd w:id="43"/>
      <w:r>
        <w:br w:type="page"/>
      </w:r>
    </w:p>
    <w:p w14:paraId="339EB1DF" w14:textId="77777777" w:rsidR="0005048D" w:rsidRPr="004C2071" w:rsidRDefault="0005048D" w:rsidP="0005048D">
      <w:pPr>
        <w:pStyle w:val="Caption"/>
      </w:pPr>
      <w:r w:rsidRPr="004C2071">
        <w:lastRenderedPageBreak/>
        <w:t>Table</w:t>
      </w:r>
      <w:r>
        <w:t xml:space="preserve"> 2 continued</w:t>
      </w:r>
    </w:p>
    <w:tbl>
      <w:tblPr>
        <w:tblStyle w:val="TableGrid"/>
        <w:tblW w:w="9445" w:type="dxa"/>
        <w:tblLayout w:type="fixed"/>
        <w:tblLook w:val="04A0" w:firstRow="1" w:lastRow="0" w:firstColumn="1" w:lastColumn="0" w:noHBand="0" w:noVBand="1"/>
      </w:tblPr>
      <w:tblGrid>
        <w:gridCol w:w="1795"/>
        <w:gridCol w:w="6120"/>
        <w:gridCol w:w="1530"/>
      </w:tblGrid>
      <w:tr w:rsidR="0005048D" w:rsidRPr="006F7A7E" w14:paraId="11A48D4E" w14:textId="77777777" w:rsidTr="00B02FE5">
        <w:tc>
          <w:tcPr>
            <w:tcW w:w="1795" w:type="dxa"/>
          </w:tcPr>
          <w:p w14:paraId="6A1A7D51" w14:textId="77777777" w:rsidR="0005048D" w:rsidRPr="006F7A7E" w:rsidRDefault="0005048D" w:rsidP="00B261A5">
            <w:pPr>
              <w:rPr>
                <w:szCs w:val="20"/>
              </w:rPr>
            </w:pPr>
            <w:r w:rsidRPr="006F7A7E">
              <w:rPr>
                <w:b/>
                <w:szCs w:val="20"/>
              </w:rPr>
              <w:t>Strain</w:t>
            </w:r>
            <w:r>
              <w:rPr>
                <w:b/>
                <w:szCs w:val="20"/>
              </w:rPr>
              <w:t xml:space="preserve"> </w:t>
            </w:r>
            <w:r w:rsidRPr="006F7A7E">
              <w:rPr>
                <w:b/>
                <w:szCs w:val="20"/>
              </w:rPr>
              <w:t>or plasmid</w:t>
            </w:r>
          </w:p>
        </w:tc>
        <w:tc>
          <w:tcPr>
            <w:tcW w:w="6120" w:type="dxa"/>
          </w:tcPr>
          <w:p w14:paraId="15468D4E" w14:textId="77777777" w:rsidR="0005048D" w:rsidRPr="006F7A7E" w:rsidRDefault="0005048D" w:rsidP="00B261A5">
            <w:pPr>
              <w:rPr>
                <w:color w:val="000000"/>
                <w:szCs w:val="20"/>
              </w:rPr>
            </w:pPr>
            <w:r w:rsidRPr="006F7A7E">
              <w:rPr>
                <w:b/>
                <w:szCs w:val="20"/>
              </w:rPr>
              <w:t>Genotype</w:t>
            </w:r>
          </w:p>
        </w:tc>
        <w:tc>
          <w:tcPr>
            <w:tcW w:w="1530" w:type="dxa"/>
          </w:tcPr>
          <w:p w14:paraId="4EA7ACFF" w14:textId="77777777" w:rsidR="0005048D" w:rsidRPr="006F7A7E" w:rsidRDefault="0005048D" w:rsidP="00B261A5">
            <w:pPr>
              <w:jc w:val="both"/>
              <w:rPr>
                <w:szCs w:val="20"/>
              </w:rPr>
            </w:pPr>
            <w:r w:rsidRPr="006F7A7E">
              <w:rPr>
                <w:b/>
                <w:szCs w:val="20"/>
              </w:rPr>
              <w:t>Source</w:t>
            </w:r>
          </w:p>
        </w:tc>
      </w:tr>
      <w:tr w:rsidR="00B02FE5" w:rsidRPr="006F7A7E" w14:paraId="6027EB78" w14:textId="77777777" w:rsidTr="00B02FE5">
        <w:tc>
          <w:tcPr>
            <w:tcW w:w="1795" w:type="dxa"/>
          </w:tcPr>
          <w:p w14:paraId="07FBD4A5" w14:textId="6A4D1B28" w:rsidR="00B02FE5" w:rsidRPr="006F7A7E" w:rsidRDefault="00B02FE5" w:rsidP="00B02FE5">
            <w:pPr>
              <w:rPr>
                <w:b/>
                <w:bCs/>
                <w:szCs w:val="20"/>
              </w:rPr>
            </w:pPr>
            <w:r w:rsidRPr="006F7A7E">
              <w:rPr>
                <w:b/>
                <w:bCs/>
                <w:szCs w:val="20"/>
              </w:rPr>
              <w:t>Plasmids</w:t>
            </w:r>
          </w:p>
        </w:tc>
        <w:tc>
          <w:tcPr>
            <w:tcW w:w="6120" w:type="dxa"/>
          </w:tcPr>
          <w:p w14:paraId="63197BFB" w14:textId="77777777" w:rsidR="00B02FE5" w:rsidRPr="006F7A7E" w:rsidRDefault="00B02FE5" w:rsidP="00B02FE5">
            <w:pPr>
              <w:rPr>
                <w:b/>
                <w:szCs w:val="20"/>
              </w:rPr>
            </w:pPr>
          </w:p>
        </w:tc>
        <w:tc>
          <w:tcPr>
            <w:tcW w:w="1530" w:type="dxa"/>
          </w:tcPr>
          <w:p w14:paraId="63B6354E" w14:textId="77777777" w:rsidR="00B02FE5" w:rsidRPr="006F7A7E" w:rsidRDefault="00B02FE5" w:rsidP="00B02FE5">
            <w:pPr>
              <w:jc w:val="both"/>
              <w:rPr>
                <w:b/>
                <w:szCs w:val="20"/>
              </w:rPr>
            </w:pPr>
          </w:p>
        </w:tc>
      </w:tr>
      <w:tr w:rsidR="00B02FE5" w:rsidRPr="006F7A7E" w14:paraId="046A7071" w14:textId="77777777" w:rsidTr="00B02FE5">
        <w:tc>
          <w:tcPr>
            <w:tcW w:w="1795" w:type="dxa"/>
          </w:tcPr>
          <w:p w14:paraId="129D5667" w14:textId="2B17AE1E" w:rsidR="00B02FE5" w:rsidRPr="006F7A7E" w:rsidRDefault="00B02FE5" w:rsidP="00B02FE5">
            <w:pPr>
              <w:rPr>
                <w:b/>
                <w:bCs/>
                <w:szCs w:val="20"/>
              </w:rPr>
            </w:pPr>
            <w:r w:rsidRPr="006F7A7E">
              <w:rPr>
                <w:szCs w:val="20"/>
              </w:rPr>
              <w:t>pEVS107</w:t>
            </w:r>
          </w:p>
        </w:tc>
        <w:tc>
          <w:tcPr>
            <w:tcW w:w="6120" w:type="dxa"/>
          </w:tcPr>
          <w:p w14:paraId="390877AC" w14:textId="467F6D8B" w:rsidR="00B02FE5" w:rsidRPr="006F7A7E" w:rsidRDefault="00B02FE5" w:rsidP="00B02FE5">
            <w:pPr>
              <w:rPr>
                <w:b/>
                <w:szCs w:val="20"/>
              </w:rPr>
            </w:pPr>
            <w:r w:rsidRPr="006F7A7E">
              <w:rPr>
                <w:szCs w:val="20"/>
              </w:rPr>
              <w:t>Mini-Tn</w:t>
            </w:r>
            <w:r w:rsidRPr="00442280">
              <w:rPr>
                <w:i/>
                <w:iCs/>
                <w:szCs w:val="20"/>
              </w:rPr>
              <w:t>7</w:t>
            </w:r>
            <w:r w:rsidRPr="006F7A7E">
              <w:rPr>
                <w:szCs w:val="20"/>
              </w:rPr>
              <w:t xml:space="preserve"> transposition donor plasmid </w:t>
            </w:r>
            <w:r w:rsidRPr="006F7A7E">
              <w:rPr>
                <w:color w:val="000000"/>
                <w:szCs w:val="20"/>
              </w:rPr>
              <w:t>(</w:t>
            </w:r>
            <w:proofErr w:type="spellStart"/>
            <w:r w:rsidRPr="006F7A7E">
              <w:rPr>
                <w:color w:val="000000"/>
                <w:szCs w:val="20"/>
              </w:rPr>
              <w:t>Kan</w:t>
            </w:r>
            <w:r w:rsidRPr="006F7A7E">
              <w:rPr>
                <w:color w:val="000000"/>
                <w:szCs w:val="20"/>
                <w:vertAlign w:val="superscript"/>
              </w:rPr>
              <w:t>R</w:t>
            </w:r>
            <w:proofErr w:type="spellEnd"/>
            <w:r w:rsidRPr="006F7A7E">
              <w:rPr>
                <w:color w:val="000000"/>
                <w:szCs w:val="20"/>
              </w:rPr>
              <w:t xml:space="preserve">, </w:t>
            </w:r>
            <w:proofErr w:type="spellStart"/>
            <w:r w:rsidRPr="006F7A7E">
              <w:rPr>
                <w:color w:val="000000"/>
                <w:szCs w:val="20"/>
              </w:rPr>
              <w:t>Erm</w:t>
            </w:r>
            <w:r w:rsidRPr="006F7A7E">
              <w:rPr>
                <w:color w:val="000000"/>
                <w:szCs w:val="20"/>
                <w:vertAlign w:val="superscript"/>
              </w:rPr>
              <w:t>R</w:t>
            </w:r>
            <w:proofErr w:type="spellEnd"/>
            <w:r w:rsidRPr="006F7A7E">
              <w:rPr>
                <w:color w:val="000000"/>
                <w:szCs w:val="20"/>
              </w:rPr>
              <w:t>)</w:t>
            </w:r>
          </w:p>
        </w:tc>
        <w:tc>
          <w:tcPr>
            <w:tcW w:w="1530" w:type="dxa"/>
          </w:tcPr>
          <w:p w14:paraId="14E3DB8D" w14:textId="219A53A0" w:rsidR="00B02FE5" w:rsidRPr="006F7A7E" w:rsidRDefault="00B02FE5" w:rsidP="00B02FE5">
            <w:pPr>
              <w:rPr>
                <w:b/>
                <w:szCs w:val="20"/>
              </w:rPr>
            </w:pPr>
            <w:r w:rsidRPr="006F7A7E">
              <w:rPr>
                <w:szCs w:val="20"/>
              </w:rPr>
              <w:t xml:space="preserve">E. </w:t>
            </w:r>
            <w:proofErr w:type="spellStart"/>
            <w:r w:rsidRPr="006F7A7E">
              <w:rPr>
                <w:szCs w:val="20"/>
              </w:rPr>
              <w:t>Stabb</w:t>
            </w:r>
            <w:proofErr w:type="spellEnd"/>
          </w:p>
        </w:tc>
      </w:tr>
      <w:tr w:rsidR="00B02FE5" w:rsidRPr="006F7A7E" w14:paraId="06FAC74F" w14:textId="77777777" w:rsidTr="00B02FE5">
        <w:tc>
          <w:tcPr>
            <w:tcW w:w="1795" w:type="dxa"/>
          </w:tcPr>
          <w:p w14:paraId="3C107C51" w14:textId="3886EAB5" w:rsidR="00B02FE5" w:rsidRPr="006F7A7E" w:rsidRDefault="00B02FE5" w:rsidP="00B02FE5">
            <w:pPr>
              <w:rPr>
                <w:b/>
                <w:bCs/>
                <w:szCs w:val="20"/>
              </w:rPr>
            </w:pPr>
            <w:r w:rsidRPr="006F7A7E">
              <w:rPr>
                <w:szCs w:val="20"/>
              </w:rPr>
              <w:t>pUX-BF13</w:t>
            </w:r>
          </w:p>
        </w:tc>
        <w:tc>
          <w:tcPr>
            <w:tcW w:w="6120" w:type="dxa"/>
          </w:tcPr>
          <w:p w14:paraId="5F7DFCE6" w14:textId="2AE6E378" w:rsidR="00B02FE5" w:rsidRPr="006F7A7E" w:rsidRDefault="00B02FE5" w:rsidP="00B02FE5">
            <w:pPr>
              <w:rPr>
                <w:b/>
                <w:szCs w:val="20"/>
              </w:rPr>
            </w:pPr>
            <w:r w:rsidRPr="006F7A7E">
              <w:rPr>
                <w:szCs w:val="20"/>
              </w:rPr>
              <w:t>Mini-Tn</w:t>
            </w:r>
            <w:r w:rsidRPr="00442280">
              <w:rPr>
                <w:i/>
                <w:iCs/>
                <w:szCs w:val="20"/>
              </w:rPr>
              <w:t>7</w:t>
            </w:r>
            <w:r w:rsidRPr="006F7A7E">
              <w:rPr>
                <w:szCs w:val="20"/>
              </w:rPr>
              <w:t xml:space="preserve"> transposition helper plasmid (</w:t>
            </w:r>
            <w:proofErr w:type="spellStart"/>
            <w:r w:rsidRPr="006F7A7E">
              <w:rPr>
                <w:szCs w:val="20"/>
              </w:rPr>
              <w:t>Amp</w:t>
            </w:r>
            <w:r w:rsidRPr="006F7A7E">
              <w:rPr>
                <w:szCs w:val="20"/>
                <w:vertAlign w:val="superscript"/>
              </w:rPr>
              <w:t>R</w:t>
            </w:r>
            <w:proofErr w:type="spellEnd"/>
            <w:r w:rsidRPr="006F7A7E">
              <w:rPr>
                <w:szCs w:val="20"/>
              </w:rPr>
              <w:t>)</w:t>
            </w:r>
          </w:p>
        </w:tc>
        <w:tc>
          <w:tcPr>
            <w:tcW w:w="1530" w:type="dxa"/>
          </w:tcPr>
          <w:p w14:paraId="7F5BFCB6" w14:textId="76B13188" w:rsidR="00B02FE5" w:rsidRPr="006F7A7E" w:rsidRDefault="00B02FE5" w:rsidP="00B02FE5">
            <w:pPr>
              <w:rPr>
                <w:b/>
                <w:szCs w:val="20"/>
              </w:rPr>
            </w:pPr>
            <w:r w:rsidRPr="006F7A7E">
              <w:rPr>
                <w:szCs w:val="20"/>
              </w:rPr>
              <w:t xml:space="preserve">E. </w:t>
            </w:r>
            <w:proofErr w:type="spellStart"/>
            <w:r w:rsidRPr="006F7A7E">
              <w:rPr>
                <w:szCs w:val="20"/>
              </w:rPr>
              <w:t>Stabb</w:t>
            </w:r>
            <w:proofErr w:type="spellEnd"/>
          </w:p>
        </w:tc>
      </w:tr>
      <w:tr w:rsidR="00B02FE5" w:rsidRPr="006F7A7E" w14:paraId="318D5E2E" w14:textId="77777777" w:rsidTr="00B02FE5">
        <w:tc>
          <w:tcPr>
            <w:tcW w:w="1795" w:type="dxa"/>
          </w:tcPr>
          <w:p w14:paraId="73D9A985" w14:textId="06C61E6E" w:rsidR="00B02FE5" w:rsidRPr="006F7A7E" w:rsidRDefault="00B02FE5" w:rsidP="00B02FE5">
            <w:pPr>
              <w:rPr>
                <w:b/>
                <w:bCs/>
                <w:szCs w:val="20"/>
              </w:rPr>
            </w:pPr>
            <w:r>
              <w:rPr>
                <w:szCs w:val="20"/>
              </w:rPr>
              <w:t>pDRG13</w:t>
            </w:r>
          </w:p>
        </w:tc>
        <w:tc>
          <w:tcPr>
            <w:tcW w:w="6120" w:type="dxa"/>
          </w:tcPr>
          <w:p w14:paraId="00493B9F" w14:textId="798A045A" w:rsidR="00B02FE5" w:rsidRPr="006F7A7E" w:rsidRDefault="00B02FE5" w:rsidP="00B02FE5">
            <w:pPr>
              <w:rPr>
                <w:b/>
                <w:szCs w:val="20"/>
              </w:rPr>
            </w:pPr>
            <w:r>
              <w:rPr>
                <w:szCs w:val="20"/>
              </w:rPr>
              <w:t xml:space="preserve">Source of </w:t>
            </w:r>
            <w:r w:rsidRPr="006F7A7E">
              <w:rPr>
                <w:color w:val="000000"/>
                <w:szCs w:val="20"/>
              </w:rPr>
              <w:t>(GGGGS)</w:t>
            </w:r>
            <w:r w:rsidRPr="00F94CCC">
              <w:rPr>
                <w:color w:val="000000"/>
                <w:szCs w:val="20"/>
                <w:vertAlign w:val="subscript"/>
              </w:rPr>
              <w:t>2</w:t>
            </w:r>
            <w:r w:rsidRPr="006F7A7E">
              <w:rPr>
                <w:color w:val="000000"/>
                <w:szCs w:val="20"/>
              </w:rPr>
              <w:t xml:space="preserve"> linker</w:t>
            </w:r>
            <w:r>
              <w:rPr>
                <w:color w:val="000000"/>
                <w:szCs w:val="20"/>
              </w:rPr>
              <w:t xml:space="preserve"> </w:t>
            </w:r>
            <w:r>
              <w:rPr>
                <w:szCs w:val="20"/>
              </w:rPr>
              <w:t xml:space="preserve">followed by </w:t>
            </w:r>
            <w:r w:rsidRPr="006F7A7E">
              <w:rPr>
                <w:color w:val="000000"/>
                <w:szCs w:val="20"/>
              </w:rPr>
              <w:t>a</w:t>
            </w:r>
            <w:r>
              <w:rPr>
                <w:szCs w:val="20"/>
              </w:rPr>
              <w:t xml:space="preserve"> GFP</w:t>
            </w:r>
            <w:r w:rsidRPr="006F7A7E">
              <w:rPr>
                <w:color w:val="000000"/>
                <w:szCs w:val="20"/>
              </w:rPr>
              <w:t>.</w:t>
            </w:r>
            <w:r>
              <w:rPr>
                <w:color w:val="000000"/>
                <w:szCs w:val="20"/>
              </w:rPr>
              <w:t xml:space="preserve"> pEVS107 derivative with XbSaIN78 RIP gene with a C-terminal </w:t>
            </w:r>
            <w:r>
              <w:rPr>
                <w:i/>
                <w:iCs/>
                <w:color w:val="000000"/>
                <w:szCs w:val="20"/>
              </w:rPr>
              <w:t>gfp</w:t>
            </w:r>
          </w:p>
        </w:tc>
        <w:tc>
          <w:tcPr>
            <w:tcW w:w="1530" w:type="dxa"/>
          </w:tcPr>
          <w:p w14:paraId="1480F03F" w14:textId="3ED5D8D9" w:rsidR="00B02FE5" w:rsidRPr="006F7A7E" w:rsidRDefault="00B02FE5" w:rsidP="00B02FE5">
            <w:pPr>
              <w:rPr>
                <w:b/>
                <w:szCs w:val="20"/>
              </w:rPr>
            </w:pPr>
            <w:r>
              <w:rPr>
                <w:szCs w:val="20"/>
              </w:rPr>
              <w:t>D. Ginete, unpublished</w:t>
            </w:r>
          </w:p>
        </w:tc>
      </w:tr>
      <w:tr w:rsidR="00B02FE5" w:rsidRPr="006F7A7E" w14:paraId="46784723" w14:textId="77777777" w:rsidTr="00B02FE5">
        <w:tc>
          <w:tcPr>
            <w:tcW w:w="1795" w:type="dxa"/>
          </w:tcPr>
          <w:p w14:paraId="0106BD0B" w14:textId="2CECC2E4" w:rsidR="00B02FE5" w:rsidRPr="006F7A7E" w:rsidRDefault="00B02FE5" w:rsidP="00B02FE5">
            <w:pPr>
              <w:rPr>
                <w:b/>
                <w:bCs/>
                <w:szCs w:val="20"/>
              </w:rPr>
            </w:pPr>
            <w:r>
              <w:rPr>
                <w:szCs w:val="20"/>
              </w:rPr>
              <w:t>pDRG14</w:t>
            </w:r>
          </w:p>
        </w:tc>
        <w:tc>
          <w:tcPr>
            <w:tcW w:w="6120" w:type="dxa"/>
          </w:tcPr>
          <w:p w14:paraId="7A8F04B7" w14:textId="11FD784D" w:rsidR="00B02FE5" w:rsidRPr="006F7A7E" w:rsidRDefault="00B02FE5" w:rsidP="00B02FE5">
            <w:pPr>
              <w:rPr>
                <w:b/>
                <w:szCs w:val="20"/>
              </w:rPr>
            </w:pPr>
            <w:r>
              <w:rPr>
                <w:szCs w:val="20"/>
              </w:rPr>
              <w:t xml:space="preserve">Source of GFP followed by </w:t>
            </w:r>
            <w:r w:rsidRPr="006F7A7E">
              <w:rPr>
                <w:color w:val="000000"/>
                <w:szCs w:val="20"/>
              </w:rPr>
              <w:t>a (GGGGS)</w:t>
            </w:r>
            <w:r w:rsidRPr="00F94CCC">
              <w:rPr>
                <w:color w:val="000000"/>
                <w:szCs w:val="20"/>
                <w:vertAlign w:val="subscript"/>
              </w:rPr>
              <w:t>2</w:t>
            </w:r>
            <w:r w:rsidRPr="006F7A7E">
              <w:rPr>
                <w:color w:val="000000"/>
                <w:szCs w:val="20"/>
              </w:rPr>
              <w:t xml:space="preserve"> linker.</w:t>
            </w:r>
            <w:r>
              <w:rPr>
                <w:color w:val="000000"/>
                <w:szCs w:val="20"/>
              </w:rPr>
              <w:t xml:space="preserve"> pEVS107 derivative with XbSaIN78 RIP gene with an N-terminal </w:t>
            </w:r>
            <w:r>
              <w:rPr>
                <w:i/>
                <w:iCs/>
                <w:color w:val="000000"/>
                <w:szCs w:val="20"/>
              </w:rPr>
              <w:t>gfp</w:t>
            </w:r>
          </w:p>
        </w:tc>
        <w:tc>
          <w:tcPr>
            <w:tcW w:w="1530" w:type="dxa"/>
          </w:tcPr>
          <w:p w14:paraId="5BB4E9C0" w14:textId="43FCE2C9" w:rsidR="00B02FE5" w:rsidRPr="006F7A7E" w:rsidRDefault="00B02FE5" w:rsidP="00B02FE5">
            <w:pPr>
              <w:rPr>
                <w:b/>
                <w:szCs w:val="20"/>
              </w:rPr>
            </w:pPr>
            <w:r>
              <w:rPr>
                <w:szCs w:val="20"/>
              </w:rPr>
              <w:t>D. Ginete, unpublished</w:t>
            </w:r>
          </w:p>
        </w:tc>
      </w:tr>
      <w:tr w:rsidR="00B02FE5" w:rsidRPr="006F7A7E" w14:paraId="083B6F53" w14:textId="77777777" w:rsidTr="00B02FE5">
        <w:tc>
          <w:tcPr>
            <w:tcW w:w="1795" w:type="dxa"/>
          </w:tcPr>
          <w:p w14:paraId="139A217C" w14:textId="5795176E" w:rsidR="00B02FE5" w:rsidRPr="006F7A7E" w:rsidRDefault="00B02FE5" w:rsidP="00B02FE5">
            <w:pPr>
              <w:rPr>
                <w:b/>
                <w:bCs/>
                <w:szCs w:val="20"/>
              </w:rPr>
            </w:pPr>
            <w:r w:rsidRPr="006F7A7E">
              <w:rPr>
                <w:szCs w:val="20"/>
              </w:rPr>
              <w:t xml:space="preserve">pEVS107 </w:t>
            </w:r>
            <w:r w:rsidRPr="006F7A7E">
              <w:rPr>
                <w:i/>
                <w:iCs/>
                <w:szCs w:val="20"/>
              </w:rPr>
              <w:t>xbpp</w:t>
            </w:r>
          </w:p>
        </w:tc>
        <w:tc>
          <w:tcPr>
            <w:tcW w:w="6120" w:type="dxa"/>
          </w:tcPr>
          <w:p w14:paraId="1B034AD8" w14:textId="0DB0ABB5" w:rsidR="00B02FE5" w:rsidRPr="006F7A7E" w:rsidRDefault="00B02FE5" w:rsidP="00B02FE5">
            <w:pPr>
              <w:rPr>
                <w:b/>
                <w:szCs w:val="20"/>
              </w:rPr>
            </w:pPr>
            <w:r>
              <w:rPr>
                <w:szCs w:val="20"/>
              </w:rPr>
              <w:t xml:space="preserve">pER02 plasmid with a 3051bp fragment containing XbSaIN78 </w:t>
            </w:r>
            <w:r>
              <w:rPr>
                <w:i/>
                <w:iCs/>
                <w:szCs w:val="20"/>
              </w:rPr>
              <w:t>xbpp</w:t>
            </w:r>
            <w:r>
              <w:rPr>
                <w:szCs w:val="20"/>
              </w:rPr>
              <w:t xml:space="preserve"> (</w:t>
            </w:r>
            <w:r w:rsidRPr="006F7A7E">
              <w:rPr>
                <w:szCs w:val="20"/>
              </w:rPr>
              <w:t>V_02878.MC-078</w:t>
            </w:r>
            <w:r>
              <w:rPr>
                <w:szCs w:val="20"/>
              </w:rPr>
              <w:t>) and upstream region cloned into pEVS107. Used for complementation.</w:t>
            </w:r>
          </w:p>
        </w:tc>
        <w:tc>
          <w:tcPr>
            <w:tcW w:w="1530" w:type="dxa"/>
          </w:tcPr>
          <w:p w14:paraId="685B0E2B" w14:textId="4DB802F0" w:rsidR="00B02FE5" w:rsidRPr="006F7A7E" w:rsidRDefault="00B02FE5" w:rsidP="00B02FE5">
            <w:pPr>
              <w:rPr>
                <w:b/>
                <w:szCs w:val="20"/>
              </w:rPr>
            </w:pPr>
            <w:r w:rsidRPr="006F7A7E">
              <w:rPr>
                <w:szCs w:val="20"/>
              </w:rPr>
              <w:t>This study</w:t>
            </w:r>
          </w:p>
        </w:tc>
      </w:tr>
      <w:tr w:rsidR="0005048D" w:rsidRPr="006F7A7E" w14:paraId="180F257A" w14:textId="77777777" w:rsidTr="00B02FE5">
        <w:tc>
          <w:tcPr>
            <w:tcW w:w="1795" w:type="dxa"/>
          </w:tcPr>
          <w:p w14:paraId="1B2C79EC" w14:textId="77777777" w:rsidR="0005048D" w:rsidRDefault="0005048D" w:rsidP="00B261A5">
            <w:pPr>
              <w:rPr>
                <w:szCs w:val="20"/>
              </w:rPr>
            </w:pPr>
            <w:r w:rsidRPr="006F7A7E">
              <w:rPr>
                <w:szCs w:val="20"/>
              </w:rPr>
              <w:t xml:space="preserve">pEVS107 </w:t>
            </w:r>
          </w:p>
          <w:p w14:paraId="144E21DD" w14:textId="77777777" w:rsidR="0005048D" w:rsidRPr="006F7A7E" w:rsidRDefault="0005048D" w:rsidP="00B261A5">
            <w:pPr>
              <w:rPr>
                <w:szCs w:val="20"/>
              </w:rPr>
            </w:pPr>
            <w:r w:rsidRPr="006F7A7E">
              <w:rPr>
                <w:i/>
                <w:iCs/>
                <w:szCs w:val="20"/>
              </w:rPr>
              <w:t>gfp</w:t>
            </w:r>
            <w:r w:rsidRPr="006F7A7E">
              <w:rPr>
                <w:szCs w:val="20"/>
              </w:rPr>
              <w:t>-</w:t>
            </w:r>
            <w:r w:rsidRPr="006F7A7E">
              <w:rPr>
                <w:i/>
                <w:iCs/>
                <w:szCs w:val="20"/>
              </w:rPr>
              <w:t>xbpp</w:t>
            </w:r>
          </w:p>
        </w:tc>
        <w:tc>
          <w:tcPr>
            <w:tcW w:w="6120" w:type="dxa"/>
          </w:tcPr>
          <w:p w14:paraId="1475C792" w14:textId="77777777" w:rsidR="0005048D" w:rsidRPr="006F7A7E" w:rsidRDefault="0005048D" w:rsidP="00B261A5">
            <w:pPr>
              <w:rPr>
                <w:color w:val="000000"/>
                <w:szCs w:val="20"/>
              </w:rPr>
            </w:pPr>
            <w:r w:rsidRPr="006F7A7E">
              <w:rPr>
                <w:color w:val="000000"/>
                <w:szCs w:val="20"/>
              </w:rPr>
              <w:t xml:space="preserve">pER03 was constructed by inserting a 987 bp upstream intergenic region of </w:t>
            </w:r>
            <w:r w:rsidRPr="006F7A7E">
              <w:rPr>
                <w:i/>
                <w:iCs/>
                <w:color w:val="000000"/>
                <w:szCs w:val="20"/>
              </w:rPr>
              <w:t xml:space="preserve">xbpp </w:t>
            </w:r>
            <w:r w:rsidRPr="006F7A7E">
              <w:rPr>
                <w:color w:val="000000"/>
                <w:szCs w:val="20"/>
              </w:rPr>
              <w:t>(V_02878.MC-078)</w:t>
            </w:r>
            <w:r>
              <w:rPr>
                <w:color w:val="000000"/>
                <w:szCs w:val="20"/>
              </w:rPr>
              <w:t xml:space="preserve">, </w:t>
            </w:r>
            <w:r w:rsidRPr="006F7A7E">
              <w:rPr>
                <w:i/>
                <w:iCs/>
                <w:color w:val="000000"/>
                <w:szCs w:val="20"/>
              </w:rPr>
              <w:t xml:space="preserve">gfp </w:t>
            </w:r>
            <w:r w:rsidRPr="006F7A7E">
              <w:rPr>
                <w:color w:val="000000"/>
                <w:szCs w:val="20"/>
              </w:rPr>
              <w:t>amplified from pDRG14</w:t>
            </w:r>
            <w:r>
              <w:rPr>
                <w:color w:val="000000"/>
                <w:szCs w:val="20"/>
              </w:rPr>
              <w:t xml:space="preserve">, </w:t>
            </w:r>
            <w:r w:rsidRPr="006F7A7E">
              <w:rPr>
                <w:color w:val="000000"/>
                <w:szCs w:val="20"/>
              </w:rPr>
              <w:t xml:space="preserve">and </w:t>
            </w:r>
            <w:r w:rsidRPr="006F7A7E">
              <w:rPr>
                <w:i/>
                <w:iCs/>
                <w:color w:val="000000"/>
                <w:szCs w:val="20"/>
              </w:rPr>
              <w:t>xbpp</w:t>
            </w:r>
            <w:r w:rsidRPr="006F7A7E">
              <w:rPr>
                <w:color w:val="000000"/>
                <w:szCs w:val="20"/>
              </w:rPr>
              <w:t xml:space="preserve"> into the </w:t>
            </w:r>
            <w:proofErr w:type="spellStart"/>
            <w:r w:rsidRPr="006F7A7E">
              <w:rPr>
                <w:color w:val="000000"/>
                <w:szCs w:val="20"/>
              </w:rPr>
              <w:t>KpnI</w:t>
            </w:r>
            <w:proofErr w:type="spellEnd"/>
            <w:r w:rsidRPr="006F7A7E">
              <w:rPr>
                <w:color w:val="000000"/>
                <w:szCs w:val="20"/>
              </w:rPr>
              <w:t xml:space="preserve"> site in pEVS107</w:t>
            </w:r>
            <w:r>
              <w:rPr>
                <w:color w:val="000000"/>
                <w:szCs w:val="20"/>
              </w:rPr>
              <w:t xml:space="preserve">. </w:t>
            </w:r>
            <w:r w:rsidRPr="006F7A7E">
              <w:rPr>
                <w:color w:val="000000"/>
                <w:szCs w:val="20"/>
              </w:rPr>
              <w:t xml:space="preserve">GFP is fused to the N-terminal end of </w:t>
            </w:r>
            <w:r w:rsidRPr="006F7A7E">
              <w:rPr>
                <w:i/>
                <w:iCs/>
                <w:color w:val="000000"/>
                <w:szCs w:val="20"/>
              </w:rPr>
              <w:t>xbpp</w:t>
            </w:r>
            <w:r w:rsidRPr="006F7A7E">
              <w:rPr>
                <w:color w:val="000000"/>
                <w:szCs w:val="20"/>
              </w:rPr>
              <w:t xml:space="preserve"> with a (GGGGS)2 linker. </w:t>
            </w:r>
            <w:r>
              <w:rPr>
                <w:color w:val="000000"/>
                <w:szCs w:val="20"/>
              </w:rPr>
              <w:t>Used for complementation.</w:t>
            </w:r>
          </w:p>
        </w:tc>
        <w:tc>
          <w:tcPr>
            <w:tcW w:w="1530" w:type="dxa"/>
          </w:tcPr>
          <w:p w14:paraId="0575ECEE" w14:textId="77777777" w:rsidR="0005048D" w:rsidRPr="006F7A7E" w:rsidRDefault="0005048D" w:rsidP="00B02FE5">
            <w:pPr>
              <w:rPr>
                <w:szCs w:val="20"/>
              </w:rPr>
            </w:pPr>
            <w:r w:rsidRPr="006F7A7E">
              <w:rPr>
                <w:szCs w:val="20"/>
              </w:rPr>
              <w:t>This study</w:t>
            </w:r>
          </w:p>
        </w:tc>
      </w:tr>
      <w:tr w:rsidR="0005048D" w:rsidRPr="006F7A7E" w14:paraId="0AD99A77" w14:textId="77777777" w:rsidTr="00B02FE5">
        <w:tc>
          <w:tcPr>
            <w:tcW w:w="1795" w:type="dxa"/>
          </w:tcPr>
          <w:p w14:paraId="181D89F2" w14:textId="77777777" w:rsidR="0005048D" w:rsidRPr="006F7A7E" w:rsidRDefault="0005048D" w:rsidP="00B261A5">
            <w:pPr>
              <w:rPr>
                <w:szCs w:val="20"/>
              </w:rPr>
            </w:pPr>
            <w:r w:rsidRPr="006F7A7E">
              <w:rPr>
                <w:szCs w:val="20"/>
              </w:rPr>
              <w:t xml:space="preserve">pEVS107 </w:t>
            </w:r>
            <w:r w:rsidRPr="006F7A7E">
              <w:rPr>
                <w:i/>
                <w:iCs/>
                <w:szCs w:val="20"/>
              </w:rPr>
              <w:t>xbpp-gfp</w:t>
            </w:r>
          </w:p>
        </w:tc>
        <w:tc>
          <w:tcPr>
            <w:tcW w:w="6120" w:type="dxa"/>
          </w:tcPr>
          <w:p w14:paraId="4041CD79" w14:textId="77777777" w:rsidR="0005048D" w:rsidRPr="006F7A7E" w:rsidRDefault="0005048D" w:rsidP="00B261A5">
            <w:pPr>
              <w:rPr>
                <w:color w:val="000000"/>
                <w:szCs w:val="20"/>
              </w:rPr>
            </w:pPr>
            <w:r w:rsidRPr="006F7A7E">
              <w:rPr>
                <w:color w:val="000000"/>
                <w:szCs w:val="20"/>
              </w:rPr>
              <w:t>pER04 (</w:t>
            </w:r>
            <w:proofErr w:type="spellStart"/>
            <w:r w:rsidRPr="006F7A7E">
              <w:rPr>
                <w:color w:val="000000"/>
                <w:szCs w:val="20"/>
              </w:rPr>
              <w:t>Kan</w:t>
            </w:r>
            <w:r w:rsidRPr="006F7A7E">
              <w:rPr>
                <w:color w:val="000000"/>
                <w:szCs w:val="20"/>
                <w:vertAlign w:val="superscript"/>
              </w:rPr>
              <w:t>R</w:t>
            </w:r>
            <w:proofErr w:type="spellEnd"/>
            <w:r w:rsidRPr="006F7A7E">
              <w:rPr>
                <w:color w:val="000000"/>
                <w:szCs w:val="20"/>
              </w:rPr>
              <w:t xml:space="preserve">, </w:t>
            </w:r>
            <w:proofErr w:type="spellStart"/>
            <w:r w:rsidRPr="006F7A7E">
              <w:rPr>
                <w:color w:val="000000"/>
                <w:szCs w:val="20"/>
              </w:rPr>
              <w:t>Erm</w:t>
            </w:r>
            <w:r w:rsidRPr="006F7A7E">
              <w:rPr>
                <w:color w:val="000000"/>
                <w:szCs w:val="20"/>
                <w:vertAlign w:val="superscript"/>
              </w:rPr>
              <w:t>R</w:t>
            </w:r>
            <w:proofErr w:type="spellEnd"/>
            <w:r w:rsidRPr="006F7A7E">
              <w:rPr>
                <w:color w:val="000000"/>
                <w:szCs w:val="20"/>
              </w:rPr>
              <w:t xml:space="preserve">) was constructed by inserting a 3048 bp fragment containing the upstream intergenic region of </w:t>
            </w:r>
            <w:r w:rsidRPr="006F7A7E">
              <w:rPr>
                <w:i/>
                <w:iCs/>
                <w:color w:val="000000"/>
                <w:szCs w:val="20"/>
              </w:rPr>
              <w:t xml:space="preserve">xbpp </w:t>
            </w:r>
            <w:r w:rsidRPr="006F7A7E">
              <w:rPr>
                <w:color w:val="000000"/>
                <w:szCs w:val="20"/>
              </w:rPr>
              <w:t xml:space="preserve">and </w:t>
            </w:r>
            <w:r w:rsidRPr="006F7A7E">
              <w:rPr>
                <w:i/>
                <w:iCs/>
                <w:color w:val="000000"/>
                <w:szCs w:val="20"/>
              </w:rPr>
              <w:t xml:space="preserve">xbpp </w:t>
            </w:r>
            <w:r w:rsidRPr="006F7A7E">
              <w:rPr>
                <w:color w:val="000000"/>
                <w:szCs w:val="20"/>
              </w:rPr>
              <w:t xml:space="preserve">(V_02878.MC-078) into the </w:t>
            </w:r>
            <w:r w:rsidRPr="006F7A7E">
              <w:rPr>
                <w:i/>
                <w:iCs/>
                <w:color w:val="000000"/>
                <w:szCs w:val="20"/>
              </w:rPr>
              <w:t>gfp</w:t>
            </w:r>
            <w:r w:rsidRPr="006F7A7E">
              <w:rPr>
                <w:color w:val="000000"/>
                <w:szCs w:val="20"/>
              </w:rPr>
              <w:t>-containing backbone of pDRG13</w:t>
            </w:r>
            <w:r>
              <w:rPr>
                <w:color w:val="000000"/>
                <w:szCs w:val="20"/>
              </w:rPr>
              <w:t xml:space="preserve">. </w:t>
            </w:r>
            <w:r w:rsidRPr="006F7A7E">
              <w:rPr>
                <w:color w:val="000000"/>
                <w:szCs w:val="20"/>
              </w:rPr>
              <w:t xml:space="preserve">GFP is fused to the C-terminal end of </w:t>
            </w:r>
            <w:r w:rsidRPr="006F7A7E">
              <w:rPr>
                <w:i/>
                <w:iCs/>
                <w:color w:val="000000"/>
                <w:szCs w:val="20"/>
              </w:rPr>
              <w:t>xbpp</w:t>
            </w:r>
            <w:r w:rsidRPr="006F7A7E">
              <w:rPr>
                <w:color w:val="000000"/>
                <w:szCs w:val="20"/>
              </w:rPr>
              <w:t xml:space="preserve"> with a (GGGGS)2 linker.</w:t>
            </w:r>
            <w:r>
              <w:rPr>
                <w:color w:val="000000"/>
                <w:szCs w:val="20"/>
              </w:rPr>
              <w:t xml:space="preserve"> Used for complementation.</w:t>
            </w:r>
          </w:p>
        </w:tc>
        <w:tc>
          <w:tcPr>
            <w:tcW w:w="1530" w:type="dxa"/>
          </w:tcPr>
          <w:p w14:paraId="37747C84" w14:textId="77777777" w:rsidR="0005048D" w:rsidRPr="006F7A7E" w:rsidRDefault="0005048D" w:rsidP="00B02FE5">
            <w:pPr>
              <w:rPr>
                <w:szCs w:val="20"/>
              </w:rPr>
            </w:pPr>
            <w:r w:rsidRPr="006F7A7E">
              <w:rPr>
                <w:szCs w:val="20"/>
              </w:rPr>
              <w:t>This study</w:t>
            </w:r>
          </w:p>
        </w:tc>
      </w:tr>
      <w:tr w:rsidR="0005048D" w:rsidRPr="006F7A7E" w14:paraId="09BED13B" w14:textId="77777777" w:rsidTr="00B02FE5">
        <w:tc>
          <w:tcPr>
            <w:tcW w:w="1795" w:type="dxa"/>
          </w:tcPr>
          <w:p w14:paraId="590777C8" w14:textId="77777777" w:rsidR="0005048D" w:rsidRPr="006F7A7E" w:rsidRDefault="0005048D" w:rsidP="00B261A5">
            <w:pPr>
              <w:rPr>
                <w:szCs w:val="20"/>
              </w:rPr>
            </w:pPr>
          </w:p>
        </w:tc>
        <w:tc>
          <w:tcPr>
            <w:tcW w:w="6120" w:type="dxa"/>
          </w:tcPr>
          <w:p w14:paraId="0E8B2879" w14:textId="77777777" w:rsidR="0005048D" w:rsidRPr="006F7A7E" w:rsidRDefault="0005048D" w:rsidP="00B261A5">
            <w:pPr>
              <w:rPr>
                <w:color w:val="000000"/>
                <w:szCs w:val="20"/>
              </w:rPr>
            </w:pPr>
          </w:p>
        </w:tc>
        <w:tc>
          <w:tcPr>
            <w:tcW w:w="1530" w:type="dxa"/>
          </w:tcPr>
          <w:p w14:paraId="0B9C6441" w14:textId="77777777" w:rsidR="0005048D" w:rsidRPr="006F7A7E" w:rsidRDefault="0005048D" w:rsidP="00B02FE5">
            <w:pPr>
              <w:rPr>
                <w:szCs w:val="20"/>
              </w:rPr>
            </w:pPr>
          </w:p>
        </w:tc>
      </w:tr>
      <w:tr w:rsidR="0005048D" w:rsidRPr="006F7A7E" w14:paraId="5E8AA11F" w14:textId="77777777" w:rsidTr="00B02FE5">
        <w:tc>
          <w:tcPr>
            <w:tcW w:w="1795" w:type="dxa"/>
          </w:tcPr>
          <w:p w14:paraId="786D8013" w14:textId="77777777" w:rsidR="0005048D" w:rsidRPr="006F7A7E" w:rsidRDefault="0005048D" w:rsidP="00B261A5">
            <w:pPr>
              <w:rPr>
                <w:szCs w:val="20"/>
              </w:rPr>
            </w:pPr>
            <w:r>
              <w:rPr>
                <w:b/>
                <w:bCs/>
                <w:szCs w:val="20"/>
              </w:rPr>
              <w:t>Primers</w:t>
            </w:r>
          </w:p>
        </w:tc>
        <w:tc>
          <w:tcPr>
            <w:tcW w:w="6120" w:type="dxa"/>
          </w:tcPr>
          <w:p w14:paraId="1BD74939" w14:textId="77777777" w:rsidR="0005048D" w:rsidRPr="006F7A7E" w:rsidRDefault="0005048D" w:rsidP="00B261A5">
            <w:pPr>
              <w:rPr>
                <w:color w:val="000000"/>
                <w:szCs w:val="20"/>
              </w:rPr>
            </w:pPr>
          </w:p>
        </w:tc>
        <w:tc>
          <w:tcPr>
            <w:tcW w:w="1530" w:type="dxa"/>
          </w:tcPr>
          <w:p w14:paraId="2D20CDF9" w14:textId="77777777" w:rsidR="0005048D" w:rsidRPr="006F7A7E" w:rsidRDefault="0005048D" w:rsidP="00B02FE5">
            <w:pPr>
              <w:rPr>
                <w:szCs w:val="20"/>
              </w:rPr>
            </w:pPr>
          </w:p>
        </w:tc>
      </w:tr>
      <w:tr w:rsidR="0005048D" w:rsidRPr="009F6D89" w14:paraId="49B35E14" w14:textId="77777777" w:rsidTr="00B02FE5">
        <w:tc>
          <w:tcPr>
            <w:tcW w:w="1795" w:type="dxa"/>
          </w:tcPr>
          <w:p w14:paraId="07541009" w14:textId="77777777" w:rsidR="0005048D" w:rsidRPr="009F6D89" w:rsidRDefault="0005048D" w:rsidP="00B261A5">
            <w:pPr>
              <w:autoSpaceDE w:val="0"/>
              <w:autoSpaceDN w:val="0"/>
              <w:adjustRightInd w:val="0"/>
              <w:rPr>
                <w:szCs w:val="20"/>
              </w:rPr>
            </w:pPr>
            <w:r w:rsidRPr="009F6D89">
              <w:rPr>
                <w:szCs w:val="20"/>
              </w:rPr>
              <w:t>DGGBL72</w:t>
            </w:r>
          </w:p>
        </w:tc>
        <w:tc>
          <w:tcPr>
            <w:tcW w:w="6120" w:type="dxa"/>
          </w:tcPr>
          <w:p w14:paraId="3EF7E0B8" w14:textId="77777777" w:rsidR="0005048D" w:rsidRPr="009F6D89" w:rsidRDefault="0005048D" w:rsidP="00B261A5">
            <w:pPr>
              <w:autoSpaceDE w:val="0"/>
              <w:autoSpaceDN w:val="0"/>
              <w:adjustRightInd w:val="0"/>
              <w:rPr>
                <w:szCs w:val="20"/>
              </w:rPr>
            </w:pPr>
            <w:r w:rsidRPr="009F6D89">
              <w:rPr>
                <w:szCs w:val="20"/>
              </w:rPr>
              <w:t xml:space="preserve">Forward primer to amplify an upstream fragment of Xb-Sa-78 </w:t>
            </w:r>
            <w:r w:rsidRPr="009F6D89">
              <w:rPr>
                <w:i/>
                <w:iCs/>
                <w:szCs w:val="20"/>
              </w:rPr>
              <w:t>xbpp</w:t>
            </w:r>
            <w:r w:rsidRPr="009F6D89">
              <w:rPr>
                <w:szCs w:val="20"/>
              </w:rPr>
              <w:t xml:space="preserve"> to generate pER1</w:t>
            </w:r>
          </w:p>
          <w:p w14:paraId="4674B634" w14:textId="77777777" w:rsidR="0005048D" w:rsidRPr="009F6D89" w:rsidRDefault="0005048D" w:rsidP="00B261A5">
            <w:pPr>
              <w:rPr>
                <w:color w:val="000000"/>
                <w:szCs w:val="20"/>
              </w:rPr>
            </w:pPr>
            <w:r w:rsidRPr="009F6D89">
              <w:rPr>
                <w:szCs w:val="20"/>
              </w:rPr>
              <w:t>(5'-AACGACGGCCAGTGAATTCGAGCTCGTGAGCGATGATGGCGATG-3')</w:t>
            </w:r>
          </w:p>
        </w:tc>
        <w:tc>
          <w:tcPr>
            <w:tcW w:w="1530" w:type="dxa"/>
          </w:tcPr>
          <w:p w14:paraId="067ECE0C" w14:textId="77777777" w:rsidR="0005048D" w:rsidRPr="009F6D89" w:rsidRDefault="0005048D" w:rsidP="00B02FE5">
            <w:pPr>
              <w:rPr>
                <w:szCs w:val="20"/>
              </w:rPr>
            </w:pPr>
            <w:r w:rsidRPr="009F6D89">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sidRPr="009F6D89">
              <w:rPr>
                <w:szCs w:val="20"/>
              </w:rPr>
              <w:fldChar w:fldCharType="separate"/>
            </w:r>
            <w:r w:rsidRPr="009F6D89">
              <w:rPr>
                <w:noProof/>
                <w:szCs w:val="20"/>
              </w:rPr>
              <w:t>(Ginete, 2020)</w:t>
            </w:r>
            <w:r w:rsidRPr="009F6D89">
              <w:rPr>
                <w:szCs w:val="20"/>
              </w:rPr>
              <w:fldChar w:fldCharType="end"/>
            </w:r>
          </w:p>
        </w:tc>
      </w:tr>
      <w:tr w:rsidR="0005048D" w:rsidRPr="009F6D89" w14:paraId="3665595B" w14:textId="77777777" w:rsidTr="00B02FE5">
        <w:tc>
          <w:tcPr>
            <w:tcW w:w="1795" w:type="dxa"/>
          </w:tcPr>
          <w:p w14:paraId="012CF631" w14:textId="77777777" w:rsidR="0005048D" w:rsidRPr="009F6D89" w:rsidRDefault="0005048D" w:rsidP="00B261A5">
            <w:pPr>
              <w:autoSpaceDE w:val="0"/>
              <w:autoSpaceDN w:val="0"/>
              <w:adjustRightInd w:val="0"/>
              <w:rPr>
                <w:szCs w:val="20"/>
              </w:rPr>
            </w:pPr>
            <w:r w:rsidRPr="009F6D89">
              <w:rPr>
                <w:szCs w:val="20"/>
              </w:rPr>
              <w:t>DGGBL73</w:t>
            </w:r>
          </w:p>
          <w:p w14:paraId="34ED6FDF" w14:textId="77777777" w:rsidR="0005048D" w:rsidRPr="009F6D89" w:rsidRDefault="0005048D" w:rsidP="00B261A5">
            <w:pPr>
              <w:autoSpaceDE w:val="0"/>
              <w:autoSpaceDN w:val="0"/>
              <w:adjustRightInd w:val="0"/>
              <w:rPr>
                <w:szCs w:val="20"/>
              </w:rPr>
            </w:pPr>
          </w:p>
        </w:tc>
        <w:tc>
          <w:tcPr>
            <w:tcW w:w="6120" w:type="dxa"/>
          </w:tcPr>
          <w:p w14:paraId="13E98F17" w14:textId="77777777" w:rsidR="0005048D" w:rsidRPr="009F6D89" w:rsidRDefault="0005048D" w:rsidP="00B261A5">
            <w:pPr>
              <w:autoSpaceDE w:val="0"/>
              <w:autoSpaceDN w:val="0"/>
              <w:adjustRightInd w:val="0"/>
              <w:rPr>
                <w:szCs w:val="20"/>
              </w:rPr>
            </w:pPr>
            <w:r w:rsidRPr="009F6D89">
              <w:rPr>
                <w:szCs w:val="20"/>
              </w:rPr>
              <w:t xml:space="preserve">Reverse primer to amplify an upstream fragment of Xb-Sa-78 </w:t>
            </w:r>
            <w:r>
              <w:rPr>
                <w:i/>
                <w:iCs/>
                <w:szCs w:val="20"/>
              </w:rPr>
              <w:t>xbpp</w:t>
            </w:r>
            <w:r w:rsidRPr="009F6D89">
              <w:rPr>
                <w:szCs w:val="20"/>
              </w:rPr>
              <w:t xml:space="preserve"> to generate pER1</w:t>
            </w:r>
          </w:p>
          <w:p w14:paraId="02231281" w14:textId="77777777" w:rsidR="0005048D" w:rsidRPr="009F6D89" w:rsidRDefault="0005048D" w:rsidP="00B261A5">
            <w:pPr>
              <w:autoSpaceDE w:val="0"/>
              <w:autoSpaceDN w:val="0"/>
              <w:adjustRightInd w:val="0"/>
              <w:rPr>
                <w:szCs w:val="20"/>
              </w:rPr>
            </w:pPr>
            <w:r w:rsidRPr="009F6D89">
              <w:rPr>
                <w:szCs w:val="20"/>
              </w:rPr>
              <w:t>(5'-AGACACAACGTGGGAATGACTCCTTGTTTGATTAACGATATAC-3')</w:t>
            </w:r>
          </w:p>
        </w:tc>
        <w:tc>
          <w:tcPr>
            <w:tcW w:w="1530" w:type="dxa"/>
          </w:tcPr>
          <w:p w14:paraId="16898FFB" w14:textId="77777777" w:rsidR="0005048D" w:rsidRPr="009F6D89" w:rsidRDefault="0005048D" w:rsidP="00B02FE5">
            <w:pPr>
              <w:rPr>
                <w:szCs w:val="20"/>
              </w:rPr>
            </w:pPr>
            <w:r w:rsidRPr="009F6D89">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sidRPr="009F6D89">
              <w:rPr>
                <w:szCs w:val="20"/>
              </w:rPr>
              <w:fldChar w:fldCharType="separate"/>
            </w:r>
            <w:r w:rsidRPr="009F6D89">
              <w:rPr>
                <w:noProof/>
                <w:szCs w:val="20"/>
              </w:rPr>
              <w:t>(Ginete, 2020)</w:t>
            </w:r>
            <w:r w:rsidRPr="009F6D89">
              <w:rPr>
                <w:szCs w:val="20"/>
              </w:rPr>
              <w:fldChar w:fldCharType="end"/>
            </w:r>
          </w:p>
        </w:tc>
      </w:tr>
      <w:tr w:rsidR="0005048D" w:rsidRPr="009F6D89" w14:paraId="1B66E86E" w14:textId="77777777" w:rsidTr="00B02FE5">
        <w:tc>
          <w:tcPr>
            <w:tcW w:w="1795" w:type="dxa"/>
          </w:tcPr>
          <w:p w14:paraId="6921BDA1" w14:textId="77777777" w:rsidR="0005048D" w:rsidRPr="009F6D89" w:rsidRDefault="0005048D" w:rsidP="00B261A5">
            <w:pPr>
              <w:autoSpaceDE w:val="0"/>
              <w:autoSpaceDN w:val="0"/>
              <w:adjustRightInd w:val="0"/>
              <w:rPr>
                <w:szCs w:val="20"/>
              </w:rPr>
            </w:pPr>
            <w:r w:rsidRPr="009F6D89">
              <w:rPr>
                <w:szCs w:val="20"/>
              </w:rPr>
              <w:t>DGGBL74</w:t>
            </w:r>
          </w:p>
          <w:p w14:paraId="4E74A93F" w14:textId="77777777" w:rsidR="0005048D" w:rsidRPr="009F6D89" w:rsidRDefault="0005048D" w:rsidP="00B261A5">
            <w:pPr>
              <w:autoSpaceDE w:val="0"/>
              <w:autoSpaceDN w:val="0"/>
              <w:adjustRightInd w:val="0"/>
              <w:rPr>
                <w:szCs w:val="20"/>
              </w:rPr>
            </w:pPr>
          </w:p>
        </w:tc>
        <w:tc>
          <w:tcPr>
            <w:tcW w:w="6120" w:type="dxa"/>
          </w:tcPr>
          <w:p w14:paraId="6C8DB4F8" w14:textId="77777777" w:rsidR="0005048D" w:rsidRPr="009F6D89" w:rsidRDefault="0005048D" w:rsidP="00B261A5">
            <w:pPr>
              <w:autoSpaceDE w:val="0"/>
              <w:autoSpaceDN w:val="0"/>
              <w:adjustRightInd w:val="0"/>
              <w:rPr>
                <w:szCs w:val="20"/>
              </w:rPr>
            </w:pPr>
            <w:r w:rsidRPr="009F6D89">
              <w:rPr>
                <w:szCs w:val="20"/>
              </w:rPr>
              <w:t>Forward primer to amplify Kan cassette from pEVS107 to generate pER1 (5'-</w:t>
            </w:r>
          </w:p>
          <w:p w14:paraId="13647B31" w14:textId="77777777" w:rsidR="0005048D" w:rsidRPr="009F6D89" w:rsidRDefault="0005048D" w:rsidP="00B261A5">
            <w:pPr>
              <w:autoSpaceDE w:val="0"/>
              <w:autoSpaceDN w:val="0"/>
              <w:adjustRightInd w:val="0"/>
              <w:rPr>
                <w:szCs w:val="20"/>
              </w:rPr>
            </w:pPr>
            <w:r w:rsidRPr="009F6D89">
              <w:rPr>
                <w:szCs w:val="20"/>
              </w:rPr>
              <w:t>CAAGGAGTCATTCCCACGTTGTGTCTCAAAATCTC-3')</w:t>
            </w:r>
          </w:p>
        </w:tc>
        <w:tc>
          <w:tcPr>
            <w:tcW w:w="1530" w:type="dxa"/>
          </w:tcPr>
          <w:p w14:paraId="10D6CC43" w14:textId="77777777" w:rsidR="0005048D" w:rsidRPr="009F6D89" w:rsidRDefault="0005048D" w:rsidP="00B02FE5">
            <w:pPr>
              <w:rPr>
                <w:szCs w:val="20"/>
              </w:rPr>
            </w:pPr>
            <w:r w:rsidRPr="009F6D89">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sidRPr="009F6D89">
              <w:rPr>
                <w:szCs w:val="20"/>
              </w:rPr>
              <w:fldChar w:fldCharType="separate"/>
            </w:r>
            <w:r w:rsidRPr="009F6D89">
              <w:rPr>
                <w:noProof/>
                <w:szCs w:val="20"/>
              </w:rPr>
              <w:t>(Ginete, 2020)</w:t>
            </w:r>
            <w:r w:rsidRPr="009F6D89">
              <w:rPr>
                <w:szCs w:val="20"/>
              </w:rPr>
              <w:fldChar w:fldCharType="end"/>
            </w:r>
          </w:p>
        </w:tc>
      </w:tr>
    </w:tbl>
    <w:p w14:paraId="1C3C21F6" w14:textId="77777777" w:rsidR="0005048D" w:rsidRDefault="0005048D" w:rsidP="0005048D">
      <w:pPr>
        <w:pStyle w:val="Caption"/>
      </w:pPr>
      <w:r>
        <w:br w:type="page"/>
      </w:r>
      <w:r w:rsidRPr="004C2071">
        <w:lastRenderedPageBreak/>
        <w:t>Table</w:t>
      </w:r>
      <w:r>
        <w:t xml:space="preserve"> 2 continued</w:t>
      </w:r>
    </w:p>
    <w:tbl>
      <w:tblPr>
        <w:tblStyle w:val="TableGrid"/>
        <w:tblW w:w="9445" w:type="dxa"/>
        <w:tblLayout w:type="fixed"/>
        <w:tblLook w:val="04A0" w:firstRow="1" w:lastRow="0" w:firstColumn="1" w:lastColumn="0" w:noHBand="0" w:noVBand="1"/>
      </w:tblPr>
      <w:tblGrid>
        <w:gridCol w:w="1795"/>
        <w:gridCol w:w="6120"/>
        <w:gridCol w:w="1530"/>
      </w:tblGrid>
      <w:tr w:rsidR="0005048D" w:rsidRPr="00351D4A" w14:paraId="32712C90" w14:textId="77777777" w:rsidTr="006724F9">
        <w:tc>
          <w:tcPr>
            <w:tcW w:w="1795" w:type="dxa"/>
          </w:tcPr>
          <w:p w14:paraId="49EF8C45" w14:textId="77777777" w:rsidR="0005048D" w:rsidRDefault="0005048D" w:rsidP="00B261A5">
            <w:pPr>
              <w:autoSpaceDE w:val="0"/>
              <w:autoSpaceDN w:val="0"/>
              <w:adjustRightInd w:val="0"/>
              <w:rPr>
                <w:szCs w:val="20"/>
              </w:rPr>
            </w:pPr>
            <w:r w:rsidRPr="006F7A7E">
              <w:rPr>
                <w:b/>
                <w:szCs w:val="20"/>
              </w:rPr>
              <w:t>Strain</w:t>
            </w:r>
            <w:r>
              <w:rPr>
                <w:b/>
                <w:szCs w:val="20"/>
              </w:rPr>
              <w:t xml:space="preserve"> </w:t>
            </w:r>
            <w:r w:rsidRPr="006F7A7E">
              <w:rPr>
                <w:b/>
                <w:szCs w:val="20"/>
              </w:rPr>
              <w:t>or plasmid</w:t>
            </w:r>
          </w:p>
        </w:tc>
        <w:tc>
          <w:tcPr>
            <w:tcW w:w="6120" w:type="dxa"/>
          </w:tcPr>
          <w:p w14:paraId="05E50BDC" w14:textId="77777777" w:rsidR="0005048D" w:rsidRDefault="0005048D" w:rsidP="00B261A5">
            <w:pPr>
              <w:autoSpaceDE w:val="0"/>
              <w:autoSpaceDN w:val="0"/>
              <w:adjustRightInd w:val="0"/>
              <w:rPr>
                <w:color w:val="000000"/>
                <w:szCs w:val="20"/>
              </w:rPr>
            </w:pPr>
            <w:r w:rsidRPr="006F7A7E">
              <w:rPr>
                <w:b/>
                <w:szCs w:val="20"/>
              </w:rPr>
              <w:t>Genotype</w:t>
            </w:r>
          </w:p>
        </w:tc>
        <w:tc>
          <w:tcPr>
            <w:tcW w:w="1530" w:type="dxa"/>
          </w:tcPr>
          <w:p w14:paraId="3F04B3C4" w14:textId="77777777" w:rsidR="0005048D" w:rsidRPr="00351D4A" w:rsidRDefault="0005048D" w:rsidP="00B261A5">
            <w:pPr>
              <w:jc w:val="both"/>
              <w:rPr>
                <w:szCs w:val="20"/>
              </w:rPr>
            </w:pPr>
            <w:r w:rsidRPr="006F7A7E">
              <w:rPr>
                <w:b/>
                <w:szCs w:val="20"/>
              </w:rPr>
              <w:t>Source</w:t>
            </w:r>
          </w:p>
        </w:tc>
      </w:tr>
      <w:tr w:rsidR="0005048D" w:rsidRPr="00351D4A" w14:paraId="331348BE" w14:textId="77777777" w:rsidTr="006724F9">
        <w:tc>
          <w:tcPr>
            <w:tcW w:w="1795" w:type="dxa"/>
          </w:tcPr>
          <w:p w14:paraId="3AC7594B" w14:textId="77777777" w:rsidR="0005048D" w:rsidRPr="006F7A7E" w:rsidRDefault="0005048D" w:rsidP="00B261A5">
            <w:pPr>
              <w:autoSpaceDE w:val="0"/>
              <w:autoSpaceDN w:val="0"/>
              <w:adjustRightInd w:val="0"/>
              <w:rPr>
                <w:b/>
                <w:szCs w:val="20"/>
              </w:rPr>
            </w:pPr>
            <w:r>
              <w:rPr>
                <w:b/>
                <w:bCs/>
                <w:szCs w:val="20"/>
              </w:rPr>
              <w:t>Primers continued</w:t>
            </w:r>
          </w:p>
        </w:tc>
        <w:tc>
          <w:tcPr>
            <w:tcW w:w="6120" w:type="dxa"/>
          </w:tcPr>
          <w:p w14:paraId="0CB968F1" w14:textId="77777777" w:rsidR="0005048D" w:rsidRPr="006F7A7E" w:rsidRDefault="0005048D" w:rsidP="00B261A5">
            <w:pPr>
              <w:autoSpaceDE w:val="0"/>
              <w:autoSpaceDN w:val="0"/>
              <w:adjustRightInd w:val="0"/>
              <w:rPr>
                <w:b/>
                <w:szCs w:val="20"/>
              </w:rPr>
            </w:pPr>
          </w:p>
        </w:tc>
        <w:tc>
          <w:tcPr>
            <w:tcW w:w="1530" w:type="dxa"/>
          </w:tcPr>
          <w:p w14:paraId="3FFB9F19" w14:textId="77777777" w:rsidR="0005048D" w:rsidRPr="006F7A7E" w:rsidRDefault="0005048D" w:rsidP="00B261A5">
            <w:pPr>
              <w:jc w:val="both"/>
              <w:rPr>
                <w:b/>
                <w:szCs w:val="20"/>
              </w:rPr>
            </w:pPr>
          </w:p>
        </w:tc>
      </w:tr>
      <w:tr w:rsidR="006724F9" w:rsidRPr="00351D4A" w14:paraId="6B5B3948" w14:textId="77777777" w:rsidTr="006724F9">
        <w:tc>
          <w:tcPr>
            <w:tcW w:w="1795" w:type="dxa"/>
          </w:tcPr>
          <w:p w14:paraId="7B751AE4" w14:textId="77777777" w:rsidR="006724F9" w:rsidRPr="009F6D89" w:rsidRDefault="006724F9" w:rsidP="006724F9">
            <w:pPr>
              <w:autoSpaceDE w:val="0"/>
              <w:autoSpaceDN w:val="0"/>
              <w:adjustRightInd w:val="0"/>
              <w:rPr>
                <w:szCs w:val="20"/>
              </w:rPr>
            </w:pPr>
            <w:r w:rsidRPr="009F6D89">
              <w:rPr>
                <w:szCs w:val="20"/>
              </w:rPr>
              <w:t>DGGBL75</w:t>
            </w:r>
          </w:p>
          <w:p w14:paraId="7EBC8301" w14:textId="77777777" w:rsidR="006724F9" w:rsidRDefault="006724F9" w:rsidP="006724F9">
            <w:pPr>
              <w:autoSpaceDE w:val="0"/>
              <w:autoSpaceDN w:val="0"/>
              <w:adjustRightInd w:val="0"/>
              <w:rPr>
                <w:b/>
                <w:bCs/>
                <w:szCs w:val="20"/>
              </w:rPr>
            </w:pPr>
          </w:p>
        </w:tc>
        <w:tc>
          <w:tcPr>
            <w:tcW w:w="6120" w:type="dxa"/>
          </w:tcPr>
          <w:p w14:paraId="5695849A" w14:textId="77777777" w:rsidR="006724F9" w:rsidRPr="009F6D89" w:rsidRDefault="006724F9" w:rsidP="006724F9">
            <w:pPr>
              <w:autoSpaceDE w:val="0"/>
              <w:autoSpaceDN w:val="0"/>
              <w:adjustRightInd w:val="0"/>
              <w:rPr>
                <w:szCs w:val="20"/>
              </w:rPr>
            </w:pPr>
            <w:r w:rsidRPr="009F6D89">
              <w:rPr>
                <w:szCs w:val="20"/>
              </w:rPr>
              <w:t>Reverse primer to amplify Kan cassette from pEVS107 to generate pER1 (5'-</w:t>
            </w:r>
          </w:p>
          <w:p w14:paraId="20FAC80F" w14:textId="410CF7D0" w:rsidR="006724F9" w:rsidRPr="006F7A7E" w:rsidRDefault="006724F9" w:rsidP="006724F9">
            <w:pPr>
              <w:autoSpaceDE w:val="0"/>
              <w:autoSpaceDN w:val="0"/>
              <w:adjustRightInd w:val="0"/>
              <w:rPr>
                <w:b/>
                <w:szCs w:val="20"/>
              </w:rPr>
            </w:pPr>
            <w:r w:rsidRPr="009F6D89">
              <w:rPr>
                <w:szCs w:val="20"/>
              </w:rPr>
              <w:t>TACTCGTTATGGCTTAGAAAAACTCATCGAGCATCAAATG-3')</w:t>
            </w:r>
          </w:p>
        </w:tc>
        <w:tc>
          <w:tcPr>
            <w:tcW w:w="1530" w:type="dxa"/>
          </w:tcPr>
          <w:p w14:paraId="4FD9A351" w14:textId="298BC7AC" w:rsidR="006724F9" w:rsidRPr="006F7A7E" w:rsidRDefault="006724F9" w:rsidP="006724F9">
            <w:pPr>
              <w:jc w:val="both"/>
              <w:rPr>
                <w:b/>
                <w:szCs w:val="20"/>
              </w:rPr>
            </w:pPr>
            <w:r w:rsidRPr="009F6D89">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sidRPr="009F6D89">
              <w:rPr>
                <w:szCs w:val="20"/>
              </w:rPr>
              <w:fldChar w:fldCharType="separate"/>
            </w:r>
            <w:r w:rsidRPr="009F6D89">
              <w:rPr>
                <w:noProof/>
                <w:szCs w:val="20"/>
              </w:rPr>
              <w:t>(Ginete, 2020)</w:t>
            </w:r>
            <w:r w:rsidRPr="009F6D89">
              <w:rPr>
                <w:szCs w:val="20"/>
              </w:rPr>
              <w:fldChar w:fldCharType="end"/>
            </w:r>
          </w:p>
        </w:tc>
      </w:tr>
      <w:tr w:rsidR="006724F9" w:rsidRPr="00351D4A" w14:paraId="0FC6EFE9" w14:textId="77777777" w:rsidTr="006724F9">
        <w:tc>
          <w:tcPr>
            <w:tcW w:w="1795" w:type="dxa"/>
          </w:tcPr>
          <w:p w14:paraId="7A21C823" w14:textId="77777777" w:rsidR="006724F9" w:rsidRPr="009F6D89" w:rsidRDefault="006724F9" w:rsidP="006724F9">
            <w:pPr>
              <w:autoSpaceDE w:val="0"/>
              <w:autoSpaceDN w:val="0"/>
              <w:adjustRightInd w:val="0"/>
              <w:rPr>
                <w:szCs w:val="20"/>
              </w:rPr>
            </w:pPr>
            <w:r w:rsidRPr="009F6D89">
              <w:rPr>
                <w:szCs w:val="20"/>
              </w:rPr>
              <w:t>DGGBL76</w:t>
            </w:r>
          </w:p>
          <w:p w14:paraId="05DA5F84" w14:textId="7277D48B" w:rsidR="006724F9" w:rsidRDefault="006724F9" w:rsidP="006724F9">
            <w:pPr>
              <w:autoSpaceDE w:val="0"/>
              <w:autoSpaceDN w:val="0"/>
              <w:adjustRightInd w:val="0"/>
              <w:rPr>
                <w:b/>
                <w:bCs/>
                <w:szCs w:val="20"/>
              </w:rPr>
            </w:pPr>
          </w:p>
        </w:tc>
        <w:tc>
          <w:tcPr>
            <w:tcW w:w="6120" w:type="dxa"/>
          </w:tcPr>
          <w:p w14:paraId="258F112A" w14:textId="312D2E66" w:rsidR="006724F9" w:rsidRPr="006F7A7E" w:rsidRDefault="006724F9" w:rsidP="006724F9">
            <w:pPr>
              <w:autoSpaceDE w:val="0"/>
              <w:autoSpaceDN w:val="0"/>
              <w:adjustRightInd w:val="0"/>
              <w:rPr>
                <w:b/>
                <w:szCs w:val="20"/>
              </w:rPr>
            </w:pPr>
            <w:r w:rsidRPr="009F6D89">
              <w:rPr>
                <w:szCs w:val="20"/>
              </w:rPr>
              <w:t xml:space="preserve">Forward primer to amplify a downstream fragment of Xb-Sa-78 </w:t>
            </w:r>
            <w:r>
              <w:rPr>
                <w:i/>
                <w:iCs/>
                <w:szCs w:val="20"/>
              </w:rPr>
              <w:t>xbpp</w:t>
            </w:r>
            <w:r w:rsidRPr="009F6D89">
              <w:rPr>
                <w:szCs w:val="20"/>
              </w:rPr>
              <w:t xml:space="preserve"> to generate pER1 (5'-TGAGTTTTTCTAAGCCATAACGAGTAGTCAGGTG-3')</w:t>
            </w:r>
          </w:p>
        </w:tc>
        <w:tc>
          <w:tcPr>
            <w:tcW w:w="1530" w:type="dxa"/>
          </w:tcPr>
          <w:p w14:paraId="7C92334C" w14:textId="680E3B74" w:rsidR="006724F9" w:rsidRPr="006F7A7E" w:rsidRDefault="006724F9" w:rsidP="006724F9">
            <w:pPr>
              <w:jc w:val="both"/>
              <w:rPr>
                <w:b/>
                <w:szCs w:val="20"/>
              </w:rPr>
            </w:pPr>
            <w:r w:rsidRPr="009F6D89">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sidRPr="009F6D89">
              <w:rPr>
                <w:szCs w:val="20"/>
              </w:rPr>
              <w:fldChar w:fldCharType="separate"/>
            </w:r>
            <w:r w:rsidRPr="009F6D89">
              <w:rPr>
                <w:noProof/>
                <w:szCs w:val="20"/>
              </w:rPr>
              <w:t>(Ginete, 2020)</w:t>
            </w:r>
            <w:r w:rsidRPr="009F6D89">
              <w:rPr>
                <w:szCs w:val="20"/>
              </w:rPr>
              <w:fldChar w:fldCharType="end"/>
            </w:r>
          </w:p>
        </w:tc>
      </w:tr>
      <w:tr w:rsidR="006724F9" w:rsidRPr="00351D4A" w14:paraId="123937CF" w14:textId="77777777" w:rsidTr="006724F9">
        <w:tc>
          <w:tcPr>
            <w:tcW w:w="1795" w:type="dxa"/>
          </w:tcPr>
          <w:p w14:paraId="2C016CFA" w14:textId="77777777" w:rsidR="006724F9" w:rsidRPr="009F6D89" w:rsidRDefault="006724F9" w:rsidP="006724F9">
            <w:pPr>
              <w:autoSpaceDE w:val="0"/>
              <w:autoSpaceDN w:val="0"/>
              <w:adjustRightInd w:val="0"/>
              <w:rPr>
                <w:szCs w:val="20"/>
              </w:rPr>
            </w:pPr>
            <w:r w:rsidRPr="009F6D89">
              <w:rPr>
                <w:szCs w:val="20"/>
              </w:rPr>
              <w:t>DGGBL77</w:t>
            </w:r>
          </w:p>
          <w:p w14:paraId="5DEE7683" w14:textId="050BAD3B" w:rsidR="006724F9" w:rsidRPr="00351D4A" w:rsidRDefault="006724F9" w:rsidP="006724F9">
            <w:pPr>
              <w:autoSpaceDE w:val="0"/>
              <w:autoSpaceDN w:val="0"/>
              <w:adjustRightInd w:val="0"/>
              <w:rPr>
                <w:szCs w:val="20"/>
              </w:rPr>
            </w:pPr>
          </w:p>
        </w:tc>
        <w:tc>
          <w:tcPr>
            <w:tcW w:w="6120" w:type="dxa"/>
          </w:tcPr>
          <w:p w14:paraId="20CE1096" w14:textId="77777777" w:rsidR="006724F9" w:rsidRPr="009F6D89" w:rsidRDefault="006724F9" w:rsidP="006724F9">
            <w:pPr>
              <w:autoSpaceDE w:val="0"/>
              <w:autoSpaceDN w:val="0"/>
              <w:adjustRightInd w:val="0"/>
              <w:rPr>
                <w:szCs w:val="20"/>
              </w:rPr>
            </w:pPr>
            <w:r w:rsidRPr="009F6D89">
              <w:rPr>
                <w:szCs w:val="20"/>
              </w:rPr>
              <w:t xml:space="preserve">Reverse primer to amplify a downstream fragment of Xb-Sa-78 </w:t>
            </w:r>
            <w:r>
              <w:rPr>
                <w:i/>
                <w:iCs/>
                <w:szCs w:val="20"/>
              </w:rPr>
              <w:t>xbpp</w:t>
            </w:r>
            <w:r w:rsidRPr="009F6D89">
              <w:rPr>
                <w:szCs w:val="20"/>
              </w:rPr>
              <w:t xml:space="preserve"> to generate pER1</w:t>
            </w:r>
          </w:p>
          <w:p w14:paraId="1C5F1FB0" w14:textId="77777777" w:rsidR="006724F9" w:rsidRPr="009F6D89" w:rsidRDefault="006724F9" w:rsidP="006724F9">
            <w:pPr>
              <w:autoSpaceDE w:val="0"/>
              <w:autoSpaceDN w:val="0"/>
              <w:adjustRightInd w:val="0"/>
              <w:rPr>
                <w:szCs w:val="20"/>
              </w:rPr>
            </w:pPr>
            <w:r w:rsidRPr="009F6D89">
              <w:rPr>
                <w:szCs w:val="20"/>
              </w:rPr>
              <w:t>(5'-CAAGCTTGCATGCCTGCAGGTCGACAAATCTGGGTTTCATCCGCTTTTTTG-</w:t>
            </w:r>
          </w:p>
          <w:p w14:paraId="20457AA0" w14:textId="084F6A93" w:rsidR="006724F9" w:rsidRPr="00351D4A" w:rsidRDefault="006724F9" w:rsidP="006724F9">
            <w:pPr>
              <w:autoSpaceDE w:val="0"/>
              <w:autoSpaceDN w:val="0"/>
              <w:adjustRightInd w:val="0"/>
              <w:rPr>
                <w:szCs w:val="20"/>
              </w:rPr>
            </w:pPr>
            <w:r w:rsidRPr="009F6D89">
              <w:rPr>
                <w:szCs w:val="20"/>
              </w:rPr>
              <w:t>3')</w:t>
            </w:r>
          </w:p>
        </w:tc>
        <w:tc>
          <w:tcPr>
            <w:tcW w:w="1530" w:type="dxa"/>
          </w:tcPr>
          <w:p w14:paraId="247E0958" w14:textId="59FEECB0" w:rsidR="006724F9" w:rsidRPr="00351D4A" w:rsidRDefault="006724F9" w:rsidP="006724F9">
            <w:pPr>
              <w:jc w:val="both"/>
              <w:rPr>
                <w:szCs w:val="20"/>
              </w:rPr>
            </w:pPr>
            <w:r w:rsidRPr="009F6D89">
              <w:rPr>
                <w:szCs w:val="20"/>
              </w:rPr>
              <w:fldChar w:fldCharType="begin" w:fldLock="1"/>
            </w:r>
            <w:r>
              <w:rPr>
                <w:szCs w:val="20"/>
              </w:rP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rsidRPr="009F6D89">
              <w:rPr>
                <w:szCs w:val="20"/>
              </w:rPr>
              <w:fldChar w:fldCharType="separate"/>
            </w:r>
            <w:r w:rsidRPr="009F6D89">
              <w:rPr>
                <w:noProof/>
                <w:szCs w:val="20"/>
              </w:rPr>
              <w:t>(Ginete, 2020)</w:t>
            </w:r>
            <w:r w:rsidRPr="009F6D89">
              <w:rPr>
                <w:szCs w:val="20"/>
              </w:rPr>
              <w:fldChar w:fldCharType="end"/>
            </w:r>
          </w:p>
        </w:tc>
      </w:tr>
      <w:tr w:rsidR="006724F9" w:rsidRPr="00351D4A" w14:paraId="4650A86A" w14:textId="77777777" w:rsidTr="006724F9">
        <w:tc>
          <w:tcPr>
            <w:tcW w:w="1795" w:type="dxa"/>
          </w:tcPr>
          <w:p w14:paraId="381EB493" w14:textId="3E20CF7F" w:rsidR="006724F9" w:rsidRPr="00351D4A" w:rsidRDefault="006724F9" w:rsidP="006724F9">
            <w:pPr>
              <w:autoSpaceDE w:val="0"/>
              <w:autoSpaceDN w:val="0"/>
              <w:adjustRightInd w:val="0"/>
              <w:rPr>
                <w:szCs w:val="20"/>
              </w:rPr>
            </w:pPr>
            <w:r w:rsidRPr="00351D4A">
              <w:rPr>
                <w:szCs w:val="20"/>
              </w:rPr>
              <w:t>EMR035</w:t>
            </w:r>
          </w:p>
        </w:tc>
        <w:tc>
          <w:tcPr>
            <w:tcW w:w="6120" w:type="dxa"/>
          </w:tcPr>
          <w:p w14:paraId="0D0243F9" w14:textId="23A88226" w:rsidR="006724F9" w:rsidRPr="00351D4A" w:rsidRDefault="006724F9" w:rsidP="006724F9">
            <w:pPr>
              <w:autoSpaceDE w:val="0"/>
              <w:autoSpaceDN w:val="0"/>
              <w:adjustRightInd w:val="0"/>
              <w:rPr>
                <w:szCs w:val="20"/>
              </w:rPr>
            </w:pPr>
            <w:r w:rsidRPr="00351D4A">
              <w:rPr>
                <w:szCs w:val="20"/>
              </w:rPr>
              <w:t>Forward primer to amplify pEVS107 vector to generate pER02 (5’- CAAACCTTAATGGGAGATAAGACGGTTC-3’)</w:t>
            </w:r>
          </w:p>
        </w:tc>
        <w:tc>
          <w:tcPr>
            <w:tcW w:w="1530" w:type="dxa"/>
          </w:tcPr>
          <w:p w14:paraId="2AF64F65" w14:textId="135104B5" w:rsidR="006724F9" w:rsidRPr="00351D4A" w:rsidRDefault="006724F9" w:rsidP="006724F9">
            <w:pPr>
              <w:jc w:val="both"/>
              <w:rPr>
                <w:szCs w:val="20"/>
              </w:rPr>
            </w:pPr>
            <w:r w:rsidRPr="00351D4A">
              <w:rPr>
                <w:szCs w:val="20"/>
              </w:rPr>
              <w:t>This study</w:t>
            </w:r>
          </w:p>
        </w:tc>
      </w:tr>
      <w:tr w:rsidR="006724F9" w:rsidRPr="00351D4A" w14:paraId="7E2368AC" w14:textId="77777777" w:rsidTr="006724F9">
        <w:tc>
          <w:tcPr>
            <w:tcW w:w="1795" w:type="dxa"/>
          </w:tcPr>
          <w:p w14:paraId="1F59B25E" w14:textId="5A18E0F7" w:rsidR="006724F9" w:rsidRPr="006724F9" w:rsidRDefault="006724F9" w:rsidP="006724F9">
            <w:pPr>
              <w:autoSpaceDE w:val="0"/>
              <w:autoSpaceDN w:val="0"/>
              <w:adjustRightInd w:val="0"/>
            </w:pPr>
            <w:r w:rsidRPr="006724F9">
              <w:t>EMR036</w:t>
            </w:r>
          </w:p>
        </w:tc>
        <w:tc>
          <w:tcPr>
            <w:tcW w:w="6120" w:type="dxa"/>
          </w:tcPr>
          <w:p w14:paraId="4F1C7B0B" w14:textId="1E7A15C4" w:rsidR="006724F9" w:rsidRPr="006724F9" w:rsidRDefault="006724F9" w:rsidP="006724F9">
            <w:pPr>
              <w:autoSpaceDE w:val="0"/>
              <w:autoSpaceDN w:val="0"/>
              <w:adjustRightInd w:val="0"/>
            </w:pPr>
            <w:r w:rsidRPr="006724F9">
              <w:t>Reverse primer to amplify pEVS107 vector to generate pER02 (5’- GTAAAAATACTTATATCTTTTTTTGCACTGATTG-3’)</w:t>
            </w:r>
          </w:p>
        </w:tc>
        <w:tc>
          <w:tcPr>
            <w:tcW w:w="1530" w:type="dxa"/>
          </w:tcPr>
          <w:p w14:paraId="12A925FF" w14:textId="72BBE8C7" w:rsidR="006724F9" w:rsidRPr="006724F9" w:rsidRDefault="006724F9" w:rsidP="006724F9">
            <w:pPr>
              <w:jc w:val="both"/>
            </w:pPr>
            <w:r w:rsidRPr="006724F9">
              <w:t>This study</w:t>
            </w:r>
          </w:p>
        </w:tc>
      </w:tr>
      <w:tr w:rsidR="006724F9" w:rsidRPr="00351D4A" w14:paraId="1CF90C34" w14:textId="77777777" w:rsidTr="006724F9">
        <w:tc>
          <w:tcPr>
            <w:tcW w:w="1795" w:type="dxa"/>
          </w:tcPr>
          <w:p w14:paraId="2F7381CD" w14:textId="394732F1" w:rsidR="006724F9" w:rsidRPr="006724F9" w:rsidRDefault="006724F9" w:rsidP="006724F9">
            <w:pPr>
              <w:autoSpaceDE w:val="0"/>
              <w:autoSpaceDN w:val="0"/>
              <w:adjustRightInd w:val="0"/>
            </w:pPr>
            <w:r w:rsidRPr="006724F9">
              <w:t>EMR037</w:t>
            </w:r>
          </w:p>
        </w:tc>
        <w:tc>
          <w:tcPr>
            <w:tcW w:w="6120" w:type="dxa"/>
          </w:tcPr>
          <w:p w14:paraId="7D475DED" w14:textId="1523C4BD" w:rsidR="006724F9" w:rsidRPr="006724F9" w:rsidRDefault="006724F9" w:rsidP="006724F9">
            <w:pPr>
              <w:autoSpaceDE w:val="0"/>
              <w:autoSpaceDN w:val="0"/>
              <w:adjustRightInd w:val="0"/>
            </w:pPr>
            <w:r w:rsidRPr="006724F9">
              <w:t xml:space="preserve">Forward primer to amplify </w:t>
            </w:r>
            <w:r w:rsidRPr="006724F9">
              <w:rPr>
                <w:i/>
                <w:iCs/>
              </w:rPr>
              <w:t xml:space="preserve">xbpp </w:t>
            </w:r>
            <w:r w:rsidRPr="006724F9">
              <w:t>and the upstream intergenic region to generate pER02 (5’-AAAAGATATAAGTATTTTTACCATTTTAACTATTTGAG-3’)</w:t>
            </w:r>
          </w:p>
        </w:tc>
        <w:tc>
          <w:tcPr>
            <w:tcW w:w="1530" w:type="dxa"/>
          </w:tcPr>
          <w:p w14:paraId="35EB3FBD" w14:textId="4EC28A13" w:rsidR="006724F9" w:rsidRPr="006724F9" w:rsidRDefault="006724F9" w:rsidP="006724F9">
            <w:pPr>
              <w:jc w:val="both"/>
            </w:pPr>
            <w:r w:rsidRPr="006724F9">
              <w:t>This study</w:t>
            </w:r>
          </w:p>
        </w:tc>
      </w:tr>
      <w:tr w:rsidR="006724F9" w:rsidRPr="00351D4A" w14:paraId="3E836826" w14:textId="77777777" w:rsidTr="006724F9">
        <w:tc>
          <w:tcPr>
            <w:tcW w:w="1795" w:type="dxa"/>
          </w:tcPr>
          <w:p w14:paraId="39300C0C" w14:textId="715C4969" w:rsidR="006724F9" w:rsidRPr="006724F9" w:rsidRDefault="006724F9" w:rsidP="006724F9">
            <w:pPr>
              <w:autoSpaceDE w:val="0"/>
              <w:autoSpaceDN w:val="0"/>
              <w:adjustRightInd w:val="0"/>
            </w:pPr>
            <w:r w:rsidRPr="006724F9">
              <w:t>EMR038</w:t>
            </w:r>
          </w:p>
        </w:tc>
        <w:tc>
          <w:tcPr>
            <w:tcW w:w="6120" w:type="dxa"/>
          </w:tcPr>
          <w:p w14:paraId="034AF457" w14:textId="7C794551" w:rsidR="006724F9" w:rsidRPr="006724F9" w:rsidRDefault="006724F9" w:rsidP="006724F9">
            <w:pPr>
              <w:autoSpaceDE w:val="0"/>
              <w:autoSpaceDN w:val="0"/>
              <w:adjustRightInd w:val="0"/>
            </w:pPr>
            <w:r w:rsidRPr="006724F9">
              <w:t xml:space="preserve">Reverse primer to amplify </w:t>
            </w:r>
            <w:r w:rsidRPr="006724F9">
              <w:rPr>
                <w:i/>
                <w:iCs/>
              </w:rPr>
              <w:t xml:space="preserve">xbpp </w:t>
            </w:r>
            <w:r w:rsidRPr="006724F9">
              <w:t>and the upstream intergenic region to generate pER02 (5’- TTATCTCCCATTAAGGTTTGTAGTAAGTGAG-3’)</w:t>
            </w:r>
          </w:p>
        </w:tc>
        <w:tc>
          <w:tcPr>
            <w:tcW w:w="1530" w:type="dxa"/>
          </w:tcPr>
          <w:p w14:paraId="6D8C681F" w14:textId="53651E26" w:rsidR="006724F9" w:rsidRPr="006724F9" w:rsidRDefault="006724F9" w:rsidP="006724F9">
            <w:pPr>
              <w:jc w:val="both"/>
            </w:pPr>
            <w:r w:rsidRPr="006724F9">
              <w:t>This study</w:t>
            </w:r>
          </w:p>
        </w:tc>
      </w:tr>
      <w:tr w:rsidR="006724F9" w:rsidRPr="00351D4A" w14:paraId="094171F7" w14:textId="77777777" w:rsidTr="006724F9">
        <w:tc>
          <w:tcPr>
            <w:tcW w:w="1795" w:type="dxa"/>
          </w:tcPr>
          <w:p w14:paraId="1955F8DD" w14:textId="36C384F5" w:rsidR="006724F9" w:rsidRPr="006724F9" w:rsidRDefault="006724F9" w:rsidP="006724F9">
            <w:pPr>
              <w:autoSpaceDE w:val="0"/>
              <w:autoSpaceDN w:val="0"/>
              <w:adjustRightInd w:val="0"/>
            </w:pPr>
            <w:r w:rsidRPr="006724F9">
              <w:t>EMR067</w:t>
            </w:r>
          </w:p>
        </w:tc>
        <w:tc>
          <w:tcPr>
            <w:tcW w:w="6120" w:type="dxa"/>
          </w:tcPr>
          <w:p w14:paraId="12390530" w14:textId="2990FAA5" w:rsidR="006724F9" w:rsidRPr="006724F9" w:rsidRDefault="006724F9" w:rsidP="006724F9">
            <w:pPr>
              <w:autoSpaceDE w:val="0"/>
              <w:autoSpaceDN w:val="0"/>
              <w:adjustRightInd w:val="0"/>
            </w:pPr>
            <w:r w:rsidRPr="006724F9">
              <w:rPr>
                <w:color w:val="000000"/>
              </w:rPr>
              <w:t xml:space="preserve">Forward primer to amplify the upstream intergenic region of </w:t>
            </w:r>
            <w:r w:rsidRPr="006724F9">
              <w:rPr>
                <w:i/>
                <w:iCs/>
                <w:color w:val="000000"/>
              </w:rPr>
              <w:t xml:space="preserve">xbpp </w:t>
            </w:r>
            <w:r w:rsidRPr="006724F9">
              <w:rPr>
                <w:color w:val="000000"/>
              </w:rPr>
              <w:t xml:space="preserve">and </w:t>
            </w:r>
            <w:r w:rsidRPr="006724F9">
              <w:rPr>
                <w:i/>
                <w:iCs/>
                <w:color w:val="000000"/>
              </w:rPr>
              <w:t xml:space="preserve">xbpp </w:t>
            </w:r>
            <w:r w:rsidRPr="006724F9">
              <w:rPr>
                <w:color w:val="000000"/>
              </w:rPr>
              <w:t>to generate pER04 (5'-CTCGAGGTACGTATTTTTACCATTTTAACTATTTGAG-3')</w:t>
            </w:r>
          </w:p>
        </w:tc>
        <w:tc>
          <w:tcPr>
            <w:tcW w:w="1530" w:type="dxa"/>
          </w:tcPr>
          <w:p w14:paraId="3088C02E" w14:textId="3B32108A" w:rsidR="006724F9" w:rsidRPr="006724F9" w:rsidRDefault="006724F9" w:rsidP="006724F9">
            <w:pPr>
              <w:jc w:val="both"/>
            </w:pPr>
            <w:r w:rsidRPr="006724F9">
              <w:t>This study</w:t>
            </w:r>
          </w:p>
        </w:tc>
      </w:tr>
      <w:tr w:rsidR="006724F9" w:rsidRPr="00351D4A" w14:paraId="7F4A04D1" w14:textId="77777777" w:rsidTr="006724F9">
        <w:tc>
          <w:tcPr>
            <w:tcW w:w="1795" w:type="dxa"/>
          </w:tcPr>
          <w:p w14:paraId="2EBDCE9F" w14:textId="4E441741" w:rsidR="006724F9" w:rsidRPr="006724F9" w:rsidRDefault="006724F9" w:rsidP="006724F9">
            <w:pPr>
              <w:autoSpaceDE w:val="0"/>
              <w:autoSpaceDN w:val="0"/>
              <w:adjustRightInd w:val="0"/>
            </w:pPr>
            <w:r w:rsidRPr="006724F9">
              <w:t>EMR068</w:t>
            </w:r>
          </w:p>
        </w:tc>
        <w:tc>
          <w:tcPr>
            <w:tcW w:w="6120" w:type="dxa"/>
          </w:tcPr>
          <w:p w14:paraId="42AC84F3" w14:textId="2C623282" w:rsidR="006724F9" w:rsidRPr="006724F9" w:rsidRDefault="006724F9" w:rsidP="006724F9">
            <w:pPr>
              <w:autoSpaceDE w:val="0"/>
              <w:autoSpaceDN w:val="0"/>
              <w:adjustRightInd w:val="0"/>
            </w:pPr>
            <w:r w:rsidRPr="006724F9">
              <w:rPr>
                <w:color w:val="000000"/>
              </w:rPr>
              <w:t xml:space="preserve">Reverse primer to amplify the upstream intergenic region of </w:t>
            </w:r>
            <w:r w:rsidRPr="006724F9">
              <w:rPr>
                <w:i/>
                <w:iCs/>
                <w:color w:val="000000"/>
              </w:rPr>
              <w:t xml:space="preserve">xbpp </w:t>
            </w:r>
            <w:r w:rsidRPr="006724F9">
              <w:rPr>
                <w:color w:val="000000"/>
              </w:rPr>
              <w:t xml:space="preserve">and </w:t>
            </w:r>
            <w:r w:rsidRPr="006724F9">
              <w:rPr>
                <w:i/>
                <w:iCs/>
                <w:color w:val="000000"/>
              </w:rPr>
              <w:t xml:space="preserve">xbpp </w:t>
            </w:r>
            <w:r w:rsidRPr="006724F9">
              <w:rPr>
                <w:color w:val="000000"/>
              </w:rPr>
              <w:t>to generate pER04 (5'-CTCCGCCACCAGGTTTGTAGTAAGTGAGC-3')</w:t>
            </w:r>
          </w:p>
        </w:tc>
        <w:tc>
          <w:tcPr>
            <w:tcW w:w="1530" w:type="dxa"/>
          </w:tcPr>
          <w:p w14:paraId="6F753A49" w14:textId="63B2776C" w:rsidR="006724F9" w:rsidRPr="006724F9" w:rsidRDefault="006724F9" w:rsidP="006724F9">
            <w:pPr>
              <w:jc w:val="both"/>
            </w:pPr>
            <w:r w:rsidRPr="006724F9">
              <w:t>This study</w:t>
            </w:r>
          </w:p>
        </w:tc>
      </w:tr>
      <w:tr w:rsidR="006724F9" w:rsidRPr="00351D4A" w14:paraId="09A33F29" w14:textId="77777777" w:rsidTr="006724F9">
        <w:tc>
          <w:tcPr>
            <w:tcW w:w="1795" w:type="dxa"/>
          </w:tcPr>
          <w:p w14:paraId="55A7C155" w14:textId="17C3C95E" w:rsidR="006724F9" w:rsidRPr="006724F9" w:rsidRDefault="006724F9" w:rsidP="006724F9">
            <w:pPr>
              <w:autoSpaceDE w:val="0"/>
              <w:autoSpaceDN w:val="0"/>
              <w:adjustRightInd w:val="0"/>
            </w:pPr>
            <w:r w:rsidRPr="006724F9">
              <w:t>EMR069.2</w:t>
            </w:r>
          </w:p>
        </w:tc>
        <w:tc>
          <w:tcPr>
            <w:tcW w:w="6120" w:type="dxa"/>
          </w:tcPr>
          <w:p w14:paraId="1FB0BA04" w14:textId="1AF5C93A" w:rsidR="006724F9" w:rsidRPr="006724F9" w:rsidRDefault="006724F9" w:rsidP="006724F9">
            <w:pPr>
              <w:autoSpaceDE w:val="0"/>
              <w:autoSpaceDN w:val="0"/>
              <w:adjustRightInd w:val="0"/>
            </w:pPr>
            <w:r w:rsidRPr="006724F9">
              <w:rPr>
                <w:color w:val="000000"/>
              </w:rPr>
              <w:t>Forward primer to amplify the GFP- and (GGGGS)</w:t>
            </w:r>
            <w:r w:rsidRPr="006724F9">
              <w:rPr>
                <w:color w:val="000000"/>
                <w:vertAlign w:val="subscript"/>
              </w:rPr>
              <w:t>2</w:t>
            </w:r>
            <w:r w:rsidRPr="006724F9">
              <w:rPr>
                <w:color w:val="000000"/>
              </w:rPr>
              <w:t xml:space="preserve"> linker-containing pDRG13 plasmid backbone to generate pER04 (5'-CTACAAACCTGGTGGCGGAGGTAGTGGAG-3')</w:t>
            </w:r>
          </w:p>
        </w:tc>
        <w:tc>
          <w:tcPr>
            <w:tcW w:w="1530" w:type="dxa"/>
          </w:tcPr>
          <w:p w14:paraId="59DCE0A7" w14:textId="3971CB40" w:rsidR="006724F9" w:rsidRPr="006724F9" w:rsidRDefault="006724F9" w:rsidP="006724F9">
            <w:pPr>
              <w:jc w:val="both"/>
            </w:pPr>
            <w:r w:rsidRPr="006724F9">
              <w:t>This study</w:t>
            </w:r>
          </w:p>
        </w:tc>
      </w:tr>
    </w:tbl>
    <w:p w14:paraId="6603E1AD" w14:textId="717086D0" w:rsidR="006724F9" w:rsidRDefault="006724F9" w:rsidP="006724F9">
      <w:pPr>
        <w:pStyle w:val="Caption"/>
      </w:pPr>
      <w:r w:rsidRPr="004C2071">
        <w:lastRenderedPageBreak/>
        <w:t>Table</w:t>
      </w:r>
      <w:r>
        <w:t xml:space="preserve"> 2 continued</w:t>
      </w:r>
    </w:p>
    <w:tbl>
      <w:tblPr>
        <w:tblStyle w:val="TableGrid"/>
        <w:tblW w:w="9445" w:type="dxa"/>
        <w:tblLayout w:type="fixed"/>
        <w:tblLook w:val="04A0" w:firstRow="1" w:lastRow="0" w:firstColumn="1" w:lastColumn="0" w:noHBand="0" w:noVBand="1"/>
      </w:tblPr>
      <w:tblGrid>
        <w:gridCol w:w="1795"/>
        <w:gridCol w:w="6120"/>
        <w:gridCol w:w="1530"/>
      </w:tblGrid>
      <w:tr w:rsidR="006724F9" w:rsidRPr="00351D4A" w14:paraId="727AF1C2" w14:textId="77777777" w:rsidTr="0022255A">
        <w:tc>
          <w:tcPr>
            <w:tcW w:w="1795" w:type="dxa"/>
          </w:tcPr>
          <w:p w14:paraId="3DF59CB7" w14:textId="77777777" w:rsidR="006724F9" w:rsidRDefault="006724F9" w:rsidP="0022255A">
            <w:pPr>
              <w:autoSpaceDE w:val="0"/>
              <w:autoSpaceDN w:val="0"/>
              <w:adjustRightInd w:val="0"/>
              <w:rPr>
                <w:szCs w:val="20"/>
              </w:rPr>
            </w:pPr>
            <w:r w:rsidRPr="006F7A7E">
              <w:rPr>
                <w:b/>
                <w:szCs w:val="20"/>
              </w:rPr>
              <w:t>Strain</w:t>
            </w:r>
            <w:r>
              <w:rPr>
                <w:b/>
                <w:szCs w:val="20"/>
              </w:rPr>
              <w:t xml:space="preserve"> </w:t>
            </w:r>
            <w:r w:rsidRPr="006F7A7E">
              <w:rPr>
                <w:b/>
                <w:szCs w:val="20"/>
              </w:rPr>
              <w:t>or plasmid</w:t>
            </w:r>
          </w:p>
        </w:tc>
        <w:tc>
          <w:tcPr>
            <w:tcW w:w="6120" w:type="dxa"/>
          </w:tcPr>
          <w:p w14:paraId="1289DD6B" w14:textId="77777777" w:rsidR="006724F9" w:rsidRDefault="006724F9" w:rsidP="0022255A">
            <w:pPr>
              <w:autoSpaceDE w:val="0"/>
              <w:autoSpaceDN w:val="0"/>
              <w:adjustRightInd w:val="0"/>
              <w:rPr>
                <w:color w:val="000000"/>
                <w:szCs w:val="20"/>
              </w:rPr>
            </w:pPr>
            <w:r w:rsidRPr="006F7A7E">
              <w:rPr>
                <w:b/>
                <w:szCs w:val="20"/>
              </w:rPr>
              <w:t>Genotype</w:t>
            </w:r>
          </w:p>
        </w:tc>
        <w:tc>
          <w:tcPr>
            <w:tcW w:w="1530" w:type="dxa"/>
          </w:tcPr>
          <w:p w14:paraId="4E00098B" w14:textId="77777777" w:rsidR="006724F9" w:rsidRPr="00351D4A" w:rsidRDefault="006724F9" w:rsidP="0022255A">
            <w:pPr>
              <w:jc w:val="both"/>
              <w:rPr>
                <w:szCs w:val="20"/>
              </w:rPr>
            </w:pPr>
            <w:r w:rsidRPr="006F7A7E">
              <w:rPr>
                <w:b/>
                <w:szCs w:val="20"/>
              </w:rPr>
              <w:t>Source</w:t>
            </w:r>
          </w:p>
        </w:tc>
      </w:tr>
      <w:tr w:rsidR="006724F9" w:rsidRPr="00351D4A" w14:paraId="177430ED" w14:textId="77777777" w:rsidTr="0022255A">
        <w:tc>
          <w:tcPr>
            <w:tcW w:w="1795" w:type="dxa"/>
          </w:tcPr>
          <w:p w14:paraId="71999EA1" w14:textId="77777777" w:rsidR="006724F9" w:rsidRPr="006F7A7E" w:rsidRDefault="006724F9" w:rsidP="0022255A">
            <w:pPr>
              <w:autoSpaceDE w:val="0"/>
              <w:autoSpaceDN w:val="0"/>
              <w:adjustRightInd w:val="0"/>
              <w:rPr>
                <w:b/>
                <w:szCs w:val="20"/>
              </w:rPr>
            </w:pPr>
            <w:r>
              <w:rPr>
                <w:b/>
                <w:bCs/>
                <w:szCs w:val="20"/>
              </w:rPr>
              <w:t>Primers continued</w:t>
            </w:r>
          </w:p>
        </w:tc>
        <w:tc>
          <w:tcPr>
            <w:tcW w:w="6120" w:type="dxa"/>
          </w:tcPr>
          <w:p w14:paraId="2D6769C5" w14:textId="77777777" w:rsidR="006724F9" w:rsidRPr="006F7A7E" w:rsidRDefault="006724F9" w:rsidP="0022255A">
            <w:pPr>
              <w:autoSpaceDE w:val="0"/>
              <w:autoSpaceDN w:val="0"/>
              <w:adjustRightInd w:val="0"/>
              <w:rPr>
                <w:b/>
                <w:szCs w:val="20"/>
              </w:rPr>
            </w:pPr>
          </w:p>
        </w:tc>
        <w:tc>
          <w:tcPr>
            <w:tcW w:w="1530" w:type="dxa"/>
          </w:tcPr>
          <w:p w14:paraId="735177F7" w14:textId="77777777" w:rsidR="006724F9" w:rsidRPr="006F7A7E" w:rsidRDefault="006724F9" w:rsidP="0022255A">
            <w:pPr>
              <w:jc w:val="both"/>
              <w:rPr>
                <w:b/>
                <w:szCs w:val="20"/>
              </w:rPr>
            </w:pPr>
          </w:p>
        </w:tc>
      </w:tr>
      <w:tr w:rsidR="006724F9" w:rsidRPr="00351D4A" w14:paraId="7734AEA9" w14:textId="77777777" w:rsidTr="0022255A">
        <w:tc>
          <w:tcPr>
            <w:tcW w:w="1795" w:type="dxa"/>
          </w:tcPr>
          <w:p w14:paraId="774545F3" w14:textId="5F53B0EC" w:rsidR="006724F9" w:rsidRPr="006724F9" w:rsidRDefault="006724F9" w:rsidP="006724F9">
            <w:pPr>
              <w:autoSpaceDE w:val="0"/>
              <w:autoSpaceDN w:val="0"/>
              <w:adjustRightInd w:val="0"/>
              <w:rPr>
                <w:b/>
                <w:bCs/>
              </w:rPr>
            </w:pPr>
            <w:r w:rsidRPr="006724F9">
              <w:t>EMR070</w:t>
            </w:r>
          </w:p>
        </w:tc>
        <w:tc>
          <w:tcPr>
            <w:tcW w:w="6120" w:type="dxa"/>
          </w:tcPr>
          <w:p w14:paraId="37996A06" w14:textId="28B73F41" w:rsidR="006724F9" w:rsidRPr="006724F9" w:rsidRDefault="006724F9" w:rsidP="006724F9">
            <w:pPr>
              <w:autoSpaceDE w:val="0"/>
              <w:autoSpaceDN w:val="0"/>
              <w:adjustRightInd w:val="0"/>
              <w:rPr>
                <w:b/>
              </w:rPr>
            </w:pPr>
            <w:r w:rsidRPr="006724F9">
              <w:rPr>
                <w:color w:val="000000"/>
              </w:rPr>
              <w:t>Forward primer to amplify the GFP- and (GGGGS)</w:t>
            </w:r>
            <w:r w:rsidRPr="006724F9">
              <w:rPr>
                <w:color w:val="000000"/>
                <w:vertAlign w:val="subscript"/>
              </w:rPr>
              <w:t>2</w:t>
            </w:r>
            <w:r w:rsidRPr="006724F9">
              <w:rPr>
                <w:color w:val="000000"/>
              </w:rPr>
              <w:t xml:space="preserve"> linker-containing pDRG13 plasmid backbone to generate pER04 (5'-GTAAAAATACGTACCTCGAGGCGCGCCT-3')</w:t>
            </w:r>
          </w:p>
        </w:tc>
        <w:tc>
          <w:tcPr>
            <w:tcW w:w="1530" w:type="dxa"/>
          </w:tcPr>
          <w:p w14:paraId="13852DA4" w14:textId="19025B36" w:rsidR="006724F9" w:rsidRPr="006724F9" w:rsidRDefault="006724F9" w:rsidP="006724F9">
            <w:pPr>
              <w:jc w:val="both"/>
              <w:rPr>
                <w:b/>
              </w:rPr>
            </w:pPr>
            <w:r w:rsidRPr="006724F9">
              <w:t>This study</w:t>
            </w:r>
          </w:p>
        </w:tc>
      </w:tr>
      <w:tr w:rsidR="006724F9" w:rsidRPr="00351D4A" w14:paraId="6FA119AD" w14:textId="77777777" w:rsidTr="0022255A">
        <w:tc>
          <w:tcPr>
            <w:tcW w:w="1795" w:type="dxa"/>
          </w:tcPr>
          <w:p w14:paraId="36587BDB" w14:textId="6DADE437" w:rsidR="006724F9" w:rsidRPr="006724F9" w:rsidRDefault="006724F9" w:rsidP="006724F9">
            <w:pPr>
              <w:autoSpaceDE w:val="0"/>
              <w:autoSpaceDN w:val="0"/>
              <w:adjustRightInd w:val="0"/>
            </w:pPr>
            <w:r w:rsidRPr="006724F9">
              <w:t>EMR071</w:t>
            </w:r>
          </w:p>
        </w:tc>
        <w:tc>
          <w:tcPr>
            <w:tcW w:w="6120" w:type="dxa"/>
          </w:tcPr>
          <w:p w14:paraId="7B945E11" w14:textId="43191388" w:rsidR="006724F9" w:rsidRPr="006724F9" w:rsidRDefault="006724F9" w:rsidP="006724F9">
            <w:pPr>
              <w:autoSpaceDE w:val="0"/>
              <w:autoSpaceDN w:val="0"/>
              <w:adjustRightInd w:val="0"/>
              <w:rPr>
                <w:color w:val="000000"/>
              </w:rPr>
            </w:pPr>
            <w:r w:rsidRPr="006724F9">
              <w:rPr>
                <w:color w:val="000000"/>
              </w:rPr>
              <w:t xml:space="preserve">Forward primer to amplify the upstream intergenic region of </w:t>
            </w:r>
            <w:r w:rsidRPr="006724F9">
              <w:rPr>
                <w:i/>
                <w:iCs/>
                <w:color w:val="000000"/>
              </w:rPr>
              <w:t xml:space="preserve">xbpp </w:t>
            </w:r>
            <w:r w:rsidRPr="006724F9">
              <w:rPr>
                <w:color w:val="000000"/>
              </w:rPr>
              <w:t>to generate pER03 (5'-CTCGAGGTACGTATTTTTACCATTTTAACTATTTGAG-3')</w:t>
            </w:r>
          </w:p>
        </w:tc>
        <w:tc>
          <w:tcPr>
            <w:tcW w:w="1530" w:type="dxa"/>
          </w:tcPr>
          <w:p w14:paraId="05E9A665" w14:textId="340F247F" w:rsidR="006724F9" w:rsidRPr="006724F9" w:rsidRDefault="006724F9" w:rsidP="006724F9">
            <w:pPr>
              <w:jc w:val="both"/>
            </w:pPr>
            <w:r w:rsidRPr="006724F9">
              <w:t>This study</w:t>
            </w:r>
          </w:p>
        </w:tc>
      </w:tr>
      <w:tr w:rsidR="006724F9" w:rsidRPr="00351D4A" w14:paraId="0DAD1C4D" w14:textId="77777777" w:rsidTr="0022255A">
        <w:tc>
          <w:tcPr>
            <w:tcW w:w="1795" w:type="dxa"/>
          </w:tcPr>
          <w:p w14:paraId="010E9750" w14:textId="43F7D8AE" w:rsidR="006724F9" w:rsidRPr="006724F9" w:rsidRDefault="006724F9" w:rsidP="006724F9">
            <w:pPr>
              <w:autoSpaceDE w:val="0"/>
              <w:autoSpaceDN w:val="0"/>
              <w:adjustRightInd w:val="0"/>
            </w:pPr>
            <w:r w:rsidRPr="006724F9">
              <w:t>EMR072</w:t>
            </w:r>
          </w:p>
        </w:tc>
        <w:tc>
          <w:tcPr>
            <w:tcW w:w="6120" w:type="dxa"/>
          </w:tcPr>
          <w:p w14:paraId="27CF9A3A" w14:textId="16405C10" w:rsidR="006724F9" w:rsidRPr="006724F9" w:rsidRDefault="006724F9" w:rsidP="006724F9">
            <w:pPr>
              <w:autoSpaceDE w:val="0"/>
              <w:autoSpaceDN w:val="0"/>
              <w:adjustRightInd w:val="0"/>
              <w:rPr>
                <w:color w:val="000000"/>
              </w:rPr>
            </w:pPr>
            <w:r w:rsidRPr="006724F9">
              <w:rPr>
                <w:color w:val="000000"/>
              </w:rPr>
              <w:t xml:space="preserve">Reverse primer to amplify the upstream intergenic region of </w:t>
            </w:r>
            <w:r w:rsidRPr="006724F9">
              <w:rPr>
                <w:i/>
                <w:iCs/>
                <w:color w:val="000000"/>
              </w:rPr>
              <w:t xml:space="preserve">xbpp </w:t>
            </w:r>
            <w:r w:rsidRPr="006724F9">
              <w:rPr>
                <w:color w:val="000000"/>
              </w:rPr>
              <w:t>to generate pER03 (5'-CTTTACGCATGAATGACTCCTTGTTTGATTAAC-3')</w:t>
            </w:r>
          </w:p>
        </w:tc>
        <w:tc>
          <w:tcPr>
            <w:tcW w:w="1530" w:type="dxa"/>
          </w:tcPr>
          <w:p w14:paraId="625C6575" w14:textId="3E1884EA" w:rsidR="006724F9" w:rsidRPr="006724F9" w:rsidRDefault="006724F9" w:rsidP="006724F9">
            <w:pPr>
              <w:jc w:val="both"/>
            </w:pPr>
            <w:r w:rsidRPr="006724F9">
              <w:t>This study</w:t>
            </w:r>
          </w:p>
        </w:tc>
      </w:tr>
      <w:tr w:rsidR="006724F9" w:rsidRPr="00351D4A" w14:paraId="65B639C6" w14:textId="77777777" w:rsidTr="0022255A">
        <w:tc>
          <w:tcPr>
            <w:tcW w:w="1795" w:type="dxa"/>
          </w:tcPr>
          <w:p w14:paraId="10AE7155" w14:textId="4DAFDA33" w:rsidR="006724F9" w:rsidRPr="006724F9" w:rsidRDefault="006724F9" w:rsidP="006724F9">
            <w:pPr>
              <w:autoSpaceDE w:val="0"/>
              <w:autoSpaceDN w:val="0"/>
              <w:adjustRightInd w:val="0"/>
            </w:pPr>
            <w:r w:rsidRPr="006724F9">
              <w:t>EMR073</w:t>
            </w:r>
          </w:p>
        </w:tc>
        <w:tc>
          <w:tcPr>
            <w:tcW w:w="6120" w:type="dxa"/>
          </w:tcPr>
          <w:p w14:paraId="0F3E7DBC" w14:textId="6E52C485" w:rsidR="006724F9" w:rsidRPr="006724F9" w:rsidRDefault="006724F9" w:rsidP="006724F9">
            <w:pPr>
              <w:autoSpaceDE w:val="0"/>
              <w:autoSpaceDN w:val="0"/>
              <w:adjustRightInd w:val="0"/>
              <w:rPr>
                <w:color w:val="000000"/>
              </w:rPr>
            </w:pPr>
            <w:r w:rsidRPr="006724F9">
              <w:rPr>
                <w:color w:val="000000"/>
              </w:rPr>
              <w:t>Forward primer to amplify the (GGGGS)</w:t>
            </w:r>
            <w:r w:rsidRPr="006724F9">
              <w:rPr>
                <w:color w:val="000000"/>
                <w:vertAlign w:val="subscript"/>
              </w:rPr>
              <w:t>2</w:t>
            </w:r>
            <w:r w:rsidRPr="006724F9">
              <w:rPr>
                <w:color w:val="000000"/>
              </w:rPr>
              <w:t xml:space="preserve"> linker </w:t>
            </w:r>
            <w:r w:rsidRPr="006724F9">
              <w:t xml:space="preserve">followed by </w:t>
            </w:r>
            <w:r w:rsidRPr="006724F9">
              <w:rPr>
                <w:color w:val="000000"/>
              </w:rPr>
              <w:t>a</w:t>
            </w:r>
            <w:r w:rsidRPr="006724F9">
              <w:t xml:space="preserve"> GFP</w:t>
            </w:r>
            <w:r w:rsidRPr="006724F9">
              <w:rPr>
                <w:color w:val="000000"/>
              </w:rPr>
              <w:t xml:space="preserve"> from pDRG14 to generate pER03 (5'-GGAGTCATTCATGCGTAAAGGAGAAGAACTTTTC-3')</w:t>
            </w:r>
          </w:p>
        </w:tc>
        <w:tc>
          <w:tcPr>
            <w:tcW w:w="1530" w:type="dxa"/>
          </w:tcPr>
          <w:p w14:paraId="6B6A3D15" w14:textId="784A1507" w:rsidR="006724F9" w:rsidRPr="006724F9" w:rsidRDefault="006724F9" w:rsidP="006724F9">
            <w:pPr>
              <w:jc w:val="both"/>
            </w:pPr>
            <w:r w:rsidRPr="006724F9">
              <w:t>This study</w:t>
            </w:r>
          </w:p>
        </w:tc>
      </w:tr>
      <w:tr w:rsidR="006724F9" w:rsidRPr="00351D4A" w14:paraId="734EDC02" w14:textId="77777777" w:rsidTr="0022255A">
        <w:tc>
          <w:tcPr>
            <w:tcW w:w="1795" w:type="dxa"/>
          </w:tcPr>
          <w:p w14:paraId="0C8E7ACF" w14:textId="4D15B157" w:rsidR="006724F9" w:rsidRPr="006724F9" w:rsidRDefault="006724F9" w:rsidP="006724F9">
            <w:pPr>
              <w:autoSpaceDE w:val="0"/>
              <w:autoSpaceDN w:val="0"/>
              <w:adjustRightInd w:val="0"/>
            </w:pPr>
            <w:r w:rsidRPr="006724F9">
              <w:t>EMR074</w:t>
            </w:r>
          </w:p>
        </w:tc>
        <w:tc>
          <w:tcPr>
            <w:tcW w:w="6120" w:type="dxa"/>
          </w:tcPr>
          <w:p w14:paraId="510A1C48" w14:textId="544143ED" w:rsidR="006724F9" w:rsidRPr="006724F9" w:rsidRDefault="006724F9" w:rsidP="006724F9">
            <w:pPr>
              <w:autoSpaceDE w:val="0"/>
              <w:autoSpaceDN w:val="0"/>
              <w:adjustRightInd w:val="0"/>
              <w:rPr>
                <w:color w:val="000000"/>
              </w:rPr>
            </w:pPr>
            <w:r w:rsidRPr="006724F9">
              <w:rPr>
                <w:color w:val="000000"/>
              </w:rPr>
              <w:t>Reverse primer to amplify the (GGGGS)</w:t>
            </w:r>
            <w:r w:rsidRPr="006724F9">
              <w:rPr>
                <w:color w:val="000000"/>
                <w:vertAlign w:val="subscript"/>
              </w:rPr>
              <w:t>2</w:t>
            </w:r>
            <w:r w:rsidRPr="006724F9">
              <w:rPr>
                <w:color w:val="000000"/>
              </w:rPr>
              <w:t xml:space="preserve"> linker </w:t>
            </w:r>
            <w:r w:rsidRPr="006724F9">
              <w:t xml:space="preserve">followed by </w:t>
            </w:r>
            <w:r w:rsidRPr="006724F9">
              <w:rPr>
                <w:color w:val="000000"/>
              </w:rPr>
              <w:t>a</w:t>
            </w:r>
            <w:r w:rsidRPr="006724F9">
              <w:t xml:space="preserve"> GFP</w:t>
            </w:r>
            <w:r w:rsidRPr="006724F9">
              <w:rPr>
                <w:color w:val="000000"/>
              </w:rPr>
              <w:t xml:space="preserve"> from pDRG14 to generate pER03 (5'-CGTCGGTCATAGAACCTCCACCTCCACTAC-3')</w:t>
            </w:r>
          </w:p>
        </w:tc>
        <w:tc>
          <w:tcPr>
            <w:tcW w:w="1530" w:type="dxa"/>
          </w:tcPr>
          <w:p w14:paraId="0BEBE222" w14:textId="66D7B576" w:rsidR="006724F9" w:rsidRPr="006724F9" w:rsidRDefault="006724F9" w:rsidP="006724F9">
            <w:pPr>
              <w:jc w:val="both"/>
            </w:pPr>
            <w:r w:rsidRPr="006724F9">
              <w:t>This study</w:t>
            </w:r>
          </w:p>
        </w:tc>
      </w:tr>
      <w:tr w:rsidR="006724F9" w:rsidRPr="00351D4A" w14:paraId="346557FD" w14:textId="77777777" w:rsidTr="0022255A">
        <w:tc>
          <w:tcPr>
            <w:tcW w:w="1795" w:type="dxa"/>
          </w:tcPr>
          <w:p w14:paraId="27202288" w14:textId="2EED55AF" w:rsidR="006724F9" w:rsidRPr="006724F9" w:rsidRDefault="006724F9" w:rsidP="006724F9">
            <w:pPr>
              <w:autoSpaceDE w:val="0"/>
              <w:autoSpaceDN w:val="0"/>
              <w:adjustRightInd w:val="0"/>
            </w:pPr>
            <w:r>
              <w:rPr>
                <w:szCs w:val="20"/>
              </w:rPr>
              <w:t>EMR075</w:t>
            </w:r>
          </w:p>
        </w:tc>
        <w:tc>
          <w:tcPr>
            <w:tcW w:w="6120" w:type="dxa"/>
          </w:tcPr>
          <w:p w14:paraId="16D9866A" w14:textId="61FCED12" w:rsidR="006724F9" w:rsidRPr="006724F9" w:rsidRDefault="006724F9" w:rsidP="006724F9">
            <w:pPr>
              <w:autoSpaceDE w:val="0"/>
              <w:autoSpaceDN w:val="0"/>
              <w:adjustRightInd w:val="0"/>
              <w:rPr>
                <w:color w:val="000000"/>
              </w:rPr>
            </w:pPr>
            <w:r>
              <w:rPr>
                <w:color w:val="000000"/>
                <w:szCs w:val="20"/>
              </w:rPr>
              <w:t xml:space="preserve">Forward primer to amplify </w:t>
            </w:r>
            <w:r>
              <w:rPr>
                <w:i/>
                <w:iCs/>
                <w:color w:val="000000"/>
                <w:szCs w:val="20"/>
              </w:rPr>
              <w:t xml:space="preserve">xbpp </w:t>
            </w:r>
            <w:r>
              <w:rPr>
                <w:color w:val="000000"/>
                <w:szCs w:val="20"/>
              </w:rPr>
              <w:t>to generate pER03 (</w:t>
            </w:r>
            <w:r w:rsidRPr="006F7A7E">
              <w:rPr>
                <w:color w:val="000000"/>
                <w:szCs w:val="20"/>
              </w:rPr>
              <w:t>5'-TGGAGGTTCTATGACCGACGAACAAAATC-3'</w:t>
            </w:r>
            <w:r>
              <w:rPr>
                <w:color w:val="000000"/>
                <w:szCs w:val="20"/>
              </w:rPr>
              <w:t>)</w:t>
            </w:r>
          </w:p>
        </w:tc>
        <w:tc>
          <w:tcPr>
            <w:tcW w:w="1530" w:type="dxa"/>
          </w:tcPr>
          <w:p w14:paraId="32063D2B" w14:textId="3F1FA4DB" w:rsidR="006724F9" w:rsidRPr="006724F9" w:rsidRDefault="006724F9" w:rsidP="006724F9">
            <w:pPr>
              <w:jc w:val="both"/>
            </w:pPr>
            <w:r w:rsidRPr="00351D4A">
              <w:rPr>
                <w:szCs w:val="20"/>
              </w:rPr>
              <w:t>This study</w:t>
            </w:r>
          </w:p>
        </w:tc>
      </w:tr>
      <w:tr w:rsidR="006724F9" w:rsidRPr="00351D4A" w14:paraId="77A3F2E6" w14:textId="77777777" w:rsidTr="0022255A">
        <w:tc>
          <w:tcPr>
            <w:tcW w:w="1795" w:type="dxa"/>
          </w:tcPr>
          <w:p w14:paraId="2AEE764F" w14:textId="67AA55D7" w:rsidR="006724F9" w:rsidRDefault="006724F9" w:rsidP="006724F9">
            <w:pPr>
              <w:autoSpaceDE w:val="0"/>
              <w:autoSpaceDN w:val="0"/>
              <w:adjustRightInd w:val="0"/>
              <w:rPr>
                <w:szCs w:val="20"/>
              </w:rPr>
            </w:pPr>
            <w:r>
              <w:rPr>
                <w:szCs w:val="20"/>
              </w:rPr>
              <w:t>EMR076</w:t>
            </w:r>
          </w:p>
        </w:tc>
        <w:tc>
          <w:tcPr>
            <w:tcW w:w="6120" w:type="dxa"/>
          </w:tcPr>
          <w:p w14:paraId="193D7777" w14:textId="0CAC15B7" w:rsidR="006724F9" w:rsidRDefault="006724F9" w:rsidP="006724F9">
            <w:pPr>
              <w:autoSpaceDE w:val="0"/>
              <w:autoSpaceDN w:val="0"/>
              <w:adjustRightInd w:val="0"/>
              <w:rPr>
                <w:color w:val="000000"/>
                <w:szCs w:val="20"/>
              </w:rPr>
            </w:pPr>
            <w:r>
              <w:rPr>
                <w:color w:val="000000"/>
                <w:szCs w:val="20"/>
              </w:rPr>
              <w:t xml:space="preserve">Reverse primer to amplify </w:t>
            </w:r>
            <w:r>
              <w:rPr>
                <w:i/>
                <w:iCs/>
                <w:color w:val="000000"/>
                <w:szCs w:val="20"/>
              </w:rPr>
              <w:t xml:space="preserve">xbpp </w:t>
            </w:r>
            <w:r>
              <w:rPr>
                <w:color w:val="000000"/>
                <w:szCs w:val="20"/>
              </w:rPr>
              <w:t>to generate pER03 (</w:t>
            </w:r>
            <w:r w:rsidRPr="006F7A7E">
              <w:rPr>
                <w:color w:val="000000"/>
                <w:szCs w:val="20"/>
              </w:rPr>
              <w:t>5'-GCCAAGGTACTTAAGGTTTGTAGTAAGTGAG-3'</w:t>
            </w:r>
            <w:r>
              <w:rPr>
                <w:color w:val="000000"/>
                <w:szCs w:val="20"/>
              </w:rPr>
              <w:t>)</w:t>
            </w:r>
          </w:p>
        </w:tc>
        <w:tc>
          <w:tcPr>
            <w:tcW w:w="1530" w:type="dxa"/>
          </w:tcPr>
          <w:p w14:paraId="661CBDA3" w14:textId="40C9C394" w:rsidR="006724F9" w:rsidRPr="00351D4A" w:rsidRDefault="006724F9" w:rsidP="006724F9">
            <w:pPr>
              <w:jc w:val="both"/>
              <w:rPr>
                <w:szCs w:val="20"/>
              </w:rPr>
            </w:pPr>
            <w:r w:rsidRPr="00351D4A">
              <w:rPr>
                <w:szCs w:val="20"/>
              </w:rPr>
              <w:t>This study</w:t>
            </w:r>
          </w:p>
        </w:tc>
      </w:tr>
      <w:tr w:rsidR="006724F9" w:rsidRPr="00351D4A" w14:paraId="6AF99103" w14:textId="77777777" w:rsidTr="0022255A">
        <w:tc>
          <w:tcPr>
            <w:tcW w:w="1795" w:type="dxa"/>
          </w:tcPr>
          <w:p w14:paraId="2ACADBB5" w14:textId="033D18CE" w:rsidR="006724F9" w:rsidRDefault="006724F9" w:rsidP="006724F9">
            <w:pPr>
              <w:autoSpaceDE w:val="0"/>
              <w:autoSpaceDN w:val="0"/>
              <w:adjustRightInd w:val="0"/>
              <w:rPr>
                <w:szCs w:val="20"/>
              </w:rPr>
            </w:pPr>
            <w:r>
              <w:rPr>
                <w:szCs w:val="20"/>
              </w:rPr>
              <w:t>EMR077</w:t>
            </w:r>
          </w:p>
        </w:tc>
        <w:tc>
          <w:tcPr>
            <w:tcW w:w="6120" w:type="dxa"/>
          </w:tcPr>
          <w:p w14:paraId="435B896B" w14:textId="59ED3BED" w:rsidR="006724F9" w:rsidRDefault="006724F9" w:rsidP="006724F9">
            <w:pPr>
              <w:autoSpaceDE w:val="0"/>
              <w:autoSpaceDN w:val="0"/>
              <w:adjustRightInd w:val="0"/>
              <w:rPr>
                <w:color w:val="000000"/>
                <w:szCs w:val="20"/>
              </w:rPr>
            </w:pPr>
            <w:r>
              <w:rPr>
                <w:szCs w:val="20"/>
              </w:rPr>
              <w:t>Forward</w:t>
            </w:r>
            <w:r w:rsidRPr="00351D4A">
              <w:rPr>
                <w:szCs w:val="20"/>
              </w:rPr>
              <w:t xml:space="preserve"> primer to amplify pEVS107 vector to generate pER0</w:t>
            </w:r>
            <w:r>
              <w:rPr>
                <w:szCs w:val="20"/>
              </w:rPr>
              <w:t>3</w:t>
            </w:r>
            <w:r>
              <w:rPr>
                <w:color w:val="000000"/>
                <w:szCs w:val="20"/>
              </w:rPr>
              <w:t xml:space="preserve"> (</w:t>
            </w:r>
            <w:r w:rsidRPr="006F7A7E">
              <w:rPr>
                <w:color w:val="000000"/>
                <w:szCs w:val="20"/>
              </w:rPr>
              <w:t>5'-CAAACCTTAAGTACCTTGGCCACTAGTAGATCTCTGC-3'</w:t>
            </w:r>
            <w:r>
              <w:rPr>
                <w:color w:val="000000"/>
                <w:szCs w:val="20"/>
              </w:rPr>
              <w:t>)</w:t>
            </w:r>
          </w:p>
        </w:tc>
        <w:tc>
          <w:tcPr>
            <w:tcW w:w="1530" w:type="dxa"/>
          </w:tcPr>
          <w:p w14:paraId="29B39F78" w14:textId="7D20C990" w:rsidR="006724F9" w:rsidRPr="00351D4A" w:rsidRDefault="006724F9" w:rsidP="006724F9">
            <w:pPr>
              <w:jc w:val="both"/>
              <w:rPr>
                <w:szCs w:val="20"/>
              </w:rPr>
            </w:pPr>
            <w:r w:rsidRPr="00351D4A">
              <w:rPr>
                <w:szCs w:val="20"/>
              </w:rPr>
              <w:t>This study</w:t>
            </w:r>
          </w:p>
        </w:tc>
      </w:tr>
      <w:tr w:rsidR="006724F9" w:rsidRPr="00351D4A" w14:paraId="13A0EE58" w14:textId="77777777" w:rsidTr="0022255A">
        <w:tc>
          <w:tcPr>
            <w:tcW w:w="1795" w:type="dxa"/>
          </w:tcPr>
          <w:p w14:paraId="5AD16126" w14:textId="1FE464D6" w:rsidR="006724F9" w:rsidRDefault="006724F9" w:rsidP="006724F9">
            <w:pPr>
              <w:autoSpaceDE w:val="0"/>
              <w:autoSpaceDN w:val="0"/>
              <w:adjustRightInd w:val="0"/>
              <w:rPr>
                <w:szCs w:val="20"/>
              </w:rPr>
            </w:pPr>
            <w:r>
              <w:rPr>
                <w:szCs w:val="20"/>
              </w:rPr>
              <w:t>EMR078</w:t>
            </w:r>
          </w:p>
        </w:tc>
        <w:tc>
          <w:tcPr>
            <w:tcW w:w="6120" w:type="dxa"/>
          </w:tcPr>
          <w:p w14:paraId="2D88DC93" w14:textId="17FD286E" w:rsidR="006724F9" w:rsidRDefault="006724F9" w:rsidP="006724F9">
            <w:pPr>
              <w:autoSpaceDE w:val="0"/>
              <w:autoSpaceDN w:val="0"/>
              <w:adjustRightInd w:val="0"/>
              <w:rPr>
                <w:szCs w:val="20"/>
              </w:rPr>
            </w:pPr>
            <w:r w:rsidRPr="00351D4A">
              <w:rPr>
                <w:szCs w:val="20"/>
              </w:rPr>
              <w:t>Reverse primer to amplify pEVS107 vector to generate pER0</w:t>
            </w:r>
            <w:r>
              <w:rPr>
                <w:szCs w:val="20"/>
              </w:rPr>
              <w:t>3</w:t>
            </w:r>
            <w:r>
              <w:rPr>
                <w:color w:val="000000"/>
                <w:szCs w:val="20"/>
              </w:rPr>
              <w:t xml:space="preserve"> (</w:t>
            </w:r>
            <w:r w:rsidRPr="006F7A7E">
              <w:rPr>
                <w:color w:val="000000"/>
                <w:szCs w:val="20"/>
              </w:rPr>
              <w:t>5'-GTAAAAATACGTACCTCGAGGCGCGCCT-3'</w:t>
            </w:r>
            <w:r>
              <w:rPr>
                <w:color w:val="000000"/>
                <w:szCs w:val="20"/>
              </w:rPr>
              <w:t>)</w:t>
            </w:r>
          </w:p>
        </w:tc>
        <w:tc>
          <w:tcPr>
            <w:tcW w:w="1530" w:type="dxa"/>
          </w:tcPr>
          <w:p w14:paraId="7682D136" w14:textId="6604D0C3" w:rsidR="006724F9" w:rsidRPr="00351D4A" w:rsidRDefault="006724F9" w:rsidP="006724F9">
            <w:pPr>
              <w:jc w:val="both"/>
              <w:rPr>
                <w:szCs w:val="20"/>
              </w:rPr>
            </w:pPr>
            <w:r w:rsidRPr="00351D4A">
              <w:rPr>
                <w:szCs w:val="20"/>
              </w:rPr>
              <w:t>This study</w:t>
            </w:r>
          </w:p>
        </w:tc>
      </w:tr>
    </w:tbl>
    <w:p w14:paraId="1E5AB51B" w14:textId="5F85A0AE" w:rsidR="0005048D" w:rsidRDefault="0005048D" w:rsidP="0005048D"/>
    <w:p w14:paraId="46DB985A" w14:textId="77777777" w:rsidR="006724F9" w:rsidRDefault="006724F9">
      <w:r>
        <w:br w:type="page"/>
      </w:r>
    </w:p>
    <w:p w14:paraId="18E29A5D" w14:textId="24720FF9" w:rsidR="0005048D" w:rsidRDefault="0005048D" w:rsidP="000504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lastRenderedPageBreak/>
        <w:tab/>
      </w:r>
      <w:r w:rsidRPr="00A727D7">
        <w:t xml:space="preserve">Plasmids pER03 and pER04 (Table 2) were used to introduce </w:t>
      </w:r>
      <w:r w:rsidRPr="00A727D7">
        <w:rPr>
          <w:i/>
          <w:iCs/>
        </w:rPr>
        <w:t xml:space="preserve">xbpp </w:t>
      </w:r>
      <w:r w:rsidRPr="00A727D7">
        <w:t>derivatives fused to the green fluorescent protein (</w:t>
      </w:r>
      <w:r w:rsidRPr="00A727D7">
        <w:rPr>
          <w:i/>
          <w:iCs/>
        </w:rPr>
        <w:t>gfp</w:t>
      </w:r>
      <w:r w:rsidRPr="00A727D7">
        <w:t xml:space="preserve">) gene into the </w:t>
      </w:r>
      <w:r w:rsidRPr="00A727D7">
        <w:rPr>
          <w:i/>
          <w:iCs/>
        </w:rPr>
        <w:t>att</w:t>
      </w:r>
      <w:r w:rsidRPr="00A727D7">
        <w:t>Tn</w:t>
      </w:r>
      <w:r w:rsidRPr="00A727D7">
        <w:rPr>
          <w:i/>
          <w:iCs/>
        </w:rPr>
        <w:t>7</w:t>
      </w:r>
      <w:r w:rsidRPr="00A727D7">
        <w:t xml:space="preserve"> site of XbSaIN78. These plasmids are pEVS107 derivatives carrying a GFPmut3 gene linked via a (GGGGS)</w:t>
      </w:r>
      <w:r w:rsidRPr="00A727D7">
        <w:rPr>
          <w:vertAlign w:val="subscript"/>
        </w:rPr>
        <w:t>2</w:t>
      </w:r>
      <w:r w:rsidRPr="00A727D7">
        <w:t xml:space="preserve"> linker to either the N-terminus or C-terminus of Xbpp, respectively. For pER03, </w:t>
      </w:r>
      <w:r w:rsidRPr="00A727D7">
        <w:rPr>
          <w:color w:val="000000"/>
        </w:rPr>
        <w:t xml:space="preserve">a 987 bp upstream intergenic region of </w:t>
      </w:r>
      <w:r w:rsidRPr="00A727D7">
        <w:rPr>
          <w:i/>
          <w:iCs/>
          <w:color w:val="000000"/>
        </w:rPr>
        <w:t>xbpp</w:t>
      </w:r>
      <w:r w:rsidRPr="00A727D7">
        <w:rPr>
          <w:color w:val="000000"/>
        </w:rPr>
        <w:t xml:space="preserve">, </w:t>
      </w:r>
      <w:r w:rsidRPr="00A727D7">
        <w:rPr>
          <w:i/>
          <w:iCs/>
          <w:color w:val="000000"/>
        </w:rPr>
        <w:t xml:space="preserve">gfp </w:t>
      </w:r>
      <w:r>
        <w:rPr>
          <w:color w:val="000000"/>
        </w:rPr>
        <w:t xml:space="preserve">and </w:t>
      </w:r>
      <w:r w:rsidRPr="00AE70D4">
        <w:rPr>
          <w:color w:val="000000"/>
        </w:rPr>
        <w:t>the (GGGGS)</w:t>
      </w:r>
      <w:r w:rsidRPr="00AE70D4">
        <w:rPr>
          <w:color w:val="000000"/>
          <w:vertAlign w:val="subscript"/>
        </w:rPr>
        <w:t>2</w:t>
      </w:r>
      <w:r w:rsidRPr="00AE70D4">
        <w:rPr>
          <w:color w:val="000000"/>
        </w:rPr>
        <w:t xml:space="preserve"> linker</w:t>
      </w:r>
      <w:r w:rsidRPr="00A727D7">
        <w:rPr>
          <w:color w:val="000000"/>
        </w:rPr>
        <w:t xml:space="preserve"> amplified from pDRG14, and </w:t>
      </w:r>
      <w:r>
        <w:rPr>
          <w:color w:val="000000"/>
        </w:rPr>
        <w:t xml:space="preserve">the </w:t>
      </w:r>
      <w:r w:rsidRPr="00A727D7">
        <w:rPr>
          <w:i/>
          <w:iCs/>
          <w:color w:val="000000"/>
        </w:rPr>
        <w:t>xbpp</w:t>
      </w:r>
      <w:r w:rsidRPr="00A727D7">
        <w:rPr>
          <w:color w:val="000000"/>
        </w:rPr>
        <w:t xml:space="preserve"> </w:t>
      </w:r>
      <w:r>
        <w:rPr>
          <w:color w:val="000000"/>
        </w:rPr>
        <w:t xml:space="preserve">gene were added </w:t>
      </w:r>
      <w:r w:rsidRPr="00A727D7">
        <w:rPr>
          <w:color w:val="000000"/>
        </w:rPr>
        <w:t xml:space="preserve">into the </w:t>
      </w:r>
      <w:proofErr w:type="spellStart"/>
      <w:r w:rsidRPr="00A727D7">
        <w:rPr>
          <w:color w:val="000000"/>
        </w:rPr>
        <w:t>KpnI</w:t>
      </w:r>
      <w:proofErr w:type="spellEnd"/>
      <w:r w:rsidRPr="00A727D7">
        <w:rPr>
          <w:color w:val="000000"/>
        </w:rPr>
        <w:t xml:space="preserve"> site in pEVS107 using the primer</w:t>
      </w:r>
      <w:r>
        <w:rPr>
          <w:color w:val="000000"/>
        </w:rPr>
        <w:t xml:space="preserve"> pairs EMR071/EMR072, EMR073/EMR074, EMR075/EMR076, and </w:t>
      </w:r>
      <w:r w:rsidRPr="00A727D7">
        <w:rPr>
          <w:color w:val="000000"/>
        </w:rPr>
        <w:t>EMR077</w:t>
      </w:r>
      <w:r>
        <w:rPr>
          <w:color w:val="000000"/>
        </w:rPr>
        <w:t>/</w:t>
      </w:r>
      <w:r w:rsidRPr="00A727D7">
        <w:rPr>
          <w:color w:val="000000"/>
        </w:rPr>
        <w:t>EMR078</w:t>
      </w:r>
      <w:r>
        <w:rPr>
          <w:color w:val="000000"/>
        </w:rPr>
        <w:t>, respectively</w:t>
      </w:r>
      <w:r w:rsidRPr="00A727D7">
        <w:rPr>
          <w:color w:val="000000"/>
        </w:rPr>
        <w:t xml:space="preserve">. pER04 was constructed by inserting a 3048 bp fragment containing the upstream intergenic region of </w:t>
      </w:r>
      <w:r w:rsidRPr="00A727D7">
        <w:rPr>
          <w:i/>
          <w:iCs/>
          <w:color w:val="000000"/>
        </w:rPr>
        <w:t xml:space="preserve">xbpp </w:t>
      </w:r>
      <w:r w:rsidRPr="00A727D7">
        <w:rPr>
          <w:color w:val="000000"/>
        </w:rPr>
        <w:t xml:space="preserve">and </w:t>
      </w:r>
      <w:r w:rsidRPr="00A727D7">
        <w:rPr>
          <w:i/>
          <w:iCs/>
          <w:color w:val="000000"/>
        </w:rPr>
        <w:t>xbpp</w:t>
      </w:r>
      <w:r w:rsidRPr="00A727D7">
        <w:rPr>
          <w:color w:val="000000"/>
        </w:rPr>
        <w:t xml:space="preserve"> into the </w:t>
      </w:r>
      <w:r w:rsidRPr="00A727D7">
        <w:rPr>
          <w:i/>
          <w:iCs/>
          <w:color w:val="000000"/>
        </w:rPr>
        <w:t>gfp</w:t>
      </w:r>
      <w:r w:rsidRPr="00A727D7">
        <w:rPr>
          <w:color w:val="000000"/>
        </w:rPr>
        <w:t>-containing backbone of pDRG13 using the primer</w:t>
      </w:r>
      <w:r>
        <w:rPr>
          <w:color w:val="000000"/>
        </w:rPr>
        <w:t xml:space="preserve"> pairs</w:t>
      </w:r>
      <w:r w:rsidRPr="00A727D7">
        <w:rPr>
          <w:color w:val="000000"/>
        </w:rPr>
        <w:t xml:space="preserve"> </w:t>
      </w:r>
      <w:r>
        <w:rPr>
          <w:color w:val="000000"/>
        </w:rPr>
        <w:t>EMR067/EMR068 and EMR069.2/EMR070, respectively</w:t>
      </w:r>
      <w:r w:rsidRPr="00A727D7">
        <w:rPr>
          <w:color w:val="000000"/>
        </w:rPr>
        <w:t>.</w:t>
      </w:r>
      <w:r>
        <w:rPr>
          <w:color w:val="000000"/>
        </w:rPr>
        <w:t xml:space="preserve"> As with pER02, the fragments were assembled with a Hi-Fi assembly kit and transformed into DAP-dependent </w:t>
      </w:r>
      <w:r>
        <w:rPr>
          <w:i/>
          <w:iCs/>
          <w:color w:val="000000"/>
        </w:rPr>
        <w:t>E. coli</w:t>
      </w:r>
      <w:r>
        <w:rPr>
          <w:color w:val="000000"/>
        </w:rPr>
        <w:t xml:space="preserve"> BW29427.</w:t>
      </w:r>
      <w:r>
        <w:tab/>
      </w:r>
    </w:p>
    <w:p w14:paraId="48489530" w14:textId="77777777" w:rsidR="0005048D" w:rsidRDefault="0005048D" w:rsidP="000504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b/>
          <w:bCs/>
          <w:i/>
          <w:szCs w:val="26"/>
        </w:rPr>
      </w:pPr>
      <w:r>
        <w:tab/>
        <w:t>Tn</w:t>
      </w:r>
      <w:r>
        <w:rPr>
          <w:i/>
          <w:iCs/>
        </w:rPr>
        <w:t xml:space="preserve">7 </w:t>
      </w:r>
      <w:r>
        <w:t xml:space="preserve">derivatives (empty or carrying one of the XbSaIN78 </w:t>
      </w:r>
      <w:r>
        <w:rPr>
          <w:i/>
          <w:iCs/>
        </w:rPr>
        <w:t>xbpp</w:t>
      </w:r>
      <w:r>
        <w:t xml:space="preserve"> constructs described above) were introduced into the </w:t>
      </w:r>
      <w:r>
        <w:rPr>
          <w:i/>
          <w:iCs/>
        </w:rPr>
        <w:t>att</w:t>
      </w:r>
      <w:r>
        <w:t>Tn</w:t>
      </w:r>
      <w:r>
        <w:rPr>
          <w:i/>
          <w:iCs/>
        </w:rPr>
        <w:t>7</w:t>
      </w:r>
      <w:r>
        <w:t xml:space="preserve"> sites of XbSaIN78 wild type and </w:t>
      </w:r>
      <w:r w:rsidRPr="002847BC">
        <w:t>Δ</w:t>
      </w:r>
      <w:r w:rsidRPr="002847BC">
        <w:rPr>
          <w:i/>
          <w:iCs/>
        </w:rPr>
        <w:t>xbpp</w:t>
      </w:r>
      <w:r w:rsidDel="004E7A4E">
        <w:t xml:space="preserve"> </w:t>
      </w:r>
      <w:r>
        <w:t xml:space="preserve">strains. Conjugations were performed using the </w:t>
      </w:r>
      <w:r>
        <w:rPr>
          <w:i/>
          <w:iCs/>
        </w:rPr>
        <w:t>E. coli</w:t>
      </w:r>
      <w:r>
        <w:t xml:space="preserve"> donor strain carrying the relevant mutant construct (Table 2), DAP-dependent </w:t>
      </w:r>
      <w:r>
        <w:rPr>
          <w:i/>
          <w:iCs/>
        </w:rPr>
        <w:t xml:space="preserve">E. coli </w:t>
      </w:r>
      <w:r>
        <w:t xml:space="preserve">containing the pUX-BF13 helper plasmid, and either wild type or </w:t>
      </w:r>
      <w:r w:rsidRPr="002847BC">
        <w:t>Δ</w:t>
      </w:r>
      <w:r w:rsidRPr="002847BC">
        <w:rPr>
          <w:i/>
          <w:iCs/>
        </w:rPr>
        <w:t>xbpp</w:t>
      </w:r>
      <w:r>
        <w:rPr>
          <w:i/>
          <w:iCs/>
        </w:rPr>
        <w:t xml:space="preserve"> </w:t>
      </w:r>
      <w:r>
        <w:t>Xb</w:t>
      </w:r>
      <w:r w:rsidRPr="008264E6">
        <w:t>SaIN78</w:t>
      </w:r>
      <w:r>
        <w:t>.</w:t>
      </w:r>
      <w:r>
        <w:rPr>
          <w:i/>
          <w:iCs/>
        </w:rPr>
        <w:t xml:space="preserve"> </w:t>
      </w:r>
      <w:r>
        <w:t xml:space="preserve">Briefly, after inoculation from frozen stocks, overnight cultures were </w:t>
      </w:r>
      <w:proofErr w:type="spellStart"/>
      <w:r>
        <w:t>subcultured</w:t>
      </w:r>
      <w:proofErr w:type="spellEnd"/>
      <w:r>
        <w:t xml:space="preserve"> into fresh LB media and grown (</w:t>
      </w:r>
      <w:r>
        <w:rPr>
          <w:i/>
          <w:iCs/>
        </w:rPr>
        <w:t xml:space="preserve">E. coli </w:t>
      </w:r>
      <w:r>
        <w:t xml:space="preserve">supplemented with 20 mM DAP at 37ºC and XbSaIN78 at 30ºC) until they reached an OD of between 0.6 and 1.0. The cultures were condensed and spotted together onto an LB agar plate supplemented with pyruvate. After 24 hours at 30ºC, the cells were resuspended in 1 mL of fresh LB, plated on LB plates with 50 </w:t>
      </w:r>
      <w:proofErr w:type="spellStart"/>
      <w:r>
        <w:t>μg</w:t>
      </w:r>
      <w:proofErr w:type="spellEnd"/>
      <w:r>
        <w:t xml:space="preserve">/mL kanamycin </w:t>
      </w:r>
      <w:r w:rsidRPr="00D67984">
        <w:t>and</w:t>
      </w:r>
      <w:r w:rsidRPr="00BC29C9">
        <w:t xml:space="preserve"> </w:t>
      </w:r>
      <w:r w:rsidRPr="00BC29C9">
        <w:lastRenderedPageBreak/>
        <w:t xml:space="preserve">200 </w:t>
      </w:r>
      <w:proofErr w:type="spellStart"/>
      <w:r w:rsidRPr="00BC29C9">
        <w:t>μg</w:t>
      </w:r>
      <w:proofErr w:type="spellEnd"/>
      <w:r w:rsidRPr="00BC29C9">
        <w:t>/mL erythromycin</w:t>
      </w:r>
      <w:r>
        <w:t xml:space="preserve"> (for </w:t>
      </w:r>
      <w:r w:rsidRPr="00D67984">
        <w:t>Δ</w:t>
      </w:r>
      <w:r w:rsidRPr="00D67984">
        <w:rPr>
          <w:i/>
          <w:iCs/>
        </w:rPr>
        <w:t>xbpp</w:t>
      </w:r>
      <w:r>
        <w:t xml:space="preserve"> complement strains) or </w:t>
      </w:r>
      <w:r w:rsidRPr="00BC29C9">
        <w:t xml:space="preserve">200 </w:t>
      </w:r>
      <w:proofErr w:type="spellStart"/>
      <w:r w:rsidRPr="00BC29C9">
        <w:t>μg</w:t>
      </w:r>
      <w:proofErr w:type="spellEnd"/>
      <w:r w:rsidRPr="00BC29C9">
        <w:t>/mL erythromycin</w:t>
      </w:r>
      <w:r>
        <w:t xml:space="preserve"> (for WT strains)</w:t>
      </w:r>
      <w:r w:rsidRPr="00BC29C9">
        <w:t xml:space="preserve">, and grown at 30º for 48 hours. The complementation of the </w:t>
      </w:r>
      <w:r w:rsidRPr="00FE01F5">
        <w:rPr>
          <w:i/>
          <w:iCs/>
        </w:rPr>
        <w:t>xbpp</w:t>
      </w:r>
      <w:r w:rsidRPr="00D67984">
        <w:t xml:space="preserve"> gene was confirmed with Sanger sequencing performed at the University of Tennessee Genomics Core. PCR amplification was performed with </w:t>
      </w:r>
      <w:proofErr w:type="spellStart"/>
      <w:r w:rsidRPr="00D67984">
        <w:t>ExTaq</w:t>
      </w:r>
      <w:proofErr w:type="spellEnd"/>
      <w:r w:rsidRPr="00D67984">
        <w:t xml:space="preserve"> DNA polymerase (</w:t>
      </w:r>
      <w:proofErr w:type="spellStart"/>
      <w:r w:rsidRPr="00D67984">
        <w:t>T</w:t>
      </w:r>
      <w:r>
        <w:t>aK</w:t>
      </w:r>
      <w:r w:rsidRPr="00D67984">
        <w:t>a</w:t>
      </w:r>
      <w:r>
        <w:t>R</w:t>
      </w:r>
      <w:r w:rsidRPr="00D67984">
        <w:t>a</w:t>
      </w:r>
      <w:proofErr w:type="spellEnd"/>
      <w:r w:rsidRPr="00D67984">
        <w:t xml:space="preserve"> Bio USA, Inc., Mountain View, CA) according to the manufacturer’s instructions</w:t>
      </w:r>
      <w:r>
        <w:t xml:space="preserve"> </w:t>
      </w:r>
      <w:r>
        <w:fldChar w:fldCharType="begin" w:fldLock="1"/>
      </w:r>
      <w:r>
        <w:instrText>ADDIN CSL_CITATION {"citationItems":[{"id":"ITEM-1","itemData":{"URL":"http://www.takara.co.kr/file/manual/pdf/hrr001a_ds.v1102da.pdf","accessed":{"date-parts":[["2021","5","20"]]},"author":[{"dropping-particle":"","family":"TaKaRa Biotechnology Co.","given":"","non-dropping-particle":"","parse-names":false,"suffix":""}],"id":"ITEM-1","issued":{"date-parts":[["2011"]]},"title":"TaKaRa Ex Taq Manual","type":"webpage"},"uris":["http://www.mendeley.com/documents/?uuid=6e1f23b8-6865-48f0-982d-0a12b1ad9044"]}],"mendeley":{"formattedCitation":"(TaKaRa Biotechnology Co., 2011)","plainTextFormattedCitation":"(TaKaRa Biotechnology Co., 2011)","previouslyFormattedCitation":"(TaKaRa Biotechnology Co., 2011)"},"properties":{"noteIndex":0},"schema":"https://github.com/citation-style-language/schema/raw/master/csl-citation.json"}</w:instrText>
      </w:r>
      <w:r>
        <w:fldChar w:fldCharType="separate"/>
      </w:r>
      <w:r w:rsidRPr="0008730B">
        <w:rPr>
          <w:noProof/>
        </w:rPr>
        <w:t>(TaKaRa Biotechnology Co., 2011)</w:t>
      </w:r>
      <w:r>
        <w:fldChar w:fldCharType="end"/>
      </w:r>
      <w:r w:rsidRPr="00D67984">
        <w:t>. Strains constructed using these methods were</w:t>
      </w:r>
      <w:r>
        <w:t xml:space="preserve"> XbSaIN78 wild type (WT) or XbSaIN78 </w:t>
      </w:r>
      <w:r w:rsidRPr="00D67984">
        <w:t>Δ</w:t>
      </w:r>
      <w:r w:rsidRPr="00D67984">
        <w:rPr>
          <w:i/>
          <w:iCs/>
        </w:rPr>
        <w:t>xbpp</w:t>
      </w:r>
      <w:r>
        <w:t xml:space="preserve"> (</w:t>
      </w:r>
      <w:r w:rsidRPr="00D67984">
        <w:t>Δ</w:t>
      </w:r>
      <w:r w:rsidRPr="00D67984">
        <w:rPr>
          <w:i/>
          <w:iCs/>
        </w:rPr>
        <w:t>xbpp</w:t>
      </w:r>
      <w:r>
        <w:t xml:space="preserve">) with </w:t>
      </w:r>
      <w:r>
        <w:rPr>
          <w:i/>
          <w:iCs/>
        </w:rPr>
        <w:t>att</w:t>
      </w:r>
      <w:r>
        <w:t>Tn</w:t>
      </w:r>
      <w:r>
        <w:rPr>
          <w:i/>
          <w:iCs/>
        </w:rPr>
        <w:t xml:space="preserve">7 </w:t>
      </w:r>
      <w:r>
        <w:t>insertions of Tn</w:t>
      </w:r>
      <w:r>
        <w:rPr>
          <w:i/>
          <w:iCs/>
        </w:rPr>
        <w:t>7</w:t>
      </w:r>
      <w:r>
        <w:t xml:space="preserve"> without insert</w:t>
      </w:r>
      <w:r>
        <w:rPr>
          <w:i/>
          <w:iCs/>
        </w:rPr>
        <w:t xml:space="preserve"> </w:t>
      </w:r>
      <w:r>
        <w:t>(+eTn</w:t>
      </w:r>
      <w:r>
        <w:rPr>
          <w:i/>
          <w:iCs/>
        </w:rPr>
        <w:t>7</w:t>
      </w:r>
      <w:r>
        <w:t xml:space="preserve">), or carrying wild type </w:t>
      </w:r>
      <w:r>
        <w:rPr>
          <w:i/>
          <w:iCs/>
        </w:rPr>
        <w:t xml:space="preserve">xbpp </w:t>
      </w:r>
      <w:r>
        <w:t>(+</w:t>
      </w:r>
      <w:r>
        <w:rPr>
          <w:i/>
          <w:iCs/>
        </w:rPr>
        <w:t>xbpp</w:t>
      </w:r>
      <w:r>
        <w:t xml:space="preserve">), or </w:t>
      </w:r>
      <w:r>
        <w:rPr>
          <w:i/>
          <w:iCs/>
        </w:rPr>
        <w:t xml:space="preserve">xbpp </w:t>
      </w:r>
      <w:r>
        <w:t xml:space="preserve">fused with </w:t>
      </w:r>
      <w:r>
        <w:rPr>
          <w:i/>
          <w:iCs/>
        </w:rPr>
        <w:t xml:space="preserve">gfp </w:t>
      </w:r>
      <w:r>
        <w:t>at the N-terminal (+</w:t>
      </w:r>
      <w:r w:rsidRPr="00D67984">
        <w:rPr>
          <w:i/>
          <w:iCs/>
        </w:rPr>
        <w:t>gfp</w:t>
      </w:r>
      <w:r w:rsidRPr="00D67984">
        <w:t>-</w:t>
      </w:r>
      <w:r w:rsidRPr="00D67984">
        <w:rPr>
          <w:i/>
          <w:iCs/>
        </w:rPr>
        <w:t>xbpp</w:t>
      </w:r>
      <w:r>
        <w:t>) or C-terminal (</w:t>
      </w:r>
      <w:r w:rsidRPr="00D67984">
        <w:t>+</w:t>
      </w:r>
      <w:r w:rsidRPr="00D67984">
        <w:rPr>
          <w:i/>
          <w:iCs/>
        </w:rPr>
        <w:t>xbpp</w:t>
      </w:r>
      <w:r w:rsidRPr="00D67984">
        <w:t>-</w:t>
      </w:r>
      <w:r w:rsidRPr="00D67984">
        <w:rPr>
          <w:i/>
          <w:iCs/>
        </w:rPr>
        <w:t>gfp</w:t>
      </w:r>
      <w:r>
        <w:rPr>
          <w:i/>
          <w:iCs/>
        </w:rPr>
        <w:t>)</w:t>
      </w:r>
      <w:r>
        <w:t xml:space="preserve"> coding regions, respectively. Hereafter strains will be referred to using these abbreviations (e.g., </w:t>
      </w:r>
      <w:r w:rsidRPr="00D67984">
        <w:t>Δ</w:t>
      </w:r>
      <w:r w:rsidRPr="00D67984">
        <w:rPr>
          <w:i/>
          <w:iCs/>
        </w:rPr>
        <w:t>xbpp</w:t>
      </w:r>
      <w:r w:rsidRPr="00D67984">
        <w:t>+</w:t>
      </w:r>
      <w:r w:rsidRPr="00D67984">
        <w:rPr>
          <w:i/>
          <w:iCs/>
        </w:rPr>
        <w:t>gfp</w:t>
      </w:r>
      <w:r w:rsidRPr="00D67984">
        <w:t>-</w:t>
      </w:r>
      <w:r w:rsidRPr="00D67984">
        <w:rPr>
          <w:i/>
          <w:iCs/>
        </w:rPr>
        <w:t>xbpp</w:t>
      </w:r>
      <w:r w:rsidRPr="00D67984">
        <w:t>)</w:t>
      </w:r>
      <w:r>
        <w:t>.</w:t>
      </w:r>
    </w:p>
    <w:p w14:paraId="23901D25" w14:textId="77777777" w:rsidR="0005048D" w:rsidRPr="007B75D5" w:rsidRDefault="0005048D" w:rsidP="0005048D">
      <w:pPr>
        <w:pStyle w:val="Heading3"/>
        <w:spacing w:line="480" w:lineRule="auto"/>
        <w:rPr>
          <w:i w:val="0"/>
          <w:iCs/>
        </w:rPr>
      </w:pPr>
      <w:bookmarkStart w:id="45" w:name="_Toc77325727"/>
      <w:bookmarkStart w:id="46" w:name="_Toc77919554"/>
      <w:bookmarkEnd w:id="44"/>
      <w:r w:rsidRPr="007B75D5">
        <w:rPr>
          <w:i w:val="0"/>
          <w:iCs/>
        </w:rPr>
        <w:t>Strain phenotype plate assays</w:t>
      </w:r>
      <w:bookmarkEnd w:id="45"/>
      <w:bookmarkEnd w:id="46"/>
    </w:p>
    <w:p w14:paraId="6ABACB96" w14:textId="77777777" w:rsidR="0005048D" w:rsidRDefault="0005048D" w:rsidP="0005048D">
      <w:pPr>
        <w:spacing w:line="480" w:lineRule="auto"/>
        <w:ind w:firstLine="720"/>
      </w:pPr>
      <w:r>
        <w:t xml:space="preserve">All constructed strains were tested for lipase activity, swarming ability, and swimming ability following previously established protocols </w:t>
      </w:r>
      <w:r>
        <w:fldChar w:fldCharType="begin" w:fldLock="1"/>
      </w:r>
      <w:r>
        <w:instrText>ADDIN CSL_CITATION {"citationItems":[{"id":"ITEM-1","itemData":{"DOI":"10.1007/BF02545855","ISSN":"00036072","abstract":"A simple method to detect lipolytic activity of micro-organisms is described. The formation of lipase is demonstrated by adding water-soluble Tweens to a nutrient medium. Around the colonies with lipolytic activity there appears a well visible halo which is due to crystals of the calcium salt of the fatty acid liberated by lipolysis. The three chief advantages of the use of Tweens are that: 1. there is an optimum contact between the growing cells and the fatty substrate, which is necessary in those cases in which the formation of lipase is adaptive. 2. they can be used in studies on the specificity of the lipase. 3. the results are directly visible. By examining with this method several strains of bacteria, and comparing it with two other methods, it appeared that in some cases agreement was lacking. Some differences between the three methods are discussed. It is shown that the lipase formation of various strains is adaptive. © 1957 N.V. Swets en Zeitlinger Boekhandel En Uitgeversmaatschappij.","author":[{"dropping-particle":"","family":"Sierra","given":"Gonzalo","non-dropping-particle":"","parse-names":false,"suffix":""}],"container-title":"Antonie van Leeuwenhoek","id":"ITEM-1","issue":"1","issued":{"date-parts":[["1957"]]},"page":"15-22","title":"A simple method for the detection of lipolytic activity of micro-organisms and some observations on the influence of the contact between cells and fatty substrates","type":"article-journal","volume":"23"},"uris":["http://www.mendeley.com/documents/?uuid=57628e41-7415-4d3b-9150-7f1a3ad33bcf"]},{"id":"ITEM-2","itemData":{"DOI":"10.1128/JB.185.17.5290-5294.2003","ISSN":"00219193","PMID":"12923104","abstract":"The response regulator OmpR is involved in numerous adaptive responses to environmental challenges. The role that OmpR plays in swarming behavior and swarm-cell differentiation in the symbiotic-pathogenic bacterium Xenorhabdus nematophila was examined in this study. Swarming began 4 h sooner in an ompR mutant strain than in wild-type cells. Precocious swarming was correlated with elevated expression of fliC, early flagellation, and cell elongation. The level of flhDC mRNA was elevated during the early period of swarming in the ompR strain relative to the level in the wild type. These findings show that OmpR is involved in the temporal regulation of flhDC expression and flagellum production and demonstrate that this response regulator plays a role in the swarming behavior of X. nematophila.","author":[{"dropping-particle":"","family":"Kim","given":"Dong Jin","non-dropping-particle":"","parse-names":false,"suffix":""},{"dropping-particle":"","family":"Boylan","given":"Brian","non-dropping-particle":"","parse-names":false,"suffix":""},{"dropping-particle":"","family":"George","given":"Nicholas","non-dropping-particle":"","parse-names":false,"suffix":""},{"dropping-particle":"","family":"Forst","given":"Steven","non-dropping-particle":"","parse-names":false,"suffix":""}],"container-title":"Journal of Bacteriology","id":"ITEM-2","issue":"17","issued":{"date-parts":[["2003"]]},"page":"5290-5294","title":"Inactivation of ompR promotes precocious swarming and flhDC expression in &lt;i&gt;Xenorhabdus nematophila&lt;/i&gt;","type":"article-journal","volume":"185"},"uris":["http://www.mendeley.com/documents/?uuid=a6a43362-b47e-4100-aeee-c4d71b385698"]},{"id":"ITEM-3","itemData":{"DOI":"10.1128/JB.183.16.4687-4693.2001","ISSN":"0021-9193, 1098-5530","PMID":"11466270","abstract":"Xenorhabdus nematophilus, a gram-negative bacterium, is a mutualist of Steinernema carpocapsae nematodes and a pathogen of larval-stage insects. We use this organism as a model of host-microbe interactions to identify the functions bacteria require for mutualism, pathogenesis, or both. In many gram-negative bacteria, the transcription factor ςS controls regulons that can mediate stress resistance, survival, or host interactions. Therefore, we examined the role of ςS in the ability of X. nematophilus to interact with its hosts. We cloned, sequenced, and disrupted the X. nematophilus rpoS gene that encodes ςS. The X. nematophilus rpoS mutant pathogenized insects as well as its wild-type parent. However, therpoS mutant could not mutualistically colonize nematode intestines. To our knowledge, this is the first report of a specific allele that affects the ability of X. nematophilus to exist within nematode intestines, an important step in understanding the molecular mechanisms of this association.","author":[{"dropping-particle":"","family":"Vivas","given":"Eugenio I","non-dropping-particle":"","parse-names":false,"suffix":""},{"dropping-particle":"","family":"Goodrich-Blair","given":"Heidi","non-dropping-particle":"","parse-names":false,"suffix":""}],"container-title":"Journal of Bacteriology","id":"ITEM-3","issue":"16","issued":{"date-parts":[["2001","8"]]},"note":"Publisher: American Society for Microbiology Journals\nSection: GENETICS AND MOLECULAR BIOLOGY","page":"4687-4693","title":"&lt;i&gt;Xenorhabdus nematophilus&lt;/i&gt; as a model for host-bacterium interactions: rpoS is necessary for mutualism with nematodes","title-short":"Xenorhabdus nematophilus as a {Model} for {Host}-{","type":"article-journal","volume":"183"},"uris":["http://www.mendeley.com/documents/?uuid=b1a63b85-3e56-42f7-8fac-2d4a816d6899"]}],"mendeley":{"formattedCitation":"(Kim et al., 2003; Sierra, 1957; Vivas and Goodrich-Blair, 2001)","plainTextFormattedCitation":"(Kim et al., 2003; Sierra, 1957; Vivas and Goodrich-Blair, 2001)","previouslyFormattedCitation":"(Kim et al., 2003; Sierra, 1957; Vivas and Goodrich-Blair, 2001)"},"properties":{"noteIndex":0},"schema":"https://github.com/citation-style-language/schema/raw/master/csl-citation.json"}</w:instrText>
      </w:r>
      <w:r>
        <w:fldChar w:fldCharType="separate"/>
      </w:r>
      <w:r w:rsidRPr="00A370A9">
        <w:rPr>
          <w:noProof/>
        </w:rPr>
        <w:t>(Kim et al., 2003; Sierra, 1957; Vivas and Goodrich-Blair, 2001)</w:t>
      </w:r>
      <w:r>
        <w:fldChar w:fldCharType="end"/>
      </w:r>
      <w:r>
        <w:t>. Lipase activity was measured against Tween 20. Slight changes to published protocols included: swarm plates were 0.9% agar, and swim plates were spotted with 5 µL of 18-hour overnight culture. After 24 hours of incubation, phenotypes were observed or measured and statistically analyzed using a Kruskal-Wallis one-way analysis of variance.</w:t>
      </w:r>
    </w:p>
    <w:p w14:paraId="1B212DB5" w14:textId="77777777" w:rsidR="0005048D" w:rsidRPr="00334400" w:rsidRDefault="0005048D" w:rsidP="0005048D">
      <w:pPr>
        <w:pStyle w:val="Heading3"/>
        <w:spacing w:line="480" w:lineRule="auto"/>
      </w:pPr>
      <w:bookmarkStart w:id="47" w:name="_Toc77325728"/>
      <w:bookmarkStart w:id="48" w:name="_Toc77919555"/>
      <w:bookmarkStart w:id="49" w:name="_Toc289175840"/>
      <w:r>
        <w:rPr>
          <w:i w:val="0"/>
          <w:iCs/>
        </w:rPr>
        <w:t>B</w:t>
      </w:r>
      <w:r w:rsidRPr="003F3226">
        <w:rPr>
          <w:i w:val="0"/>
          <w:iCs/>
        </w:rPr>
        <w:t>acterial growth assay</w:t>
      </w:r>
      <w:bookmarkEnd w:id="47"/>
      <w:bookmarkEnd w:id="48"/>
    </w:p>
    <w:p w14:paraId="62E34807" w14:textId="77777777" w:rsidR="0005048D" w:rsidRDefault="0005048D" w:rsidP="0005048D">
      <w:pPr>
        <w:spacing w:line="480" w:lineRule="auto"/>
        <w:ind w:firstLine="720"/>
      </w:pPr>
      <w:r>
        <w:t>XbSaIN78 WT+</w:t>
      </w:r>
      <w:r w:rsidRPr="003825C8">
        <w:t>eTn</w:t>
      </w:r>
      <w:r w:rsidRPr="00DE12EF">
        <w:rPr>
          <w:i/>
          <w:iCs/>
        </w:rPr>
        <w:t>7</w:t>
      </w:r>
      <w:r>
        <w:t>, WT+</w:t>
      </w:r>
      <w:r w:rsidRPr="00E34B92">
        <w:rPr>
          <w:i/>
          <w:iCs/>
        </w:rPr>
        <w:t>xbpp</w:t>
      </w:r>
      <w:r>
        <w:t>, Δ</w:t>
      </w:r>
      <w:r w:rsidRPr="00E34B92">
        <w:rPr>
          <w:i/>
          <w:iCs/>
        </w:rPr>
        <w:t>xbpp</w:t>
      </w:r>
      <w:r>
        <w:t>+</w:t>
      </w:r>
      <w:r w:rsidRPr="003825C8">
        <w:t>eTn</w:t>
      </w:r>
      <w:r w:rsidRPr="00DE12EF">
        <w:rPr>
          <w:i/>
          <w:iCs/>
        </w:rPr>
        <w:t>7</w:t>
      </w:r>
      <w:r>
        <w:t>, Δ</w:t>
      </w:r>
      <w:r w:rsidRPr="003825C8">
        <w:rPr>
          <w:i/>
          <w:iCs/>
        </w:rPr>
        <w:t>xbpp</w:t>
      </w:r>
      <w:r>
        <w:t>+</w:t>
      </w:r>
      <w:r w:rsidRPr="003825C8">
        <w:rPr>
          <w:i/>
          <w:iCs/>
        </w:rPr>
        <w:t>xbpp</w:t>
      </w:r>
      <w:r>
        <w:t>, Δ</w:t>
      </w:r>
      <w:r w:rsidRPr="00E34B92">
        <w:rPr>
          <w:i/>
          <w:iCs/>
        </w:rPr>
        <w:t>xbpp</w:t>
      </w:r>
      <w:r>
        <w:t>+</w:t>
      </w:r>
      <w:r w:rsidRPr="00E34B92">
        <w:rPr>
          <w:i/>
          <w:iCs/>
        </w:rPr>
        <w:t>gfp-xbpp</w:t>
      </w:r>
      <w:r>
        <w:t xml:space="preserve">, and </w:t>
      </w:r>
      <w:r w:rsidRPr="00ED0E48">
        <w:t>Δ</w:t>
      </w:r>
      <w:r w:rsidRPr="00ED0E48">
        <w:rPr>
          <w:i/>
          <w:iCs/>
        </w:rPr>
        <w:t>xbpp</w:t>
      </w:r>
      <w:r w:rsidRPr="00ED0E48">
        <w:t>+</w:t>
      </w:r>
      <w:r w:rsidRPr="00ED0E48">
        <w:rPr>
          <w:i/>
          <w:iCs/>
        </w:rPr>
        <w:t>xbpp</w:t>
      </w:r>
      <w:r w:rsidRPr="00ED0E48">
        <w:t>-</w:t>
      </w:r>
      <w:r w:rsidRPr="00ED0E48">
        <w:rPr>
          <w:i/>
          <w:iCs/>
        </w:rPr>
        <w:t>gfp</w:t>
      </w:r>
      <w:r>
        <w:t xml:space="preserve"> strains were grown in LB with 150 </w:t>
      </w:r>
      <w:proofErr w:type="spellStart"/>
      <w:r>
        <w:t>μg</w:t>
      </w:r>
      <w:proofErr w:type="spellEnd"/>
      <w:r>
        <w:t xml:space="preserve">/mL ampicillin overnight. </w:t>
      </w:r>
      <w:r>
        <w:lastRenderedPageBreak/>
        <w:t xml:space="preserve">Each well was inoculated with approximately 250 colony forming units (CFU) of bacteria into a total volume of 200 </w:t>
      </w:r>
      <w:proofErr w:type="spellStart"/>
      <w:r>
        <w:t>uL</w:t>
      </w:r>
      <w:proofErr w:type="spellEnd"/>
      <w:r>
        <w:t xml:space="preserve"> of media. The strains were grown in biological triplicate and at least technical duplicate. The plate was covered with a film and grown at 30ºC with orbital shaking in a </w:t>
      </w:r>
      <w:proofErr w:type="spellStart"/>
      <w:r>
        <w:t>BioTek</w:t>
      </w:r>
      <w:proofErr w:type="spellEnd"/>
      <w:r>
        <w:t xml:space="preserve"> Synergy H1 plate reader. Optical density at 600 nm was measured every 30 minutes for up to 72 hours. The fluorescence of GFP-tagged protein strains was also measured every 30 minutes with an excitation wavelength of 481 nm and an emission wavelength of 515 nm.</w:t>
      </w:r>
    </w:p>
    <w:p w14:paraId="444F1520" w14:textId="77777777" w:rsidR="0005048D" w:rsidRPr="00332518" w:rsidRDefault="0005048D" w:rsidP="0005048D">
      <w:pPr>
        <w:spacing w:line="480" w:lineRule="auto"/>
        <w:ind w:firstLine="720"/>
      </w:pPr>
      <w:r>
        <w:t>Wells with clear experimental error or distorted OD</w:t>
      </w:r>
      <w:r>
        <w:rPr>
          <w:vertAlign w:val="subscript"/>
        </w:rPr>
        <w:t>600</w:t>
      </w:r>
      <w:r>
        <w:t xml:space="preserve"> readings were removed from analysis. Technical replicates were averaged together, and the biological replicates were graphed. All fluorescence values were normalized to the fluorescence values of the WT+</w:t>
      </w:r>
      <w:r w:rsidRPr="00F971AE">
        <w:t>eTn</w:t>
      </w:r>
      <w:r w:rsidRPr="00DE12EF">
        <w:rPr>
          <w:i/>
          <w:iCs/>
        </w:rPr>
        <w:t>7</w:t>
      </w:r>
      <w:r w:rsidRPr="00D05CEF">
        <w:rPr>
          <w:i/>
          <w:iCs/>
        </w:rPr>
        <w:t xml:space="preserve"> </w:t>
      </w:r>
      <w:r>
        <w:t xml:space="preserve">strains, as that strain is not engineered to produce any fluorescence but has the same growth dynamics and genetic complementation system as the strains of interest. Growth curves were analyzed with the R package </w:t>
      </w:r>
      <w:proofErr w:type="spellStart"/>
      <w:r>
        <w:rPr>
          <w:i/>
          <w:iCs/>
        </w:rPr>
        <w:t>growthcurver</w:t>
      </w:r>
      <w:proofErr w:type="spellEnd"/>
      <w:r>
        <w:rPr>
          <w:i/>
          <w:iCs/>
        </w:rPr>
        <w:t xml:space="preserve"> </w:t>
      </w:r>
      <w:r>
        <w:t xml:space="preserve">version 0.3.1 </w:t>
      </w:r>
      <w:r>
        <w:fldChar w:fldCharType="begin" w:fldLock="1"/>
      </w:r>
      <w:r>
        <w:instrText>ADDIN CSL_CITATION {"citationItems":[{"id":"ITEM-1","itemData":{"DOI":"10.1186/s12859-016-1016-7","ISSN":"14712105","PMID":"27094401","abstract":"Background: Plate readers can measure the growth curves of many microbial strains in a high-throughput fashion. The hundreds of absorbance readings collected simultaneously for hundreds of samples create technical hurdles for data analysis. Results: Growthcurver summarizes the growth characteristics of microbial growth curve experiments conducted in a plate reader. The data are fitted to a standard form of the logistic equation, and the parameters have clear interpretations on population-level characteristics, like doubling time, carrying capacity, and growth rate. Conclusions: Growthcurver is an easy-to-use R package available for installation from the Comprehensive R Archive Network (CRAN). The source code is available under the GNU General Public License and can be obtained from Github (Sprouffske K, Growthcurver sourcecode, 2016).","author":[{"dropping-particle":"","family":"Sprouffske","given":"Kathleen","non-dropping-particle":"","parse-names":false,"suffix":""},{"dropping-particle":"","family":"Wagner","given":"Andreas","non-dropping-particle":"","parse-names":false,"suffix":""}],"container-title":"BMC Bioinformatics","id":"ITEM-1","issue":"1","issued":{"date-parts":[["2016"]]},"page":"17-20","publisher":"BMC Bioinformatics","title":"Growthcurver: an R package for obtaining interpretable metrics from microbial growth curves","type":"article-journal","volume":"17"},"uris":["http://www.mendeley.com/documents/?uuid=796b1767-5cb6-4f80-9fd2-81b3ffc967fd"]}],"mendeley":{"formattedCitation":"(Sprouffske and Wagner, 2016)","plainTextFormattedCitation":"(Sprouffske and Wagner, 2016)","previouslyFormattedCitation":"(Sprouffske and Wagner, 2016)"},"properties":{"noteIndex":0},"schema":"https://github.com/citation-style-language/schema/raw/master/csl-citation.json"}</w:instrText>
      </w:r>
      <w:r>
        <w:fldChar w:fldCharType="separate"/>
      </w:r>
      <w:r w:rsidRPr="00A370A9">
        <w:rPr>
          <w:noProof/>
        </w:rPr>
        <w:t>(Sprouffske and Wagner, 2016)</w:t>
      </w:r>
      <w:r>
        <w:fldChar w:fldCharType="end"/>
      </w:r>
      <w:r>
        <w:t>.</w:t>
      </w:r>
    </w:p>
    <w:p w14:paraId="28EA4BA3" w14:textId="77777777" w:rsidR="0005048D" w:rsidRPr="00334400" w:rsidRDefault="0005048D" w:rsidP="0005048D">
      <w:pPr>
        <w:pStyle w:val="Heading3"/>
        <w:spacing w:line="480" w:lineRule="auto"/>
      </w:pPr>
      <w:bookmarkStart w:id="50" w:name="_Toc77325729"/>
      <w:bookmarkStart w:id="51" w:name="_Toc77919556"/>
      <w:bookmarkEnd w:id="49"/>
      <w:r>
        <w:t xml:space="preserve">Manduca sexta </w:t>
      </w:r>
      <w:r w:rsidRPr="007B75D5">
        <w:rPr>
          <w:i w:val="0"/>
          <w:iCs/>
        </w:rPr>
        <w:t>survival assay</w:t>
      </w:r>
      <w:bookmarkEnd w:id="50"/>
      <w:bookmarkEnd w:id="51"/>
    </w:p>
    <w:p w14:paraId="3F646BFB" w14:textId="77777777" w:rsidR="0005048D" w:rsidRDefault="0005048D" w:rsidP="0005048D">
      <w:pPr>
        <w:spacing w:line="480" w:lineRule="auto"/>
        <w:ind w:firstLine="720"/>
      </w:pPr>
      <w:r>
        <w:rPr>
          <w:i/>
          <w:iCs/>
        </w:rPr>
        <w:t>Manduca sexta</w:t>
      </w:r>
      <w:r>
        <w:t xml:space="preserve"> virulence assays were conducted following a previous protocol </w:t>
      </w:r>
      <w:r>
        <w:fldChar w:fldCharType="begin" w:fldLock="1"/>
      </w:r>
      <w:r>
        <w:instrText>ADDIN CSL_CITATION {"citationItems":[{"id":"ITEM-1","itemData":{"DOI":"doi:10.3791/4295","ISSN":"1940-087X","abstract":"Manduca sexta, commonly known as the tobacco hornworm, is considered a significant agricultural pest, feeding on solanaceous plants including tobacco and tomato. The susceptibility of M. sexta larvae to a variety of entomopathogenic bacterial species1-5, as well as the wealth of information available regarding the insect's immune system6-8, and the pending genome sequence9 make it a good model organism for use in studying host-microbe interactions during pathogenesis. In addition, M. sexta larvae are relatively large and easy to manipulate and maintain in the laboratory relative to other susceptible insect species. Their large size also facilitates efficient tissue/hemolymph extraction for analysis of the host response to infection. The method presented here describes the direct injection of bacteria into the hemocoel (blood cavity) of M. sexta larvae. This approach can be used to analyze and compare the virulence characteristics of various bacterial species, strains, or mutants by simply monitoring the time to insect death after injection. This method was developed to study the pathogenicity of Xenorhabdus and Photorhabdus species, which typically associate with nematode vectors as a means to gain entry into the insect. Entomopathogenic nematodes typically infect larvae via natural digestive or respiratory openings, and release their symbiotic bacterial contents into the insect hemolymph (blood) shortly thereafter10. The injection method described here bypasses the need for a nematode vector, thus uncoupling the effects of bacteria and nematode on the insect. This method allows for accurate enumeration of infectious material (cells or protein) within the inoculum, which is not possible using other existing methods for analyzing entomopathogenesis, including nicking11 and oral toxicity assays12. Also, oral toxicity assays address the virulence of secreted toxins introduced into the digestive system of larvae, whereas the direct injection method addresses the virulence of whole-cell inocula. The utility of the direct injection method as described here is to analyze bacterial pathogenesis by monitoring insect mortality. However, this method can easily be expanded for use in studying the effects of infection on the M. sexta immune system. The insect responds to infection via both humoral and cellular responses. The humoral response includes recognition of bacterial-associated patterns and subsequent production of various antimicrobial peptides7; the expres…","author":[{"dropping-particle":"","family":"Hussa","given":"Elizabeth","non-dropping-particle":"","parse-names":false,"suffix":""},{"dropping-particle":"","family":"Goodrich-Blair","given":"Heidi","non-dropping-particle":"","parse-names":false,"suffix":""}],"container-title":"JoVE","id":"ITEM-1","issue":"70","issued":{"date-parts":[["2012"]]},"page":"e4295","publisher":"MyJoVE Corp","title":"Rearing and injection of &lt;i&gt;Manduca sexta&lt;/i&gt; larvae to assess bacterial virulence","type":"article-journal"},"uris":["http://www.mendeley.com/documents/?uuid=d6c684f4-5895-4228-89f6-db4c1e526b1b"]}],"mendeley":{"formattedCitation":"(Hussa and Goodrich-Blair, 2012)","plainTextFormattedCitation":"(Hussa and Goodrich-Blair, 2012)","previouslyFormattedCitation":"(Hussa and Goodrich-Blair, 2012)"},"properties":{"noteIndex":0},"schema":"https://github.com/citation-style-language/schema/raw/master/csl-citation.json"}</w:instrText>
      </w:r>
      <w:r>
        <w:fldChar w:fldCharType="separate"/>
      </w:r>
      <w:r w:rsidRPr="00A370A9">
        <w:rPr>
          <w:noProof/>
        </w:rPr>
        <w:t>(Hussa and Goodrich-Blair, 2012)</w:t>
      </w:r>
      <w:r>
        <w:fldChar w:fldCharType="end"/>
      </w:r>
      <w:r>
        <w:t xml:space="preserve">. </w:t>
      </w:r>
      <w:r>
        <w:rPr>
          <w:i/>
          <w:iCs/>
        </w:rPr>
        <w:t xml:space="preserve">M. sexta </w:t>
      </w:r>
      <w:r>
        <w:t>eggs (Carolina Biological Supply, Burlington, NC) were washed with a bleach solution, fed gypsum moth diet (Gypsy Moth Diet, MP Biomedicals, Irvine, CA, USA)</w:t>
      </w:r>
      <w:r>
        <w:rPr>
          <w:i/>
          <w:iCs/>
        </w:rPr>
        <w:t xml:space="preserve">, </w:t>
      </w:r>
      <w:r w:rsidRPr="00112C71">
        <w:t>and</w:t>
      </w:r>
      <w:r>
        <w:rPr>
          <w:i/>
          <w:iCs/>
        </w:rPr>
        <w:t xml:space="preserve"> </w:t>
      </w:r>
      <w:r>
        <w:t>reared at 26º for 9-10 days with a 16-hour light cycle until they reached 4</w:t>
      </w:r>
      <w:r w:rsidRPr="00112C71">
        <w:rPr>
          <w:vertAlign w:val="superscript"/>
        </w:rPr>
        <w:t>th</w:t>
      </w:r>
      <w:r>
        <w:t xml:space="preserve"> instar. I injected the </w:t>
      </w:r>
      <w:r>
        <w:rPr>
          <w:i/>
          <w:iCs/>
        </w:rPr>
        <w:t xml:space="preserve">M. sexta </w:t>
      </w:r>
      <w:r>
        <w:t xml:space="preserve">larvae with 10-1000 colony forming units (CFU) of bacteria in 10 μL of PBS into the hemolymph pool behind the first set of insect prolegs using a Hamilton 25 μL syringe needle (Model 1702 SN </w:t>
      </w:r>
      <w:r>
        <w:lastRenderedPageBreak/>
        <w:t xml:space="preserve">SYR, Hamilton Company, Reno, NV, USA). I plated 10 μL of each injected bacterial strain onto an LBP plate for CFU counts before and after injection. Colonies were counted after one day of growth in a 30ºC incubator. Per replicate, thirty insects were injected per bacterial strain and 20 insects were injected with a PBS control. </w:t>
      </w:r>
      <w:r>
        <w:rPr>
          <w:i/>
          <w:iCs/>
        </w:rPr>
        <w:t xml:space="preserve">M. sexta </w:t>
      </w:r>
      <w:r>
        <w:t xml:space="preserve">were checked for death at least every 12 hours with additional checks every two hours in the critical period between 18- and 26-hours post-injection. Experiments were ended after 72 hours. </w:t>
      </w:r>
    </w:p>
    <w:p w14:paraId="0A8F45C4" w14:textId="77777777" w:rsidR="0005048D" w:rsidRDefault="0005048D" w:rsidP="0005048D">
      <w:pPr>
        <w:spacing w:line="480" w:lineRule="auto"/>
        <w:ind w:firstLine="720"/>
      </w:pPr>
      <w:r>
        <w:t xml:space="preserve">Five replicate </w:t>
      </w:r>
      <w:r>
        <w:rPr>
          <w:i/>
          <w:iCs/>
        </w:rPr>
        <w:t xml:space="preserve">M. sexta </w:t>
      </w:r>
      <w:r>
        <w:t>assays were conducted to measure the virulence of Xbpp-containing strains. XbSaIN78 WT+eTn</w:t>
      </w:r>
      <w:r w:rsidRPr="00DE12EF">
        <w:rPr>
          <w:i/>
          <w:iCs/>
        </w:rPr>
        <w:t>7</w:t>
      </w:r>
      <w:r>
        <w:t>, WT+</w:t>
      </w:r>
      <w:r w:rsidRPr="001B39E0">
        <w:rPr>
          <w:i/>
          <w:iCs/>
        </w:rPr>
        <w:t>xbpp</w:t>
      </w:r>
      <w:r>
        <w:t>, Δ</w:t>
      </w:r>
      <w:r w:rsidRPr="001B39E0">
        <w:rPr>
          <w:i/>
          <w:iCs/>
        </w:rPr>
        <w:t>xbpp</w:t>
      </w:r>
      <w:r>
        <w:t>+eTn</w:t>
      </w:r>
      <w:r w:rsidRPr="00DE12EF">
        <w:rPr>
          <w:i/>
          <w:iCs/>
        </w:rPr>
        <w:t>7</w:t>
      </w:r>
      <w:r>
        <w:t>, Δ</w:t>
      </w:r>
      <w:r w:rsidRPr="001B39E0">
        <w:rPr>
          <w:i/>
          <w:iCs/>
        </w:rPr>
        <w:t>xbpp</w:t>
      </w:r>
      <w:r>
        <w:t>+</w:t>
      </w:r>
      <w:r w:rsidRPr="001B39E0">
        <w:rPr>
          <w:i/>
          <w:iCs/>
        </w:rPr>
        <w:t>xbpp</w:t>
      </w:r>
      <w:r>
        <w:t>, Δ</w:t>
      </w:r>
      <w:r w:rsidRPr="001B39E0">
        <w:rPr>
          <w:i/>
          <w:iCs/>
        </w:rPr>
        <w:t>xbpp</w:t>
      </w:r>
      <w:r>
        <w:t>+</w:t>
      </w:r>
      <w:r w:rsidRPr="001B39E0">
        <w:rPr>
          <w:i/>
          <w:iCs/>
        </w:rPr>
        <w:t>gfp</w:t>
      </w:r>
      <w:r>
        <w:t>-</w:t>
      </w:r>
      <w:r w:rsidRPr="001B39E0">
        <w:rPr>
          <w:i/>
          <w:iCs/>
        </w:rPr>
        <w:t>xbpp</w:t>
      </w:r>
      <w:r>
        <w:t xml:space="preserve">, and </w:t>
      </w:r>
      <w:r w:rsidRPr="00ED0E48">
        <w:t>Δ</w:t>
      </w:r>
      <w:r w:rsidRPr="00ED0E48">
        <w:rPr>
          <w:i/>
          <w:iCs/>
        </w:rPr>
        <w:t>xbpp</w:t>
      </w:r>
      <w:r w:rsidRPr="00ED0E48">
        <w:t>+</w:t>
      </w:r>
      <w:r w:rsidRPr="00ED0E48">
        <w:rPr>
          <w:i/>
          <w:iCs/>
        </w:rPr>
        <w:t>xbpp</w:t>
      </w:r>
      <w:r w:rsidRPr="00ED0E48">
        <w:t>-</w:t>
      </w:r>
      <w:r w:rsidRPr="00ED0E48">
        <w:rPr>
          <w:i/>
          <w:iCs/>
        </w:rPr>
        <w:t>gfp</w:t>
      </w:r>
      <w:r>
        <w:t xml:space="preserve"> strains were grown in LB culture with 150 g/mL ampicillin until they reached early stationary phase (OD = ~1.0). Cells were then washed three times in PBS and diluted for injection into </w:t>
      </w:r>
      <w:r>
        <w:rPr>
          <w:i/>
          <w:iCs/>
        </w:rPr>
        <w:t>M. sexta</w:t>
      </w:r>
      <w:r>
        <w:t xml:space="preserve">. These assays were combined for statistical analysis and analyzed in R with the </w:t>
      </w:r>
      <w:r>
        <w:rPr>
          <w:i/>
          <w:iCs/>
        </w:rPr>
        <w:t xml:space="preserve">survival </w:t>
      </w:r>
      <w:r>
        <w:t xml:space="preserve">package version 3.2-11 </w:t>
      </w:r>
      <w:r>
        <w:fldChar w:fldCharType="begin" w:fldLock="1"/>
      </w:r>
      <w:r>
        <w:instrText>ADDIN CSL_CITATION {"citationItems":[{"id":"ITEM-1","itemData":{"author":[{"dropping-particle":"","family":"Therneau","given":"Terry M.","non-dropping-particle":"","parse-names":false,"suffix":""},{"dropping-particle":"","family":"Grambsch","given":"Patricia M.","non-dropping-particle":"","parse-names":false,"suffix":""}],"id":"ITEM-1","issued":{"date-parts":[["2000"]]},"publisher":"Springer","publisher-place":"New York","title":"Modeling survival data: extending the Cox model","type":"book"},"uris":["http://www.mendeley.com/documents/?uuid=407b8220-04e1-4ad4-8073-44d93422c232"]},{"id":"ITEM-2","itemData":{"author":[{"dropping-particle":"","family":"Therneau","given":"Terry M","non-dropping-particle":"","parse-names":false,"suffix":""}],"id":"ITEM-2","issued":{"date-parts":[["2020"]]},"note":"R package version 3.2-7","title":"A package for survival analysis in R","type":"article"},"uris":["http://www.mendeley.com/documents/?uuid=bbf1125a-4d24-40b0-a576-848d118c4601"]}],"mendeley":{"formattedCitation":"(Therneau, 2020; Therneau and Grambsch, 2000)","plainTextFormattedCitation":"(Therneau, 2020; Therneau and Grambsch, 2000)","previouslyFormattedCitation":"(Therneau, 2020; Therneau and Grambsch, 2000)"},"properties":{"noteIndex":0},"schema":"https://github.com/citation-style-language/schema/raw/master/csl-citation.json"}</w:instrText>
      </w:r>
      <w:r>
        <w:fldChar w:fldCharType="separate"/>
      </w:r>
      <w:r w:rsidRPr="00A370A9">
        <w:rPr>
          <w:noProof/>
        </w:rPr>
        <w:t>(Therneau, 2020; Therneau and Grambsch, 2000)</w:t>
      </w:r>
      <w:r>
        <w:fldChar w:fldCharType="end"/>
      </w:r>
      <w:r>
        <w:t>. Data were censored at time of death or at 72 hours, whichever event occurred first.</w:t>
      </w:r>
    </w:p>
    <w:p w14:paraId="357431EB" w14:textId="77777777" w:rsidR="0005048D" w:rsidRPr="003F3226" w:rsidRDefault="0005048D" w:rsidP="0005048D">
      <w:pPr>
        <w:pStyle w:val="Heading3"/>
        <w:spacing w:line="480" w:lineRule="auto"/>
        <w:rPr>
          <w:i w:val="0"/>
          <w:iCs/>
        </w:rPr>
      </w:pPr>
      <w:bookmarkStart w:id="52" w:name="_Toc77325730"/>
      <w:bookmarkStart w:id="53" w:name="_Toc77919557"/>
      <w:r w:rsidRPr="003F3226">
        <w:rPr>
          <w:i w:val="0"/>
          <w:iCs/>
        </w:rPr>
        <w:t>Confocal microscopy</w:t>
      </w:r>
      <w:bookmarkEnd w:id="52"/>
      <w:bookmarkEnd w:id="53"/>
    </w:p>
    <w:p w14:paraId="45ABC350" w14:textId="77777777" w:rsidR="0005048D" w:rsidRPr="00A508E7" w:rsidRDefault="0005048D" w:rsidP="0005048D">
      <w:pPr>
        <w:spacing w:line="480" w:lineRule="auto"/>
        <w:ind w:firstLine="720"/>
      </w:pPr>
      <w:r>
        <w:t xml:space="preserve">After 3 days of growth on an LB plate, a small sample of cells was collected from the plate and resuspended in 50 µL PBS. One µL was placed on a 2% agar pad and sealed with a cover slide. Cells were imaged with a Leica SP8 confocal microscope in the University of Tennessee, Knoxville Advanced </w:t>
      </w:r>
      <w:proofErr w:type="gramStart"/>
      <w:r>
        <w:t>Microscopy</w:t>
      </w:r>
      <w:proofErr w:type="gramEnd"/>
      <w:r>
        <w:t xml:space="preserve"> and Imaging Center. </w:t>
      </w:r>
    </w:p>
    <w:p w14:paraId="69709DB7" w14:textId="4EC92360" w:rsidR="0005048D" w:rsidRPr="006C76C3" w:rsidRDefault="001A235E" w:rsidP="0005048D">
      <w:pPr>
        <w:pStyle w:val="Heading3"/>
        <w:spacing w:line="480" w:lineRule="auto"/>
        <w:rPr>
          <w:i w:val="0"/>
          <w:iCs/>
        </w:rPr>
      </w:pPr>
      <w:bookmarkStart w:id="54" w:name="_Toc77919558"/>
      <w:r>
        <w:rPr>
          <w:i w:val="0"/>
          <w:iCs/>
        </w:rPr>
        <w:lastRenderedPageBreak/>
        <w:t>Western blotting for GFP-tagged Xbpp</w:t>
      </w:r>
      <w:bookmarkEnd w:id="54"/>
    </w:p>
    <w:p w14:paraId="205F6487" w14:textId="77777777" w:rsidR="0005048D" w:rsidRDefault="0005048D" w:rsidP="0005048D">
      <w:pPr>
        <w:spacing w:line="480" w:lineRule="auto"/>
        <w:ind w:firstLine="720"/>
      </w:pPr>
      <w:r>
        <w:t xml:space="preserve">For solid media expression studies, overnight cultures of strains were grown in 5 mL LB with 150 </w:t>
      </w:r>
      <w:proofErr w:type="spellStart"/>
      <w:r>
        <w:t>μg</w:t>
      </w:r>
      <w:proofErr w:type="spellEnd"/>
      <w:r>
        <w:t>/mL ampicillin at 30°C in biological triplicate. One mL of overnight culture was spread onto an LB plate with pyruvate in technical triplicate and incubated at 30°C. Cells were harvested from plates at 24, 48, and 72 hours and lysed in 1 mL PBS with proteases via sonication (</w:t>
      </w:r>
      <w:proofErr w:type="spellStart"/>
      <w:r>
        <w:t>Fisherbrand</w:t>
      </w:r>
      <w:proofErr w:type="spellEnd"/>
      <w:r>
        <w:t xml:space="preserve"> Model 120 Sonic </w:t>
      </w:r>
      <w:proofErr w:type="spellStart"/>
      <w:r>
        <w:t>Dismembrator</w:t>
      </w:r>
      <w:proofErr w:type="spellEnd"/>
      <w:r>
        <w:t>, Waltham, MA, USA). Samples were spun down, and supernatant samples were frozen at -20°C until use.</w:t>
      </w:r>
    </w:p>
    <w:p w14:paraId="06A049DE" w14:textId="77777777" w:rsidR="0005048D" w:rsidRPr="005E54E2" w:rsidRDefault="0005048D" w:rsidP="0005048D">
      <w:pPr>
        <w:spacing w:line="480" w:lineRule="auto"/>
        <w:ind w:firstLine="720"/>
      </w:pPr>
      <w:r>
        <w:t>Samples were run on 1% SDS-PAGE gels and loaded with 20 µg of protein. Western blots were probed with a mouse-derived GFP primary antibody (</w:t>
      </w:r>
      <w:proofErr w:type="spellStart"/>
      <w:r>
        <w:t>Abnova</w:t>
      </w:r>
      <w:proofErr w:type="spellEnd"/>
      <w:r>
        <w:t xml:space="preserve">, Taipei City, Taiwan) and a goat anti-mouse IgG secondary antibody (LI-COR, Lincoln, NE, USA) that fluoresced at 680 nm. </w:t>
      </w:r>
    </w:p>
    <w:p w14:paraId="4E3E6D50" w14:textId="77777777" w:rsidR="0005048D" w:rsidRPr="003F3226" w:rsidRDefault="0005048D" w:rsidP="0005048D">
      <w:pPr>
        <w:pStyle w:val="Heading3"/>
        <w:spacing w:line="480" w:lineRule="auto"/>
        <w:rPr>
          <w:i w:val="0"/>
          <w:iCs/>
        </w:rPr>
      </w:pPr>
      <w:bookmarkStart w:id="55" w:name="_Toc77325732"/>
      <w:bookmarkStart w:id="56" w:name="_Toc77919559"/>
      <w:r w:rsidRPr="003F3226">
        <w:rPr>
          <w:i w:val="0"/>
          <w:iCs/>
        </w:rPr>
        <w:t>Hemocyte killing assay</w:t>
      </w:r>
      <w:bookmarkEnd w:id="55"/>
      <w:bookmarkEnd w:id="56"/>
    </w:p>
    <w:p w14:paraId="4BF48196" w14:textId="77777777" w:rsidR="0005048D" w:rsidRDefault="0005048D" w:rsidP="000504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ab/>
        <w:t xml:space="preserve">Hemocyte killing assays were performed following the protocols in </w:t>
      </w:r>
      <w:r>
        <w:fldChar w:fldCharType="begin" w:fldLock="1"/>
      </w:r>
      <w:r>
        <w:instrText>ADDIN CSL_CITATION {"citationItems":[{"id":"ITEM-1","itemData":{"DOI":"10.1128/AEM.00185-17","abstract":"In the entomopathogenic bacterium Xenorhabdus nematophila, cell-to-cell variation in the abundance of the Lrp transcription factor leads to virulence modulation; low Lrp levels are associated with a virulent phenotype and suppression of antimicrobial peptides (AMPs) in Manduca sexta insects, while cells that lack lrp or express high Lrp levels are virulence attenuated and elicit AMP expression. To better understand the basis of these phenotypes, we examined X. nematophila strains expressing fixed Lrp levels. Unlike the lrp-null mutant, the high-lrp strain is fully virulent in Drosophila melanogaster, suggesting that these two strains have distinct underlying causes of virulence attenuation in M. sexta. Indeed, the lrp-null mutant was defective in cytotoxicity against M. sexta hemocytes relative to that in the high-lrp and low-lrp strains. Further, supernatant derived from the lrp-null mutant but not from the high-lrp strain was defective in inhibiting weight gain when fed to 1st instar M. sexta. These data suggest that contributors to the lrp-null mutant virulence attenuation phenotype are the lack of Lrp-dependent cytotoxic and extracellular oral growth inhibitory activities, which may be particularly important for virulence in D. melanogaster. In contrast, the high-Lrp strain was sensitive to the antimicrobial peptide cecropin, had a transient survival defect in M. sexta, and had reduced extracellular levels of insecticidal activity, measured by injection of supernatant into 4th instar M. sexta. Thus, high-lrp strain virulence attenuation may be explained by its hypersensitivity to M. sexta host immunity and its inability to secrete one or more insecticidal factors. IMPORTANCE Adaptation of a bacterial pathogen to host environments can be achieved through the coordinated regulation of virulence factors that can optimize success under prevailing conditions. In the insect pathogen Xenorhabdus nematophila, the global transcription factor Lrp is necessary for virulence when injected into Manduca sexta or Drosophila melanogaster insect hosts. However, high levels of Lrp, either naturally occurring or artificially induced, cause attenuation of X. nematophila virulence in M. sexta but not D. melanogaster. Here, we present evidence suggesting that the underlying cause of high-Lrp-dependent virulence attenuation in M. sexta is hypersensitivity to host immune responses and decreased insecticidal activity and that high-Lrp virulence phenotypes are insect host sp…","author":[{"dropping-particle":"","family":"Casanova-Torres","given":"Ángel M","non-dropping-particle":"","parse-names":false,"suffix":""},{"dropping-particle":"","family":"Shokal","given":"Upasana","non-dropping-particle":"","parse-names":false,"suffix":""},{"dropping-particle":"","family":"Morag","given":"Neta","non-dropping-particle":"","parse-names":false,"suffix":""},{"dropping-particle":"","family":"Eleftherianos","given":"Ioannis","non-dropping-particle":"","parse-names":false,"suffix":""},{"dropping-particle":"","family":"Goodrich-Blair","given":"Heidi","non-dropping-particle":"","parse-names":false,"suffix":""}],"container-title":"Applied and Environmental Microbiology","editor":[{"dropping-particle":"","family":"Drake","given":"Harold L","non-dropping-particle":"","parse-names":false,"suffix":""}],"id":"ITEM-1","issue":"12","issued":{"date-parts":[["2017","6","15"]]},"page":"e00185-17","title":"The global transcription factor Lrp is both essential for and inhibitory to &lt;i&gt;Xenorhabdus nematophila&lt;/i&gt; insecticidal activity","type":"article-journal","volume":"83"},"uris":["http://www.mendeley.com/documents/?uuid=24d722f1-6d4e-4148-9dce-78f430cd75c0"]},{"id":"ITEM-2","itemData":{"author":[{"dropping-particle":"","family":"Hillman","given":"Kai","non-dropping-particle":"","parse-names":false,"suffix":""}],"id":"ITEM-2","issued":{"date-parts":[["2020"]]},"number-of-pages":"1-251","title":"&lt;i&gt;Xenorhabdus nematophila&lt;/i&gt; Type VI secretion systems mediate ecologically relevant interactions in naturally occurring symbiotic hosts","type":"thesis"},"uris":["http://www.mendeley.com/documents/?uuid=1e403a63-af22-4f47-8a64-14ec01696268"]}],"mendeley":{"formattedCitation":"(Casanova-Torres et al., 2017; Hillman, 2020)","plainTextFormattedCitation":"(Casanova-Torres et al., 2017; Hillman, 2020)","previouslyFormattedCitation":"(Casanova-Torres et al., 2017; Hillman, 2020)"},"properties":{"noteIndex":0},"schema":"https://github.com/citation-style-language/schema/raw/master/csl-citation.json"}</w:instrText>
      </w:r>
      <w:r>
        <w:fldChar w:fldCharType="separate"/>
      </w:r>
      <w:r w:rsidRPr="00A370A9">
        <w:rPr>
          <w:noProof/>
        </w:rPr>
        <w:t>(Casanova-Torres et al., 2017; Hillman, 2020)</w:t>
      </w:r>
      <w:r>
        <w:fldChar w:fldCharType="end"/>
      </w:r>
      <w:r>
        <w:t xml:space="preserve">. Briefly, </w:t>
      </w:r>
      <w:r>
        <w:rPr>
          <w:i/>
          <w:iCs/>
        </w:rPr>
        <w:t xml:space="preserve">M. sexta </w:t>
      </w:r>
      <w:r>
        <w:t xml:space="preserve">larvae hemolymph was collected into anticoagulant buffer, and the hemocytes were pelleted, resuspended in Grace’s insect medium, and bound to cover slips. The Grace’s medium was replaced with cell-free culture supernatant of tested </w:t>
      </w:r>
      <w:r>
        <w:rPr>
          <w:i/>
          <w:iCs/>
        </w:rPr>
        <w:t xml:space="preserve">X. bovienii </w:t>
      </w:r>
      <w:r>
        <w:t>strains. After an hour of incubation, the hemocytes were strained with trypan blue to identify dead cells and imaged with a Keyence All-in-One Fluorescence Microscope BZ-X800 microscope at 20x magnification. At least 3 microscope fields were counted per slide</w:t>
      </w:r>
      <w:r w:rsidRPr="00847BAD">
        <w:t xml:space="preserve"> </w:t>
      </w:r>
      <w:r>
        <w:t xml:space="preserve">using ImageJ. </w:t>
      </w:r>
    </w:p>
    <w:p w14:paraId="7E1C2411" w14:textId="77777777" w:rsidR="0005048D" w:rsidRPr="003F3226" w:rsidRDefault="0005048D" w:rsidP="0005048D">
      <w:pPr>
        <w:pStyle w:val="Heading3"/>
        <w:spacing w:line="480" w:lineRule="auto"/>
        <w:rPr>
          <w:i w:val="0"/>
          <w:iCs/>
        </w:rPr>
      </w:pPr>
      <w:bookmarkStart w:id="57" w:name="_Toc77325733"/>
      <w:bookmarkStart w:id="58" w:name="_Toc77919560"/>
      <w:r w:rsidRPr="003F3226">
        <w:rPr>
          <w:i w:val="0"/>
          <w:iCs/>
        </w:rPr>
        <w:lastRenderedPageBreak/>
        <w:t>Swim plate images</w:t>
      </w:r>
      <w:bookmarkEnd w:id="57"/>
      <w:bookmarkEnd w:id="58"/>
    </w:p>
    <w:p w14:paraId="18A09272" w14:textId="77777777" w:rsidR="0005048D" w:rsidRPr="00982AD8" w:rsidRDefault="0005048D" w:rsidP="0005048D">
      <w:pPr>
        <w:spacing w:line="480" w:lineRule="auto"/>
        <w:ind w:firstLine="720"/>
      </w:pPr>
      <w:r>
        <w:t xml:space="preserve">Swim plates were started as described above. After 72 hours incubation at 30°C, a small sample was collected from either the edge or the center of a swim plate and resuspended in 50 µL PBS. For live/dead staining, swim plate cells resuspended in PBS were stained with a LIVE/DEAD </w:t>
      </w:r>
      <w:proofErr w:type="spellStart"/>
      <w:r>
        <w:rPr>
          <w:i/>
          <w:iCs/>
        </w:rPr>
        <w:t>Bac</w:t>
      </w:r>
      <w:r>
        <w:t>Light</w:t>
      </w:r>
      <w:proofErr w:type="spellEnd"/>
      <w:r>
        <w:t xml:space="preserve"> Bacterial Viability Kit L7012 per manufacturer’s instructions (</w:t>
      </w:r>
      <w:proofErr w:type="spellStart"/>
      <w:r>
        <w:t>ThermoFisher</w:t>
      </w:r>
      <w:proofErr w:type="spellEnd"/>
      <w:r>
        <w:t xml:space="preserve"> Scientific, Waltham, MA, USA). One µL of cells was dotted onto a 2% agar pad and sealed with a cover slip. Slides were imaged on a Keyence All-in-One Fluorescence Microscope BZ-X800 microscope at 100x. Images were analyzed with ImageJ version 1.53e with Fiji </w:t>
      </w:r>
      <w:r>
        <w:fldChar w:fldCharType="begin" w:fldLock="1"/>
      </w:r>
      <w:r>
        <w:instrText>ADDIN CSL_CITATION {"citationItems":[{"id":"ITEM-1","itemData":{"DOI":"10.1038/nmeth.2019","ISSN":"15487091","PMID":"22743772","abstract":"For the past twenty five years the NIH family of imaging software, NIH Image and ImageJ have been pioneers as open tools for scientific image analysis. We discuss the origins, challenges and solutions of these two programs, and how their history can serve to advise and inform other software projects. The last fifty years have seen tremendous technological advances, few greater than in the area of scientific computing. One of the fields where scientific computing has made particular inroads has been in the area of biological imaging. The modern computer coupled to advances in microscopy technology is enabling new frontiers in biology to be visualized. While the role of the optical technologies and methods have been well documented, the role of scientific imaging software and its origins have been seldom discussed in any historical context. This is due in part to the relative youth of the field, the wide variety of imaging software tools available, sheer diversity of sub fields and specialized tools, and the constant creation and evolution of new tools. Yet in this great diversity and change, one software tool has not only survived but thrived. The scientific image analysis program, ImageJ 1, 2 , known in previous incarnations as NIH Image 3 , is an early pioneer in image analysis. Yet 25 years later the program not only persists but continues to push and drive the field. Interestingly, the program has done so not by continuously reinventing itself but instead by sticking to a core set of design principles that have allowed it to become a modern image processing platform and yet retain an interface that a user from over 20 years ago would recognize and readily use. Given the great success and impact of ImageJ one would expect that this application was a software initiative with official backing and formal planning by a central funding body. Despite its original name, NIH image, and its home at the National Institutes of Health (NIH) for over 30 years in some form, ImageJ is a product of need and user driven development and collaboration rather than a specific plan by the NIH to create it at the onset.","author":[{"dropping-particle":"","family":"Bourne","given":"Roger","non-dropping-particle":"","parse-names":false,"suffix":""},{"dropping-particle":"","family":"Schindelin","given":"Johannes","non-dropping-particle":"","parse-names":false,"suffix":""},{"dropping-particle":"","family":"Arganda-Carreras","given":"Ignacio","non-dropping-particle":"","parse-names":false,"suffix":""},{"dropping-particle":"","family":"Frise","given":"Erwin","non-dropping-particle":"","parse-names":false,"suffix":""},{"dropping-particle":"","family":"Kaynig","given":"Verena","non-dropping-particle":"","parse-names":false,"suffix":""},{"dropping-particle":"","family":"Longair","given":"Mark","non-dropping-particle":"","parse-names":false,"suffix":""},{"dropping-particle":"","family":"Pietzsch","given":"Tobias","non-dropping-particle":"","parse-names":false,"suffix":""},{"dropping-particle":"","family":"Preibisch","given":"Stephan","non-dropping-particle":"","parse-names":false,"suffix":""},{"dropping-particle":"","family":"Rueden","given":"Curtis","non-dropping-particle":"","parse-names":false,"suffix":""},{"dropping-particle":"","family":"Saalfeld","given":"Stephan","non-dropping-particle":"","parse-names":false,"suffix":""},{"dropping-particle":"","family":"Schmid","given":"Benjamin","non-dropping-particle":"","parse-names":false,"suffix":""},{"dropping-particle":"","family":"Tinevez","given":"Jean Yves","non-dropping-particle":"","parse-names":false,"suffix":""},{"dropping-particle":"","family":"White","given":"Daniel James","non-dropping-particle":"","parse-names":false,"suffix":""},{"dropping-particle":"","family":"Hartenstein","given":"Volker","non-dropping-particle":"","parse-names":false,"suffix":""},{"dropping-particle":"","family":"Eliceiri","given":"Kevin","non-dropping-particle":"","parse-names":false,"suffix":""},{"dropping-particle":"","family":"Tomancak","given":"Pavel","non-dropping-particle":"","parse-names":false,"suffix":""},{"dropping-particle":"","family":"Cardona","given":"Albert","non-dropping-particle":"","parse-names":false,"suffix":""}],"container-title":"Nature Methods","id":"ITEM-1","issue":"7","issued":{"date-parts":[["2010"]]},"page":"185-188","title":"Fiji: An open-source platform for biological-image analysis","type":"article-journal","volume":"9"},"uris":["http://www.mendeley.com/documents/?uuid=6776475c-9bf8-464c-8642-b060c5e4669c"]},{"id":"ITEM-2","itemData":{"DOI":"10.1038/nmeth.2089","ISSN":"1548-7105 (Electronic)","PMID":"22930834","abstract":"For the past 25 years NIH Image and ImageJ software have been pioneers as open tools  for the analysis of scientific images. We discuss the origins, challenges and solutions of these two programs, and how their history can serve to advise and inform other software projects.","author":[{"dropping-particle":"","family":"Schneider","given":"Caroline A","non-dropping-particle":"","parse-names":false,"suffix":""},{"dropping-particle":"","family":"Rasband","given":"Wayne S","non-dropping-particle":"","parse-names":false,"suffix":""},{"dropping-particle":"","family":"Eliceiri","given":"Kevin W","non-dropping-particle":"","parse-names":false,"suffix":""}],"container-title":"Nature methods","id":"ITEM-2","issue":"7","issued":{"date-parts":[["2012","7"]]},"language":"eng","page":"671-675","title":"NIH Image to ImageJ: 25 years of image analysis.","type":"article-journal","volume":"9"},"uris":["http://www.mendeley.com/documents/?uuid=e7d091dc-386f-4279-8293-8cdc91d404d6"]}],"mendeley":{"formattedCitation":"(Bourne et al., 2010; Schneider et al., 2012)","plainTextFormattedCitation":"(Bourne et al., 2010; Schneider et al., 2012)","previouslyFormattedCitation":"(Bourne et al., 2010; Schneider et al., 2012)"},"properties":{"noteIndex":0},"schema":"https://github.com/citation-style-language/schema/raw/master/csl-citation.json"}</w:instrText>
      </w:r>
      <w:r>
        <w:fldChar w:fldCharType="separate"/>
      </w:r>
      <w:r w:rsidRPr="00A370A9">
        <w:rPr>
          <w:noProof/>
        </w:rPr>
        <w:t>(Bourne et al., 2010; Schneider et al., 2012)</w:t>
      </w:r>
      <w:r>
        <w:fldChar w:fldCharType="end"/>
      </w:r>
      <w:r>
        <w:t>. At least 3 microscope fields were analyzed per treatment.</w:t>
      </w:r>
      <w:r>
        <w:br w:type="page"/>
      </w:r>
    </w:p>
    <w:p w14:paraId="631ED30A" w14:textId="77777777" w:rsidR="0005048D" w:rsidRDefault="0005048D" w:rsidP="0005048D">
      <w:pPr>
        <w:pStyle w:val="Heading2"/>
        <w:spacing w:line="480" w:lineRule="auto"/>
      </w:pPr>
      <w:bookmarkStart w:id="59" w:name="_Toc77325734"/>
      <w:bookmarkStart w:id="60" w:name="_Toc77919561"/>
      <w:r>
        <w:lastRenderedPageBreak/>
        <w:t>Results</w:t>
      </w:r>
      <w:bookmarkEnd w:id="59"/>
      <w:bookmarkEnd w:id="60"/>
    </w:p>
    <w:p w14:paraId="3093063E" w14:textId="77777777" w:rsidR="0005048D" w:rsidRPr="00334400" w:rsidRDefault="0005048D" w:rsidP="0005048D">
      <w:pPr>
        <w:pStyle w:val="Heading3"/>
        <w:spacing w:line="480" w:lineRule="auto"/>
      </w:pPr>
      <w:bookmarkStart w:id="61" w:name="_Toc77325735"/>
      <w:bookmarkStart w:id="62" w:name="_Toc77919562"/>
      <w:r w:rsidRPr="00B7771A">
        <w:rPr>
          <w:i w:val="0"/>
          <w:iCs/>
        </w:rPr>
        <w:t>Xbpp</w:t>
      </w:r>
      <w:r>
        <w:rPr>
          <w:i w:val="0"/>
          <w:iCs/>
        </w:rPr>
        <w:t xml:space="preserve"> is a multi-domain protein encoded by all </w:t>
      </w:r>
      <w:r>
        <w:t xml:space="preserve">X. bovienii </w:t>
      </w:r>
      <w:r w:rsidRPr="003F66F3">
        <w:rPr>
          <w:i w:val="0"/>
          <w:iCs/>
        </w:rPr>
        <w:t>strains</w:t>
      </w:r>
      <w:bookmarkEnd w:id="61"/>
      <w:bookmarkEnd w:id="62"/>
    </w:p>
    <w:p w14:paraId="136349AC" w14:textId="198CA155" w:rsidR="0005048D" w:rsidRDefault="0005048D" w:rsidP="0005048D">
      <w:pPr>
        <w:spacing w:line="480" w:lineRule="auto"/>
        <w:ind w:firstLine="720"/>
      </w:pPr>
      <w:r>
        <w:t xml:space="preserve">All 18 strains of </w:t>
      </w:r>
      <w:r>
        <w:rPr>
          <w:i/>
          <w:iCs/>
        </w:rPr>
        <w:t xml:space="preserve">X. bovienii </w:t>
      </w:r>
      <w:r>
        <w:t xml:space="preserve">discovered and sequenced to date contain a copy of the </w:t>
      </w:r>
      <w:r>
        <w:rPr>
          <w:i/>
          <w:iCs/>
        </w:rPr>
        <w:t xml:space="preserve">xbpp </w:t>
      </w:r>
      <w:r>
        <w:t xml:space="preserve">gene (Table 1). The gene is commonly downstream of </w:t>
      </w:r>
      <w:proofErr w:type="spellStart"/>
      <w:r>
        <w:rPr>
          <w:i/>
          <w:iCs/>
        </w:rPr>
        <w:t>typA</w:t>
      </w:r>
      <w:proofErr w:type="spellEnd"/>
      <w:r>
        <w:rPr>
          <w:i/>
          <w:iCs/>
        </w:rPr>
        <w:t xml:space="preserve"> </w:t>
      </w:r>
      <w:r>
        <w:t xml:space="preserve">(also called </w:t>
      </w:r>
      <w:proofErr w:type="spellStart"/>
      <w:r>
        <w:rPr>
          <w:i/>
          <w:iCs/>
        </w:rPr>
        <w:t>bipA</w:t>
      </w:r>
      <w:proofErr w:type="spellEnd"/>
      <w:r>
        <w:t xml:space="preserve">), predicted to encode a GTPase that modulates virulence and antibiotic resistance via the type III secretion system in some Gram-negative bacteria </w:t>
      </w:r>
      <w:r>
        <w:fldChar w:fldCharType="begin" w:fldLock="1"/>
      </w:r>
      <w:r>
        <w:instrText>ADDIN CSL_CITATION {"citationItems":[{"id":"ITEM-1","itemData":{"DOI":"10.1186/1471-2180-13-77","ISSN":"14712180","PMID":"23570569","abstract":"Background: Pseudomonas aeruginosa is an important opportunistic human pathogen and is extremely difficult to treat due to its high intrinsic and adaptive antibiotic resistance, ability to form biofilms in chronic infections and broad arsenal of virulence factors, which are finely regulated. TypA is a GTPase that has recently been identified to modulate virulence in enteric Gram-negative pathogens. Results: Here, we demonstrate that mutation of typA in P. aeruginosa resulted in reduced virulence in phagocytic amoebae and human macrophage models of infection. In addition, the typA mutant was attenuated in rapid cell attachment to surfaces and biofilm formation, and exhibited reduced antibiotic resistance to ß-lactam, tetracycline and antimicrobial peptide antibiotics. Quantitative RT-PCR revealed the down-regulation, in a typA mutant, of important virulence-related genes such as those involved in regulation and assembly of the Type III secretion system, consistent with the observed phenotypes and role in virulence of P. aeruginosa. Conclusions: These data suggest that TypA is a newly identified modulator of pathogenesis in P. aeruginosa and is involved in multiple virulence-related characteristics. © 2013 Neidig et al.; licensee BioMed Central Ltd.","author":[{"dropping-particle":"","family":"Neidig","given":"Anke","non-dropping-particle":"","parse-names":false,"suffix":""},{"dropping-particle":"","family":"Yeung","given":"Amy Ty","non-dropping-particle":"","parse-names":false,"suffix":""},{"dropping-particle":"","family":"Rosay","given":"Thibaut","non-dropping-particle":"","parse-names":false,"suffix":""},{"dropping-particle":"","family":"Tettmann","given":"Beatrix","non-dropping-particle":"","parse-names":false,"suffix":""},{"dropping-particle":"","family":"Strempel","given":"Nikola","non-dropping-particle":"","parse-names":false,"suffix":""},{"dropping-particle":"","family":"Rueger","given":"Martina","non-dropping-particle":"","parse-names":false,"suffix":""},{"dropping-particle":"","family":"Lesouhaitier","given":"Olivier","non-dropping-particle":"","parse-names":false,"suffix":""},{"dropping-particle":"","family":"Overhage","given":"Joerg","non-dropping-particle":"","parse-names":false,"suffix":""}],"container-title":"BMC Microbiology","id":"ITEM-1","issue":"1","issued":{"date-parts":[["2013"]]},"title":"TypA is involved in virulence, antimicrobial resistance and biofilm formation in &lt;i&gt;Pseudomonas aeruginosa&lt;/i&gt;","type":"article-journal","volume":"13"},"uris":["http://www.mendeley.com/documents/?uuid=3294a3fb-a9e9-4465-a3f7-5e599b3452b4"]},{"id":"ITEM-2","itemData":{"DOI":"10.1080/09674845.2003.11978047","ISSN":"09674845","PMID":"14560797","author":[{"dropping-particle":"","family":"Scott","given":"K.","non-dropping-particle":"","parse-names":false,"suffix":""},{"dropping-particle":"","family":"Diggle","given":"M. A.","non-dropping-particle":"","parse-names":false,"suffix":""},{"dropping-particle":"","family":"Clarke","given":"S. C.","non-dropping-particle":"","parse-names":false,"suffix":""}],"container-title":"British Journal of Biomedical Science","id":"ITEM-2","issue":"3","issued":{"date-parts":[["2003"]]},"page":"168-170","title":"TypA is a virulence regulator and is present in many pathogenic bacteria","type":"article-journal","volume":"60"},"uris":["http://www.mendeley.com/documents/?uuid=683fa9c7-a280-418f-a4fc-a2cfcad75a6b"]},{"id":"ITEM-3","itemData":{"DOI":"10.1046/j.1365-2958.1998.00793.x","ISSN":"0950382X","PMID":"9622352","abstract":"We report the functional characterization of BipA, a GTPase that undergoes tyrosine phosphorylation in an enteropathogenic Escherichia coli (EPEC) strain. BipA- mutants adhere to cultured epithelial cells but fall to trigger the characteristic cytoskeletal rearrangements found in cells infected with wild-type EPEC. In contrast, increased expression of BipA enhances actin remodelling and results in the hyperformation of pseudopods. BipA appears to be the first example of a new class of virulence regulator, as it also controls flagella-mediated cell motility and resistance to the antibacterial effects of a human host defence protein. Its striking sequence similarity to ribosome-binding elongation factors suggests that it uses a novel mechanism to modulate gene expression.","author":[{"dropping-particle":"","family":"Farris","given":"Michele","non-dropping-particle":"","parse-names":false,"suffix":""},{"dropping-particle":"","family":"Grant","given":"Andrew","non-dropping-particle":"","parse-names":false,"suffix":""},{"dropping-particle":"","family":"Richardson","given":"Tobias B","non-dropping-particle":"","parse-names":false,"suffix":""},{"dropping-particle":"","family":"O'Connor","given":"C. David","non-dropping-particle":"","parse-names":false,"suffix":""}],"container-title":"Molecular Microbiology","id":"ITEM-3","issue":"2","issued":{"date-parts":[["1998"]]},"page":"265-279","title":"BipA: A tyrosine-phosphorylated GTPase that mediates interactions between enteropathogenic &lt;i&gt;Escherichia coli&lt;/i&gt; (EPEC) and epithelial cells","type":"article-journal","volume":"28"},"uris":["http://www.mendeley.com/documents/?uuid=cd12a391-59d2-3313-97f5-b7dbded46315"]}],"mendeley":{"formattedCitation":"(Farris et al., 1998; Neidig et al., 2013; Scott et al., 2003)","plainTextFormattedCitation":"(Farris et al., 1998; Neidig et al., 2013; Scott et al., 2003)","previouslyFormattedCitation":"(Farris et al., 1998; Neidig et al., 2013; Scott et al., 2003)"},"properties":{"noteIndex":0},"schema":"https://github.com/citation-style-language/schema/raw/master/csl-citation.json"}</w:instrText>
      </w:r>
      <w:r>
        <w:fldChar w:fldCharType="separate"/>
      </w:r>
      <w:r w:rsidRPr="00A370A9">
        <w:rPr>
          <w:noProof/>
        </w:rPr>
        <w:t>(Farris et al., 1998; Neidig et al., 2013; Scott et al., 2003)</w:t>
      </w:r>
      <w:r>
        <w:fldChar w:fldCharType="end"/>
      </w:r>
      <w:r>
        <w:t xml:space="preserve"> (Figure 2.1). Downstream of </w:t>
      </w:r>
      <w:r>
        <w:rPr>
          <w:i/>
          <w:iCs/>
        </w:rPr>
        <w:t xml:space="preserve">xbpp </w:t>
      </w:r>
      <w:r w:rsidRPr="003A4C68">
        <w:t>is</w:t>
      </w:r>
      <w:r>
        <w:rPr>
          <w:i/>
          <w:iCs/>
        </w:rPr>
        <w:t xml:space="preserve"> </w:t>
      </w:r>
      <w:r>
        <w:t xml:space="preserve">the </w:t>
      </w:r>
      <w:proofErr w:type="spellStart"/>
      <w:r w:rsidRPr="003A4C68">
        <w:rPr>
          <w:i/>
          <w:iCs/>
        </w:rPr>
        <w:t>glnALG</w:t>
      </w:r>
      <w:proofErr w:type="spellEnd"/>
      <w:r>
        <w:t xml:space="preserve"> operon, predicted to be transcribed from a nitrogen-regulated promoter and to encode a well-studied glutamine synthase negatively regulated by glutamine levels </w:t>
      </w:r>
      <w:r>
        <w:fldChar w:fldCharType="begin" w:fldLock="1"/>
      </w:r>
      <w:r>
        <w:instrText>ADDIN CSL_CITATION {"citationItems":[{"id":"ITEM-1","itemData":{"DOI":"10.1073/pnas.83.16.5909","ISSN":"00278424","PMID":"2874557","abstract":"Transcription from nitrogen-regulated promoters, such as glnAP2, requires the glnG gene product, NR(I), as well as the rpoN(glnF) gene product, σ60, and is regulated by the glnL gene product, NR(II). We find that in a reaction mixture containing NR(I), NR(II), and ATP, NR(II) catalyzes the transfer of the γ phosphate of ATP to NR(I). This covalent modification of NR(I) occurs concurrently with the acquisition of the ability by the reaction mixture to activate transcription from glnAP2. In the presence of P(II), the product of glnB, NR(II) catalyzes the removal of the phosphate from NR(I)-phosphate. This reaction occurs concurrently with the loss by the reaction mixture of the ability to activate transcription from glnAP2. On the basis of this evidence, we propose that NR(I)-phosphate activates transcription from nitrogen-regulated promoters and the role of NR(II) is control of the formation and breakdown of NR(I)-phosphate in response to cellular signals of nitrogen availability.","author":[{"dropping-particle":"","family":"Ninfa","given":"A J","non-dropping-particle":"","parse-names":false,"suffix":""},{"dropping-particle":"","family":"Magasanik","given":"B","non-dropping-particle":"","parse-names":false,"suffix":""}],"container-title":"Proceedings of the National Academy of Sciences of the United States of America","id":"ITEM-1","issue":"16","issued":{"date-parts":[["1986","8","1"]]},"page":"5909-5913","publisher":"National Academy of Sciences","title":"Covalent modification of the glnG product, NR(I), by the glnL product, NR(II), regulates the transcription of the glnALG operon in &lt;i&gt;Escherichia coli&lt;/i&gt;","type":"article-journal","volume":"83"},"uris":["http://www.mendeley.com/documents/?uuid=76e159a2-48e4-3a83-9f36-82f2edae851d"]},{"id":"ITEM-2","itemData":{"DOI":"10.1073/pnas.85.23.8934","ISSN":"0027-8424","abstract":"In vivo \"footprints\" of the glnA regulatory region under activating conditions demonstrate that the three most upstream activator sequences bind the protein NRI in the cell. Together, protections at these sites span six of seven consecutive major grooves and lie on the same helix face. E sigma 54 protects two major grooves of DNA approximately 60 base pairs downstream at the glnAp2 promoter and primarily on the opposite helix face. Experiments using potassium permanganate to probe open complex formation in vivo demonstrate that NRI is absolutely required for E sigma 54 to open the promoter DNA. Together, the dimethyl sulfate and permanganate studies verify [Reitzer, L. J., Bueno, R., Cheng, W. D., Abrams, S. A., Rothstein, D. M., Hunt, T. P., Tyler, B. &amp; Magasanik, B. (1987) J. Bacteriol. 169, 4279-4284] that E sigma 54 occupies the glnAp2 promoter in a closed complex in vivo even in the presence of excess nitrogen and the absence of NRI. Furthermore, the slow step in transcriptional activation is shown to be an NRI-dependent conformational change in the downstream promoter DNA, which results in DNA melting. These observations place interesting restrictions on models describing the mechanism by which NRI activates transcription from glnAp2 at a distance.","author":[{"dropping-particle":"","family":"Sasse-Dwight","given":"S","non-dropping-particle":"","parse-names":false,"suffix":""},{"dropping-particle":"","family":"Gralla","given":"J D","non-dropping-particle":"","parse-names":false,"suffix":""}],"container-title":"Proceedings of the National Academy of Sciences of the United States of America","id":"ITEM-2","issue":"23","issued":{"date-parts":[["1988","12"]]},"language":"eng","page":"8934-8938","title":"Probing the &lt;i&gt;Escherichia coli&lt;/i&gt; glnALG upstream activation mechanism in vivo","type":"article-journal","volume":"85"},"uris":["http://www.mendeley.com/documents/?uuid=02a049ce-36db-4b0c-9a5a-36507a9eb1bb"]}],"mendeley":{"formattedCitation":"(Ninfa and Magasanik, 1986; Sasse-Dwight and Gralla, 1988)","plainTextFormattedCitation":"(Ninfa and Magasanik, 1986; Sasse-Dwight and Gralla, 1988)","previouslyFormattedCitation":"(Ninfa and Magasanik, 1986; Sasse-Dwight and Gralla, 1988)"},"properties":{"noteIndex":0},"schema":"https://github.com/citation-style-language/schema/raw/master/csl-citation.json"}</w:instrText>
      </w:r>
      <w:r>
        <w:fldChar w:fldCharType="separate"/>
      </w:r>
      <w:r w:rsidRPr="003F66F3">
        <w:rPr>
          <w:noProof/>
        </w:rPr>
        <w:t>(Ninfa and Magasanik, 1986; Sasse-Dwight and Gralla, 1988)</w:t>
      </w:r>
      <w:r>
        <w:fldChar w:fldCharType="end"/>
      </w:r>
      <w:r>
        <w:t>.</w:t>
      </w:r>
      <w:r w:rsidRPr="00D67780">
        <w:t xml:space="preserve"> </w:t>
      </w:r>
      <w:r>
        <w:t xml:space="preserve">Although </w:t>
      </w:r>
      <w:r>
        <w:rPr>
          <w:i/>
          <w:iCs/>
        </w:rPr>
        <w:t xml:space="preserve">xbpp </w:t>
      </w:r>
      <w:r>
        <w:t xml:space="preserve">and </w:t>
      </w:r>
      <w:proofErr w:type="spellStart"/>
      <w:r>
        <w:rPr>
          <w:i/>
          <w:iCs/>
        </w:rPr>
        <w:t>glnALG</w:t>
      </w:r>
      <w:proofErr w:type="spellEnd"/>
      <w:r>
        <w:rPr>
          <w:i/>
          <w:iCs/>
        </w:rPr>
        <w:t xml:space="preserve"> </w:t>
      </w:r>
      <w:r>
        <w:t xml:space="preserve">are transcribed in the same orientation, I predict that they are not co-transcribed based on their genomic separation by ~385 bp intervening sequence and the presence of separate predicted promoters upstream of both.  Fourteen </w:t>
      </w:r>
      <w:r>
        <w:rPr>
          <w:i/>
          <w:iCs/>
        </w:rPr>
        <w:t xml:space="preserve">X. bovienii </w:t>
      </w:r>
      <w:r>
        <w:t xml:space="preserve">strains have genes between </w:t>
      </w:r>
      <w:r>
        <w:rPr>
          <w:i/>
          <w:iCs/>
        </w:rPr>
        <w:t xml:space="preserve">xbpp </w:t>
      </w:r>
      <w:r>
        <w:t xml:space="preserve">and </w:t>
      </w:r>
      <w:proofErr w:type="spellStart"/>
      <w:r>
        <w:rPr>
          <w:i/>
          <w:iCs/>
        </w:rPr>
        <w:t>glnALG</w:t>
      </w:r>
      <w:proofErr w:type="spellEnd"/>
      <w:r>
        <w:t xml:space="preserve">, including one encoding a predicted outer membrane autotransporter and others predicted to encode a variety of small, conserved proteins of unknown function. </w:t>
      </w:r>
    </w:p>
    <w:p w14:paraId="630E1A75" w14:textId="01682E96" w:rsidR="0005048D" w:rsidRDefault="00254BDE" w:rsidP="0005048D">
      <w:pPr>
        <w:spacing w:line="480" w:lineRule="auto"/>
        <w:ind w:firstLine="720"/>
      </w:pPr>
      <w:r>
        <w:t xml:space="preserve">Here, the polymorphism in </w:t>
      </w:r>
      <w:proofErr w:type="spellStart"/>
      <w:r>
        <w:rPr>
          <w:i/>
          <w:iCs/>
        </w:rPr>
        <w:t>xbpp</w:t>
      </w:r>
      <w:r>
        <w:t>’s</w:t>
      </w:r>
      <w:proofErr w:type="spellEnd"/>
      <w:r>
        <w:t xml:space="preserve"> name refers to the nucleotide and amino acid variability. Upon comparison of Xbpp homolog amino acid sequences, I found that the protein had multiple domains (Figure 2.2). A roughly </w:t>
      </w:r>
      <w:r w:rsidRPr="00254BDE">
        <w:t>114-aa</w:t>
      </w:r>
      <w:r>
        <w:t xml:space="preserve"> N-terminal domain (NTD') in nine </w:t>
      </w:r>
      <w:r>
        <w:rPr>
          <w:i/>
          <w:iCs/>
        </w:rPr>
        <w:t>X. bovienii</w:t>
      </w:r>
      <w:r>
        <w:t xml:space="preserve"> strains was duplicated (NTD) in nine other strains (Figure 2.2). </w:t>
      </w:r>
      <w:r w:rsidR="00596C9E">
        <w:t xml:space="preserve">All </w:t>
      </w:r>
      <w:r w:rsidR="00596C9E">
        <w:rPr>
          <w:i/>
          <w:iCs/>
        </w:rPr>
        <w:t xml:space="preserve">X. bovienii </w:t>
      </w:r>
      <w:r w:rsidR="00596C9E">
        <w:t xml:space="preserve">Xbpp have an RCC1 domain towards the carboxy terminus, but even this domain is highly variable in size and amino acid composition (Figure 2.3). Four strains, </w:t>
      </w:r>
      <w:r w:rsidR="0005048D">
        <w:br w:type="page"/>
      </w:r>
    </w:p>
    <w:p w14:paraId="2F19E594" w14:textId="77777777" w:rsidR="0005048D" w:rsidRPr="00CE40B0" w:rsidRDefault="0005048D" w:rsidP="0005048D">
      <w:r w:rsidRPr="00B80483">
        <w:rPr>
          <w:noProof/>
        </w:rPr>
        <w:lastRenderedPageBreak/>
        <w:drawing>
          <wp:inline distT="0" distB="0" distL="0" distR="0" wp14:anchorId="5B68CE6B" wp14:editId="5EC3C4D9">
            <wp:extent cx="5486400" cy="1743710"/>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1743710"/>
                    </a:xfrm>
                    <a:prstGeom prst="rect">
                      <a:avLst/>
                    </a:prstGeom>
                  </pic:spPr>
                </pic:pic>
              </a:graphicData>
            </a:graphic>
          </wp:inline>
        </w:drawing>
      </w:r>
    </w:p>
    <w:p w14:paraId="0F8927E6" w14:textId="77777777" w:rsidR="0005048D" w:rsidRDefault="0005048D" w:rsidP="0005048D">
      <w:pPr>
        <w:pStyle w:val="Caption"/>
        <w:spacing w:line="480" w:lineRule="auto"/>
      </w:pPr>
      <w:bookmarkStart w:id="63" w:name="_Toc77919600"/>
      <w:r w:rsidRPr="00F710F9">
        <w:t xml:space="preserve">Figure </w:t>
      </w:r>
      <w:r>
        <w:t>2.</w:t>
      </w:r>
      <w:r w:rsidR="004E6275">
        <w:fldChar w:fldCharType="begin"/>
      </w:r>
      <w:r w:rsidR="004E6275">
        <w:instrText xml:space="preserve"> SEQ Figure \* ARABIC </w:instrText>
      </w:r>
      <w:r w:rsidR="004E6275">
        <w:fldChar w:fldCharType="separate"/>
      </w:r>
      <w:r>
        <w:rPr>
          <w:noProof/>
        </w:rPr>
        <w:t>1</w:t>
      </w:r>
      <w:r w:rsidR="004E6275">
        <w:rPr>
          <w:noProof/>
        </w:rPr>
        <w:fldChar w:fldCharType="end"/>
      </w:r>
      <w:r>
        <w:t>.</w:t>
      </w:r>
      <w:r w:rsidRPr="00F710F9">
        <w:t xml:space="preserve"> </w:t>
      </w:r>
      <w:r>
        <w:t xml:space="preserve">Select </w:t>
      </w:r>
      <w:r>
        <w:rPr>
          <w:i/>
          <w:iCs/>
        </w:rPr>
        <w:t>xbpp</w:t>
      </w:r>
      <w:r>
        <w:t xml:space="preserve"> gene neighborhoods.</w:t>
      </w:r>
      <w:bookmarkEnd w:id="63"/>
      <w:r>
        <w:t xml:space="preserve"> </w:t>
      </w:r>
    </w:p>
    <w:p w14:paraId="1BCC60D3" w14:textId="77777777" w:rsidR="0005048D" w:rsidRPr="001C619D" w:rsidRDefault="0005048D" w:rsidP="0005048D">
      <w:pPr>
        <w:pStyle w:val="Caption"/>
        <w:spacing w:line="480" w:lineRule="auto"/>
        <w:rPr>
          <w:b w:val="0"/>
          <w:bCs w:val="0"/>
        </w:rPr>
      </w:pPr>
      <w:r>
        <w:rPr>
          <w:b w:val="0"/>
          <w:bCs w:val="0"/>
        </w:rPr>
        <w:t xml:space="preserve">Schematic representations of the </w:t>
      </w:r>
      <w:r>
        <w:rPr>
          <w:b w:val="0"/>
          <w:bCs w:val="0"/>
          <w:i/>
          <w:iCs/>
        </w:rPr>
        <w:t xml:space="preserve">xbpp </w:t>
      </w:r>
      <w:r>
        <w:rPr>
          <w:b w:val="0"/>
          <w:bCs w:val="0"/>
        </w:rPr>
        <w:t xml:space="preserve">genomic neighborhoods of 9 of the 18 </w:t>
      </w:r>
      <w:r>
        <w:rPr>
          <w:b w:val="0"/>
          <w:bCs w:val="0"/>
          <w:i/>
          <w:iCs/>
        </w:rPr>
        <w:t xml:space="preserve">X. bovienii </w:t>
      </w:r>
      <w:r>
        <w:rPr>
          <w:b w:val="0"/>
          <w:bCs w:val="0"/>
        </w:rPr>
        <w:t xml:space="preserve">strains examined. The </w:t>
      </w:r>
      <w:r w:rsidRPr="00F31C81">
        <w:rPr>
          <w:b w:val="0"/>
          <w:bCs w:val="0"/>
          <w:i/>
          <w:iCs/>
        </w:rPr>
        <w:t>xbpp</w:t>
      </w:r>
      <w:r w:rsidRPr="001C619D">
        <w:rPr>
          <w:b w:val="0"/>
          <w:bCs w:val="0"/>
          <w:i/>
          <w:iCs/>
        </w:rPr>
        <w:t xml:space="preserve"> </w:t>
      </w:r>
      <w:r w:rsidRPr="00134F20">
        <w:rPr>
          <w:b w:val="0"/>
          <w:bCs w:val="0"/>
        </w:rPr>
        <w:t>gene</w:t>
      </w:r>
      <w:r>
        <w:rPr>
          <w:b w:val="0"/>
          <w:bCs w:val="0"/>
          <w:i/>
          <w:iCs/>
        </w:rPr>
        <w:t xml:space="preserve"> </w:t>
      </w:r>
      <w:r w:rsidRPr="001C619D">
        <w:rPr>
          <w:b w:val="0"/>
          <w:bCs w:val="0"/>
        </w:rPr>
        <w:t>is shown in red</w:t>
      </w:r>
      <w:r>
        <w:rPr>
          <w:b w:val="0"/>
          <w:bCs w:val="0"/>
        </w:rPr>
        <w:t xml:space="preserve">. Dark blue and white genes are conserved proteins of unknown function. Figure is to scale. Boxes group similar gene neighborhoods. </w:t>
      </w:r>
    </w:p>
    <w:p w14:paraId="63AB1CF0" w14:textId="12DF08FC" w:rsidR="0005048D" w:rsidRPr="00596C9E" w:rsidRDefault="0005048D" w:rsidP="00596C9E">
      <w:pPr>
        <w:pStyle w:val="Caption"/>
      </w:pPr>
      <w:r>
        <w:br w:type="page"/>
      </w:r>
    </w:p>
    <w:p w14:paraId="36820545" w14:textId="748C6D06" w:rsidR="0005048D" w:rsidRDefault="00A71C25" w:rsidP="0005048D">
      <w:r>
        <w:rPr>
          <w:noProof/>
        </w:rPr>
        <w:lastRenderedPageBreak/>
        <w:drawing>
          <wp:inline distT="0" distB="0" distL="0" distR="0" wp14:anchorId="67846E3D" wp14:editId="7F798912">
            <wp:extent cx="5936615" cy="2204085"/>
            <wp:effectExtent l="0" t="0" r="698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6615" cy="2204085"/>
                    </a:xfrm>
                    <a:prstGeom prst="rect">
                      <a:avLst/>
                    </a:prstGeom>
                    <a:noFill/>
                    <a:ln>
                      <a:noFill/>
                    </a:ln>
                  </pic:spPr>
                </pic:pic>
              </a:graphicData>
            </a:graphic>
          </wp:inline>
        </w:drawing>
      </w:r>
    </w:p>
    <w:p w14:paraId="3510F8FD" w14:textId="77777777" w:rsidR="0005048D" w:rsidRDefault="0005048D" w:rsidP="0005048D">
      <w:pPr>
        <w:pStyle w:val="Caption"/>
        <w:spacing w:line="480" w:lineRule="auto"/>
      </w:pPr>
      <w:bookmarkStart w:id="64" w:name="_Toc77919601"/>
      <w:r w:rsidRPr="00F710F9">
        <w:t xml:space="preserve">Figure </w:t>
      </w:r>
      <w:r>
        <w:t>2.</w:t>
      </w:r>
      <w:r w:rsidR="004E6275">
        <w:fldChar w:fldCharType="begin"/>
      </w:r>
      <w:r w:rsidR="004E6275">
        <w:instrText xml:space="preserve"> SEQ Figure </w:instrText>
      </w:r>
      <w:r w:rsidR="004E6275">
        <w:instrText xml:space="preserve">\* ARABIC </w:instrText>
      </w:r>
      <w:r w:rsidR="004E6275">
        <w:fldChar w:fldCharType="separate"/>
      </w:r>
      <w:r>
        <w:rPr>
          <w:noProof/>
        </w:rPr>
        <w:t>2</w:t>
      </w:r>
      <w:r w:rsidR="004E6275">
        <w:rPr>
          <w:noProof/>
        </w:rPr>
        <w:fldChar w:fldCharType="end"/>
      </w:r>
      <w:r>
        <w:t>.</w:t>
      </w:r>
      <w:r w:rsidRPr="00F710F9">
        <w:t xml:space="preserve"> </w:t>
      </w:r>
      <w:r w:rsidRPr="009644C4">
        <w:t>Xbpp</w:t>
      </w:r>
      <w:r>
        <w:rPr>
          <w:i/>
          <w:iCs/>
        </w:rPr>
        <w:t xml:space="preserve"> </w:t>
      </w:r>
      <w:r>
        <w:t>amino acid and domain structure.</w:t>
      </w:r>
      <w:bookmarkEnd w:id="64"/>
      <w:r>
        <w:t xml:space="preserve"> </w:t>
      </w:r>
    </w:p>
    <w:p w14:paraId="672CE257" w14:textId="41C65B91" w:rsidR="0005048D" w:rsidRDefault="0005048D" w:rsidP="0005048D">
      <w:pPr>
        <w:spacing w:line="480" w:lineRule="auto"/>
      </w:pPr>
      <w:r>
        <w:t xml:space="preserve">The 18 </w:t>
      </w:r>
      <w:r>
        <w:rPr>
          <w:i/>
          <w:iCs/>
        </w:rPr>
        <w:t xml:space="preserve">X. bovienii </w:t>
      </w:r>
      <w:r>
        <w:t xml:space="preserve">Xbpp homologs were aligned based on amino acid sequence similarity using </w:t>
      </w:r>
      <w:proofErr w:type="spellStart"/>
      <w:r w:rsidRPr="005034EA">
        <w:t>Geneious</w:t>
      </w:r>
      <w:proofErr w:type="spellEnd"/>
      <w:r w:rsidRPr="005034EA">
        <w:t xml:space="preserve"> Global alignment</w:t>
      </w:r>
      <w:r>
        <w:t xml:space="preserve"> with free end gaps</w:t>
      </w:r>
      <w:r w:rsidRPr="005034EA">
        <w:t>.</w:t>
      </w:r>
      <w:r>
        <w:t xml:space="preserve"> The top bar shows the level of amino acid consensus among the </w:t>
      </w:r>
      <w:r>
        <w:rPr>
          <w:i/>
          <w:iCs/>
        </w:rPr>
        <w:t xml:space="preserve">X. bovienii </w:t>
      </w:r>
      <w:r>
        <w:t xml:space="preserve">Xbpp homologs that contain that region of the protein, with the black box indicating areas of higher similarity. The alignment and bioinformatics analysis of the primary sequences revealed several domains within the proteins. All 18 Xbpp homologs had common sequence in the N-terminal domain (NTD’; blue) that constituted the N-terminus of 9 proteins. In the remaining 9 proteins, an additional domain (NTD) was present at the N-terminus, with some sequence similarity to the NTD’ domain, possibly representing a duplication. Finally, all homologs had an RCC1-like domain, predicted by </w:t>
      </w:r>
      <w:proofErr w:type="spellStart"/>
      <w:r>
        <w:t>InterProScan</w:t>
      </w:r>
      <w:proofErr w:type="spellEnd"/>
      <w:r>
        <w:t>, though the sequences within this region showed variability</w:t>
      </w:r>
      <w:r w:rsidR="00A71C25">
        <w:t xml:space="preserve"> in size and amino acid composition</w:t>
      </w:r>
      <w:r>
        <w:t xml:space="preserve">. The organization of these domain structures, coupled with the genomic contexts shown in Figure 2.1 allowed grouping of homologs into three general categories. </w:t>
      </w:r>
    </w:p>
    <w:p w14:paraId="3FF41B0B" w14:textId="77777777" w:rsidR="0005048D" w:rsidRDefault="0005048D" w:rsidP="0005048D">
      <w:pPr>
        <w:spacing w:line="480" w:lineRule="auto"/>
      </w:pPr>
      <w:r>
        <w:t xml:space="preserve">Note: this figure is a modified version that originally appeared in Appendix I of </w:t>
      </w:r>
      <w:r>
        <w:fldChar w:fldCharType="begin" w:fldLock="1"/>
      </w:r>
      <w:r>
        <w:instrText>ADDIN CSL_CITATION {"citationItems":[{"id":"ITEM-1","itemData":{"abstract":"Eukaryotic hosts associate with particular microbial symbionts, but there is limited understanding on the factors that mediate this specificity. To address this knowledge gap, I studied symbiotic associations between entomopathogenic Steinernema nematode hosts and Xenorhabdus bacteria. Together, these organisms infect and kill insects, utilizing the insect cadaver for nutrients to reproduce. When insects are co-infected with two different nematode host species, we found that only progeny of one nematode host species emerges. This competitive outcome is due to a X. bovienii bacterial symbiont antagonism of the competitor Steinernema nematode. Intriguingly, these competitor nematodes also associate with a X. bovienii symbiont, indicating that the interactions between X. bovienii and competitor nematodes vary with bacterial strain identity. I further identified a bacterial-encoded Shiga toxin 1 subunit A homolog (StxA) that mediates an antagonistic interaction between one strain of X. bovienii bacterial symbiont and a competitor nematode host. Multiple X. bovienii strains encode StxA, which varied in its effectiveness depending on the strain-level identity of the encoding bacterial symbiont as well as the species- and strain-level identity of the target Steinernema nematode. Overall, StxA exhibits higher enzymatic activity and toxicity against competitor nematode hosts relative to the native host of the encoding symbiont. Through this dissertation work, I demonstrated that inter-kingdom antagonistic interactions, including those mediated by strain-variable, bacterial-encoded toxins, can shape partner identities within symbiotic associations. These findings indicate that antagonism between microbes and hosts can function to select against the formation of certain host-symbiont associations, which has broad implications to the persistence, stability, and evolution of host-symbiont associations.","author":[{"dropping-particle":"","family":"Ginete","given":"Daren R","non-dropping-particle":"","parse-names":false,"suffix":""}],"id":"ITEM-1","issued":{"date-parts":[["2020"]]},"note":"ISBN: 9798664754056","publisher":"The University of Wisconsin - Madison","publisher-place":"United States -- Wisconsin","title":"Antagonistic factors impact strain specificity in host-symbiont associations","type":"thesis"},"uris":["http://www.mendeley.com/documents/?uuid=70ba3373-17ec-42f9-904b-a49974cb6caa"]}],"mendeley":{"formattedCitation":"(Ginete, 2020)","plainTextFormattedCitation":"(Ginete, 2020)","previouslyFormattedCitation":"(Ginete, 2020)"},"properties":{"noteIndex":0},"schema":"https://github.com/citation-style-language/schema/raw/master/csl-citation.json"}</w:instrText>
      </w:r>
      <w:r>
        <w:fldChar w:fldCharType="separate"/>
      </w:r>
      <w:r w:rsidRPr="00B80483">
        <w:rPr>
          <w:noProof/>
        </w:rPr>
        <w:t>(Ginete, 2020)</w:t>
      </w:r>
      <w:r>
        <w:fldChar w:fldCharType="end"/>
      </w:r>
      <w:r>
        <w:t xml:space="preserve"> of which I am a co-author.</w:t>
      </w:r>
    </w:p>
    <w:p w14:paraId="12BE3D01" w14:textId="7181E237" w:rsidR="0005048D" w:rsidRDefault="008F14A1" w:rsidP="0005048D">
      <w:pPr>
        <w:spacing w:line="480" w:lineRule="auto"/>
      </w:pPr>
      <w:r>
        <w:rPr>
          <w:noProof/>
        </w:rPr>
        <w:lastRenderedPageBreak/>
        <w:drawing>
          <wp:inline distT="0" distB="0" distL="0" distR="0" wp14:anchorId="1ED03B30" wp14:editId="46AF7BF9">
            <wp:extent cx="5639873" cy="6591300"/>
            <wp:effectExtent l="0" t="0" r="0" b="0"/>
            <wp:docPr id="28" name="Picture 2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42585" cy="6594470"/>
                    </a:xfrm>
                    <a:prstGeom prst="rect">
                      <a:avLst/>
                    </a:prstGeom>
                  </pic:spPr>
                </pic:pic>
              </a:graphicData>
            </a:graphic>
          </wp:inline>
        </w:drawing>
      </w:r>
    </w:p>
    <w:p w14:paraId="0933BFB7" w14:textId="2BA0B72C" w:rsidR="00596C9E" w:rsidRDefault="008F14A1" w:rsidP="00596C9E">
      <w:pPr>
        <w:pStyle w:val="Caption"/>
        <w:spacing w:line="480" w:lineRule="auto"/>
      </w:pPr>
      <w:bookmarkStart w:id="65" w:name="_Toc77919602"/>
      <w:r>
        <w:t>F</w:t>
      </w:r>
      <w:r w:rsidRPr="00F710F9">
        <w:t xml:space="preserve">igure </w:t>
      </w:r>
      <w:r>
        <w:t>2.</w:t>
      </w:r>
      <w:fldSimple w:instr=" SEQ Figure \* ARABIC ">
        <w:r>
          <w:rPr>
            <w:noProof/>
          </w:rPr>
          <w:t>3</w:t>
        </w:r>
      </w:fldSimple>
      <w:r>
        <w:t>.</w:t>
      </w:r>
      <w:r w:rsidRPr="00F710F9">
        <w:t xml:space="preserve"> </w:t>
      </w:r>
      <w:r w:rsidRPr="009644C4">
        <w:t>Xbpp</w:t>
      </w:r>
      <w:r>
        <w:rPr>
          <w:i/>
          <w:iCs/>
        </w:rPr>
        <w:t xml:space="preserve"> </w:t>
      </w:r>
      <w:r>
        <w:t xml:space="preserve">RCC1 </w:t>
      </w:r>
      <w:r w:rsidR="00596C9E">
        <w:t>domain alignment</w:t>
      </w:r>
      <w:r>
        <w:t>.</w:t>
      </w:r>
      <w:bookmarkEnd w:id="65"/>
      <w:r w:rsidR="00596C9E" w:rsidRPr="00596C9E">
        <w:t xml:space="preserve"> </w:t>
      </w:r>
    </w:p>
    <w:p w14:paraId="07A7FEEC" w14:textId="4E69047E" w:rsidR="0005048D" w:rsidRDefault="00596C9E" w:rsidP="00596C9E">
      <w:pPr>
        <w:spacing w:line="480" w:lineRule="auto"/>
      </w:pPr>
      <w:r>
        <w:t xml:space="preserve">The 18 </w:t>
      </w:r>
      <w:r>
        <w:rPr>
          <w:i/>
          <w:iCs/>
        </w:rPr>
        <w:t xml:space="preserve">X. bovienii </w:t>
      </w:r>
      <w:r>
        <w:t xml:space="preserve">RCC1 domains were annotated by </w:t>
      </w:r>
      <w:proofErr w:type="spellStart"/>
      <w:r>
        <w:t>InterPro</w:t>
      </w:r>
      <w:proofErr w:type="spellEnd"/>
      <w:r>
        <w:t xml:space="preserve"> and extracted for multiple sequence alignment with </w:t>
      </w:r>
      <w:proofErr w:type="spellStart"/>
      <w:r>
        <w:t>Clustal</w:t>
      </w:r>
      <w:proofErr w:type="spellEnd"/>
      <w:r>
        <w:t xml:space="preserve"> Omega. Colors indicate amino acid properties as </w:t>
      </w:r>
      <w:r>
        <w:lastRenderedPageBreak/>
        <w:t>assigned by the program (red=small; blue=acidic; magenta=basic; green= hydroxyl, sulfhydryl, amine, or glycine; grey=others).</w:t>
      </w:r>
    </w:p>
    <w:p w14:paraId="69EABCFE" w14:textId="77777777" w:rsidR="00596C9E" w:rsidRDefault="00596C9E">
      <w:r>
        <w:br w:type="page"/>
      </w:r>
    </w:p>
    <w:p w14:paraId="79FFD6B3" w14:textId="680D866C" w:rsidR="00596C9E" w:rsidRDefault="00596C9E" w:rsidP="00596C9E">
      <w:pPr>
        <w:spacing w:line="480" w:lineRule="auto"/>
      </w:pPr>
      <w:proofErr w:type="spellStart"/>
      <w:r>
        <w:lastRenderedPageBreak/>
        <w:t>Xb</w:t>
      </w:r>
      <w:proofErr w:type="spellEnd"/>
      <w:r>
        <w:t xml:space="preserve">-Si, Xb-Sa-IN-52, Xb-Sa-IN-66, and Xb-Sa-IN-78, have an amino acid pattern distinct among themselves. Xb-Sk-IN-44 has a dramatically truncated RCC1 domain, although this finding may be due to a sequencing error. The phylogeny of amino acid changes shown in Figure 2.4 appears to mirror the </w:t>
      </w:r>
      <w:r>
        <w:rPr>
          <w:i/>
          <w:iCs/>
        </w:rPr>
        <w:t xml:space="preserve">X. bovienii </w:t>
      </w:r>
      <w:r>
        <w:t>genomic phylogeny reported by Ginete (2020), which may indicate that the Xbpp RCC1 domain is under similar selection pressure as the bacterium itself, and that it is not being horizontally transferred.</w:t>
      </w:r>
    </w:p>
    <w:p w14:paraId="52EB6585" w14:textId="21C12917" w:rsidR="0005048D" w:rsidRDefault="00596C9E" w:rsidP="00596C9E">
      <w:pPr>
        <w:spacing w:line="480" w:lineRule="auto"/>
        <w:ind w:firstLine="720"/>
      </w:pPr>
      <w:r w:rsidRPr="006B36EA">
        <w:t>Xbpp show</w:t>
      </w:r>
      <w:r>
        <w:t>ed</w:t>
      </w:r>
      <w:r w:rsidRPr="006B36EA">
        <w:t xml:space="preserve"> gene co-occurrence and co-expression patterns with a putative </w:t>
      </w:r>
      <w:proofErr w:type="spellStart"/>
      <w:r w:rsidRPr="006B36EA">
        <w:t>RtxA</w:t>
      </w:r>
      <w:proofErr w:type="spellEnd"/>
      <w:r w:rsidRPr="006B36EA">
        <w:t xml:space="preserve"> toxin protein and gene co-occurrence patterns with the insecticidal toxin complex subunits TccA2 (XBJ1_0569) and TccB2 (XBJ1_0568)</w:t>
      </w:r>
      <w:r>
        <w:t xml:space="preserve"> </w:t>
      </w:r>
      <w:r w:rsidRPr="006B36EA">
        <w:fldChar w:fldCharType="begin" w:fldLock="1"/>
      </w:r>
      <w:r>
        <w:instrText>ADDIN CSL_CITATION {"citationItems":[{"id":"ITEM-1","itemData":{"DOI":"10.1093/nar/gky1131","ISSN":"13624962","PMID":"30476243","abstract":"Proteins and their functional interactions form the backbone of the cellular machinery. Their connectivity network needs to be considered for the full understanding of biological phenomena, but the available information on protein-protein associations is incomplete and exhibits varying levels of annotation granularity and reliability. The STRING database aims to collect, score and integrate all publicly available sources of protein-protein interaction information, and to complement these with computational predictions. Its goal is to achieve a comprehensive and objective global network, including direct (physical) as well as indirect (functional) interactions. The latest version of STRING (11.0) more than doubles the number of organisms it covers, to 5090. The most important new feature is an option to upload entire, genome-wide datasets as input, allowing users to visualize subsets as interaction networks and to perform gene-set enrichment analysis on the entire input. For the enrichment analysis, STRING implements well-known classification systems such as Gene Ontology and KEGG, but also offers additional, new classification systems based on high-throughput text-mining as well as on a hierarchical clustering of the association network itself. The STRING resource is available online at https://string-db.org/.","author":[{"dropping-particle":"","family":"Szklarczyk","given":"Damian","non-dropping-particle":"","parse-names":false,"suffix":""},{"dropping-particle":"","family":"Gable","given":"Annika L","non-dropping-particle":"","parse-names":false,"suffix":""},{"dropping-particle":"","family":"Lyon","given":"David","non-dropping-particle":"","parse-names":false,"suffix":""},{"dropping-particle":"","family":"Junge","given":"Alexander","non-dropping-particle":"","parse-names":false,"suffix":""},{"dropping-particle":"","family":"Wyder","given":"Stefan","non-dropping-particle":"","parse-names":false,"suffix":""},{"dropping-particle":"","family":"Huerta-Cepas","given":"Jaime","non-dropping-particle":"","parse-names":false,"suffix":""},{"dropping-particle":"","family":"Simonovic","given":"Milan","non-dropping-particle":"","parse-names":false,"suffix":""},{"dropping-particle":"","family":"Doncheva","given":"Nadezhda T","non-dropping-particle":"","parse-names":false,"suffix":""},{"dropping-particle":"","family":"Morris","given":"John H","non-dropping-particle":"","parse-names":false,"suffix":""},{"dropping-particle":"","family":"Bork","given":"Peer","non-dropping-particle":"","parse-names":false,"suffix":""},{"dropping-particle":"","family":"Jensen","given":"Lars J","non-dropping-particle":"","parse-names":false,"suffix":""},{"dropping-particle":"","family":"Mering","given":"Christian","non-dropping-particle":"Von","parse-names":false,"suffix":""}],"container-title":"Nucleic Acids Research","id":"ITEM-1","issue":"D1","issued":{"date-parts":[["2019"]]},"page":"D607-D613","publisher":"Oxford University Press","title":"STRING v11: Protein-protein association networks with increased coverage, supporting functional discovery in genome-wide experimental datasets","type":"article-journal","volume":"47"},"uris":["http://www.mendeley.com/documents/?uuid=886e0db7-10a7-47cb-af03-ab99e8f67c36"]}],"mendeley":{"formattedCitation":"(Szklarczyk et al., 2019)","plainTextFormattedCitation":"(Szklarczyk et al., 2019)","previouslyFormattedCitation":"(Szklarczyk et al., 2019)"},"properties":{"noteIndex":0},"schema":"https://github.com/citation-style-language/schema/raw/master/csl-citation.json"}</w:instrText>
      </w:r>
      <w:r w:rsidRPr="006B36EA">
        <w:fldChar w:fldCharType="separate"/>
      </w:r>
      <w:r w:rsidRPr="00F5486B">
        <w:rPr>
          <w:noProof/>
        </w:rPr>
        <w:t>(Szklarczyk et al., 2019)</w:t>
      </w:r>
      <w:r w:rsidRPr="006B36EA">
        <w:fldChar w:fldCharType="end"/>
      </w:r>
      <w:r w:rsidRPr="006B36EA">
        <w:t>.</w:t>
      </w:r>
      <w:r>
        <w:t xml:space="preserve"> To test the hypothesis that Xbpp plays a role in virulence against insects, I tested isogenic </w:t>
      </w:r>
      <w:r>
        <w:rPr>
          <w:i/>
          <w:iCs/>
        </w:rPr>
        <w:t xml:space="preserve">X. bovienii </w:t>
      </w:r>
      <w:r>
        <w:t>SaIN78 (hereafter XbSaIN78) wild type and Δ</w:t>
      </w:r>
      <w:r w:rsidRPr="00EC1084">
        <w:rPr>
          <w:i/>
          <w:iCs/>
        </w:rPr>
        <w:t>xbpp</w:t>
      </w:r>
      <w:r w:rsidDel="002D35D5">
        <w:t xml:space="preserve"> </w:t>
      </w:r>
      <w:r>
        <w:t xml:space="preserve">deletion strains carrying an </w:t>
      </w:r>
      <w:r>
        <w:rPr>
          <w:i/>
          <w:iCs/>
        </w:rPr>
        <w:t>att</w:t>
      </w:r>
      <w:r>
        <w:t>Tn</w:t>
      </w:r>
      <w:r>
        <w:rPr>
          <w:i/>
          <w:iCs/>
        </w:rPr>
        <w:t xml:space="preserve">7 </w:t>
      </w:r>
      <w:r>
        <w:t xml:space="preserve">in-genome complementation construct of the wild type </w:t>
      </w:r>
      <w:r>
        <w:rPr>
          <w:i/>
          <w:iCs/>
        </w:rPr>
        <w:t>xbpp</w:t>
      </w:r>
      <w:r>
        <w:t xml:space="preserve"> gene (+</w:t>
      </w:r>
      <w:r w:rsidRPr="00EC1084">
        <w:rPr>
          <w:i/>
          <w:iCs/>
        </w:rPr>
        <w:t>xbpp</w:t>
      </w:r>
      <w:r>
        <w:t>) or a vector control (</w:t>
      </w:r>
      <w:r w:rsidRPr="00DE12EF">
        <w:t>e</w:t>
      </w:r>
      <w:r>
        <w:t>Tn</w:t>
      </w:r>
      <w:r w:rsidRPr="00EC1084">
        <w:rPr>
          <w:i/>
          <w:iCs/>
        </w:rPr>
        <w:t>7</w:t>
      </w:r>
      <w:r>
        <w:t>). All newly constructed strains were subjected to various phenotype tests to ensure that they had the same baseline characteristics. Growth curves in LB</w:t>
      </w:r>
      <w:r w:rsidR="004D714B">
        <w:t xml:space="preserve"> media were similar among strains (Figure 2.5, Table 3). There was no statistically significant difference in lipase activity or in swimming or swarming behaviors among constructed strains (Figure 2.6).</w:t>
      </w:r>
    </w:p>
    <w:p w14:paraId="0A520CDC" w14:textId="61967A29" w:rsidR="004D714B" w:rsidRDefault="004D714B" w:rsidP="00596C9E">
      <w:pPr>
        <w:spacing w:line="480" w:lineRule="auto"/>
        <w:ind w:firstLine="720"/>
      </w:pPr>
      <w:r>
        <w:t xml:space="preserve">To test the role of Xbpp in virulence against an insect host, I injected the strains into the hemocoel of </w:t>
      </w:r>
      <w:r>
        <w:rPr>
          <w:i/>
          <w:iCs/>
        </w:rPr>
        <w:t>Manduca sexta</w:t>
      </w:r>
      <w:r>
        <w:t xml:space="preserve"> and monitored insect survival. Between July and November 2020, 5 biological replicates of </w:t>
      </w:r>
      <w:r>
        <w:rPr>
          <w:i/>
          <w:iCs/>
        </w:rPr>
        <w:t>M</w:t>
      </w:r>
      <w:r>
        <w:t xml:space="preserve">. </w:t>
      </w:r>
      <w:r>
        <w:rPr>
          <w:i/>
          <w:iCs/>
        </w:rPr>
        <w:t xml:space="preserve">sexta </w:t>
      </w:r>
      <w:r>
        <w:t>were raised from eggs. A total of 819 4</w:t>
      </w:r>
      <w:r w:rsidRPr="00DA42B9">
        <w:rPr>
          <w:vertAlign w:val="superscript"/>
        </w:rPr>
        <w:t>th</w:t>
      </w:r>
      <w:r>
        <w:t xml:space="preserve"> instar </w:t>
      </w:r>
      <w:r>
        <w:rPr>
          <w:i/>
          <w:iCs/>
        </w:rPr>
        <w:t xml:space="preserve">M. sexta </w:t>
      </w:r>
      <w:r>
        <w:t>were randomized among treatments and controls; the per-</w:t>
      </w:r>
    </w:p>
    <w:p w14:paraId="2BA28B97" w14:textId="77777777" w:rsidR="0005048D" w:rsidRDefault="0005048D" w:rsidP="0005048D">
      <w:pPr>
        <w:pStyle w:val="Caption"/>
        <w:spacing w:line="480" w:lineRule="auto"/>
      </w:pPr>
      <w:r>
        <w:rPr>
          <w:noProof/>
        </w:rPr>
        <w:lastRenderedPageBreak/>
        <w:drawing>
          <wp:inline distT="0" distB="0" distL="0" distR="0" wp14:anchorId="753335A3" wp14:editId="489DA43A">
            <wp:extent cx="3559810" cy="37122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9810" cy="3712210"/>
                    </a:xfrm>
                    <a:prstGeom prst="rect">
                      <a:avLst/>
                    </a:prstGeom>
                    <a:noFill/>
                    <a:ln>
                      <a:noFill/>
                    </a:ln>
                  </pic:spPr>
                </pic:pic>
              </a:graphicData>
            </a:graphic>
          </wp:inline>
        </w:drawing>
      </w:r>
    </w:p>
    <w:p w14:paraId="15D1E564" w14:textId="548D60A5" w:rsidR="0005048D" w:rsidRDefault="0005048D" w:rsidP="0005048D">
      <w:pPr>
        <w:pStyle w:val="Caption"/>
        <w:spacing w:line="480" w:lineRule="auto"/>
      </w:pPr>
      <w:bookmarkStart w:id="66" w:name="_Toc77919603"/>
      <w:r w:rsidRPr="00F710F9">
        <w:t xml:space="preserve">Figure </w:t>
      </w:r>
      <w:r>
        <w:t>2.</w:t>
      </w:r>
      <w:r w:rsidR="004E6275">
        <w:fldChar w:fldCharType="begin"/>
      </w:r>
      <w:r w:rsidR="004E6275">
        <w:instrText xml:space="preserve"> SEQ Figure \* ARABIC </w:instrText>
      </w:r>
      <w:r w:rsidR="004E6275">
        <w:fldChar w:fldCharType="separate"/>
      </w:r>
      <w:r w:rsidR="00596C9E">
        <w:rPr>
          <w:noProof/>
        </w:rPr>
        <w:t>4</w:t>
      </w:r>
      <w:r w:rsidR="004E6275">
        <w:rPr>
          <w:noProof/>
        </w:rPr>
        <w:fldChar w:fldCharType="end"/>
      </w:r>
      <w:r>
        <w:t>.</w:t>
      </w:r>
      <w:r w:rsidRPr="00F710F9">
        <w:t xml:space="preserve"> </w:t>
      </w:r>
      <w:r w:rsidRPr="009644C4">
        <w:t>Xbpp</w:t>
      </w:r>
      <w:r>
        <w:rPr>
          <w:i/>
          <w:iCs/>
        </w:rPr>
        <w:t xml:space="preserve"> </w:t>
      </w:r>
      <w:r>
        <w:t>RCC1 phylogenetic tree.</w:t>
      </w:r>
      <w:bookmarkEnd w:id="66"/>
      <w:r>
        <w:t xml:space="preserve"> </w:t>
      </w:r>
    </w:p>
    <w:p w14:paraId="3059F662" w14:textId="77777777" w:rsidR="0005048D" w:rsidRPr="00C13599" w:rsidRDefault="0005048D" w:rsidP="0005048D">
      <w:pPr>
        <w:spacing w:line="480" w:lineRule="auto"/>
      </w:pPr>
      <w:r>
        <w:t xml:space="preserve">The 18 </w:t>
      </w:r>
      <w:r>
        <w:rPr>
          <w:i/>
          <w:iCs/>
        </w:rPr>
        <w:t xml:space="preserve">X. bovienii </w:t>
      </w:r>
      <w:r>
        <w:t xml:space="preserve">RCC1 domains were annotated by </w:t>
      </w:r>
      <w:proofErr w:type="spellStart"/>
      <w:r>
        <w:t>InterPro</w:t>
      </w:r>
      <w:proofErr w:type="spellEnd"/>
      <w:r>
        <w:t xml:space="preserve">, then clustered into a real phylogenetic neighbor-joining tree without distance corrections by </w:t>
      </w:r>
      <w:proofErr w:type="spellStart"/>
      <w:r>
        <w:t>Clustal</w:t>
      </w:r>
      <w:proofErr w:type="spellEnd"/>
      <w:r>
        <w:t xml:space="preserve"> Omega. Numbers to the right of the strain names show the Multiple Sequence Alignment sequence distance measure as a means of demonstrating the evolutionary distance between sequences.</w:t>
      </w:r>
    </w:p>
    <w:p w14:paraId="08DA0327" w14:textId="5C52A18B" w:rsidR="0005048D" w:rsidRDefault="0005048D" w:rsidP="004D714B">
      <w:pPr>
        <w:spacing w:line="480" w:lineRule="auto"/>
        <w:rPr>
          <w:i/>
          <w:iCs/>
        </w:rPr>
      </w:pPr>
      <w:r>
        <w:rPr>
          <w:i/>
          <w:iCs/>
        </w:rPr>
        <w:br w:type="page"/>
      </w:r>
    </w:p>
    <w:p w14:paraId="2EB7A0C6" w14:textId="77777777" w:rsidR="0005048D" w:rsidRDefault="0005048D" w:rsidP="0005048D">
      <w:pPr>
        <w:pStyle w:val="Caption"/>
        <w:spacing w:line="480" w:lineRule="auto"/>
        <w:jc w:val="center"/>
      </w:pPr>
      <w:r>
        <w:rPr>
          <w:b w:val="0"/>
          <w:bCs w:val="0"/>
          <w:noProof/>
        </w:rPr>
        <w:lastRenderedPageBreak/>
        <w:drawing>
          <wp:inline distT="0" distB="0" distL="0" distR="0" wp14:anchorId="62B22234" wp14:editId="66D71CA0">
            <wp:extent cx="5486400" cy="46196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4619625"/>
                    </a:xfrm>
                    <a:prstGeom prst="rect">
                      <a:avLst/>
                    </a:prstGeom>
                    <a:noFill/>
                    <a:ln>
                      <a:noFill/>
                    </a:ln>
                  </pic:spPr>
                </pic:pic>
              </a:graphicData>
            </a:graphic>
          </wp:inline>
        </w:drawing>
      </w:r>
    </w:p>
    <w:p w14:paraId="559F88D8" w14:textId="12729A38" w:rsidR="0005048D" w:rsidRDefault="0005048D" w:rsidP="0005048D">
      <w:pPr>
        <w:pStyle w:val="Caption"/>
        <w:spacing w:line="480" w:lineRule="auto"/>
      </w:pPr>
      <w:bookmarkStart w:id="67" w:name="_Toc77919604"/>
      <w:r w:rsidRPr="00F710F9">
        <w:t xml:space="preserve">Figure </w:t>
      </w:r>
      <w:r>
        <w:t>2.</w:t>
      </w:r>
      <w:r w:rsidR="004E6275">
        <w:fldChar w:fldCharType="begin"/>
      </w:r>
      <w:r w:rsidR="004E6275">
        <w:instrText xml:space="preserve"> SEQ Figure \* ARABIC </w:instrText>
      </w:r>
      <w:r w:rsidR="004E6275">
        <w:fldChar w:fldCharType="separate"/>
      </w:r>
      <w:r w:rsidR="004D714B">
        <w:rPr>
          <w:noProof/>
        </w:rPr>
        <w:t>5</w:t>
      </w:r>
      <w:r w:rsidR="004E6275">
        <w:rPr>
          <w:noProof/>
        </w:rPr>
        <w:fldChar w:fldCharType="end"/>
      </w:r>
      <w:r>
        <w:t>. Growth curves of Xbpp mutant strains.</w:t>
      </w:r>
      <w:bookmarkEnd w:id="67"/>
      <w:r>
        <w:t xml:space="preserve"> </w:t>
      </w:r>
    </w:p>
    <w:p w14:paraId="6451BA28" w14:textId="77777777" w:rsidR="0005048D" w:rsidRDefault="0005048D" w:rsidP="0005048D">
      <w:pPr>
        <w:pStyle w:val="Caption"/>
        <w:spacing w:line="480" w:lineRule="auto"/>
        <w:rPr>
          <w:b w:val="0"/>
          <w:bCs w:val="0"/>
        </w:rPr>
      </w:pPr>
      <w:r w:rsidRPr="000F0ACE">
        <w:rPr>
          <w:b w:val="0"/>
          <w:bCs w:val="0"/>
          <w:i/>
          <w:iCs/>
        </w:rPr>
        <w:t>X. bovienii</w:t>
      </w:r>
      <w:r w:rsidRPr="000F0ACE">
        <w:rPr>
          <w:b w:val="0"/>
          <w:bCs w:val="0"/>
        </w:rPr>
        <w:t xml:space="preserve"> strains were grown in</w:t>
      </w:r>
      <w:r>
        <w:rPr>
          <w:b w:val="0"/>
          <w:bCs w:val="0"/>
        </w:rPr>
        <w:t xml:space="preserve"> </w:t>
      </w:r>
      <w:r w:rsidRPr="000F0ACE">
        <w:rPr>
          <w:b w:val="0"/>
          <w:bCs w:val="0"/>
        </w:rPr>
        <w:t>LB</w:t>
      </w:r>
      <w:r>
        <w:rPr>
          <w:b w:val="0"/>
          <w:bCs w:val="0"/>
        </w:rPr>
        <w:t xml:space="preserve"> in 96 well plates in 200 </w:t>
      </w:r>
      <w:r w:rsidRPr="00E26151">
        <w:rPr>
          <w:b w:val="0"/>
          <w:bCs w:val="0"/>
        </w:rPr>
        <w:t>μL</w:t>
      </w:r>
      <w:r>
        <w:rPr>
          <w:b w:val="0"/>
          <w:bCs w:val="0"/>
        </w:rPr>
        <w:t xml:space="preserve"> volumes. All strains were grown in biological and technical triplicate. Figure shows technical triplicates averaged and normalized to the media control. The darker dots show the average, and the lighter dots show the standard deviation. </w:t>
      </w:r>
    </w:p>
    <w:p w14:paraId="2E5F7BC1" w14:textId="77777777" w:rsidR="0005048D" w:rsidRDefault="0005048D" w:rsidP="0005048D">
      <w:pPr>
        <w:spacing w:line="480" w:lineRule="auto"/>
        <w:ind w:firstLine="720"/>
      </w:pPr>
    </w:p>
    <w:p w14:paraId="201B722F" w14:textId="77777777" w:rsidR="0005048D" w:rsidRDefault="0005048D" w:rsidP="0005048D">
      <w:pPr>
        <w:spacing w:line="480" w:lineRule="auto"/>
      </w:pPr>
    </w:p>
    <w:p w14:paraId="57F82B19" w14:textId="77777777" w:rsidR="0005048D" w:rsidRDefault="0005048D" w:rsidP="0005048D"/>
    <w:p w14:paraId="669A367F" w14:textId="77777777" w:rsidR="0005048D" w:rsidRDefault="0005048D" w:rsidP="0005048D">
      <w:pPr>
        <w:rPr>
          <w:b/>
          <w:bCs/>
        </w:rPr>
      </w:pPr>
    </w:p>
    <w:p w14:paraId="2A041345" w14:textId="4D4FC0AF" w:rsidR="0005048D" w:rsidRDefault="0005048D" w:rsidP="0005048D">
      <w:pPr>
        <w:pStyle w:val="Caption"/>
        <w:spacing w:before="0" w:after="0" w:line="480" w:lineRule="auto"/>
      </w:pPr>
      <w:bookmarkStart w:id="68" w:name="_Toc77919596"/>
      <w:r w:rsidRPr="004C2071">
        <w:lastRenderedPageBreak/>
        <w:t xml:space="preserve">Table </w:t>
      </w:r>
      <w:r w:rsidR="004E6275">
        <w:fldChar w:fldCharType="begin"/>
      </w:r>
      <w:r w:rsidR="004E6275">
        <w:instrText xml:space="preserve"> SEQ</w:instrText>
      </w:r>
      <w:r w:rsidR="004E6275">
        <w:instrText xml:space="preserve"> Table \* ARABIC </w:instrText>
      </w:r>
      <w:r w:rsidR="004E6275">
        <w:fldChar w:fldCharType="separate"/>
      </w:r>
      <w:r w:rsidR="00B059B3">
        <w:rPr>
          <w:noProof/>
        </w:rPr>
        <w:t>3</w:t>
      </w:r>
      <w:r w:rsidR="004E6275">
        <w:rPr>
          <w:noProof/>
        </w:rPr>
        <w:fldChar w:fldCharType="end"/>
      </w:r>
      <w:r w:rsidRPr="004C2071">
        <w:t xml:space="preserve">: </w:t>
      </w:r>
      <w:r w:rsidRPr="005A2973">
        <w:t>XbSaIN78</w:t>
      </w:r>
      <w:r>
        <w:t xml:space="preserve"> strain growth curve values in a 96-well plate.</w:t>
      </w:r>
      <w:bookmarkEnd w:id="68"/>
    </w:p>
    <w:p w14:paraId="7963FB5B" w14:textId="77777777" w:rsidR="0005048D" w:rsidRDefault="0005048D" w:rsidP="0005048D">
      <w:pPr>
        <w:spacing w:line="480" w:lineRule="auto"/>
      </w:pPr>
      <w:r w:rsidRPr="00834617">
        <w:rPr>
          <w:noProof/>
        </w:rPr>
        <w:drawing>
          <wp:anchor distT="0" distB="0" distL="114300" distR="114300" simplePos="0" relativeHeight="251769856" behindDoc="0" locked="0" layoutInCell="1" allowOverlap="1" wp14:anchorId="11346FD4" wp14:editId="3EBE177C">
            <wp:simplePos x="0" y="0"/>
            <wp:positionH relativeFrom="margin">
              <wp:posOffset>1714500</wp:posOffset>
            </wp:positionH>
            <wp:positionV relativeFrom="margin">
              <wp:posOffset>1362075</wp:posOffset>
            </wp:positionV>
            <wp:extent cx="2047875" cy="7620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047875" cy="762000"/>
                    </a:xfrm>
                    <a:prstGeom prst="rect">
                      <a:avLst/>
                    </a:prstGeom>
                  </pic:spPr>
                </pic:pic>
              </a:graphicData>
            </a:graphic>
          </wp:anchor>
        </w:drawing>
      </w:r>
      <w:r w:rsidRPr="005A2973">
        <w:t>Growth</w:t>
      </w:r>
      <w:r>
        <w:t xml:space="preserve"> curve values calculated by the R package </w:t>
      </w:r>
      <w:proofErr w:type="spellStart"/>
      <w:r w:rsidRPr="005A2973">
        <w:rPr>
          <w:i/>
          <w:iCs/>
        </w:rPr>
        <w:t>growthcurver</w:t>
      </w:r>
      <w:proofErr w:type="spellEnd"/>
      <w:r>
        <w:t xml:space="preserve">. Each biological replicate was fit with a logistic equation that described the population </w:t>
      </w:r>
      <w:proofErr w:type="spellStart"/>
      <w:r w:rsidRPr="00834617">
        <w:rPr>
          <w:b/>
          <w:bCs/>
          <w:i/>
          <w:iCs/>
        </w:rPr>
        <w:t>N</w:t>
      </w:r>
      <w:r w:rsidRPr="00834617">
        <w:rPr>
          <w:b/>
          <w:bCs/>
          <w:i/>
          <w:iCs/>
          <w:vertAlign w:val="subscript"/>
        </w:rPr>
        <w:t>t</w:t>
      </w:r>
      <w:proofErr w:type="spellEnd"/>
      <w:r>
        <w:t xml:space="preserve"> at time </w:t>
      </w:r>
      <w:r w:rsidRPr="00834617">
        <w:rPr>
          <w:b/>
          <w:bCs/>
          <w:i/>
          <w:iCs/>
        </w:rPr>
        <w:t>t</w:t>
      </w:r>
      <w:r>
        <w:rPr>
          <w:i/>
          <w:iCs/>
        </w:rPr>
        <w:t xml:space="preserve"> </w:t>
      </w:r>
      <w:r>
        <w:t xml:space="preserve">such that  </w:t>
      </w:r>
    </w:p>
    <w:p w14:paraId="0BAEC23B" w14:textId="77777777" w:rsidR="0005048D" w:rsidRDefault="0005048D" w:rsidP="0005048D">
      <w:pPr>
        <w:spacing w:line="480" w:lineRule="auto"/>
        <w:jc w:val="center"/>
        <w:rPr>
          <w:sz w:val="16"/>
          <w:szCs w:val="16"/>
        </w:rPr>
      </w:pPr>
    </w:p>
    <w:p w14:paraId="4A5E01C3" w14:textId="77777777" w:rsidR="0005048D" w:rsidRDefault="0005048D" w:rsidP="0005048D">
      <w:pPr>
        <w:spacing w:line="480" w:lineRule="auto"/>
        <w:jc w:val="center"/>
        <w:rPr>
          <w:sz w:val="16"/>
          <w:szCs w:val="16"/>
        </w:rPr>
      </w:pPr>
    </w:p>
    <w:p w14:paraId="137675C0" w14:textId="77777777" w:rsidR="0005048D" w:rsidRDefault="0005048D" w:rsidP="0005048D">
      <w:pPr>
        <w:spacing w:line="480" w:lineRule="auto"/>
        <w:jc w:val="center"/>
        <w:rPr>
          <w:sz w:val="16"/>
          <w:szCs w:val="16"/>
        </w:rPr>
      </w:pPr>
    </w:p>
    <w:p w14:paraId="42900D68" w14:textId="77777777" w:rsidR="0005048D" w:rsidRPr="00344758" w:rsidRDefault="0005048D" w:rsidP="0005048D">
      <w:pPr>
        <w:spacing w:line="480" w:lineRule="auto"/>
        <w:ind w:left="1440"/>
        <w:jc w:val="center"/>
        <w:rPr>
          <w:sz w:val="16"/>
          <w:szCs w:val="16"/>
        </w:rPr>
      </w:pPr>
      <w:r>
        <w:rPr>
          <w:sz w:val="16"/>
          <w:szCs w:val="16"/>
        </w:rPr>
        <w:tab/>
      </w:r>
      <w:r w:rsidRPr="00344758">
        <w:rPr>
          <w:sz w:val="16"/>
          <w:szCs w:val="16"/>
        </w:rPr>
        <w:t xml:space="preserve"> </w:t>
      </w:r>
      <w:r w:rsidRPr="00344758">
        <w:rPr>
          <w:sz w:val="16"/>
          <w:szCs w:val="16"/>
        </w:rPr>
        <w:fldChar w:fldCharType="begin" w:fldLock="1"/>
      </w:r>
      <w:r>
        <w:rPr>
          <w:sz w:val="16"/>
          <w:szCs w:val="16"/>
        </w:rPr>
        <w:instrText>ADDIN CSL_CITATION {"citationItems":[{"id":"ITEM-1","itemData":{"DOI":"10.1186/s12859-016-1016-7","ISSN":"14712105","PMID":"27094401","abstract":"Background: Plate readers can measure the growth curves of many microbial strains in a high-throughput fashion. The hundreds of absorbance readings collected simultaneously for hundreds of samples create technical hurdles for data analysis. Results: Growthcurver summarizes the growth characteristics of microbial growth curve experiments conducted in a plate reader. The data are fitted to a standard form of the logistic equation, and the parameters have clear interpretations on population-level characteristics, like doubling time, carrying capacity, and growth rate. Conclusions: Growthcurver is an easy-to-use R package available for installation from the Comprehensive R Archive Network (CRAN). The source code is available under the GNU General Public License and can be obtained from Github (Sprouffske K, Growthcurver sourcecode, 2016).","author":[{"dropping-particle":"","family":"Sprouffske","given":"Kathleen","non-dropping-particle":"","parse-names":false,"suffix":""},{"dropping-particle":"","family":"Wagner","given":"Andreas","non-dropping-particle":"","parse-names":false,"suffix":""}],"container-title":"BMC Bioinformatics","id":"ITEM-1","issue":"1","issued":{"date-parts":[["2016"]]},"page":"17-20","publisher":"BMC Bioinformatics","title":"Growthcurver: an R package for obtaining interpretable metrics from microbial growth curves","type":"article-journal","volume":"17"},"uris":["http://www.mendeley.com/documents/?uuid=796b1767-5cb6-4f80-9fd2-81b3ffc967fd"]}],"mendeley":{"formattedCitation":"(Sprouffske and Wagner, 2016)","plainTextFormattedCitation":"(Sprouffske and Wagner, 2016)","previouslyFormattedCitation":"(Sprouffske and Wagner, 2016)"},"properties":{"noteIndex":0},"schema":"https://github.com/citation-style-language/schema/raw/master/csl-citation.json"}</w:instrText>
      </w:r>
      <w:r w:rsidRPr="00344758">
        <w:rPr>
          <w:sz w:val="16"/>
          <w:szCs w:val="16"/>
        </w:rPr>
        <w:fldChar w:fldCharType="separate"/>
      </w:r>
      <w:r w:rsidRPr="00A370A9">
        <w:rPr>
          <w:noProof/>
          <w:sz w:val="16"/>
          <w:szCs w:val="16"/>
        </w:rPr>
        <w:t>(Sprouffske and Wagner, 2016)</w:t>
      </w:r>
      <w:r w:rsidRPr="00344758">
        <w:rPr>
          <w:sz w:val="16"/>
          <w:szCs w:val="16"/>
        </w:rPr>
        <w:fldChar w:fldCharType="end"/>
      </w:r>
    </w:p>
    <w:tbl>
      <w:tblPr>
        <w:tblStyle w:val="PlainTable4"/>
        <w:tblpPr w:leftFromText="180" w:rightFromText="180" w:vertAnchor="text" w:horzAnchor="margin" w:tblpY="3466"/>
        <w:tblW w:w="0" w:type="auto"/>
        <w:tblLook w:val="04A0" w:firstRow="1" w:lastRow="0" w:firstColumn="1" w:lastColumn="0" w:noHBand="0" w:noVBand="1"/>
      </w:tblPr>
      <w:tblGrid>
        <w:gridCol w:w="1073"/>
        <w:gridCol w:w="2218"/>
        <w:gridCol w:w="718"/>
        <w:gridCol w:w="718"/>
        <w:gridCol w:w="718"/>
        <w:gridCol w:w="830"/>
        <w:gridCol w:w="718"/>
        <w:gridCol w:w="910"/>
      </w:tblGrid>
      <w:tr w:rsidR="0005048D" w:rsidRPr="00834617" w14:paraId="4B11B676" w14:textId="77777777" w:rsidTr="00B261A5">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2B5F33A3" w14:textId="77777777" w:rsidR="0005048D" w:rsidRPr="00834617" w:rsidRDefault="0005048D" w:rsidP="00B261A5">
            <w:pPr>
              <w:pStyle w:val="Caption"/>
              <w:spacing w:line="480" w:lineRule="auto"/>
            </w:pPr>
            <w:r w:rsidRPr="00834617">
              <w:t>Sample</w:t>
            </w:r>
          </w:p>
        </w:tc>
        <w:tc>
          <w:tcPr>
            <w:tcW w:w="0" w:type="auto"/>
          </w:tcPr>
          <w:p w14:paraId="7E4CBA6B" w14:textId="77777777" w:rsidR="0005048D" w:rsidRPr="00834617" w:rsidRDefault="0005048D" w:rsidP="00B261A5">
            <w:pPr>
              <w:pStyle w:val="Caption"/>
              <w:cnfStyle w:val="100000000000" w:firstRow="1" w:lastRow="0" w:firstColumn="0" w:lastColumn="0" w:oddVBand="0" w:evenVBand="0" w:oddHBand="0" w:evenHBand="0" w:firstRowFirstColumn="0" w:firstRowLastColumn="0" w:lastRowFirstColumn="0" w:lastRowLastColumn="0"/>
            </w:pPr>
            <w:r w:rsidRPr="00834617">
              <w:t>Biological replicate</w:t>
            </w:r>
          </w:p>
        </w:tc>
        <w:tc>
          <w:tcPr>
            <w:tcW w:w="0" w:type="auto"/>
          </w:tcPr>
          <w:p w14:paraId="6098A2A4"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rPr>
            </w:pPr>
            <w:r w:rsidRPr="00344758">
              <w:rPr>
                <w:b/>
                <w:bCs/>
                <w:i/>
                <w:iCs/>
              </w:rPr>
              <w:t>K</w:t>
            </w:r>
          </w:p>
        </w:tc>
        <w:tc>
          <w:tcPr>
            <w:tcW w:w="0" w:type="auto"/>
          </w:tcPr>
          <w:p w14:paraId="5AA44C83"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vertAlign w:val="subscript"/>
              </w:rPr>
            </w:pPr>
            <w:r w:rsidRPr="00344758">
              <w:rPr>
                <w:b/>
                <w:bCs/>
                <w:i/>
                <w:iCs/>
              </w:rPr>
              <w:t>N</w:t>
            </w:r>
            <w:r w:rsidRPr="00344758">
              <w:rPr>
                <w:b/>
                <w:bCs/>
                <w:i/>
                <w:iCs/>
                <w:vertAlign w:val="subscript"/>
              </w:rPr>
              <w:t>0</w:t>
            </w:r>
          </w:p>
        </w:tc>
        <w:tc>
          <w:tcPr>
            <w:tcW w:w="0" w:type="auto"/>
          </w:tcPr>
          <w:p w14:paraId="6C181CBF"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rPr>
            </w:pPr>
            <w:r w:rsidRPr="00344758">
              <w:rPr>
                <w:b/>
                <w:bCs/>
                <w:i/>
                <w:iCs/>
              </w:rPr>
              <w:t>r</w:t>
            </w:r>
          </w:p>
        </w:tc>
        <w:tc>
          <w:tcPr>
            <w:tcW w:w="0" w:type="auto"/>
          </w:tcPr>
          <w:p w14:paraId="7413BF73"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vertAlign w:val="subscript"/>
              </w:rPr>
            </w:pPr>
            <w:proofErr w:type="spellStart"/>
            <w:r w:rsidRPr="00344758">
              <w:rPr>
                <w:b/>
                <w:bCs/>
                <w:i/>
                <w:iCs/>
              </w:rPr>
              <w:t>t</w:t>
            </w:r>
            <w:r w:rsidRPr="00344758">
              <w:rPr>
                <w:b/>
                <w:bCs/>
                <w:i/>
                <w:iCs/>
                <w:vertAlign w:val="subscript"/>
              </w:rPr>
              <w:t>mid</w:t>
            </w:r>
            <w:proofErr w:type="spellEnd"/>
          </w:p>
        </w:tc>
        <w:tc>
          <w:tcPr>
            <w:tcW w:w="0" w:type="auto"/>
          </w:tcPr>
          <w:p w14:paraId="34A4868E"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vertAlign w:val="subscript"/>
              </w:rPr>
            </w:pPr>
            <w:proofErr w:type="spellStart"/>
            <w:r w:rsidRPr="00344758">
              <w:rPr>
                <w:b/>
                <w:bCs/>
                <w:i/>
                <w:iCs/>
              </w:rPr>
              <w:t>t</w:t>
            </w:r>
            <w:r w:rsidRPr="00344758">
              <w:rPr>
                <w:b/>
                <w:bCs/>
                <w:i/>
                <w:iCs/>
                <w:vertAlign w:val="subscript"/>
              </w:rPr>
              <w:t>gen</w:t>
            </w:r>
            <w:proofErr w:type="spellEnd"/>
          </w:p>
        </w:tc>
        <w:tc>
          <w:tcPr>
            <w:tcW w:w="0" w:type="auto"/>
          </w:tcPr>
          <w:p w14:paraId="26CABF18"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rPr>
            </w:pPr>
            <w:r w:rsidRPr="00344758">
              <w:rPr>
                <w:b/>
                <w:bCs/>
                <w:i/>
                <w:iCs/>
              </w:rPr>
              <w:t>sigma</w:t>
            </w:r>
          </w:p>
        </w:tc>
      </w:tr>
      <w:tr w:rsidR="0005048D" w:rsidRPr="00834617" w14:paraId="3FD306F7"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191B64C" w14:textId="77777777" w:rsidR="0005048D" w:rsidRPr="00834617" w:rsidRDefault="0005048D" w:rsidP="00B261A5">
            <w:pPr>
              <w:pStyle w:val="Caption"/>
              <w:spacing w:line="480" w:lineRule="auto"/>
            </w:pPr>
            <w:r w:rsidRPr="00834617">
              <w:rPr>
                <w:rFonts w:ascii="Calibri" w:hAnsi="Calibri" w:cs="Calibri"/>
                <w:color w:val="000000"/>
                <w:sz w:val="22"/>
                <w:szCs w:val="22"/>
              </w:rPr>
              <w:t>WT</w:t>
            </w:r>
          </w:p>
        </w:tc>
        <w:tc>
          <w:tcPr>
            <w:tcW w:w="0" w:type="auto"/>
            <w:vAlign w:val="bottom"/>
          </w:tcPr>
          <w:p w14:paraId="4E0B248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1C851B40"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0.948</w:t>
            </w:r>
          </w:p>
        </w:tc>
        <w:tc>
          <w:tcPr>
            <w:tcW w:w="0" w:type="auto"/>
            <w:vAlign w:val="bottom"/>
          </w:tcPr>
          <w:p w14:paraId="39731AC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0.229</w:t>
            </w:r>
          </w:p>
        </w:tc>
        <w:tc>
          <w:tcPr>
            <w:tcW w:w="0" w:type="auto"/>
            <w:vAlign w:val="bottom"/>
          </w:tcPr>
          <w:p w14:paraId="0FD7046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0.138</w:t>
            </w:r>
          </w:p>
        </w:tc>
        <w:tc>
          <w:tcPr>
            <w:tcW w:w="0" w:type="auto"/>
            <w:vAlign w:val="bottom"/>
          </w:tcPr>
          <w:p w14:paraId="46D1DC62"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8.310</w:t>
            </w:r>
          </w:p>
        </w:tc>
        <w:tc>
          <w:tcPr>
            <w:tcW w:w="0" w:type="auto"/>
            <w:vAlign w:val="bottom"/>
          </w:tcPr>
          <w:p w14:paraId="7C006F11"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5.035</w:t>
            </w:r>
          </w:p>
        </w:tc>
        <w:tc>
          <w:tcPr>
            <w:tcW w:w="0" w:type="auto"/>
            <w:vAlign w:val="bottom"/>
          </w:tcPr>
          <w:p w14:paraId="37B1ECB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0.055</w:t>
            </w:r>
          </w:p>
        </w:tc>
      </w:tr>
      <w:tr w:rsidR="0005048D" w:rsidRPr="00834617" w14:paraId="7069838F"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1DBF0D72" w14:textId="77777777" w:rsidR="0005048D" w:rsidRPr="00834617" w:rsidRDefault="0005048D" w:rsidP="00B261A5">
            <w:pPr>
              <w:pStyle w:val="Caption"/>
              <w:spacing w:line="480" w:lineRule="auto"/>
            </w:pPr>
            <w:r w:rsidRPr="00834617">
              <w:rPr>
                <w:rFonts w:ascii="Calibri" w:hAnsi="Calibri" w:cs="Calibri"/>
                <w:color w:val="000000"/>
                <w:sz w:val="22"/>
                <w:szCs w:val="22"/>
              </w:rPr>
              <w:t>WT</w:t>
            </w:r>
          </w:p>
        </w:tc>
        <w:tc>
          <w:tcPr>
            <w:tcW w:w="0" w:type="auto"/>
            <w:vAlign w:val="bottom"/>
          </w:tcPr>
          <w:p w14:paraId="45738E7A"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2</w:t>
            </w:r>
          </w:p>
        </w:tc>
        <w:tc>
          <w:tcPr>
            <w:tcW w:w="0" w:type="auto"/>
            <w:vAlign w:val="bottom"/>
          </w:tcPr>
          <w:p w14:paraId="7D2DC3C5"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0.945</w:t>
            </w:r>
          </w:p>
        </w:tc>
        <w:tc>
          <w:tcPr>
            <w:tcW w:w="0" w:type="auto"/>
            <w:vAlign w:val="bottom"/>
          </w:tcPr>
          <w:p w14:paraId="5FBC5A85"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0.243</w:t>
            </w:r>
          </w:p>
        </w:tc>
        <w:tc>
          <w:tcPr>
            <w:tcW w:w="0" w:type="auto"/>
            <w:vAlign w:val="bottom"/>
          </w:tcPr>
          <w:p w14:paraId="57E9873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0.137</w:t>
            </w:r>
          </w:p>
        </w:tc>
        <w:tc>
          <w:tcPr>
            <w:tcW w:w="0" w:type="auto"/>
            <w:vAlign w:val="bottom"/>
          </w:tcPr>
          <w:p w14:paraId="34F44BB4"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7.756</w:t>
            </w:r>
          </w:p>
        </w:tc>
        <w:tc>
          <w:tcPr>
            <w:tcW w:w="0" w:type="auto"/>
            <w:vAlign w:val="bottom"/>
          </w:tcPr>
          <w:p w14:paraId="1B08F74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5.059</w:t>
            </w:r>
          </w:p>
        </w:tc>
        <w:tc>
          <w:tcPr>
            <w:tcW w:w="0" w:type="auto"/>
            <w:vAlign w:val="bottom"/>
          </w:tcPr>
          <w:p w14:paraId="420261AA"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0.062</w:t>
            </w:r>
          </w:p>
        </w:tc>
      </w:tr>
      <w:tr w:rsidR="0005048D" w:rsidRPr="00834617" w14:paraId="2B3F528D"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1AE8E5C2" w14:textId="77777777" w:rsidR="0005048D" w:rsidRPr="00834617" w:rsidRDefault="0005048D" w:rsidP="00B261A5">
            <w:pPr>
              <w:pStyle w:val="Caption"/>
              <w:spacing w:line="480" w:lineRule="auto"/>
            </w:pPr>
            <w:r w:rsidRPr="00834617">
              <w:rPr>
                <w:rFonts w:ascii="Calibri" w:hAnsi="Calibri" w:cs="Calibri"/>
                <w:color w:val="000000"/>
                <w:sz w:val="22"/>
                <w:szCs w:val="22"/>
              </w:rPr>
              <w:t>WT</w:t>
            </w:r>
          </w:p>
        </w:tc>
        <w:tc>
          <w:tcPr>
            <w:tcW w:w="0" w:type="auto"/>
            <w:vAlign w:val="bottom"/>
          </w:tcPr>
          <w:p w14:paraId="73C3110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w:t>
            </w:r>
          </w:p>
        </w:tc>
        <w:tc>
          <w:tcPr>
            <w:tcW w:w="0" w:type="auto"/>
            <w:vAlign w:val="bottom"/>
          </w:tcPr>
          <w:p w14:paraId="1D71134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0.946</w:t>
            </w:r>
          </w:p>
        </w:tc>
        <w:tc>
          <w:tcPr>
            <w:tcW w:w="0" w:type="auto"/>
            <w:vAlign w:val="bottom"/>
          </w:tcPr>
          <w:p w14:paraId="15FE888E"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0.257</w:t>
            </w:r>
          </w:p>
        </w:tc>
        <w:tc>
          <w:tcPr>
            <w:tcW w:w="0" w:type="auto"/>
            <w:vAlign w:val="bottom"/>
          </w:tcPr>
          <w:p w14:paraId="60C974AB"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0.136</w:t>
            </w:r>
          </w:p>
        </w:tc>
        <w:tc>
          <w:tcPr>
            <w:tcW w:w="0" w:type="auto"/>
            <w:vAlign w:val="bottom"/>
          </w:tcPr>
          <w:p w14:paraId="2B8DB018"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7.227</w:t>
            </w:r>
          </w:p>
        </w:tc>
        <w:tc>
          <w:tcPr>
            <w:tcW w:w="0" w:type="auto"/>
            <w:vAlign w:val="bottom"/>
          </w:tcPr>
          <w:p w14:paraId="75A958B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5.086</w:t>
            </w:r>
          </w:p>
        </w:tc>
        <w:tc>
          <w:tcPr>
            <w:tcW w:w="0" w:type="auto"/>
            <w:vAlign w:val="bottom"/>
          </w:tcPr>
          <w:p w14:paraId="7CBE4A8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0.064</w:t>
            </w:r>
          </w:p>
        </w:tc>
      </w:tr>
      <w:tr w:rsidR="0005048D" w:rsidRPr="00834617" w14:paraId="1B725CD5"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374EB5C7" w14:textId="77777777" w:rsidR="0005048D" w:rsidRPr="00834617" w:rsidRDefault="0005048D" w:rsidP="00B261A5">
            <w:pPr>
              <w:pStyle w:val="Caption"/>
              <w:spacing w:line="480" w:lineRule="auto"/>
            </w:pPr>
            <w:r w:rsidRPr="00834617">
              <w:rPr>
                <w:rFonts w:ascii="Calibri" w:hAnsi="Calibri" w:cs="Calibri"/>
                <w:color w:val="000000"/>
                <w:sz w:val="22"/>
                <w:szCs w:val="22"/>
              </w:rPr>
              <w:t>WT+eTn7</w:t>
            </w:r>
          </w:p>
        </w:tc>
        <w:tc>
          <w:tcPr>
            <w:tcW w:w="0" w:type="auto"/>
            <w:vAlign w:val="bottom"/>
          </w:tcPr>
          <w:p w14:paraId="61A062D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60FDB4B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0.941</w:t>
            </w:r>
          </w:p>
        </w:tc>
        <w:tc>
          <w:tcPr>
            <w:tcW w:w="0" w:type="auto"/>
            <w:vAlign w:val="bottom"/>
          </w:tcPr>
          <w:p w14:paraId="000BAB8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0.177</w:t>
            </w:r>
          </w:p>
        </w:tc>
        <w:tc>
          <w:tcPr>
            <w:tcW w:w="0" w:type="auto"/>
            <w:vAlign w:val="bottom"/>
          </w:tcPr>
          <w:p w14:paraId="5AC1017C"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0.155</w:t>
            </w:r>
          </w:p>
        </w:tc>
        <w:tc>
          <w:tcPr>
            <w:tcW w:w="0" w:type="auto"/>
            <w:vAlign w:val="bottom"/>
          </w:tcPr>
          <w:p w14:paraId="3962D3E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9.429</w:t>
            </w:r>
          </w:p>
        </w:tc>
        <w:tc>
          <w:tcPr>
            <w:tcW w:w="0" w:type="auto"/>
            <w:vAlign w:val="bottom"/>
          </w:tcPr>
          <w:p w14:paraId="1F6834F0"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4.465</w:t>
            </w:r>
          </w:p>
        </w:tc>
        <w:tc>
          <w:tcPr>
            <w:tcW w:w="0" w:type="auto"/>
            <w:vAlign w:val="bottom"/>
          </w:tcPr>
          <w:p w14:paraId="7BC3A3D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0.060</w:t>
            </w:r>
          </w:p>
        </w:tc>
      </w:tr>
      <w:tr w:rsidR="0005048D" w:rsidRPr="00834617" w14:paraId="69547719"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D60217D" w14:textId="77777777" w:rsidR="0005048D" w:rsidRPr="00834617" w:rsidRDefault="0005048D" w:rsidP="00B261A5">
            <w:pPr>
              <w:pStyle w:val="Caption"/>
              <w:spacing w:line="480" w:lineRule="auto"/>
            </w:pPr>
            <w:r w:rsidRPr="00834617">
              <w:rPr>
                <w:rFonts w:ascii="Calibri" w:hAnsi="Calibri" w:cs="Calibri"/>
                <w:color w:val="000000"/>
                <w:sz w:val="22"/>
                <w:szCs w:val="22"/>
              </w:rPr>
              <w:t>WT+eTn7</w:t>
            </w:r>
          </w:p>
        </w:tc>
        <w:tc>
          <w:tcPr>
            <w:tcW w:w="0" w:type="auto"/>
            <w:vAlign w:val="bottom"/>
          </w:tcPr>
          <w:p w14:paraId="3BF15E2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2</w:t>
            </w:r>
          </w:p>
        </w:tc>
        <w:tc>
          <w:tcPr>
            <w:tcW w:w="0" w:type="auto"/>
            <w:vAlign w:val="bottom"/>
          </w:tcPr>
          <w:p w14:paraId="35B6ACCE"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0.904</w:t>
            </w:r>
          </w:p>
        </w:tc>
        <w:tc>
          <w:tcPr>
            <w:tcW w:w="0" w:type="auto"/>
            <w:vAlign w:val="bottom"/>
          </w:tcPr>
          <w:p w14:paraId="3C10271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0.167</w:t>
            </w:r>
          </w:p>
        </w:tc>
        <w:tc>
          <w:tcPr>
            <w:tcW w:w="0" w:type="auto"/>
            <w:vAlign w:val="bottom"/>
          </w:tcPr>
          <w:p w14:paraId="52B959E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0.165</w:t>
            </w:r>
          </w:p>
        </w:tc>
        <w:tc>
          <w:tcPr>
            <w:tcW w:w="0" w:type="auto"/>
            <w:vAlign w:val="bottom"/>
          </w:tcPr>
          <w:p w14:paraId="2BBBC37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8.975</w:t>
            </w:r>
          </w:p>
        </w:tc>
        <w:tc>
          <w:tcPr>
            <w:tcW w:w="0" w:type="auto"/>
            <w:vAlign w:val="bottom"/>
          </w:tcPr>
          <w:p w14:paraId="5D47B64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4.188</w:t>
            </w:r>
          </w:p>
        </w:tc>
        <w:tc>
          <w:tcPr>
            <w:tcW w:w="0" w:type="auto"/>
            <w:vAlign w:val="bottom"/>
          </w:tcPr>
          <w:p w14:paraId="2328A52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0.060</w:t>
            </w:r>
          </w:p>
        </w:tc>
      </w:tr>
      <w:tr w:rsidR="0005048D" w:rsidRPr="00834617" w14:paraId="7CAF0E0F"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6869E12E" w14:textId="77777777" w:rsidR="0005048D" w:rsidRPr="00834617" w:rsidRDefault="0005048D" w:rsidP="00B261A5">
            <w:pPr>
              <w:pStyle w:val="Caption"/>
              <w:spacing w:line="480" w:lineRule="auto"/>
            </w:pPr>
            <w:r w:rsidRPr="00834617">
              <w:rPr>
                <w:rFonts w:ascii="Calibri" w:hAnsi="Calibri" w:cs="Calibri"/>
                <w:color w:val="000000"/>
                <w:sz w:val="22"/>
                <w:szCs w:val="22"/>
              </w:rPr>
              <w:t>WT+eTn7</w:t>
            </w:r>
          </w:p>
        </w:tc>
        <w:tc>
          <w:tcPr>
            <w:tcW w:w="0" w:type="auto"/>
            <w:vAlign w:val="bottom"/>
          </w:tcPr>
          <w:p w14:paraId="40F09F84"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3</w:t>
            </w:r>
          </w:p>
        </w:tc>
        <w:tc>
          <w:tcPr>
            <w:tcW w:w="0" w:type="auto"/>
            <w:vAlign w:val="bottom"/>
          </w:tcPr>
          <w:p w14:paraId="6A2463D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0.916</w:t>
            </w:r>
          </w:p>
        </w:tc>
        <w:tc>
          <w:tcPr>
            <w:tcW w:w="0" w:type="auto"/>
            <w:vAlign w:val="bottom"/>
          </w:tcPr>
          <w:p w14:paraId="1116331A"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0.153</w:t>
            </w:r>
          </w:p>
        </w:tc>
        <w:tc>
          <w:tcPr>
            <w:tcW w:w="0" w:type="auto"/>
            <w:vAlign w:val="bottom"/>
          </w:tcPr>
          <w:p w14:paraId="1BB32EAF"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0.158</w:t>
            </w:r>
          </w:p>
        </w:tc>
        <w:tc>
          <w:tcPr>
            <w:tcW w:w="0" w:type="auto"/>
            <w:vAlign w:val="bottom"/>
          </w:tcPr>
          <w:p w14:paraId="4412B8EE"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10.143</w:t>
            </w:r>
          </w:p>
        </w:tc>
        <w:tc>
          <w:tcPr>
            <w:tcW w:w="0" w:type="auto"/>
            <w:vAlign w:val="bottom"/>
          </w:tcPr>
          <w:p w14:paraId="1D4D55A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4.384</w:t>
            </w:r>
          </w:p>
        </w:tc>
        <w:tc>
          <w:tcPr>
            <w:tcW w:w="0" w:type="auto"/>
            <w:vAlign w:val="bottom"/>
          </w:tcPr>
          <w:p w14:paraId="3ADAF32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0.066</w:t>
            </w:r>
          </w:p>
        </w:tc>
      </w:tr>
      <w:tr w:rsidR="0005048D" w:rsidRPr="00834617" w14:paraId="07F1108A"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62BB4F0E" w14:textId="77777777" w:rsidR="0005048D" w:rsidRPr="00834617" w:rsidRDefault="0005048D" w:rsidP="00B261A5">
            <w:pPr>
              <w:pStyle w:val="Caption"/>
              <w:spacing w:line="480" w:lineRule="auto"/>
            </w:pPr>
            <w:r w:rsidRPr="00834617">
              <w:rPr>
                <w:rFonts w:ascii="Calibri" w:hAnsi="Calibri" w:cs="Calibri"/>
                <w:color w:val="000000"/>
                <w:sz w:val="22"/>
                <w:szCs w:val="22"/>
              </w:rPr>
              <w:t>WT+</w:t>
            </w:r>
            <w:r w:rsidRPr="00834617">
              <w:rPr>
                <w:rFonts w:ascii="Calibri" w:hAnsi="Calibri" w:cs="Calibri"/>
                <w:i/>
                <w:iCs/>
                <w:color w:val="000000"/>
                <w:sz w:val="22"/>
                <w:szCs w:val="22"/>
              </w:rPr>
              <w:t>xbpp</w:t>
            </w:r>
          </w:p>
        </w:tc>
        <w:tc>
          <w:tcPr>
            <w:tcW w:w="0" w:type="auto"/>
            <w:vAlign w:val="bottom"/>
          </w:tcPr>
          <w:p w14:paraId="46D4C4CC"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6B8E917C"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0.847</w:t>
            </w:r>
          </w:p>
        </w:tc>
        <w:tc>
          <w:tcPr>
            <w:tcW w:w="0" w:type="auto"/>
            <w:vAlign w:val="bottom"/>
          </w:tcPr>
          <w:p w14:paraId="577037E8"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0.141</w:t>
            </w:r>
          </w:p>
        </w:tc>
        <w:tc>
          <w:tcPr>
            <w:tcW w:w="0" w:type="auto"/>
            <w:vAlign w:val="bottom"/>
          </w:tcPr>
          <w:p w14:paraId="071DB4D9"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0.163</w:t>
            </w:r>
          </w:p>
        </w:tc>
        <w:tc>
          <w:tcPr>
            <w:tcW w:w="0" w:type="auto"/>
            <w:vAlign w:val="bottom"/>
          </w:tcPr>
          <w:p w14:paraId="19AF9C1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9.889</w:t>
            </w:r>
          </w:p>
        </w:tc>
        <w:tc>
          <w:tcPr>
            <w:tcW w:w="0" w:type="auto"/>
            <w:vAlign w:val="bottom"/>
          </w:tcPr>
          <w:p w14:paraId="0103B4C3"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4.245</w:t>
            </w:r>
          </w:p>
        </w:tc>
        <w:tc>
          <w:tcPr>
            <w:tcW w:w="0" w:type="auto"/>
            <w:vAlign w:val="bottom"/>
          </w:tcPr>
          <w:p w14:paraId="063A5C3C"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0.056</w:t>
            </w:r>
          </w:p>
        </w:tc>
      </w:tr>
      <w:tr w:rsidR="0005048D" w:rsidRPr="00834617" w14:paraId="5DB7F4B1"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46143995" w14:textId="77777777" w:rsidR="0005048D" w:rsidRPr="00834617" w:rsidRDefault="0005048D" w:rsidP="00B261A5">
            <w:pPr>
              <w:pStyle w:val="Caption"/>
              <w:spacing w:line="480" w:lineRule="auto"/>
            </w:pPr>
            <w:r w:rsidRPr="00834617">
              <w:rPr>
                <w:rFonts w:ascii="Calibri" w:hAnsi="Calibri" w:cs="Calibri"/>
                <w:color w:val="000000"/>
                <w:sz w:val="22"/>
                <w:szCs w:val="22"/>
              </w:rPr>
              <w:t>WT+</w:t>
            </w:r>
            <w:r w:rsidRPr="00834617">
              <w:rPr>
                <w:rFonts w:ascii="Calibri" w:hAnsi="Calibri" w:cs="Calibri"/>
                <w:i/>
                <w:iCs/>
                <w:color w:val="000000"/>
                <w:sz w:val="22"/>
                <w:szCs w:val="22"/>
              </w:rPr>
              <w:t>xbpp</w:t>
            </w:r>
          </w:p>
        </w:tc>
        <w:tc>
          <w:tcPr>
            <w:tcW w:w="0" w:type="auto"/>
            <w:vAlign w:val="bottom"/>
          </w:tcPr>
          <w:p w14:paraId="10F1F396"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2</w:t>
            </w:r>
          </w:p>
        </w:tc>
        <w:tc>
          <w:tcPr>
            <w:tcW w:w="0" w:type="auto"/>
            <w:vAlign w:val="bottom"/>
          </w:tcPr>
          <w:p w14:paraId="2D1A811C"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0.881</w:t>
            </w:r>
          </w:p>
        </w:tc>
        <w:tc>
          <w:tcPr>
            <w:tcW w:w="0" w:type="auto"/>
            <w:vAlign w:val="bottom"/>
          </w:tcPr>
          <w:p w14:paraId="6CD7CAD0"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0.101</w:t>
            </w:r>
          </w:p>
        </w:tc>
        <w:tc>
          <w:tcPr>
            <w:tcW w:w="0" w:type="auto"/>
            <w:vAlign w:val="bottom"/>
          </w:tcPr>
          <w:p w14:paraId="2D8C7DE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0.164</w:t>
            </w:r>
          </w:p>
        </w:tc>
        <w:tc>
          <w:tcPr>
            <w:tcW w:w="0" w:type="auto"/>
            <w:vAlign w:val="bottom"/>
          </w:tcPr>
          <w:p w14:paraId="01C6055F"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12.470</w:t>
            </w:r>
          </w:p>
        </w:tc>
        <w:tc>
          <w:tcPr>
            <w:tcW w:w="0" w:type="auto"/>
            <w:vAlign w:val="bottom"/>
          </w:tcPr>
          <w:p w14:paraId="24C8BED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4.220</w:t>
            </w:r>
          </w:p>
        </w:tc>
        <w:tc>
          <w:tcPr>
            <w:tcW w:w="0" w:type="auto"/>
            <w:vAlign w:val="bottom"/>
          </w:tcPr>
          <w:p w14:paraId="444D1F56"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0.063</w:t>
            </w:r>
          </w:p>
        </w:tc>
      </w:tr>
      <w:tr w:rsidR="0005048D" w:rsidRPr="00834617" w14:paraId="13C15D13"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75330AF5" w14:textId="77777777" w:rsidR="0005048D" w:rsidRPr="00834617" w:rsidRDefault="0005048D" w:rsidP="00B261A5">
            <w:pPr>
              <w:pStyle w:val="Caption"/>
              <w:spacing w:line="480" w:lineRule="auto"/>
            </w:pPr>
            <w:r w:rsidRPr="00834617">
              <w:rPr>
                <w:rFonts w:ascii="Calibri" w:hAnsi="Calibri" w:cs="Calibri"/>
                <w:color w:val="000000"/>
                <w:sz w:val="22"/>
                <w:szCs w:val="22"/>
              </w:rPr>
              <w:t>WT+</w:t>
            </w:r>
            <w:r w:rsidRPr="00834617">
              <w:rPr>
                <w:rFonts w:ascii="Calibri" w:hAnsi="Calibri" w:cs="Calibri"/>
                <w:i/>
                <w:iCs/>
                <w:color w:val="000000"/>
                <w:sz w:val="22"/>
                <w:szCs w:val="22"/>
              </w:rPr>
              <w:t>xbpp</w:t>
            </w:r>
          </w:p>
        </w:tc>
        <w:tc>
          <w:tcPr>
            <w:tcW w:w="0" w:type="auto"/>
            <w:vAlign w:val="bottom"/>
          </w:tcPr>
          <w:p w14:paraId="42383EFB"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w:t>
            </w:r>
          </w:p>
        </w:tc>
        <w:tc>
          <w:tcPr>
            <w:tcW w:w="0" w:type="auto"/>
            <w:vAlign w:val="bottom"/>
          </w:tcPr>
          <w:p w14:paraId="02D50545"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0.884</w:t>
            </w:r>
          </w:p>
        </w:tc>
        <w:tc>
          <w:tcPr>
            <w:tcW w:w="0" w:type="auto"/>
            <w:vAlign w:val="bottom"/>
          </w:tcPr>
          <w:p w14:paraId="4137D2A0"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0.129</w:t>
            </w:r>
          </w:p>
        </w:tc>
        <w:tc>
          <w:tcPr>
            <w:tcW w:w="0" w:type="auto"/>
            <w:vAlign w:val="bottom"/>
          </w:tcPr>
          <w:p w14:paraId="15982490"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0.156</w:t>
            </w:r>
          </w:p>
        </w:tc>
        <w:tc>
          <w:tcPr>
            <w:tcW w:w="0" w:type="auto"/>
            <w:vAlign w:val="bottom"/>
          </w:tcPr>
          <w:p w14:paraId="08BF6A0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11.350</w:t>
            </w:r>
          </w:p>
        </w:tc>
        <w:tc>
          <w:tcPr>
            <w:tcW w:w="0" w:type="auto"/>
            <w:vAlign w:val="bottom"/>
          </w:tcPr>
          <w:p w14:paraId="32534D7C"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4.443</w:t>
            </w:r>
          </w:p>
        </w:tc>
        <w:tc>
          <w:tcPr>
            <w:tcW w:w="0" w:type="auto"/>
            <w:vAlign w:val="bottom"/>
          </w:tcPr>
          <w:p w14:paraId="40D057B4"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0.059</w:t>
            </w:r>
          </w:p>
        </w:tc>
      </w:tr>
    </w:tbl>
    <w:p w14:paraId="7C1C5CB8" w14:textId="77777777" w:rsidR="0005048D" w:rsidRDefault="0005048D" w:rsidP="0005048D">
      <w:pPr>
        <w:spacing w:line="480" w:lineRule="auto"/>
      </w:pPr>
      <w:r>
        <w:t xml:space="preserve">where </w:t>
      </w:r>
      <w:r w:rsidRPr="00344758">
        <w:rPr>
          <w:b/>
          <w:bCs/>
          <w:i/>
          <w:iCs/>
        </w:rPr>
        <w:t>K</w:t>
      </w:r>
      <w:r>
        <w:rPr>
          <w:b/>
          <w:bCs/>
          <w:i/>
          <w:iCs/>
        </w:rPr>
        <w:t xml:space="preserve"> </w:t>
      </w:r>
      <w:r>
        <w:t xml:space="preserve">is the carrying capacity, </w:t>
      </w:r>
      <w:r w:rsidRPr="00344758">
        <w:rPr>
          <w:b/>
          <w:bCs/>
          <w:i/>
          <w:iCs/>
        </w:rPr>
        <w:t>N</w:t>
      </w:r>
      <w:r w:rsidRPr="00344758">
        <w:rPr>
          <w:b/>
          <w:bCs/>
          <w:i/>
          <w:iCs/>
          <w:vertAlign w:val="subscript"/>
        </w:rPr>
        <w:t>0</w:t>
      </w:r>
      <w:r>
        <w:t xml:space="preserve"> is the population size at the start of the growth curve, </w:t>
      </w:r>
      <w:r w:rsidRPr="00344758">
        <w:rPr>
          <w:b/>
          <w:bCs/>
          <w:i/>
          <w:iCs/>
        </w:rPr>
        <w:t>r</w:t>
      </w:r>
      <w:r>
        <w:rPr>
          <w:b/>
          <w:bCs/>
          <w:i/>
          <w:iCs/>
        </w:rPr>
        <w:t xml:space="preserve"> </w:t>
      </w:r>
      <w:r w:rsidRPr="00344758">
        <w:t>is the</w:t>
      </w:r>
      <w:r>
        <w:rPr>
          <w:b/>
          <w:bCs/>
        </w:rPr>
        <w:t xml:space="preserve"> </w:t>
      </w:r>
      <w:r w:rsidRPr="00344758">
        <w:t>intrinsic growth rate</w:t>
      </w:r>
      <w:r>
        <w:t xml:space="preserve">, </w:t>
      </w:r>
      <w:proofErr w:type="spellStart"/>
      <w:r w:rsidRPr="00344758">
        <w:rPr>
          <w:b/>
          <w:bCs/>
          <w:i/>
          <w:iCs/>
        </w:rPr>
        <w:t>t</w:t>
      </w:r>
      <w:r w:rsidRPr="00344758">
        <w:rPr>
          <w:b/>
          <w:bCs/>
          <w:i/>
          <w:iCs/>
          <w:vertAlign w:val="subscript"/>
        </w:rPr>
        <w:t>mid</w:t>
      </w:r>
      <w:proofErr w:type="spellEnd"/>
      <w:r>
        <w:t xml:space="preserve"> is the inflection point where population density is half carrying capacity, and </w:t>
      </w:r>
      <w:proofErr w:type="spellStart"/>
      <w:r w:rsidRPr="00344758">
        <w:rPr>
          <w:b/>
          <w:bCs/>
          <w:i/>
          <w:iCs/>
        </w:rPr>
        <w:t>t</w:t>
      </w:r>
      <w:r w:rsidRPr="00344758">
        <w:rPr>
          <w:b/>
          <w:bCs/>
          <w:i/>
          <w:iCs/>
          <w:vertAlign w:val="subscript"/>
        </w:rPr>
        <w:t>gen</w:t>
      </w:r>
      <w:proofErr w:type="spellEnd"/>
      <w:r>
        <w:t xml:space="preserve"> is doubling time. </w:t>
      </w:r>
      <w:r w:rsidRPr="00344758">
        <w:rPr>
          <w:b/>
          <w:bCs/>
          <w:i/>
          <w:iCs/>
        </w:rPr>
        <w:t>σ</w:t>
      </w:r>
      <w:r>
        <w:rPr>
          <w:b/>
          <w:bCs/>
          <w:i/>
          <w:iCs/>
        </w:rPr>
        <w:t xml:space="preserve"> </w:t>
      </w:r>
      <w:r>
        <w:t>is a measure of the goodness of fit where lower values indicate a better logistic curve fit. Biological replicates are the average of two technical replicates.</w:t>
      </w:r>
    </w:p>
    <w:p w14:paraId="671DEF3C" w14:textId="1C7AF8C8" w:rsidR="0005048D" w:rsidRPr="004C2071" w:rsidRDefault="0005048D" w:rsidP="0005048D">
      <w:pPr>
        <w:pStyle w:val="Caption"/>
      </w:pPr>
      <w:r w:rsidRPr="004C2071">
        <w:lastRenderedPageBreak/>
        <w:t>Table</w:t>
      </w:r>
      <w:r>
        <w:t xml:space="preserve"> </w:t>
      </w:r>
      <w:r w:rsidR="00B059B3">
        <w:t>3</w:t>
      </w:r>
      <w:r>
        <w:t xml:space="preserve"> continued</w:t>
      </w:r>
    </w:p>
    <w:tbl>
      <w:tblPr>
        <w:tblStyle w:val="PlainTable4"/>
        <w:tblW w:w="0" w:type="auto"/>
        <w:tblLook w:val="04A0" w:firstRow="1" w:lastRow="0" w:firstColumn="1" w:lastColumn="0" w:noHBand="0" w:noVBand="1"/>
      </w:tblPr>
      <w:tblGrid>
        <w:gridCol w:w="1680"/>
        <w:gridCol w:w="2218"/>
        <w:gridCol w:w="718"/>
        <w:gridCol w:w="718"/>
        <w:gridCol w:w="718"/>
        <w:gridCol w:w="830"/>
        <w:gridCol w:w="718"/>
        <w:gridCol w:w="910"/>
      </w:tblGrid>
      <w:tr w:rsidR="0005048D" w:rsidRPr="00834617" w14:paraId="0CCE11A7" w14:textId="77777777" w:rsidTr="00B261A5">
        <w:trPr>
          <w:cnfStyle w:val="100000000000" w:firstRow="1" w:lastRow="0" w:firstColumn="0" w:lastColumn="0" w:oddVBand="0" w:evenVBand="0" w:oddHBand="0"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26FBC53" w14:textId="77777777" w:rsidR="0005048D" w:rsidRPr="00834617" w:rsidRDefault="0005048D" w:rsidP="00B261A5">
            <w:pPr>
              <w:pStyle w:val="Caption"/>
              <w:spacing w:line="480" w:lineRule="auto"/>
            </w:pPr>
            <w:r w:rsidRPr="00834617">
              <w:t>Sample</w:t>
            </w:r>
          </w:p>
        </w:tc>
        <w:tc>
          <w:tcPr>
            <w:tcW w:w="0" w:type="auto"/>
          </w:tcPr>
          <w:p w14:paraId="1398625E" w14:textId="77777777" w:rsidR="0005048D" w:rsidRPr="00834617" w:rsidRDefault="0005048D" w:rsidP="00B261A5">
            <w:pPr>
              <w:pStyle w:val="Caption"/>
              <w:cnfStyle w:val="100000000000" w:firstRow="1" w:lastRow="0" w:firstColumn="0" w:lastColumn="0" w:oddVBand="0" w:evenVBand="0" w:oddHBand="0" w:evenHBand="0" w:firstRowFirstColumn="0" w:firstRowLastColumn="0" w:lastRowFirstColumn="0" w:lastRowLastColumn="0"/>
            </w:pPr>
            <w:r w:rsidRPr="00834617">
              <w:t>Biological replicate</w:t>
            </w:r>
          </w:p>
        </w:tc>
        <w:tc>
          <w:tcPr>
            <w:tcW w:w="0" w:type="auto"/>
          </w:tcPr>
          <w:p w14:paraId="58027C0D"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rPr>
            </w:pPr>
            <w:r w:rsidRPr="00344758">
              <w:rPr>
                <w:b/>
                <w:bCs/>
                <w:i/>
                <w:iCs/>
              </w:rPr>
              <w:t>K</w:t>
            </w:r>
          </w:p>
        </w:tc>
        <w:tc>
          <w:tcPr>
            <w:tcW w:w="0" w:type="auto"/>
          </w:tcPr>
          <w:p w14:paraId="725DEFA3"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vertAlign w:val="subscript"/>
              </w:rPr>
            </w:pPr>
            <w:r w:rsidRPr="00344758">
              <w:rPr>
                <w:b/>
                <w:bCs/>
                <w:i/>
                <w:iCs/>
              </w:rPr>
              <w:t>N</w:t>
            </w:r>
            <w:r w:rsidRPr="00344758">
              <w:rPr>
                <w:b/>
                <w:bCs/>
                <w:i/>
                <w:iCs/>
                <w:vertAlign w:val="subscript"/>
              </w:rPr>
              <w:t>0</w:t>
            </w:r>
          </w:p>
        </w:tc>
        <w:tc>
          <w:tcPr>
            <w:tcW w:w="0" w:type="auto"/>
          </w:tcPr>
          <w:p w14:paraId="18BF3628"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rPr>
            </w:pPr>
            <w:r w:rsidRPr="00344758">
              <w:rPr>
                <w:b/>
                <w:bCs/>
                <w:i/>
                <w:iCs/>
              </w:rPr>
              <w:t>r</w:t>
            </w:r>
          </w:p>
        </w:tc>
        <w:tc>
          <w:tcPr>
            <w:tcW w:w="0" w:type="auto"/>
          </w:tcPr>
          <w:p w14:paraId="7A8D4C68"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vertAlign w:val="subscript"/>
              </w:rPr>
            </w:pPr>
            <w:proofErr w:type="spellStart"/>
            <w:r w:rsidRPr="00344758">
              <w:rPr>
                <w:b/>
                <w:bCs/>
                <w:i/>
                <w:iCs/>
              </w:rPr>
              <w:t>t</w:t>
            </w:r>
            <w:r w:rsidRPr="00344758">
              <w:rPr>
                <w:b/>
                <w:bCs/>
                <w:i/>
                <w:iCs/>
                <w:vertAlign w:val="subscript"/>
              </w:rPr>
              <w:t>mid</w:t>
            </w:r>
            <w:proofErr w:type="spellEnd"/>
          </w:p>
        </w:tc>
        <w:tc>
          <w:tcPr>
            <w:tcW w:w="0" w:type="auto"/>
          </w:tcPr>
          <w:p w14:paraId="19B9349C"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vertAlign w:val="subscript"/>
              </w:rPr>
            </w:pPr>
            <w:proofErr w:type="spellStart"/>
            <w:r w:rsidRPr="00344758">
              <w:rPr>
                <w:b/>
                <w:bCs/>
                <w:i/>
                <w:iCs/>
              </w:rPr>
              <w:t>t</w:t>
            </w:r>
            <w:r w:rsidRPr="00344758">
              <w:rPr>
                <w:b/>
                <w:bCs/>
                <w:i/>
                <w:iCs/>
                <w:vertAlign w:val="subscript"/>
              </w:rPr>
              <w:t>gen</w:t>
            </w:r>
            <w:proofErr w:type="spellEnd"/>
          </w:p>
        </w:tc>
        <w:tc>
          <w:tcPr>
            <w:tcW w:w="0" w:type="auto"/>
          </w:tcPr>
          <w:p w14:paraId="7123FDD7" w14:textId="77777777" w:rsidR="0005048D" w:rsidRPr="00344758" w:rsidRDefault="0005048D" w:rsidP="00B261A5">
            <w:pPr>
              <w:pStyle w:val="Caption"/>
              <w:spacing w:line="480" w:lineRule="auto"/>
              <w:cnfStyle w:val="100000000000" w:firstRow="1" w:lastRow="0" w:firstColumn="0" w:lastColumn="0" w:oddVBand="0" w:evenVBand="0" w:oddHBand="0" w:evenHBand="0" w:firstRowFirstColumn="0" w:firstRowLastColumn="0" w:lastRowFirstColumn="0" w:lastRowLastColumn="0"/>
              <w:rPr>
                <w:b/>
                <w:bCs/>
                <w:i/>
                <w:iCs/>
              </w:rPr>
            </w:pPr>
            <w:r w:rsidRPr="00344758">
              <w:rPr>
                <w:b/>
                <w:bCs/>
                <w:i/>
                <w:iCs/>
              </w:rPr>
              <w:t>sigma</w:t>
            </w:r>
          </w:p>
        </w:tc>
      </w:tr>
      <w:tr w:rsidR="0005048D" w:rsidRPr="00834617" w14:paraId="0C7F76EA"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5887E08D"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+eTn7</w:t>
            </w:r>
            <w:r w:rsidRPr="00834617">
              <w:rPr>
                <w:rFonts w:ascii="Calibri" w:hAnsi="Calibri" w:cs="Calibri"/>
                <w:i/>
                <w:iCs/>
                <w:color w:val="000000"/>
                <w:sz w:val="22"/>
                <w:szCs w:val="22"/>
              </w:rPr>
              <w:t xml:space="preserve"> </w:t>
            </w:r>
          </w:p>
        </w:tc>
        <w:tc>
          <w:tcPr>
            <w:tcW w:w="0" w:type="auto"/>
            <w:vAlign w:val="bottom"/>
          </w:tcPr>
          <w:p w14:paraId="6FBE537E"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7395F38B"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0.859</w:t>
            </w:r>
          </w:p>
        </w:tc>
        <w:tc>
          <w:tcPr>
            <w:tcW w:w="0" w:type="auto"/>
            <w:vAlign w:val="bottom"/>
          </w:tcPr>
          <w:p w14:paraId="5AAD158E"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0.152</w:t>
            </w:r>
          </w:p>
        </w:tc>
        <w:tc>
          <w:tcPr>
            <w:tcW w:w="0" w:type="auto"/>
            <w:vAlign w:val="bottom"/>
          </w:tcPr>
          <w:p w14:paraId="3D20BE61"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0.181</w:t>
            </w:r>
          </w:p>
        </w:tc>
        <w:tc>
          <w:tcPr>
            <w:tcW w:w="0" w:type="auto"/>
            <w:vAlign w:val="bottom"/>
          </w:tcPr>
          <w:p w14:paraId="2C346841"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8.504</w:t>
            </w:r>
          </w:p>
        </w:tc>
        <w:tc>
          <w:tcPr>
            <w:tcW w:w="0" w:type="auto"/>
            <w:vAlign w:val="bottom"/>
          </w:tcPr>
          <w:p w14:paraId="7190575B"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3.829</w:t>
            </w:r>
          </w:p>
        </w:tc>
        <w:tc>
          <w:tcPr>
            <w:tcW w:w="0" w:type="auto"/>
            <w:vAlign w:val="bottom"/>
          </w:tcPr>
          <w:p w14:paraId="497444C8"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0.071</w:t>
            </w:r>
          </w:p>
        </w:tc>
      </w:tr>
      <w:tr w:rsidR="0005048D" w:rsidRPr="00834617" w14:paraId="39A3AFB2"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1101A2B6"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+eTn7</w:t>
            </w:r>
            <w:r w:rsidRPr="00834617">
              <w:rPr>
                <w:rFonts w:ascii="Calibri" w:hAnsi="Calibri" w:cs="Calibri"/>
                <w:i/>
                <w:iCs/>
                <w:color w:val="000000"/>
                <w:sz w:val="22"/>
                <w:szCs w:val="22"/>
              </w:rPr>
              <w:t xml:space="preserve"> </w:t>
            </w:r>
          </w:p>
        </w:tc>
        <w:tc>
          <w:tcPr>
            <w:tcW w:w="0" w:type="auto"/>
            <w:vAlign w:val="bottom"/>
          </w:tcPr>
          <w:p w14:paraId="06CBE056"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2</w:t>
            </w:r>
          </w:p>
        </w:tc>
        <w:tc>
          <w:tcPr>
            <w:tcW w:w="0" w:type="auto"/>
            <w:vAlign w:val="bottom"/>
          </w:tcPr>
          <w:p w14:paraId="5669E9E7"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0.826</w:t>
            </w:r>
          </w:p>
        </w:tc>
        <w:tc>
          <w:tcPr>
            <w:tcW w:w="0" w:type="auto"/>
            <w:vAlign w:val="bottom"/>
          </w:tcPr>
          <w:p w14:paraId="383F38A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0.108</w:t>
            </w:r>
          </w:p>
        </w:tc>
        <w:tc>
          <w:tcPr>
            <w:tcW w:w="0" w:type="auto"/>
            <w:vAlign w:val="bottom"/>
          </w:tcPr>
          <w:p w14:paraId="6C6C6009"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0.200</w:t>
            </w:r>
          </w:p>
        </w:tc>
        <w:tc>
          <w:tcPr>
            <w:tcW w:w="0" w:type="auto"/>
            <w:vAlign w:val="bottom"/>
          </w:tcPr>
          <w:p w14:paraId="14AD3A86"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9.471</w:t>
            </w:r>
          </w:p>
        </w:tc>
        <w:tc>
          <w:tcPr>
            <w:tcW w:w="0" w:type="auto"/>
            <w:vAlign w:val="bottom"/>
          </w:tcPr>
          <w:p w14:paraId="54AAE6E4"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3.459</w:t>
            </w:r>
          </w:p>
        </w:tc>
        <w:tc>
          <w:tcPr>
            <w:tcW w:w="0" w:type="auto"/>
            <w:vAlign w:val="bottom"/>
          </w:tcPr>
          <w:p w14:paraId="3B68AC3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0.072</w:t>
            </w:r>
          </w:p>
        </w:tc>
      </w:tr>
      <w:tr w:rsidR="0005048D" w:rsidRPr="00834617" w14:paraId="07AD5312"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579800DA"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+eTn7</w:t>
            </w:r>
            <w:r w:rsidRPr="00834617">
              <w:rPr>
                <w:rFonts w:ascii="Calibri" w:hAnsi="Calibri" w:cs="Calibri"/>
                <w:i/>
                <w:iCs/>
                <w:color w:val="000000"/>
                <w:sz w:val="22"/>
                <w:szCs w:val="22"/>
              </w:rPr>
              <w:t xml:space="preserve"> </w:t>
            </w:r>
          </w:p>
        </w:tc>
        <w:tc>
          <w:tcPr>
            <w:tcW w:w="0" w:type="auto"/>
            <w:vAlign w:val="bottom"/>
          </w:tcPr>
          <w:p w14:paraId="7D658614"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w:t>
            </w:r>
          </w:p>
        </w:tc>
        <w:tc>
          <w:tcPr>
            <w:tcW w:w="0" w:type="auto"/>
            <w:vAlign w:val="bottom"/>
          </w:tcPr>
          <w:p w14:paraId="3AD5BA22"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0.850</w:t>
            </w:r>
          </w:p>
        </w:tc>
        <w:tc>
          <w:tcPr>
            <w:tcW w:w="0" w:type="auto"/>
            <w:vAlign w:val="bottom"/>
          </w:tcPr>
          <w:p w14:paraId="34527069"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0.187</w:t>
            </w:r>
          </w:p>
        </w:tc>
        <w:tc>
          <w:tcPr>
            <w:tcW w:w="0" w:type="auto"/>
            <w:vAlign w:val="bottom"/>
          </w:tcPr>
          <w:p w14:paraId="59AF3F9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0.151</w:t>
            </w:r>
          </w:p>
        </w:tc>
        <w:tc>
          <w:tcPr>
            <w:tcW w:w="0" w:type="auto"/>
            <w:vAlign w:val="bottom"/>
          </w:tcPr>
          <w:p w14:paraId="3328513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8.379</w:t>
            </w:r>
          </w:p>
        </w:tc>
        <w:tc>
          <w:tcPr>
            <w:tcW w:w="0" w:type="auto"/>
            <w:vAlign w:val="bottom"/>
          </w:tcPr>
          <w:p w14:paraId="2CC0630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4.584</w:t>
            </w:r>
          </w:p>
        </w:tc>
        <w:tc>
          <w:tcPr>
            <w:tcW w:w="0" w:type="auto"/>
            <w:vAlign w:val="bottom"/>
          </w:tcPr>
          <w:p w14:paraId="6BA3D849"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0.084</w:t>
            </w:r>
          </w:p>
        </w:tc>
      </w:tr>
      <w:tr w:rsidR="0005048D" w:rsidRPr="00834617" w14:paraId="3D588E7B"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1F589868"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xbpp</w:t>
            </w:r>
          </w:p>
        </w:tc>
        <w:tc>
          <w:tcPr>
            <w:tcW w:w="0" w:type="auto"/>
            <w:vAlign w:val="bottom"/>
          </w:tcPr>
          <w:p w14:paraId="24DB907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16421866"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0.889</w:t>
            </w:r>
          </w:p>
        </w:tc>
        <w:tc>
          <w:tcPr>
            <w:tcW w:w="0" w:type="auto"/>
            <w:vAlign w:val="bottom"/>
          </w:tcPr>
          <w:p w14:paraId="00AEBB8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0.155</w:t>
            </w:r>
          </w:p>
        </w:tc>
        <w:tc>
          <w:tcPr>
            <w:tcW w:w="0" w:type="auto"/>
            <w:vAlign w:val="bottom"/>
          </w:tcPr>
          <w:p w14:paraId="4A5BEB0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0.157</w:t>
            </w:r>
          </w:p>
        </w:tc>
        <w:tc>
          <w:tcPr>
            <w:tcW w:w="0" w:type="auto"/>
            <w:vAlign w:val="bottom"/>
          </w:tcPr>
          <w:p w14:paraId="43552B7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9.890</w:t>
            </w:r>
          </w:p>
        </w:tc>
        <w:tc>
          <w:tcPr>
            <w:tcW w:w="0" w:type="auto"/>
            <w:vAlign w:val="bottom"/>
          </w:tcPr>
          <w:p w14:paraId="35723094"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4.402</w:t>
            </w:r>
          </w:p>
        </w:tc>
        <w:tc>
          <w:tcPr>
            <w:tcW w:w="0" w:type="auto"/>
            <w:vAlign w:val="bottom"/>
          </w:tcPr>
          <w:p w14:paraId="78BE734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0.056</w:t>
            </w:r>
          </w:p>
        </w:tc>
      </w:tr>
      <w:tr w:rsidR="0005048D" w:rsidRPr="00834617" w14:paraId="7A3D23D5"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95EE6EB"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xbpp</w:t>
            </w:r>
          </w:p>
        </w:tc>
        <w:tc>
          <w:tcPr>
            <w:tcW w:w="0" w:type="auto"/>
            <w:vAlign w:val="bottom"/>
          </w:tcPr>
          <w:p w14:paraId="18CD7DD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2</w:t>
            </w:r>
          </w:p>
        </w:tc>
        <w:tc>
          <w:tcPr>
            <w:tcW w:w="0" w:type="auto"/>
            <w:vAlign w:val="bottom"/>
          </w:tcPr>
          <w:p w14:paraId="1E6285D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0.917</w:t>
            </w:r>
          </w:p>
        </w:tc>
        <w:tc>
          <w:tcPr>
            <w:tcW w:w="0" w:type="auto"/>
            <w:vAlign w:val="bottom"/>
          </w:tcPr>
          <w:p w14:paraId="44B55AE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0.132</w:t>
            </w:r>
          </w:p>
        </w:tc>
        <w:tc>
          <w:tcPr>
            <w:tcW w:w="0" w:type="auto"/>
            <w:vAlign w:val="bottom"/>
          </w:tcPr>
          <w:p w14:paraId="7C6E1D6C"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0.177</w:t>
            </w:r>
          </w:p>
        </w:tc>
        <w:tc>
          <w:tcPr>
            <w:tcW w:w="0" w:type="auto"/>
            <w:vAlign w:val="bottom"/>
          </w:tcPr>
          <w:p w14:paraId="276BA495"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10.067</w:t>
            </w:r>
          </w:p>
        </w:tc>
        <w:tc>
          <w:tcPr>
            <w:tcW w:w="0" w:type="auto"/>
            <w:vAlign w:val="bottom"/>
          </w:tcPr>
          <w:p w14:paraId="6795B4C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3.921</w:t>
            </w:r>
          </w:p>
        </w:tc>
        <w:tc>
          <w:tcPr>
            <w:tcW w:w="0" w:type="auto"/>
            <w:vAlign w:val="bottom"/>
          </w:tcPr>
          <w:p w14:paraId="75452F8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0.062</w:t>
            </w:r>
          </w:p>
        </w:tc>
      </w:tr>
      <w:tr w:rsidR="0005048D" w:rsidRPr="00834617" w14:paraId="72EE6F13"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1694A1D6"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xbpp</w:t>
            </w:r>
          </w:p>
        </w:tc>
        <w:tc>
          <w:tcPr>
            <w:tcW w:w="0" w:type="auto"/>
            <w:vAlign w:val="bottom"/>
          </w:tcPr>
          <w:p w14:paraId="5F11412B"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3</w:t>
            </w:r>
          </w:p>
        </w:tc>
        <w:tc>
          <w:tcPr>
            <w:tcW w:w="0" w:type="auto"/>
            <w:vAlign w:val="bottom"/>
          </w:tcPr>
          <w:p w14:paraId="33FDF1D4"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0.932</w:t>
            </w:r>
          </w:p>
        </w:tc>
        <w:tc>
          <w:tcPr>
            <w:tcW w:w="0" w:type="auto"/>
            <w:vAlign w:val="bottom"/>
          </w:tcPr>
          <w:p w14:paraId="30331860"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0.186</w:t>
            </w:r>
          </w:p>
        </w:tc>
        <w:tc>
          <w:tcPr>
            <w:tcW w:w="0" w:type="auto"/>
            <w:vAlign w:val="bottom"/>
          </w:tcPr>
          <w:p w14:paraId="333AE3DB"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0.133</w:t>
            </w:r>
          </w:p>
        </w:tc>
        <w:tc>
          <w:tcPr>
            <w:tcW w:w="0" w:type="auto"/>
            <w:vAlign w:val="bottom"/>
          </w:tcPr>
          <w:p w14:paraId="75441F3F"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10.419</w:t>
            </w:r>
          </w:p>
        </w:tc>
        <w:tc>
          <w:tcPr>
            <w:tcW w:w="0" w:type="auto"/>
            <w:vAlign w:val="bottom"/>
          </w:tcPr>
          <w:p w14:paraId="516FBA2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5.194</w:t>
            </w:r>
          </w:p>
        </w:tc>
        <w:tc>
          <w:tcPr>
            <w:tcW w:w="0" w:type="auto"/>
            <w:vAlign w:val="bottom"/>
          </w:tcPr>
          <w:p w14:paraId="46457D8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0.059</w:t>
            </w:r>
          </w:p>
        </w:tc>
      </w:tr>
      <w:tr w:rsidR="0005048D" w:rsidRPr="00834617" w14:paraId="06127273"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40281879"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gfp</w:t>
            </w:r>
            <w:r w:rsidRPr="00834617">
              <w:rPr>
                <w:rFonts w:ascii="Calibri" w:hAnsi="Calibri" w:cs="Calibri"/>
                <w:color w:val="000000"/>
                <w:sz w:val="22"/>
                <w:szCs w:val="22"/>
              </w:rPr>
              <w:t>-</w:t>
            </w:r>
            <w:r w:rsidRPr="00834617">
              <w:rPr>
                <w:rFonts w:ascii="Calibri" w:hAnsi="Calibri" w:cs="Calibri"/>
                <w:i/>
                <w:iCs/>
                <w:color w:val="000000"/>
                <w:sz w:val="22"/>
                <w:szCs w:val="22"/>
              </w:rPr>
              <w:t xml:space="preserve">xbpp </w:t>
            </w:r>
          </w:p>
        </w:tc>
        <w:tc>
          <w:tcPr>
            <w:tcW w:w="0" w:type="auto"/>
            <w:vAlign w:val="bottom"/>
          </w:tcPr>
          <w:p w14:paraId="5D3FBB70"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71069D9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0.858</w:t>
            </w:r>
          </w:p>
        </w:tc>
        <w:tc>
          <w:tcPr>
            <w:tcW w:w="0" w:type="auto"/>
            <w:vAlign w:val="bottom"/>
          </w:tcPr>
          <w:p w14:paraId="25D884E5"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0.143</w:t>
            </w:r>
          </w:p>
        </w:tc>
        <w:tc>
          <w:tcPr>
            <w:tcW w:w="0" w:type="auto"/>
            <w:vAlign w:val="bottom"/>
          </w:tcPr>
          <w:p w14:paraId="7E6F1357"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0.167</w:t>
            </w:r>
          </w:p>
        </w:tc>
        <w:tc>
          <w:tcPr>
            <w:tcW w:w="0" w:type="auto"/>
            <w:vAlign w:val="bottom"/>
          </w:tcPr>
          <w:p w14:paraId="0645DBC2"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9.643</w:t>
            </w:r>
          </w:p>
        </w:tc>
        <w:tc>
          <w:tcPr>
            <w:tcW w:w="0" w:type="auto"/>
            <w:vAlign w:val="bottom"/>
          </w:tcPr>
          <w:p w14:paraId="410C4B5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4.154</w:t>
            </w:r>
          </w:p>
        </w:tc>
        <w:tc>
          <w:tcPr>
            <w:tcW w:w="0" w:type="auto"/>
            <w:vAlign w:val="bottom"/>
          </w:tcPr>
          <w:p w14:paraId="0FB3F6D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0.059</w:t>
            </w:r>
          </w:p>
        </w:tc>
      </w:tr>
      <w:tr w:rsidR="0005048D" w:rsidRPr="00834617" w14:paraId="66214E01"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CBD6A6A"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gfp</w:t>
            </w:r>
            <w:r w:rsidRPr="00834617">
              <w:rPr>
                <w:rFonts w:ascii="Calibri" w:hAnsi="Calibri" w:cs="Calibri"/>
                <w:color w:val="000000"/>
                <w:sz w:val="22"/>
                <w:szCs w:val="22"/>
              </w:rPr>
              <w:t>-</w:t>
            </w:r>
            <w:r w:rsidRPr="00834617">
              <w:rPr>
                <w:rFonts w:ascii="Calibri" w:hAnsi="Calibri" w:cs="Calibri"/>
                <w:i/>
                <w:iCs/>
                <w:color w:val="000000"/>
                <w:sz w:val="22"/>
                <w:szCs w:val="22"/>
              </w:rPr>
              <w:t xml:space="preserve">xbpp </w:t>
            </w:r>
          </w:p>
        </w:tc>
        <w:tc>
          <w:tcPr>
            <w:tcW w:w="0" w:type="auto"/>
            <w:vAlign w:val="bottom"/>
          </w:tcPr>
          <w:p w14:paraId="59A826AB"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2</w:t>
            </w:r>
          </w:p>
        </w:tc>
        <w:tc>
          <w:tcPr>
            <w:tcW w:w="0" w:type="auto"/>
            <w:vAlign w:val="bottom"/>
          </w:tcPr>
          <w:p w14:paraId="22E056DF"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0.879</w:t>
            </w:r>
          </w:p>
        </w:tc>
        <w:tc>
          <w:tcPr>
            <w:tcW w:w="0" w:type="auto"/>
            <w:vAlign w:val="bottom"/>
          </w:tcPr>
          <w:p w14:paraId="1371804E"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0.151</w:t>
            </w:r>
          </w:p>
        </w:tc>
        <w:tc>
          <w:tcPr>
            <w:tcW w:w="0" w:type="auto"/>
            <w:vAlign w:val="bottom"/>
          </w:tcPr>
          <w:p w14:paraId="0453FB45"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0.168</w:t>
            </w:r>
          </w:p>
        </w:tc>
        <w:tc>
          <w:tcPr>
            <w:tcW w:w="0" w:type="auto"/>
            <w:vAlign w:val="bottom"/>
          </w:tcPr>
          <w:p w14:paraId="24DB2BC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9.368</w:t>
            </w:r>
          </w:p>
        </w:tc>
        <w:tc>
          <w:tcPr>
            <w:tcW w:w="0" w:type="auto"/>
            <w:vAlign w:val="bottom"/>
          </w:tcPr>
          <w:p w14:paraId="072A72F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4.124</w:t>
            </w:r>
          </w:p>
        </w:tc>
        <w:tc>
          <w:tcPr>
            <w:tcW w:w="0" w:type="auto"/>
            <w:vAlign w:val="bottom"/>
          </w:tcPr>
          <w:p w14:paraId="02893E2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0.059</w:t>
            </w:r>
          </w:p>
        </w:tc>
      </w:tr>
      <w:tr w:rsidR="0005048D" w:rsidRPr="00834617" w14:paraId="4B17CC56"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26BA6A4A"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gfp</w:t>
            </w:r>
            <w:r w:rsidRPr="00834617">
              <w:rPr>
                <w:rFonts w:ascii="Calibri" w:hAnsi="Calibri" w:cs="Calibri"/>
                <w:color w:val="000000"/>
                <w:sz w:val="22"/>
                <w:szCs w:val="22"/>
              </w:rPr>
              <w:t>-</w:t>
            </w:r>
            <w:r w:rsidRPr="00834617">
              <w:rPr>
                <w:rFonts w:ascii="Calibri" w:hAnsi="Calibri" w:cs="Calibri"/>
                <w:i/>
                <w:iCs/>
                <w:color w:val="000000"/>
                <w:sz w:val="22"/>
                <w:szCs w:val="22"/>
              </w:rPr>
              <w:t xml:space="preserve">xbpp </w:t>
            </w:r>
          </w:p>
        </w:tc>
        <w:tc>
          <w:tcPr>
            <w:tcW w:w="0" w:type="auto"/>
            <w:vAlign w:val="bottom"/>
          </w:tcPr>
          <w:p w14:paraId="588C4EE8"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w:t>
            </w:r>
          </w:p>
        </w:tc>
        <w:tc>
          <w:tcPr>
            <w:tcW w:w="0" w:type="auto"/>
            <w:vAlign w:val="bottom"/>
          </w:tcPr>
          <w:p w14:paraId="19BBF2B3"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0.962</w:t>
            </w:r>
          </w:p>
        </w:tc>
        <w:tc>
          <w:tcPr>
            <w:tcW w:w="0" w:type="auto"/>
            <w:vAlign w:val="bottom"/>
          </w:tcPr>
          <w:p w14:paraId="5A5A7D64"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0.176</w:t>
            </w:r>
          </w:p>
        </w:tc>
        <w:tc>
          <w:tcPr>
            <w:tcW w:w="0" w:type="auto"/>
            <w:vAlign w:val="bottom"/>
          </w:tcPr>
          <w:p w14:paraId="5C89404A"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0.180</w:t>
            </w:r>
          </w:p>
        </w:tc>
        <w:tc>
          <w:tcPr>
            <w:tcW w:w="0" w:type="auto"/>
            <w:vAlign w:val="bottom"/>
          </w:tcPr>
          <w:p w14:paraId="1874445B"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8.315</w:t>
            </w:r>
          </w:p>
        </w:tc>
        <w:tc>
          <w:tcPr>
            <w:tcW w:w="0" w:type="auto"/>
            <w:vAlign w:val="bottom"/>
          </w:tcPr>
          <w:p w14:paraId="3F6F18FF"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3.857</w:t>
            </w:r>
          </w:p>
        </w:tc>
        <w:tc>
          <w:tcPr>
            <w:tcW w:w="0" w:type="auto"/>
            <w:vAlign w:val="bottom"/>
          </w:tcPr>
          <w:p w14:paraId="241EC27C"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b w:val="0"/>
                <w:bCs w:val="0"/>
              </w:rPr>
            </w:pPr>
            <w:r w:rsidRPr="00834617">
              <w:rPr>
                <w:rFonts w:ascii="Calibri" w:hAnsi="Calibri" w:cs="Calibri"/>
                <w:b w:val="0"/>
                <w:bCs w:val="0"/>
                <w:color w:val="000000"/>
                <w:sz w:val="22"/>
                <w:szCs w:val="22"/>
              </w:rPr>
              <w:t>0.061</w:t>
            </w:r>
          </w:p>
        </w:tc>
      </w:tr>
      <w:tr w:rsidR="0005048D" w:rsidRPr="00834617" w14:paraId="63F38288"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6B06EF68" w14:textId="77777777" w:rsidR="0005048D" w:rsidRPr="00834617" w:rsidRDefault="0005048D" w:rsidP="00B261A5">
            <w:pPr>
              <w:pStyle w:val="Caption"/>
              <w:spacing w:line="480" w:lineRule="auto"/>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 xml:space="preserve">gfp </w:t>
            </w:r>
          </w:p>
        </w:tc>
        <w:tc>
          <w:tcPr>
            <w:tcW w:w="0" w:type="auto"/>
            <w:vAlign w:val="bottom"/>
          </w:tcPr>
          <w:p w14:paraId="041B65C4"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1</w:t>
            </w:r>
          </w:p>
        </w:tc>
        <w:tc>
          <w:tcPr>
            <w:tcW w:w="0" w:type="auto"/>
            <w:vAlign w:val="bottom"/>
          </w:tcPr>
          <w:p w14:paraId="2A1BC2C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0.833</w:t>
            </w:r>
          </w:p>
        </w:tc>
        <w:tc>
          <w:tcPr>
            <w:tcW w:w="0" w:type="auto"/>
            <w:vAlign w:val="bottom"/>
          </w:tcPr>
          <w:p w14:paraId="060C3D70"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0.124</w:t>
            </w:r>
          </w:p>
        </w:tc>
        <w:tc>
          <w:tcPr>
            <w:tcW w:w="0" w:type="auto"/>
            <w:vAlign w:val="bottom"/>
          </w:tcPr>
          <w:p w14:paraId="1E9DAFCE"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0.196</w:t>
            </w:r>
          </w:p>
        </w:tc>
        <w:tc>
          <w:tcPr>
            <w:tcW w:w="0" w:type="auto"/>
            <w:vAlign w:val="bottom"/>
          </w:tcPr>
          <w:p w14:paraId="226E3B9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8.900</w:t>
            </w:r>
          </w:p>
        </w:tc>
        <w:tc>
          <w:tcPr>
            <w:tcW w:w="0" w:type="auto"/>
            <w:vAlign w:val="bottom"/>
          </w:tcPr>
          <w:p w14:paraId="79EFF952"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3.533</w:t>
            </w:r>
          </w:p>
        </w:tc>
        <w:tc>
          <w:tcPr>
            <w:tcW w:w="0" w:type="auto"/>
            <w:vAlign w:val="bottom"/>
          </w:tcPr>
          <w:p w14:paraId="063CC23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b w:val="0"/>
                <w:bCs w:val="0"/>
              </w:rPr>
            </w:pPr>
            <w:r w:rsidRPr="00834617">
              <w:rPr>
                <w:rFonts w:ascii="Calibri" w:hAnsi="Calibri" w:cs="Calibri"/>
                <w:b w:val="0"/>
                <w:bCs w:val="0"/>
                <w:color w:val="000000"/>
                <w:sz w:val="22"/>
                <w:szCs w:val="22"/>
              </w:rPr>
              <w:t>0.046</w:t>
            </w:r>
          </w:p>
        </w:tc>
      </w:tr>
      <w:tr w:rsidR="0005048D" w:rsidRPr="00834617" w14:paraId="751396E5" w14:textId="77777777" w:rsidTr="00B261A5">
        <w:trPr>
          <w:cnfStyle w:val="000000100000" w:firstRow="0" w:lastRow="0" w:firstColumn="0" w:lastColumn="0" w:oddVBand="0" w:evenVBand="0" w:oddHBand="1" w:evenHBand="0" w:firstRowFirstColumn="0" w:firstRowLastColumn="0" w:lastRowFirstColumn="0" w:lastRowLastColumn="0"/>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FE39159" w14:textId="77777777" w:rsidR="0005048D" w:rsidRPr="00834617" w:rsidRDefault="0005048D" w:rsidP="00B261A5">
            <w:pPr>
              <w:pStyle w:val="Caption"/>
              <w:spacing w:line="480" w:lineRule="auto"/>
              <w:rPr>
                <w:rFonts w:ascii="Calibri" w:hAnsi="Calibri" w:cs="Calibri"/>
                <w:color w:val="000000"/>
                <w:sz w:val="22"/>
                <w:szCs w:val="22"/>
              </w:rPr>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 xml:space="preserve">gfp </w:t>
            </w:r>
          </w:p>
        </w:tc>
        <w:tc>
          <w:tcPr>
            <w:tcW w:w="0" w:type="auto"/>
            <w:vAlign w:val="bottom"/>
          </w:tcPr>
          <w:p w14:paraId="284BB310"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2</w:t>
            </w:r>
          </w:p>
        </w:tc>
        <w:tc>
          <w:tcPr>
            <w:tcW w:w="0" w:type="auto"/>
            <w:vAlign w:val="bottom"/>
          </w:tcPr>
          <w:p w14:paraId="7B213B5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0.871</w:t>
            </w:r>
          </w:p>
        </w:tc>
        <w:tc>
          <w:tcPr>
            <w:tcW w:w="0" w:type="auto"/>
            <w:vAlign w:val="bottom"/>
          </w:tcPr>
          <w:p w14:paraId="44EE39DE"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0.138</w:t>
            </w:r>
          </w:p>
        </w:tc>
        <w:tc>
          <w:tcPr>
            <w:tcW w:w="0" w:type="auto"/>
            <w:vAlign w:val="bottom"/>
          </w:tcPr>
          <w:p w14:paraId="022EDB95"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0.156</w:t>
            </w:r>
          </w:p>
        </w:tc>
        <w:tc>
          <w:tcPr>
            <w:tcW w:w="0" w:type="auto"/>
            <w:vAlign w:val="bottom"/>
          </w:tcPr>
          <w:p w14:paraId="5AAAA61D"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10.707</w:t>
            </w:r>
          </w:p>
        </w:tc>
        <w:tc>
          <w:tcPr>
            <w:tcW w:w="0" w:type="auto"/>
            <w:vAlign w:val="bottom"/>
          </w:tcPr>
          <w:p w14:paraId="5FB38F36"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4.450</w:t>
            </w:r>
          </w:p>
        </w:tc>
        <w:tc>
          <w:tcPr>
            <w:tcW w:w="0" w:type="auto"/>
            <w:vAlign w:val="bottom"/>
          </w:tcPr>
          <w:p w14:paraId="0689F1F2" w14:textId="77777777" w:rsidR="0005048D" w:rsidRPr="00834617" w:rsidRDefault="0005048D" w:rsidP="00B261A5">
            <w:pPr>
              <w:pStyle w:val="Caption"/>
              <w:spacing w:line="480" w:lineRule="auto"/>
              <w:cnfStyle w:val="000000100000" w:firstRow="0" w:lastRow="0" w:firstColumn="0" w:lastColumn="0" w:oddVBand="0" w:evenVBand="0" w:oddHBand="1"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0.056</w:t>
            </w:r>
          </w:p>
        </w:tc>
      </w:tr>
      <w:tr w:rsidR="0005048D" w:rsidRPr="00834617" w14:paraId="7AC4991F" w14:textId="77777777" w:rsidTr="00B261A5">
        <w:trPr>
          <w:trHeight w:hRule="exact" w:val="432"/>
        </w:trPr>
        <w:tc>
          <w:tcPr>
            <w:cnfStyle w:val="001000000000" w:firstRow="0" w:lastRow="0" w:firstColumn="1" w:lastColumn="0" w:oddVBand="0" w:evenVBand="0" w:oddHBand="0" w:evenHBand="0" w:firstRowFirstColumn="0" w:firstRowLastColumn="0" w:lastRowFirstColumn="0" w:lastRowLastColumn="0"/>
            <w:tcW w:w="0" w:type="auto"/>
          </w:tcPr>
          <w:p w14:paraId="0B90C20F" w14:textId="77777777" w:rsidR="0005048D" w:rsidRPr="00834617" w:rsidRDefault="0005048D" w:rsidP="00B261A5">
            <w:pPr>
              <w:pStyle w:val="Caption"/>
              <w:spacing w:line="480" w:lineRule="auto"/>
              <w:rPr>
                <w:rFonts w:ascii="Calibri" w:hAnsi="Calibri" w:cs="Calibri"/>
                <w:color w:val="000000"/>
                <w:sz w:val="22"/>
                <w:szCs w:val="22"/>
              </w:rPr>
            </w:pPr>
            <w:r w:rsidRPr="00834617">
              <w:rPr>
                <w:rFonts w:ascii="Calibri" w:hAnsi="Calibri" w:cs="Calibri"/>
                <w:color w:val="000000"/>
                <w:sz w:val="22"/>
                <w:szCs w:val="22"/>
              </w:rPr>
              <w:t>Δ</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xbpp</w:t>
            </w:r>
            <w:r w:rsidRPr="00834617">
              <w:rPr>
                <w:rFonts w:ascii="Calibri" w:hAnsi="Calibri" w:cs="Calibri"/>
                <w:color w:val="000000"/>
                <w:sz w:val="22"/>
                <w:szCs w:val="22"/>
              </w:rPr>
              <w:t>-</w:t>
            </w:r>
            <w:r w:rsidRPr="00834617">
              <w:rPr>
                <w:rFonts w:ascii="Calibri" w:hAnsi="Calibri" w:cs="Calibri"/>
                <w:i/>
                <w:iCs/>
                <w:color w:val="000000"/>
                <w:sz w:val="22"/>
                <w:szCs w:val="22"/>
              </w:rPr>
              <w:t xml:space="preserve">gfp </w:t>
            </w:r>
          </w:p>
        </w:tc>
        <w:tc>
          <w:tcPr>
            <w:tcW w:w="0" w:type="auto"/>
            <w:vAlign w:val="bottom"/>
          </w:tcPr>
          <w:p w14:paraId="4B717E75"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3</w:t>
            </w:r>
          </w:p>
        </w:tc>
        <w:tc>
          <w:tcPr>
            <w:tcW w:w="0" w:type="auto"/>
            <w:vAlign w:val="bottom"/>
          </w:tcPr>
          <w:p w14:paraId="5C0D3381"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0.881</w:t>
            </w:r>
          </w:p>
        </w:tc>
        <w:tc>
          <w:tcPr>
            <w:tcW w:w="0" w:type="auto"/>
            <w:vAlign w:val="bottom"/>
          </w:tcPr>
          <w:p w14:paraId="017DD660"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0.120</w:t>
            </w:r>
          </w:p>
        </w:tc>
        <w:tc>
          <w:tcPr>
            <w:tcW w:w="0" w:type="auto"/>
            <w:vAlign w:val="bottom"/>
          </w:tcPr>
          <w:p w14:paraId="5395D3AD"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0.166</w:t>
            </w:r>
          </w:p>
        </w:tc>
        <w:tc>
          <w:tcPr>
            <w:tcW w:w="0" w:type="auto"/>
            <w:vAlign w:val="bottom"/>
          </w:tcPr>
          <w:p w14:paraId="35E67388"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11.171</w:t>
            </w:r>
          </w:p>
        </w:tc>
        <w:tc>
          <w:tcPr>
            <w:tcW w:w="0" w:type="auto"/>
            <w:vAlign w:val="bottom"/>
          </w:tcPr>
          <w:p w14:paraId="64EB0BFC"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4.183</w:t>
            </w:r>
          </w:p>
        </w:tc>
        <w:tc>
          <w:tcPr>
            <w:tcW w:w="0" w:type="auto"/>
            <w:vAlign w:val="bottom"/>
          </w:tcPr>
          <w:p w14:paraId="2837ABBF" w14:textId="77777777" w:rsidR="0005048D" w:rsidRPr="00834617" w:rsidRDefault="0005048D" w:rsidP="00B261A5">
            <w:pPr>
              <w:pStyle w:val="Caption"/>
              <w:spacing w:line="480" w:lineRule="auto"/>
              <w:cnfStyle w:val="000000000000" w:firstRow="0" w:lastRow="0" w:firstColumn="0" w:lastColumn="0" w:oddVBand="0" w:evenVBand="0" w:oddHBand="0" w:evenHBand="0" w:firstRowFirstColumn="0" w:firstRowLastColumn="0" w:lastRowFirstColumn="0" w:lastRowLastColumn="0"/>
              <w:rPr>
                <w:rFonts w:ascii="Calibri" w:hAnsi="Calibri" w:cs="Calibri"/>
                <w:b w:val="0"/>
                <w:bCs w:val="0"/>
                <w:color w:val="000000"/>
                <w:sz w:val="22"/>
                <w:szCs w:val="22"/>
              </w:rPr>
            </w:pPr>
            <w:r w:rsidRPr="00834617">
              <w:rPr>
                <w:rFonts w:ascii="Calibri" w:hAnsi="Calibri" w:cs="Calibri"/>
                <w:b w:val="0"/>
                <w:bCs w:val="0"/>
                <w:color w:val="000000"/>
                <w:sz w:val="22"/>
                <w:szCs w:val="22"/>
              </w:rPr>
              <w:t>0.055</w:t>
            </w:r>
          </w:p>
        </w:tc>
      </w:tr>
    </w:tbl>
    <w:p w14:paraId="63333930" w14:textId="702E2EBE" w:rsidR="004D714B" w:rsidRDefault="004D714B" w:rsidP="0005048D">
      <w:pPr>
        <w:pStyle w:val="Caption"/>
        <w:spacing w:line="480" w:lineRule="auto"/>
        <w:rPr>
          <w:b w:val="0"/>
          <w:bCs w:val="0"/>
        </w:rPr>
      </w:pPr>
    </w:p>
    <w:p w14:paraId="40EC426A" w14:textId="77777777" w:rsidR="00F27CF5" w:rsidRDefault="00F27CF5">
      <w:pPr>
        <w:rPr>
          <w:b/>
          <w:bCs/>
        </w:rPr>
      </w:pPr>
      <w:r>
        <w:rPr>
          <w:b/>
          <w:bCs/>
        </w:rPr>
        <w:br w:type="page"/>
      </w:r>
    </w:p>
    <w:p w14:paraId="64B22974" w14:textId="77777777" w:rsidR="00F27CF5" w:rsidRDefault="00F27CF5" w:rsidP="00F27CF5">
      <w:r>
        <w:rPr>
          <w:noProof/>
        </w:rPr>
        <w:lastRenderedPageBreak/>
        <mc:AlternateContent>
          <mc:Choice Requires="wps">
            <w:drawing>
              <wp:anchor distT="45720" distB="45720" distL="114300" distR="114300" simplePos="0" relativeHeight="251792384" behindDoc="0" locked="0" layoutInCell="1" allowOverlap="1" wp14:anchorId="336640DE" wp14:editId="1D97CACA">
                <wp:simplePos x="0" y="0"/>
                <wp:positionH relativeFrom="margin">
                  <wp:posOffset>3088186</wp:posOffset>
                </wp:positionH>
                <wp:positionV relativeFrom="paragraph">
                  <wp:posOffset>0</wp:posOffset>
                </wp:positionV>
                <wp:extent cx="466725" cy="3810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42BCB96B" w14:textId="77777777" w:rsidR="00F27CF5" w:rsidRPr="00CD768F" w:rsidRDefault="00F27CF5" w:rsidP="00F27CF5">
                            <w:pPr>
                              <w:rPr>
                                <w:sz w:val="32"/>
                              </w:rPr>
                            </w:pPr>
                            <w:r>
                              <w:rPr>
                                <w:sz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6640DE" id="_x0000_t202" coordsize="21600,21600" o:spt="202" path="m,l,21600r21600,l21600,xe">
                <v:stroke joinstyle="miter"/>
                <v:path gradientshapeok="t" o:connecttype="rect"/>
              </v:shapetype>
              <v:shape id="Text Box 2" o:spid="_x0000_s1026" type="#_x0000_t202" style="position:absolute;margin-left:243.15pt;margin-top:0;width:36.75pt;height:30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" filled="f" stroked="f">
                <v:textbox>
                  <w:txbxContent>
                    <w:p w14:paraId="42BCB96B" w14:textId="77777777" w:rsidR="00F27CF5" w:rsidRPr="00CD768F" w:rsidRDefault="00F27CF5" w:rsidP="00F27CF5">
                      <w:pPr>
                        <w:rPr>
                          <w:sz w:val="32"/>
                        </w:rPr>
                      </w:pPr>
                      <w:r>
                        <w:rPr>
                          <w:sz w:val="32"/>
                        </w:rPr>
                        <w:t>B</w:t>
                      </w:r>
                    </w:p>
                  </w:txbxContent>
                </v:textbox>
                <w10:wrap type="square" anchorx="margin"/>
              </v:shape>
            </w:pict>
          </mc:Fallback>
        </mc:AlternateContent>
      </w:r>
      <w:r>
        <w:rPr>
          <w:noProof/>
        </w:rPr>
        <mc:AlternateContent>
          <mc:Choice Requires="wpg">
            <w:drawing>
              <wp:anchor distT="0" distB="0" distL="114300" distR="114300" simplePos="0" relativeHeight="251794432" behindDoc="0" locked="0" layoutInCell="1" allowOverlap="1" wp14:anchorId="6B66D862" wp14:editId="634B5995">
                <wp:simplePos x="0" y="0"/>
                <wp:positionH relativeFrom="column">
                  <wp:posOffset>0</wp:posOffset>
                </wp:positionH>
                <wp:positionV relativeFrom="paragraph">
                  <wp:posOffset>0</wp:posOffset>
                </wp:positionV>
                <wp:extent cx="5943600" cy="5924278"/>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5943600" cy="5924278"/>
                          <a:chOff x="0" y="0"/>
                          <a:chExt cx="5943600" cy="5924278"/>
                        </a:xfrm>
                      </wpg:grpSpPr>
                      <pic:pic xmlns:pic="http://schemas.openxmlformats.org/drawingml/2006/picture">
                        <pic:nvPicPr>
                          <pic:cNvPr id="6" name="Picture 6"/>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3200400" y="0"/>
                            <a:ext cx="2743200" cy="2931160"/>
                          </a:xfrm>
                          <a:prstGeom prst="rect">
                            <a:avLst/>
                          </a:prstGeom>
                          <a:noFill/>
                          <a:ln>
                            <a:noFill/>
                          </a:ln>
                        </pic:spPr>
                      </pic:pic>
                      <pic:pic xmlns:pic="http://schemas.openxmlformats.org/drawingml/2006/picture">
                        <pic:nvPicPr>
                          <pic:cNvPr id="5" name="Picture 5"/>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200" cy="2967355"/>
                          </a:xfrm>
                          <a:prstGeom prst="rect">
                            <a:avLst/>
                          </a:prstGeom>
                          <a:noFill/>
                          <a:ln>
                            <a:noFill/>
                          </a:ln>
                        </pic:spPr>
                      </pic:pic>
                      <pic:pic xmlns:pic="http://schemas.openxmlformats.org/drawingml/2006/picture">
                        <pic:nvPicPr>
                          <pic:cNvPr id="16" name="Picture 16"/>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2939143"/>
                            <a:ext cx="2743200" cy="2985135"/>
                          </a:xfrm>
                          <a:prstGeom prst="rect">
                            <a:avLst/>
                          </a:prstGeom>
                          <a:noFill/>
                          <a:ln>
                            <a:noFill/>
                          </a:ln>
                        </pic:spPr>
                      </pic:pic>
                      <wps:wsp>
                        <wps:cNvPr id="4" name="Text Box 2"/>
                        <wps:cNvSpPr txBox="1">
                          <a:spLocks noChangeArrowheads="1"/>
                        </wps:cNvSpPr>
                        <wps:spPr bwMode="auto">
                          <a:xfrm>
                            <a:off x="1186543" y="3254829"/>
                            <a:ext cx="899160" cy="260985"/>
                          </a:xfrm>
                          <a:prstGeom prst="rect">
                            <a:avLst/>
                          </a:prstGeom>
                          <a:solidFill>
                            <a:srgbClr val="FFFFFF"/>
                          </a:solidFill>
                          <a:ln w="9525">
                            <a:noFill/>
                            <a:miter lim="800000"/>
                            <a:headEnd/>
                            <a:tailEnd/>
                          </a:ln>
                        </wps:spPr>
                        <wps:txbx>
                          <w:txbxContent>
                            <w:p w14:paraId="5D2220B3" w14:textId="77777777" w:rsidR="00F27CF5" w:rsidRPr="00C25164" w:rsidRDefault="00F27CF5" w:rsidP="00F27CF5">
                              <w:pPr>
                                <w:rPr>
                                  <w:sz w:val="22"/>
                                  <w:szCs w:val="22"/>
                                </w:rPr>
                              </w:pPr>
                              <w:r w:rsidRPr="00C25164">
                                <w:rPr>
                                  <w:sz w:val="22"/>
                                  <w:szCs w:val="22"/>
                                </w:rPr>
                                <w:t>p=0.0685</w:t>
                              </w:r>
                            </w:p>
                          </w:txbxContent>
                        </wps:txbx>
                        <wps:bodyPr rot="0" vert="horz" wrap="square" lIns="91440" tIns="45720" rIns="91440" bIns="45720" anchor="t" anchorCtr="0">
                          <a:spAutoFit/>
                        </wps:bodyPr>
                      </wps:wsp>
                      <wps:wsp>
                        <wps:cNvPr id="7" name="Text Box 2"/>
                        <wps:cNvSpPr txBox="1">
                          <a:spLocks noChangeArrowheads="1"/>
                        </wps:cNvSpPr>
                        <wps:spPr bwMode="auto">
                          <a:xfrm>
                            <a:off x="1077686" y="293914"/>
                            <a:ext cx="899160" cy="260985"/>
                          </a:xfrm>
                          <a:prstGeom prst="rect">
                            <a:avLst/>
                          </a:prstGeom>
                          <a:solidFill>
                            <a:srgbClr val="FFFFFF"/>
                          </a:solidFill>
                          <a:ln w="9525">
                            <a:noFill/>
                            <a:miter lim="800000"/>
                            <a:headEnd/>
                            <a:tailEnd/>
                          </a:ln>
                        </wps:spPr>
                        <wps:txbx>
                          <w:txbxContent>
                            <w:p w14:paraId="014D6346" w14:textId="77777777" w:rsidR="00F27CF5" w:rsidRPr="00C25164" w:rsidRDefault="00F27CF5" w:rsidP="00F27CF5">
                              <w:pPr>
                                <w:rPr>
                                  <w:sz w:val="22"/>
                                  <w:szCs w:val="22"/>
                                </w:rPr>
                              </w:pPr>
                              <w:r w:rsidRPr="00C25164">
                                <w:rPr>
                                  <w:sz w:val="22"/>
                                  <w:szCs w:val="22"/>
                                </w:rPr>
                                <w:t>p=0.</w:t>
                              </w:r>
                              <w:r>
                                <w:rPr>
                                  <w:sz w:val="22"/>
                                  <w:szCs w:val="22"/>
                                </w:rPr>
                                <w:t>8744</w:t>
                              </w:r>
                            </w:p>
                          </w:txbxContent>
                        </wps:txbx>
                        <wps:bodyPr rot="0" vert="horz" wrap="square" lIns="91440" tIns="45720" rIns="91440" bIns="45720" anchor="t" anchorCtr="0">
                          <a:spAutoFit/>
                        </wps:bodyPr>
                      </wps:wsp>
                      <wps:wsp>
                        <wps:cNvPr id="10" name="Text Box 2"/>
                        <wps:cNvSpPr txBox="1">
                          <a:spLocks noChangeArrowheads="1"/>
                        </wps:cNvSpPr>
                        <wps:spPr bwMode="auto">
                          <a:xfrm>
                            <a:off x="4288971" y="293914"/>
                            <a:ext cx="899160" cy="260985"/>
                          </a:xfrm>
                          <a:prstGeom prst="rect">
                            <a:avLst/>
                          </a:prstGeom>
                          <a:solidFill>
                            <a:srgbClr val="FFFFFF"/>
                          </a:solidFill>
                          <a:ln w="9525">
                            <a:noFill/>
                            <a:miter lim="800000"/>
                            <a:headEnd/>
                            <a:tailEnd/>
                          </a:ln>
                        </wps:spPr>
                        <wps:txbx>
                          <w:txbxContent>
                            <w:p w14:paraId="10E62BA8" w14:textId="77777777" w:rsidR="00F27CF5" w:rsidRPr="00C25164" w:rsidRDefault="00F27CF5" w:rsidP="00F27CF5">
                              <w:pPr>
                                <w:rPr>
                                  <w:sz w:val="22"/>
                                  <w:szCs w:val="22"/>
                                </w:rPr>
                              </w:pPr>
                              <w:r w:rsidRPr="00C25164">
                                <w:rPr>
                                  <w:sz w:val="22"/>
                                  <w:szCs w:val="22"/>
                                </w:rPr>
                                <w:t>p=0.</w:t>
                              </w:r>
                              <w:r>
                                <w:rPr>
                                  <w:sz w:val="22"/>
                                  <w:szCs w:val="22"/>
                                </w:rPr>
                                <w:t>2401</w:t>
                              </w:r>
                            </w:p>
                          </w:txbxContent>
                        </wps:txbx>
                        <wps:bodyPr rot="0" vert="horz" wrap="square" lIns="91440" tIns="45720" rIns="91440" bIns="45720" anchor="t" anchorCtr="0">
                          <a:spAutoFit/>
                        </wps:bodyPr>
                      </wps:wsp>
                    </wpg:wgp>
                  </a:graphicData>
                </a:graphic>
              </wp:anchor>
            </w:drawing>
          </mc:Choice>
          <mc:Fallback>
            <w:pict>
              <v:group w14:anchorId="6B66D862" id="Group 2" o:spid="_x0000_s1027" style="position:absolute;margin-left:0;margin-top:0;width:468pt;height:466.5pt;z-index:251794432" coordsize="59436,59242" o:gfxdata="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szD0iAAAAP90Uk5T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zD0iAAAAP90Uk5T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32004;width:27432;height:29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">
                  <v:imagedata r:id="rId20" o:title=""/>
                </v:shape>
                <v:shape id="Picture 5" o:spid="_x0000_s1029" type="#_x0000_t75" style="position:absolute;width:27432;height:29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">
                  <v:imagedata r:id="rId21" o:title=""/>
                </v:shape>
                <v:shape id="Picture 16" o:spid="_x0000_s1030" type="#_x0000_t75" style="position:absolute;top:29391;width:27432;height:29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">
                  <v:imagedata r:id="rId22" o:title=""/>
                </v:shape>
                <v:shape id="_x0000_s1031" type="#_x0000_t202" style="position:absolute;left:11865;top:32548;width:899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style="mso-fit-shape-to-text:t">
                    <w:txbxContent>
                      <w:p w14:paraId="5D2220B3" w14:textId="77777777" w:rsidR="00F27CF5" w:rsidRPr="00C25164" w:rsidRDefault="00F27CF5" w:rsidP="00F27CF5">
                        <w:pPr>
                          <w:rPr>
                            <w:sz w:val="22"/>
                            <w:szCs w:val="22"/>
                          </w:rPr>
                        </w:pPr>
                        <w:r w:rsidRPr="00C25164">
                          <w:rPr>
                            <w:sz w:val="22"/>
                            <w:szCs w:val="22"/>
                          </w:rPr>
                          <w:t>p=0.0685</w:t>
                        </w:r>
                      </w:p>
                    </w:txbxContent>
                  </v:textbox>
                </v:shape>
                <v:shape id="_x0000_s1032" type="#_x0000_t202" style="position:absolute;left:10776;top:2939;width:899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014D6346" w14:textId="77777777" w:rsidR="00F27CF5" w:rsidRPr="00C25164" w:rsidRDefault="00F27CF5" w:rsidP="00F27CF5">
                        <w:pPr>
                          <w:rPr>
                            <w:sz w:val="22"/>
                            <w:szCs w:val="22"/>
                          </w:rPr>
                        </w:pPr>
                        <w:r w:rsidRPr="00C25164">
                          <w:rPr>
                            <w:sz w:val="22"/>
                            <w:szCs w:val="22"/>
                          </w:rPr>
                          <w:t>p=0.</w:t>
                        </w:r>
                        <w:r>
                          <w:rPr>
                            <w:sz w:val="22"/>
                            <w:szCs w:val="22"/>
                          </w:rPr>
                          <w:t>8744</w:t>
                        </w:r>
                      </w:p>
                    </w:txbxContent>
                  </v:textbox>
                </v:shape>
                <v:shape id="_x0000_s1033" type="#_x0000_t202" style="position:absolute;left:42889;top:2939;width:899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10E62BA8" w14:textId="77777777" w:rsidR="00F27CF5" w:rsidRPr="00C25164" w:rsidRDefault="00F27CF5" w:rsidP="00F27CF5">
                        <w:pPr>
                          <w:rPr>
                            <w:sz w:val="22"/>
                            <w:szCs w:val="22"/>
                          </w:rPr>
                        </w:pPr>
                        <w:r w:rsidRPr="00C25164">
                          <w:rPr>
                            <w:sz w:val="22"/>
                            <w:szCs w:val="22"/>
                          </w:rPr>
                          <w:t>p=0.</w:t>
                        </w:r>
                        <w:r>
                          <w:rPr>
                            <w:sz w:val="22"/>
                            <w:szCs w:val="22"/>
                          </w:rPr>
                          <w:t>2401</w:t>
                        </w:r>
                      </w:p>
                    </w:txbxContent>
                  </v:textbox>
                </v:shape>
                <w10:wrap type="square"/>
              </v:group>
            </w:pict>
          </mc:Fallback>
        </mc:AlternateContent>
      </w:r>
      <w:r>
        <w:rPr>
          <w:noProof/>
        </w:rPr>
        <mc:AlternateContent>
          <mc:Choice Requires="wps">
            <w:drawing>
              <wp:anchor distT="45720" distB="45720" distL="114300" distR="114300" simplePos="0" relativeHeight="251791360" behindDoc="0" locked="0" layoutInCell="1" allowOverlap="1" wp14:anchorId="75F0C3AC" wp14:editId="5CB89DCA">
                <wp:simplePos x="0" y="0"/>
                <wp:positionH relativeFrom="margin">
                  <wp:align>left</wp:align>
                </wp:positionH>
                <wp:positionV relativeFrom="paragraph">
                  <wp:posOffset>2948940</wp:posOffset>
                </wp:positionV>
                <wp:extent cx="466725" cy="381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69257A7C" w14:textId="77777777" w:rsidR="00F27CF5" w:rsidRPr="00CD768F" w:rsidRDefault="00F27CF5" w:rsidP="00F27CF5">
                            <w:pPr>
                              <w:rPr>
                                <w:sz w:val="32"/>
                              </w:rPr>
                            </w:pPr>
                            <w:r>
                              <w:rPr>
                                <w:sz w:val="32"/>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F0C3AC" id="_x0000_s1034" type="#_x0000_t202" style="position:absolute;margin-left:0;margin-top:232.2pt;width:36.75pt;height:30pt;z-index:251791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" filled="f" stroked="f">
                <v:textbox>
                  <w:txbxContent>
                    <w:p w14:paraId="69257A7C" w14:textId="77777777" w:rsidR="00F27CF5" w:rsidRPr="00CD768F" w:rsidRDefault="00F27CF5" w:rsidP="00F27CF5">
                      <w:pPr>
                        <w:rPr>
                          <w:sz w:val="32"/>
                        </w:rPr>
                      </w:pPr>
                      <w:r>
                        <w:rPr>
                          <w:sz w:val="32"/>
                        </w:rPr>
                        <w:t>C</w:t>
                      </w:r>
                    </w:p>
                  </w:txbxContent>
                </v:textbox>
                <w10:wrap type="square" anchorx="margin"/>
              </v:shape>
            </w:pict>
          </mc:Fallback>
        </mc:AlternateContent>
      </w:r>
      <w:r>
        <w:rPr>
          <w:noProof/>
        </w:rPr>
        <mc:AlternateContent>
          <mc:Choice Requires="wps">
            <w:drawing>
              <wp:anchor distT="45720" distB="45720" distL="114300" distR="114300" simplePos="0" relativeHeight="251793408" behindDoc="0" locked="0" layoutInCell="1" allowOverlap="1" wp14:anchorId="0D963DA9" wp14:editId="318A4778">
                <wp:simplePos x="0" y="0"/>
                <wp:positionH relativeFrom="margin">
                  <wp:align>left</wp:align>
                </wp:positionH>
                <wp:positionV relativeFrom="margin">
                  <wp:align>top</wp:align>
                </wp:positionV>
                <wp:extent cx="466725" cy="381000"/>
                <wp:effectExtent l="0" t="0" r="0" b="0"/>
                <wp:wrapThrough wrapText="bothSides">
                  <wp:wrapPolygon edited="0">
                    <wp:start x="2645" y="0"/>
                    <wp:lineTo x="2645" y="20520"/>
                    <wp:lineTo x="18514" y="20520"/>
                    <wp:lineTo x="18514" y="0"/>
                    <wp:lineTo x="2645"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5DD8E410" w14:textId="77777777" w:rsidR="00F27CF5" w:rsidRPr="00CD768F" w:rsidRDefault="00F27CF5" w:rsidP="00F27CF5">
                            <w:pPr>
                              <w:rPr>
                                <w:sz w:val="32"/>
                              </w:rPr>
                            </w:pPr>
                            <w:r w:rsidRPr="00CD768F">
                              <w:rPr>
                                <w:sz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63DA9" id="_x0000_s1035" type="#_x0000_t202" style="position:absolute;margin-left:0;margin-top:0;width:36.75pt;height:30pt;z-index:251793408;visibility:visible;mso-wrap-style:square;mso-width-percent:0;mso-height-percent:0;mso-wrap-distance-left:9pt;mso-wrap-distance-top:3.6pt;mso-wrap-distance-right:9pt;mso-wrap-distance-bottom:3.6pt;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" filled="f" stroked="f">
                <v:textbox>
                  <w:txbxContent>
                    <w:p w14:paraId="5DD8E410" w14:textId="77777777" w:rsidR="00F27CF5" w:rsidRPr="00CD768F" w:rsidRDefault="00F27CF5" w:rsidP="00F27CF5">
                      <w:pPr>
                        <w:rPr>
                          <w:sz w:val="32"/>
                        </w:rPr>
                      </w:pPr>
                      <w:r w:rsidRPr="00CD768F">
                        <w:rPr>
                          <w:sz w:val="32"/>
                        </w:rPr>
                        <w:t>A</w:t>
                      </w:r>
                    </w:p>
                  </w:txbxContent>
                </v:textbox>
                <w10:wrap type="through" anchorx="margin" anchory="margin"/>
              </v:shape>
            </w:pict>
          </mc:Fallback>
        </mc:AlternateContent>
      </w:r>
    </w:p>
    <w:p w14:paraId="21ED39B5" w14:textId="77777777" w:rsidR="00F27CF5" w:rsidRDefault="00F27CF5" w:rsidP="00F27CF5">
      <w:pPr>
        <w:pStyle w:val="Caption"/>
        <w:spacing w:line="480" w:lineRule="auto"/>
      </w:pPr>
      <w:bookmarkStart w:id="69" w:name="_Toc77919605"/>
      <w:r w:rsidRPr="00F710F9">
        <w:t xml:space="preserve">Figure </w:t>
      </w:r>
      <w:r>
        <w:t>2.</w:t>
      </w:r>
      <w:fldSimple w:instr=" SEQ Figure \* ARABIC ">
        <w:r>
          <w:rPr>
            <w:noProof/>
          </w:rPr>
          <w:t>6</w:t>
        </w:r>
      </w:fldSimple>
      <w:r>
        <w:t>.</w:t>
      </w:r>
      <w:r w:rsidRPr="00F710F9">
        <w:t xml:space="preserve"> </w:t>
      </w:r>
      <w:r>
        <w:t>No significant phenotypes among XbSaIN78 constructed strains.</w:t>
      </w:r>
      <w:bookmarkEnd w:id="69"/>
      <w:r>
        <w:t xml:space="preserve"> </w:t>
      </w:r>
    </w:p>
    <w:p w14:paraId="24CBA42E" w14:textId="77777777" w:rsidR="00F27CF5" w:rsidRDefault="00F27CF5" w:rsidP="00F27CF5">
      <w:pPr>
        <w:spacing w:line="480" w:lineRule="auto"/>
      </w:pPr>
      <w:r>
        <w:t xml:space="preserve">A) Swim distance diameter at 24 hours on 0.25% agar plates. B) Swarm distance diameter at 24 hours on 0.9% agar plates. C) Lipase activity ring diameter at 72 hours on Tween20 plates. All replicates were tested with the same plate batch. Each data point is a biological replicate that shows the average of three technical replicates. Error </w:t>
      </w:r>
      <w:r>
        <w:lastRenderedPageBreak/>
        <w:t>bars show standard deviation. No significant difference was found between any strain under any condition using a Kruskal-Wallis one-way analysis of variance.</w:t>
      </w:r>
    </w:p>
    <w:p w14:paraId="36C41740" w14:textId="48DC27B6" w:rsidR="004D714B" w:rsidRDefault="004D714B">
      <w:r>
        <w:rPr>
          <w:b/>
          <w:bCs/>
        </w:rPr>
        <w:br w:type="page"/>
      </w:r>
    </w:p>
    <w:p w14:paraId="7B3E44CA" w14:textId="6835A41C" w:rsidR="004D714B" w:rsidRDefault="004D714B" w:rsidP="004D714B">
      <w:pPr>
        <w:spacing w:line="480" w:lineRule="auto"/>
      </w:pPr>
      <w:r>
        <w:lastRenderedPageBreak/>
        <w:t>protocol population included 720</w:t>
      </w:r>
      <w:r>
        <w:rPr>
          <w:i/>
          <w:iCs/>
        </w:rPr>
        <w:t xml:space="preserve"> </w:t>
      </w:r>
      <w:r>
        <w:t>XbSaIN78-injected</w:t>
      </w:r>
      <w:r>
        <w:rPr>
          <w:i/>
          <w:iCs/>
        </w:rPr>
        <w:t xml:space="preserve"> </w:t>
      </w:r>
      <w:r>
        <w:t>insects and 99 PBS injection control insects. While the weight of all insects injected with bacteria was similar, the average weight of a PBS-injected control was slightly higher (Table 4), although this fact may be due to several missing data points. CFU injected by replicate varied and is summarized in Table 5, but the overall average was 207±147 CFU. Of the 99 insects injected with PBS as an injection control measure, only two died. Both insects appeared to die of a non-</w:t>
      </w:r>
      <w:r>
        <w:rPr>
          <w:i/>
          <w:iCs/>
        </w:rPr>
        <w:t xml:space="preserve">Xenorhabdus </w:t>
      </w:r>
      <w:r>
        <w:t>bacterial infection (Figure 2.7). Because of the high survival rate of PBS injected control insects, the injection protocol was considered nonlethal and no further statistical analysis of the PBS injected insects was performed.</w:t>
      </w:r>
    </w:p>
    <w:p w14:paraId="7BDBC6FC" w14:textId="462B50E5" w:rsidR="004D714B" w:rsidRDefault="004D714B" w:rsidP="004D714B">
      <w:pPr>
        <w:spacing w:line="480" w:lineRule="auto"/>
        <w:ind w:firstLine="720"/>
        <w:rPr>
          <w:i/>
          <w:iCs/>
        </w:rPr>
      </w:pPr>
      <w:r w:rsidRPr="004D714B">
        <w:t xml:space="preserve">In the per-protocol at-risk population injected with bacteria, 496 </w:t>
      </w:r>
      <w:r w:rsidRPr="004D714B">
        <w:rPr>
          <w:i/>
          <w:iCs/>
        </w:rPr>
        <w:t xml:space="preserve">M. sexta </w:t>
      </w:r>
      <w:r w:rsidRPr="004D714B">
        <w:t>deaths were recorded within 72 hours of injection (Figure 2.</w:t>
      </w:r>
      <w:r>
        <w:t>8</w:t>
      </w:r>
      <w:r w:rsidRPr="004D714B">
        <w:t xml:space="preserve">A). A score test comparing the Kaplan-Meier curves of </w:t>
      </w:r>
      <w:r w:rsidRPr="004D714B">
        <w:rPr>
          <w:i/>
          <w:iCs/>
        </w:rPr>
        <w:t xml:space="preserve">M. sexta </w:t>
      </w:r>
      <w:r w:rsidRPr="004D714B">
        <w:t>injected with XbSaIN78 strains was significant (p=0.015), implying that the Cox regression coefficients in the model were nonzero (Figure 2.</w:t>
      </w:r>
      <w:r>
        <w:t>8</w:t>
      </w:r>
      <w:r w:rsidRPr="004D714B">
        <w:t>A). Due to the possibility that the coefficients could be nonzero due to a covariate, I ran a right-censored Cox proportional hazards regression model with CFU</w:t>
      </w:r>
      <w:r>
        <w:rPr>
          <w:b/>
          <w:bCs/>
        </w:rPr>
        <w:t xml:space="preserve"> </w:t>
      </w:r>
      <w:r>
        <w:t>injected as a covariate. The likelihood ratio test of the final model was 38.47 on 6 degrees of freedom (p=9e-07), confirming that a multivariate analysis was necessary.</w:t>
      </w:r>
    </w:p>
    <w:p w14:paraId="396D9ECB" w14:textId="3D203987" w:rsidR="004D714B" w:rsidRPr="00F971AE" w:rsidRDefault="004D714B" w:rsidP="004D714B">
      <w:pPr>
        <w:spacing w:line="480" w:lineRule="auto"/>
        <w:ind w:firstLine="720"/>
      </w:pPr>
      <w:r>
        <w:rPr>
          <w:i/>
          <w:iCs/>
        </w:rPr>
        <w:t xml:space="preserve">M. sexta </w:t>
      </w:r>
      <w:r>
        <w:t>injected with the Δ</w:t>
      </w:r>
      <w:r w:rsidRPr="00EC1084">
        <w:rPr>
          <w:i/>
          <w:iCs/>
        </w:rPr>
        <w:t>xbpp</w:t>
      </w:r>
      <w:r>
        <w:t>+</w:t>
      </w:r>
      <w:r w:rsidRPr="007D6505">
        <w:t>eTn7</w:t>
      </w:r>
      <w:r>
        <w:rPr>
          <w:i/>
          <w:iCs/>
        </w:rPr>
        <w:t xml:space="preserve"> </w:t>
      </w:r>
      <w:r>
        <w:t>strain were statistically significantly more likely to survive when compared to insects injected with the wild-type control (WT+</w:t>
      </w:r>
      <w:r>
        <w:rPr>
          <w:i/>
          <w:iCs/>
        </w:rPr>
        <w:t>e</w:t>
      </w:r>
      <w:r>
        <w:t>Tn</w:t>
      </w:r>
      <w:r>
        <w:rPr>
          <w:i/>
          <w:iCs/>
        </w:rPr>
        <w:t>7</w:t>
      </w:r>
      <w:r>
        <w:t>) (Figure 2.8B; hazard ratio [HR]=0.70; 95% confidence interval [CI]=0.53-0.93; p=0.013). Insects injected with the WT+</w:t>
      </w:r>
      <w:r>
        <w:rPr>
          <w:i/>
          <w:iCs/>
        </w:rPr>
        <w:t>xbpp</w:t>
      </w:r>
      <w:r>
        <w:t xml:space="preserve"> strain were no more or less likely to die than the wild-</w:t>
      </w:r>
    </w:p>
    <w:p w14:paraId="3F25DB40" w14:textId="77777777" w:rsidR="0005048D" w:rsidRDefault="0005048D" w:rsidP="0005048D">
      <w:r>
        <w:br w:type="page"/>
      </w:r>
    </w:p>
    <w:p w14:paraId="2A5906E9" w14:textId="77777777" w:rsidR="0005048D" w:rsidRDefault="0005048D" w:rsidP="0005048D">
      <w:pPr>
        <w:pStyle w:val="Caption"/>
        <w:sectPr w:rsidR="0005048D" w:rsidSect="0005048D">
          <w:type w:val="continuous"/>
          <w:pgSz w:w="12240" w:h="15840" w:code="1"/>
          <w:pgMar w:top="1440" w:right="1440" w:bottom="1440" w:left="1440" w:header="720" w:footer="1440" w:gutter="0"/>
          <w:cols w:space="720"/>
          <w:noEndnote/>
          <w:docGrid w:linePitch="360"/>
        </w:sectPr>
      </w:pPr>
    </w:p>
    <w:p w14:paraId="01F73DFD" w14:textId="21E20B54" w:rsidR="0005048D" w:rsidRDefault="0005048D" w:rsidP="0005048D">
      <w:pPr>
        <w:pStyle w:val="Caption"/>
      </w:pPr>
      <w:bookmarkStart w:id="70" w:name="_Toc77919597"/>
      <w:r w:rsidRPr="004C2071">
        <w:lastRenderedPageBreak/>
        <w:t xml:space="preserve">Table </w:t>
      </w:r>
      <w:r w:rsidR="004E6275">
        <w:fldChar w:fldCharType="begin"/>
      </w:r>
      <w:r w:rsidR="004E6275">
        <w:instrText xml:space="preserve"> SEQ Table \* ARABIC </w:instrText>
      </w:r>
      <w:r w:rsidR="004E6275">
        <w:fldChar w:fldCharType="separate"/>
      </w:r>
      <w:r w:rsidR="00B059B3">
        <w:rPr>
          <w:noProof/>
        </w:rPr>
        <w:t>4</w:t>
      </w:r>
      <w:r w:rsidR="004E6275">
        <w:rPr>
          <w:noProof/>
        </w:rPr>
        <w:fldChar w:fldCharType="end"/>
      </w:r>
      <w:r w:rsidRPr="004C2071">
        <w:t xml:space="preserve">: </w:t>
      </w:r>
      <w:r>
        <w:t xml:space="preserve">Characteristics of </w:t>
      </w:r>
      <w:r>
        <w:rPr>
          <w:i/>
          <w:iCs/>
        </w:rPr>
        <w:t xml:space="preserve">Manduca sexta </w:t>
      </w:r>
      <w:r>
        <w:t>at baseline</w:t>
      </w:r>
      <w:bookmarkEnd w:id="70"/>
    </w:p>
    <w:p w14:paraId="0511B681" w14:textId="77777777" w:rsidR="0005048D" w:rsidRPr="001B5B6C" w:rsidRDefault="0005048D" w:rsidP="0005048D">
      <w:r>
        <w:t xml:space="preserve"> </w:t>
      </w:r>
    </w:p>
    <w:tbl>
      <w:tblPr>
        <w:tblStyle w:val="PlainTable4"/>
        <w:tblpPr w:leftFromText="180" w:rightFromText="180" w:vertAnchor="text" w:horzAnchor="margin" w:tblpY="-2"/>
        <w:tblW w:w="0" w:type="auto"/>
        <w:tblLook w:val="04A0" w:firstRow="1" w:lastRow="0" w:firstColumn="1" w:lastColumn="0" w:noHBand="0" w:noVBand="1"/>
      </w:tblPr>
      <w:tblGrid>
        <w:gridCol w:w="2077"/>
        <w:gridCol w:w="1277"/>
        <w:gridCol w:w="1250"/>
        <w:gridCol w:w="1584"/>
        <w:gridCol w:w="1558"/>
        <w:gridCol w:w="1491"/>
        <w:gridCol w:w="1664"/>
        <w:gridCol w:w="968"/>
        <w:gridCol w:w="1091"/>
      </w:tblGrid>
      <w:tr w:rsidR="0005048D" w:rsidRPr="00EC249B" w14:paraId="098B4E62" w14:textId="77777777" w:rsidTr="00B261A5">
        <w:trPr>
          <w:cnfStyle w:val="100000000000" w:firstRow="1" w:lastRow="0" w:firstColumn="0" w:lastColumn="0" w:oddVBand="0" w:evenVBand="0" w:oddHBand="0" w:evenHBand="0" w:firstRowFirstColumn="0" w:firstRowLastColumn="0" w:lastRowFirstColumn="0" w:lastRowLastColumn="0"/>
          <w:trHeight w:val="1002"/>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93310F" w14:textId="77777777" w:rsidR="0005048D" w:rsidRPr="00EC249B" w:rsidRDefault="0005048D" w:rsidP="00B261A5">
            <w:pPr>
              <w:pStyle w:val="Caption"/>
            </w:pPr>
            <w:r w:rsidRPr="00EC249B">
              <w:t>Characteristic</w:t>
            </w:r>
          </w:p>
        </w:tc>
        <w:tc>
          <w:tcPr>
            <w:tcW w:w="0" w:type="auto"/>
            <w:vAlign w:val="center"/>
          </w:tcPr>
          <w:p w14:paraId="10CDCDC8"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rPr>
                <w:i/>
                <w:iCs/>
              </w:rPr>
            </w:pPr>
            <w:r w:rsidRPr="00EC249B">
              <w:t>WT+</w:t>
            </w:r>
            <w:r w:rsidRPr="00EC249B">
              <w:rPr>
                <w:i/>
                <w:iCs/>
              </w:rPr>
              <w:t>e</w:t>
            </w:r>
            <w:r w:rsidRPr="00EC249B">
              <w:t>Tn</w:t>
            </w:r>
            <w:r w:rsidRPr="00EC249B">
              <w:rPr>
                <w:i/>
                <w:iCs/>
              </w:rPr>
              <w:t>7</w:t>
            </w:r>
          </w:p>
          <w:p w14:paraId="425C24DF"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(N=150)</w:t>
            </w:r>
          </w:p>
        </w:tc>
        <w:tc>
          <w:tcPr>
            <w:tcW w:w="0" w:type="auto"/>
            <w:vAlign w:val="center"/>
          </w:tcPr>
          <w:p w14:paraId="63FF4B79"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rPr>
                <w:i/>
                <w:iCs/>
              </w:rPr>
            </w:pPr>
            <w:r w:rsidRPr="00EC249B">
              <w:t>WT+</w:t>
            </w:r>
            <w:r w:rsidRPr="00EC249B">
              <w:rPr>
                <w:i/>
                <w:iCs/>
              </w:rPr>
              <w:t>xbpp</w:t>
            </w:r>
          </w:p>
          <w:p w14:paraId="53FF5BFD"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(N=90)</w:t>
            </w:r>
          </w:p>
        </w:tc>
        <w:tc>
          <w:tcPr>
            <w:tcW w:w="0" w:type="auto"/>
            <w:vAlign w:val="center"/>
          </w:tcPr>
          <w:p w14:paraId="0678DC7E"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rPr>
                <w:i/>
                <w:iCs/>
              </w:rPr>
            </w:pPr>
            <w:r w:rsidRPr="00EC249B">
              <w:t>Δ</w:t>
            </w:r>
            <w:r w:rsidRPr="00EC249B">
              <w:rPr>
                <w:i/>
                <w:iCs/>
              </w:rPr>
              <w:t>xbpp</w:t>
            </w:r>
            <w:r w:rsidRPr="00EC249B">
              <w:t>+</w:t>
            </w:r>
            <w:r w:rsidRPr="007D6505">
              <w:t>eTn7</w:t>
            </w:r>
          </w:p>
          <w:p w14:paraId="65AF909C"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(N=150)</w:t>
            </w:r>
          </w:p>
        </w:tc>
        <w:tc>
          <w:tcPr>
            <w:tcW w:w="0" w:type="auto"/>
            <w:vAlign w:val="center"/>
          </w:tcPr>
          <w:p w14:paraId="1B4B8B6A"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rPr>
                <w:i/>
                <w:iCs/>
              </w:rPr>
            </w:pPr>
            <w:r w:rsidRPr="00EC249B">
              <w:t>Δ</w:t>
            </w:r>
            <w:r w:rsidRPr="007D6505">
              <w:rPr>
                <w:i/>
                <w:iCs/>
              </w:rPr>
              <w:t>xbpp</w:t>
            </w:r>
            <w:r w:rsidRPr="00EC249B">
              <w:t>+</w:t>
            </w:r>
            <w:r w:rsidRPr="00EC249B">
              <w:rPr>
                <w:i/>
                <w:iCs/>
              </w:rPr>
              <w:t>xbpp</w:t>
            </w:r>
          </w:p>
          <w:p w14:paraId="3C3013B6"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(N=150)</w:t>
            </w:r>
          </w:p>
        </w:tc>
        <w:tc>
          <w:tcPr>
            <w:tcW w:w="0" w:type="auto"/>
            <w:vAlign w:val="center"/>
          </w:tcPr>
          <w:p w14:paraId="1B70FB6B"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rPr>
                <w:i/>
                <w:iCs/>
              </w:rPr>
            </w:pPr>
            <w:r w:rsidRPr="00EC249B">
              <w:t>Δ</w:t>
            </w:r>
            <w:r w:rsidRPr="00EC249B">
              <w:rPr>
                <w:i/>
                <w:iCs/>
              </w:rPr>
              <w:t>xbpp</w:t>
            </w:r>
            <w:r w:rsidRPr="00EC249B">
              <w:t>+</w:t>
            </w:r>
            <w:r w:rsidRPr="00EC249B">
              <w:rPr>
                <w:i/>
                <w:iCs/>
              </w:rPr>
              <w:t>gfp-xbpp</w:t>
            </w:r>
          </w:p>
          <w:p w14:paraId="586A0A97"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(N=90)</w:t>
            </w:r>
          </w:p>
        </w:tc>
        <w:tc>
          <w:tcPr>
            <w:tcW w:w="0" w:type="auto"/>
            <w:vAlign w:val="center"/>
          </w:tcPr>
          <w:p w14:paraId="77253112"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rPr>
                <w:i/>
                <w:iCs/>
              </w:rPr>
            </w:pPr>
            <w:bookmarkStart w:id="71" w:name="_Hlk70420531"/>
            <w:r w:rsidRPr="00EC249B">
              <w:t>Δ</w:t>
            </w:r>
            <w:r w:rsidRPr="00EC249B">
              <w:rPr>
                <w:i/>
                <w:iCs/>
              </w:rPr>
              <w:t>xbpp</w:t>
            </w:r>
            <w:r w:rsidRPr="00EC249B">
              <w:t>+</w:t>
            </w:r>
            <w:r w:rsidRPr="00EC249B">
              <w:rPr>
                <w:i/>
                <w:iCs/>
              </w:rPr>
              <w:t>xbpp-gfp</w:t>
            </w:r>
          </w:p>
          <w:bookmarkEnd w:id="71"/>
          <w:p w14:paraId="68D88728"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(N=90)</w:t>
            </w:r>
          </w:p>
        </w:tc>
        <w:tc>
          <w:tcPr>
            <w:tcW w:w="0" w:type="auto"/>
            <w:vAlign w:val="center"/>
          </w:tcPr>
          <w:p w14:paraId="55C6010A"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pPr>
            <w:r w:rsidRPr="00EC249B">
              <w:t>PBS</w:t>
            </w:r>
          </w:p>
          <w:p w14:paraId="2822D1F9"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(N=99)</w:t>
            </w:r>
          </w:p>
        </w:tc>
        <w:tc>
          <w:tcPr>
            <w:tcW w:w="0" w:type="auto"/>
            <w:vAlign w:val="center"/>
          </w:tcPr>
          <w:p w14:paraId="5ADE022A" w14:textId="77777777" w:rsidR="0005048D" w:rsidRPr="00EC249B" w:rsidRDefault="0005048D" w:rsidP="00B261A5">
            <w:pPr>
              <w:pStyle w:val="Caption"/>
              <w:cnfStyle w:val="100000000000" w:firstRow="1" w:lastRow="0" w:firstColumn="0" w:lastColumn="0" w:oddVBand="0" w:evenVBand="0" w:oddHBand="0" w:evenHBand="0" w:firstRowFirstColumn="0" w:firstRowLastColumn="0" w:lastRowFirstColumn="0" w:lastRowLastColumn="0"/>
            </w:pPr>
            <w:r w:rsidRPr="00EC249B">
              <w:t>Total</w:t>
            </w:r>
          </w:p>
          <w:p w14:paraId="1205F4C1" w14:textId="77777777" w:rsidR="0005048D" w:rsidRPr="00EC249B"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EC249B">
              <w:rPr>
                <w:b w:val="0"/>
                <w:bCs w:val="0"/>
              </w:rPr>
              <w:t>(N=819)</w:t>
            </w:r>
          </w:p>
        </w:tc>
      </w:tr>
      <w:tr w:rsidR="0005048D" w:rsidRPr="00EC249B" w14:paraId="54B9B702" w14:textId="77777777" w:rsidTr="00B261A5">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4AB6E8" w14:textId="77777777" w:rsidR="0005048D" w:rsidRPr="00EC249B" w:rsidRDefault="0005048D" w:rsidP="00B261A5">
            <w:pPr>
              <w:pStyle w:val="Caption"/>
            </w:pPr>
            <w:r w:rsidRPr="00EC249B">
              <w:t>Weight (g)</w:t>
            </w:r>
          </w:p>
        </w:tc>
        <w:tc>
          <w:tcPr>
            <w:tcW w:w="0" w:type="auto"/>
            <w:vAlign w:val="center"/>
          </w:tcPr>
          <w:p w14:paraId="0D57A9B1"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7715A2BF"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1411631D"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7A140E66"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6E79481A"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3DD000C3"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6FBA014B"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c>
          <w:tcPr>
            <w:tcW w:w="0" w:type="auto"/>
            <w:vAlign w:val="center"/>
          </w:tcPr>
          <w:p w14:paraId="4DD08CE3"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p>
        </w:tc>
      </w:tr>
      <w:tr w:rsidR="0005048D" w:rsidRPr="00EC249B" w14:paraId="57351F7B" w14:textId="77777777" w:rsidTr="00B261A5">
        <w:trPr>
          <w:trHeight w:val="481"/>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AE99B2" w14:textId="77777777" w:rsidR="0005048D" w:rsidRPr="00EC249B" w:rsidRDefault="0005048D" w:rsidP="00B261A5">
            <w:pPr>
              <w:pStyle w:val="Caption"/>
            </w:pPr>
            <w:r w:rsidRPr="00EC249B">
              <w:t>Average</w:t>
            </w:r>
          </w:p>
        </w:tc>
        <w:tc>
          <w:tcPr>
            <w:tcW w:w="0" w:type="auto"/>
            <w:vAlign w:val="center"/>
          </w:tcPr>
          <w:p w14:paraId="0C4B36EE"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0.432</w:t>
            </w:r>
          </w:p>
        </w:tc>
        <w:tc>
          <w:tcPr>
            <w:tcW w:w="0" w:type="auto"/>
            <w:vAlign w:val="center"/>
          </w:tcPr>
          <w:p w14:paraId="3C870647"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0.412</w:t>
            </w:r>
          </w:p>
        </w:tc>
        <w:tc>
          <w:tcPr>
            <w:tcW w:w="0" w:type="auto"/>
            <w:vAlign w:val="center"/>
          </w:tcPr>
          <w:p w14:paraId="2308A604"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0.432</w:t>
            </w:r>
          </w:p>
        </w:tc>
        <w:tc>
          <w:tcPr>
            <w:tcW w:w="0" w:type="auto"/>
            <w:vAlign w:val="center"/>
          </w:tcPr>
          <w:p w14:paraId="1DD5A13A"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0.448</w:t>
            </w:r>
          </w:p>
        </w:tc>
        <w:tc>
          <w:tcPr>
            <w:tcW w:w="0" w:type="auto"/>
            <w:vAlign w:val="center"/>
          </w:tcPr>
          <w:p w14:paraId="2796E345"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0.442</w:t>
            </w:r>
          </w:p>
        </w:tc>
        <w:tc>
          <w:tcPr>
            <w:tcW w:w="0" w:type="auto"/>
            <w:vAlign w:val="center"/>
          </w:tcPr>
          <w:p w14:paraId="6299A68E"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0.459</w:t>
            </w:r>
          </w:p>
        </w:tc>
        <w:tc>
          <w:tcPr>
            <w:tcW w:w="0" w:type="auto"/>
            <w:vAlign w:val="center"/>
          </w:tcPr>
          <w:p w14:paraId="3B978348"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0.510</w:t>
            </w:r>
          </w:p>
        </w:tc>
        <w:tc>
          <w:tcPr>
            <w:tcW w:w="0" w:type="auto"/>
            <w:vAlign w:val="center"/>
          </w:tcPr>
          <w:p w14:paraId="3E943800"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0.446</w:t>
            </w:r>
          </w:p>
        </w:tc>
      </w:tr>
      <w:tr w:rsidR="0005048D" w:rsidRPr="00EC249B" w14:paraId="5F5F428A" w14:textId="77777777" w:rsidTr="00B261A5">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059677" w14:textId="77777777" w:rsidR="0005048D" w:rsidRPr="00EC249B" w:rsidRDefault="0005048D" w:rsidP="00B261A5">
            <w:pPr>
              <w:pStyle w:val="Caption"/>
            </w:pPr>
            <w:r w:rsidRPr="00EC249B">
              <w:t>Range</w:t>
            </w:r>
          </w:p>
        </w:tc>
        <w:tc>
          <w:tcPr>
            <w:tcW w:w="0" w:type="auto"/>
            <w:vAlign w:val="center"/>
          </w:tcPr>
          <w:p w14:paraId="6D6A1278"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0.2-0.86</w:t>
            </w:r>
          </w:p>
        </w:tc>
        <w:tc>
          <w:tcPr>
            <w:tcW w:w="0" w:type="auto"/>
            <w:vAlign w:val="center"/>
          </w:tcPr>
          <w:p w14:paraId="19536B20"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0.2-0.89</w:t>
            </w:r>
          </w:p>
        </w:tc>
        <w:tc>
          <w:tcPr>
            <w:tcW w:w="0" w:type="auto"/>
            <w:vAlign w:val="center"/>
          </w:tcPr>
          <w:p w14:paraId="304162E6"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0.2-0.77</w:t>
            </w:r>
          </w:p>
        </w:tc>
        <w:tc>
          <w:tcPr>
            <w:tcW w:w="0" w:type="auto"/>
            <w:vAlign w:val="center"/>
          </w:tcPr>
          <w:p w14:paraId="577BD4D7"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0.2-0.78</w:t>
            </w:r>
          </w:p>
        </w:tc>
        <w:tc>
          <w:tcPr>
            <w:tcW w:w="0" w:type="auto"/>
            <w:vAlign w:val="center"/>
          </w:tcPr>
          <w:p w14:paraId="44A11A4A"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0.2-0.7</w:t>
            </w:r>
          </w:p>
        </w:tc>
        <w:tc>
          <w:tcPr>
            <w:tcW w:w="0" w:type="auto"/>
            <w:vAlign w:val="center"/>
          </w:tcPr>
          <w:p w14:paraId="737A6F15"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0.2-0.78</w:t>
            </w:r>
          </w:p>
        </w:tc>
        <w:tc>
          <w:tcPr>
            <w:tcW w:w="0" w:type="auto"/>
            <w:vAlign w:val="center"/>
          </w:tcPr>
          <w:p w14:paraId="3B046F8A"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0.2-1.19</w:t>
            </w:r>
          </w:p>
        </w:tc>
        <w:tc>
          <w:tcPr>
            <w:tcW w:w="0" w:type="auto"/>
            <w:vAlign w:val="center"/>
          </w:tcPr>
          <w:p w14:paraId="3437E52A"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0.2-1.19</w:t>
            </w:r>
          </w:p>
        </w:tc>
      </w:tr>
      <w:tr w:rsidR="0005048D" w:rsidRPr="00EC249B" w14:paraId="10C21D61" w14:textId="77777777" w:rsidTr="00B261A5">
        <w:trPr>
          <w:trHeight w:val="66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889082" w14:textId="77777777" w:rsidR="0005048D" w:rsidRPr="00EC249B" w:rsidRDefault="0005048D" w:rsidP="00B261A5">
            <w:pPr>
              <w:pStyle w:val="Caption"/>
            </w:pPr>
            <w:r w:rsidRPr="00EC249B">
              <w:t>Standard                                                                      deviation</w:t>
            </w:r>
          </w:p>
        </w:tc>
        <w:tc>
          <w:tcPr>
            <w:tcW w:w="0" w:type="auto"/>
            <w:vAlign w:val="center"/>
          </w:tcPr>
          <w:p w14:paraId="661CA60A"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0.154</w:t>
            </w:r>
          </w:p>
        </w:tc>
        <w:tc>
          <w:tcPr>
            <w:tcW w:w="0" w:type="auto"/>
            <w:vAlign w:val="center"/>
          </w:tcPr>
          <w:p w14:paraId="741AAD2A"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0.173</w:t>
            </w:r>
          </w:p>
        </w:tc>
        <w:tc>
          <w:tcPr>
            <w:tcW w:w="0" w:type="auto"/>
            <w:vAlign w:val="center"/>
          </w:tcPr>
          <w:p w14:paraId="3E7214CD"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0.157</w:t>
            </w:r>
          </w:p>
        </w:tc>
        <w:tc>
          <w:tcPr>
            <w:tcW w:w="0" w:type="auto"/>
            <w:vAlign w:val="center"/>
          </w:tcPr>
          <w:p w14:paraId="3994CFB8"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0.149</w:t>
            </w:r>
          </w:p>
        </w:tc>
        <w:tc>
          <w:tcPr>
            <w:tcW w:w="0" w:type="auto"/>
            <w:vAlign w:val="center"/>
          </w:tcPr>
          <w:p w14:paraId="1CF1981E"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0.128</w:t>
            </w:r>
          </w:p>
        </w:tc>
        <w:tc>
          <w:tcPr>
            <w:tcW w:w="0" w:type="auto"/>
            <w:vAlign w:val="center"/>
          </w:tcPr>
          <w:p w14:paraId="7B657B4E"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0.139</w:t>
            </w:r>
          </w:p>
        </w:tc>
        <w:tc>
          <w:tcPr>
            <w:tcW w:w="0" w:type="auto"/>
            <w:vAlign w:val="center"/>
          </w:tcPr>
          <w:p w14:paraId="7F385951"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0.169</w:t>
            </w:r>
          </w:p>
        </w:tc>
        <w:tc>
          <w:tcPr>
            <w:tcW w:w="0" w:type="auto"/>
            <w:vAlign w:val="center"/>
          </w:tcPr>
          <w:p w14:paraId="2FC76D8A" w14:textId="77777777" w:rsidR="0005048D" w:rsidRPr="00EC249B" w:rsidRDefault="0005048D" w:rsidP="00B261A5">
            <w:pPr>
              <w:pStyle w:val="Caption"/>
              <w:cnfStyle w:val="000000000000" w:firstRow="0" w:lastRow="0" w:firstColumn="0" w:lastColumn="0" w:oddVBand="0" w:evenVBand="0" w:oddHBand="0" w:evenHBand="0" w:firstRowFirstColumn="0" w:firstRowLastColumn="0" w:lastRowFirstColumn="0" w:lastRowLastColumn="0"/>
              <w:rPr>
                <w:b w:val="0"/>
                <w:bCs w:val="0"/>
              </w:rPr>
            </w:pPr>
            <w:r w:rsidRPr="00EC249B">
              <w:rPr>
                <w:b w:val="0"/>
                <w:bCs w:val="0"/>
              </w:rPr>
              <w:t>0.156</w:t>
            </w:r>
          </w:p>
        </w:tc>
      </w:tr>
      <w:tr w:rsidR="0005048D" w:rsidRPr="00EC249B" w14:paraId="54A8EB17" w14:textId="77777777" w:rsidTr="00B261A5">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vAlign w:val="center"/>
          </w:tcPr>
          <w:p w14:paraId="01EDC857" w14:textId="77777777" w:rsidR="0005048D" w:rsidRPr="00EC249B" w:rsidRDefault="0005048D" w:rsidP="00B261A5">
            <w:pPr>
              <w:pStyle w:val="Caption"/>
            </w:pPr>
            <w:r w:rsidRPr="00EC249B">
              <w:t>Unknown</w:t>
            </w:r>
          </w:p>
        </w:tc>
        <w:tc>
          <w:tcPr>
            <w:tcW w:w="0" w:type="auto"/>
            <w:vAlign w:val="center"/>
          </w:tcPr>
          <w:p w14:paraId="1A2B6AA1"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1</w:t>
            </w:r>
          </w:p>
        </w:tc>
        <w:tc>
          <w:tcPr>
            <w:tcW w:w="0" w:type="auto"/>
            <w:vAlign w:val="center"/>
          </w:tcPr>
          <w:p w14:paraId="0EA65EBC"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w:t>
            </w:r>
          </w:p>
        </w:tc>
        <w:tc>
          <w:tcPr>
            <w:tcW w:w="0" w:type="auto"/>
            <w:vAlign w:val="center"/>
          </w:tcPr>
          <w:p w14:paraId="1F8D1E47"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w:t>
            </w:r>
          </w:p>
        </w:tc>
        <w:tc>
          <w:tcPr>
            <w:tcW w:w="0" w:type="auto"/>
            <w:vAlign w:val="center"/>
          </w:tcPr>
          <w:p w14:paraId="03CF4451"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w:t>
            </w:r>
          </w:p>
        </w:tc>
        <w:tc>
          <w:tcPr>
            <w:tcW w:w="0" w:type="auto"/>
            <w:vAlign w:val="center"/>
          </w:tcPr>
          <w:p w14:paraId="417C8595"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2</w:t>
            </w:r>
          </w:p>
        </w:tc>
        <w:tc>
          <w:tcPr>
            <w:tcW w:w="0" w:type="auto"/>
            <w:vAlign w:val="center"/>
          </w:tcPr>
          <w:p w14:paraId="611D7AC5"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0</w:t>
            </w:r>
          </w:p>
        </w:tc>
        <w:tc>
          <w:tcPr>
            <w:tcW w:w="0" w:type="auto"/>
            <w:vAlign w:val="center"/>
          </w:tcPr>
          <w:p w14:paraId="42FBC902"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8</w:t>
            </w:r>
          </w:p>
        </w:tc>
        <w:tc>
          <w:tcPr>
            <w:tcW w:w="0" w:type="auto"/>
            <w:vAlign w:val="center"/>
          </w:tcPr>
          <w:p w14:paraId="505B2BB7" w14:textId="77777777" w:rsidR="0005048D" w:rsidRPr="00EC249B" w:rsidRDefault="0005048D" w:rsidP="00B261A5">
            <w:pPr>
              <w:pStyle w:val="Caption"/>
              <w:cnfStyle w:val="000000100000" w:firstRow="0" w:lastRow="0" w:firstColumn="0" w:lastColumn="0" w:oddVBand="0" w:evenVBand="0" w:oddHBand="1" w:evenHBand="0" w:firstRowFirstColumn="0" w:firstRowLastColumn="0" w:lastRowFirstColumn="0" w:lastRowLastColumn="0"/>
              <w:rPr>
                <w:b w:val="0"/>
                <w:bCs w:val="0"/>
              </w:rPr>
            </w:pPr>
            <w:r w:rsidRPr="00EC249B">
              <w:rPr>
                <w:b w:val="0"/>
                <w:bCs w:val="0"/>
              </w:rPr>
              <w:t>11</w:t>
            </w:r>
          </w:p>
        </w:tc>
      </w:tr>
    </w:tbl>
    <w:p w14:paraId="6F4FA280" w14:textId="77777777" w:rsidR="0005048D" w:rsidRDefault="0005048D" w:rsidP="0005048D">
      <w:pPr>
        <w:rPr>
          <w:b/>
          <w:bCs/>
          <w:i/>
          <w:szCs w:val="26"/>
        </w:rPr>
      </w:pPr>
      <w:r>
        <w:br w:type="page"/>
      </w:r>
    </w:p>
    <w:p w14:paraId="5D19FDD6" w14:textId="54C3AD22" w:rsidR="0005048D" w:rsidRDefault="0005048D" w:rsidP="0005048D">
      <w:pPr>
        <w:pStyle w:val="Caption"/>
      </w:pPr>
      <w:bookmarkStart w:id="72" w:name="_Toc77919598"/>
      <w:r w:rsidRPr="004C2071">
        <w:lastRenderedPageBreak/>
        <w:t xml:space="preserve">Table </w:t>
      </w:r>
      <w:r w:rsidR="004E6275">
        <w:fldChar w:fldCharType="begin"/>
      </w:r>
      <w:r w:rsidR="004E6275">
        <w:instrText xml:space="preserve"> SEQ Table \* ARABIC </w:instrText>
      </w:r>
      <w:r w:rsidR="004E6275">
        <w:fldChar w:fldCharType="separate"/>
      </w:r>
      <w:r w:rsidR="00B059B3">
        <w:rPr>
          <w:noProof/>
        </w:rPr>
        <w:t>5</w:t>
      </w:r>
      <w:r w:rsidR="004E6275">
        <w:rPr>
          <w:noProof/>
        </w:rPr>
        <w:fldChar w:fldCharType="end"/>
      </w:r>
      <w:r w:rsidRPr="004C2071">
        <w:t xml:space="preserve">: </w:t>
      </w:r>
      <w:r>
        <w:t xml:space="preserve">CFU injected into </w:t>
      </w:r>
      <w:r>
        <w:rPr>
          <w:i/>
          <w:iCs/>
        </w:rPr>
        <w:t xml:space="preserve">Manduca sexta </w:t>
      </w:r>
      <w:r>
        <w:t>in each replicate</w:t>
      </w:r>
      <w:bookmarkEnd w:id="72"/>
    </w:p>
    <w:p w14:paraId="492BE5F7" w14:textId="77777777" w:rsidR="0005048D" w:rsidRPr="008E458E" w:rsidRDefault="0005048D" w:rsidP="0005048D"/>
    <w:p w14:paraId="34220BCC" w14:textId="77777777" w:rsidR="0005048D" w:rsidRPr="0065346C" w:rsidRDefault="0005048D" w:rsidP="0005048D">
      <w:pPr>
        <w:spacing w:line="480" w:lineRule="auto"/>
      </w:pPr>
      <w:r>
        <w:t>In each replicate, each strain was injected into 30 insects, and the PBS control was injected into 20 insects (apart from replicate 1, where only 19 control insects were injected).</w:t>
      </w:r>
    </w:p>
    <w:tbl>
      <w:tblPr>
        <w:tblStyle w:val="PlainTable4"/>
        <w:tblpPr w:leftFromText="180" w:rightFromText="180" w:vertAnchor="text" w:horzAnchor="margin" w:tblpY="306"/>
        <w:tblW w:w="0" w:type="auto"/>
        <w:tblLayout w:type="fixed"/>
        <w:tblLook w:val="04A0" w:firstRow="1" w:lastRow="0" w:firstColumn="1" w:lastColumn="0" w:noHBand="0" w:noVBand="1"/>
      </w:tblPr>
      <w:tblGrid>
        <w:gridCol w:w="1217"/>
        <w:gridCol w:w="1277"/>
        <w:gridCol w:w="1250"/>
        <w:gridCol w:w="1584"/>
        <w:gridCol w:w="1558"/>
        <w:gridCol w:w="1633"/>
        <w:gridCol w:w="1754"/>
        <w:gridCol w:w="957"/>
        <w:gridCol w:w="1298"/>
      </w:tblGrid>
      <w:tr w:rsidR="0005048D" w:rsidRPr="00741F7A" w14:paraId="3FAD3F2F" w14:textId="77777777" w:rsidTr="00B261A5">
        <w:trPr>
          <w:cnfStyle w:val="100000000000" w:firstRow="1" w:lastRow="0" w:firstColumn="0" w:lastColumn="0" w:oddVBand="0" w:evenVBand="0" w:oddHBand="0"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192B6D80" w14:textId="77777777" w:rsidR="0005048D" w:rsidRPr="00741F7A" w:rsidRDefault="0005048D" w:rsidP="00B261A5">
            <w:pPr>
              <w:pStyle w:val="Caption"/>
              <w:spacing w:before="0"/>
            </w:pPr>
            <w:r w:rsidRPr="00741F7A">
              <w:t>Replicate</w:t>
            </w:r>
          </w:p>
        </w:tc>
        <w:tc>
          <w:tcPr>
            <w:tcW w:w="1277" w:type="dxa"/>
            <w:vAlign w:val="center"/>
          </w:tcPr>
          <w:p w14:paraId="3214798E"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rPr>
                <w:i/>
                <w:iCs/>
              </w:rPr>
            </w:pPr>
            <w:r w:rsidRPr="00741F7A">
              <w:t>WT+</w:t>
            </w:r>
            <w:r w:rsidRPr="00741F7A">
              <w:rPr>
                <w:i/>
                <w:iCs/>
              </w:rPr>
              <w:t>e</w:t>
            </w:r>
            <w:r w:rsidRPr="00741F7A">
              <w:t>Tn</w:t>
            </w:r>
            <w:r w:rsidRPr="00741F7A">
              <w:rPr>
                <w:i/>
                <w:iCs/>
              </w:rPr>
              <w:t>7</w:t>
            </w:r>
          </w:p>
          <w:p w14:paraId="5687FCF3"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(N=150)</w:t>
            </w:r>
          </w:p>
        </w:tc>
        <w:tc>
          <w:tcPr>
            <w:tcW w:w="1250" w:type="dxa"/>
            <w:vAlign w:val="center"/>
          </w:tcPr>
          <w:p w14:paraId="39FFD13E"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rPr>
                <w:i/>
                <w:iCs/>
              </w:rPr>
            </w:pPr>
            <w:r w:rsidRPr="00741F7A">
              <w:t>WT+</w:t>
            </w:r>
            <w:r w:rsidRPr="00741F7A">
              <w:rPr>
                <w:i/>
                <w:iCs/>
              </w:rPr>
              <w:t>xbpp</w:t>
            </w:r>
          </w:p>
          <w:p w14:paraId="260AFEA2"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(N=90)</w:t>
            </w:r>
          </w:p>
        </w:tc>
        <w:tc>
          <w:tcPr>
            <w:tcW w:w="1584" w:type="dxa"/>
            <w:vAlign w:val="center"/>
          </w:tcPr>
          <w:p w14:paraId="0ED74ECB"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rPr>
                <w:i/>
                <w:iCs/>
              </w:rPr>
            </w:pPr>
            <w:r w:rsidRPr="00741F7A">
              <w:t>Δ</w:t>
            </w:r>
            <w:r w:rsidRPr="00741F7A">
              <w:rPr>
                <w:i/>
                <w:iCs/>
              </w:rPr>
              <w:t>xbpp</w:t>
            </w:r>
            <w:r w:rsidRPr="00741F7A">
              <w:t>+</w:t>
            </w:r>
            <w:r w:rsidRPr="00741F7A">
              <w:rPr>
                <w:i/>
                <w:iCs/>
              </w:rPr>
              <w:t>e</w:t>
            </w:r>
            <w:r w:rsidRPr="00741F7A">
              <w:t>Tn</w:t>
            </w:r>
            <w:r w:rsidRPr="00741F7A">
              <w:rPr>
                <w:i/>
                <w:iCs/>
              </w:rPr>
              <w:t>7</w:t>
            </w:r>
          </w:p>
          <w:p w14:paraId="74F66F3A"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(N=150)</w:t>
            </w:r>
          </w:p>
        </w:tc>
        <w:tc>
          <w:tcPr>
            <w:tcW w:w="1558" w:type="dxa"/>
            <w:vAlign w:val="center"/>
          </w:tcPr>
          <w:p w14:paraId="2D15E7BA"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rPr>
                <w:i/>
                <w:iCs/>
              </w:rPr>
            </w:pPr>
            <w:r w:rsidRPr="00741F7A">
              <w:t>Δ</w:t>
            </w:r>
            <w:r w:rsidRPr="00741F7A">
              <w:rPr>
                <w:i/>
                <w:iCs/>
              </w:rPr>
              <w:t>xbp</w:t>
            </w:r>
            <w:r w:rsidRPr="00741F7A">
              <w:t>p+</w:t>
            </w:r>
            <w:r w:rsidRPr="00741F7A">
              <w:rPr>
                <w:i/>
                <w:iCs/>
              </w:rPr>
              <w:t>xbpp</w:t>
            </w:r>
          </w:p>
          <w:p w14:paraId="3C679486"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(N=150)</w:t>
            </w:r>
          </w:p>
        </w:tc>
        <w:tc>
          <w:tcPr>
            <w:tcW w:w="1633" w:type="dxa"/>
            <w:vAlign w:val="center"/>
          </w:tcPr>
          <w:p w14:paraId="6CB9BD3B"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rPr>
                <w:i/>
                <w:iCs/>
              </w:rPr>
            </w:pPr>
            <w:r w:rsidRPr="00741F7A">
              <w:t>Δ</w:t>
            </w:r>
            <w:r w:rsidRPr="00741F7A">
              <w:rPr>
                <w:i/>
                <w:iCs/>
              </w:rPr>
              <w:t>xbpp</w:t>
            </w:r>
            <w:r w:rsidRPr="00741F7A">
              <w:t>+</w:t>
            </w:r>
            <w:r w:rsidRPr="00741F7A">
              <w:rPr>
                <w:i/>
                <w:iCs/>
              </w:rPr>
              <w:t>gfp-xbpp</w:t>
            </w:r>
          </w:p>
          <w:p w14:paraId="2C9D777F"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(N=90)</w:t>
            </w:r>
          </w:p>
        </w:tc>
        <w:tc>
          <w:tcPr>
            <w:tcW w:w="1754" w:type="dxa"/>
            <w:vAlign w:val="center"/>
          </w:tcPr>
          <w:p w14:paraId="2FFE0EBE"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rPr>
                <w:i/>
                <w:iCs/>
              </w:rPr>
            </w:pPr>
            <w:r w:rsidRPr="00741F7A">
              <w:t>Δ</w:t>
            </w:r>
            <w:r w:rsidRPr="00741F7A">
              <w:rPr>
                <w:i/>
                <w:iCs/>
              </w:rPr>
              <w:t>xbpp</w:t>
            </w:r>
            <w:r w:rsidRPr="00741F7A">
              <w:t>+</w:t>
            </w:r>
            <w:r w:rsidRPr="00741F7A">
              <w:rPr>
                <w:i/>
                <w:iCs/>
              </w:rPr>
              <w:t>xbpp-gfp</w:t>
            </w:r>
          </w:p>
          <w:p w14:paraId="40884D10"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(N=90)</w:t>
            </w:r>
          </w:p>
        </w:tc>
        <w:tc>
          <w:tcPr>
            <w:tcW w:w="957" w:type="dxa"/>
            <w:vAlign w:val="center"/>
          </w:tcPr>
          <w:p w14:paraId="480147F0"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pPr>
            <w:r w:rsidRPr="00741F7A">
              <w:t>PBS</w:t>
            </w:r>
          </w:p>
          <w:p w14:paraId="743195F4"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(N=99)</w:t>
            </w:r>
          </w:p>
        </w:tc>
        <w:tc>
          <w:tcPr>
            <w:tcW w:w="1298" w:type="dxa"/>
            <w:vAlign w:val="center"/>
          </w:tcPr>
          <w:p w14:paraId="2D52B4B1" w14:textId="77777777" w:rsidR="0005048D" w:rsidRPr="00741F7A" w:rsidRDefault="0005048D" w:rsidP="00B261A5">
            <w:pPr>
              <w:pStyle w:val="Caption"/>
              <w:spacing w:before="0"/>
              <w:cnfStyle w:val="100000000000" w:firstRow="1" w:lastRow="0" w:firstColumn="0" w:lastColumn="0" w:oddVBand="0" w:evenVBand="0" w:oddHBand="0" w:evenHBand="0" w:firstRowFirstColumn="0" w:firstRowLastColumn="0" w:lastRowFirstColumn="0" w:lastRowLastColumn="0"/>
            </w:pPr>
            <w:r>
              <w:t>Replicate a</w:t>
            </w:r>
            <w:r w:rsidRPr="00741F7A">
              <w:t>verage</w:t>
            </w:r>
          </w:p>
          <w:p w14:paraId="58EAB84D" w14:textId="77777777" w:rsidR="0005048D" w:rsidRPr="00741F7A" w:rsidRDefault="0005048D" w:rsidP="00B261A5">
            <w:pPr>
              <w:cnfStyle w:val="100000000000" w:firstRow="1" w:lastRow="0" w:firstColumn="0" w:lastColumn="0" w:oddVBand="0" w:evenVBand="0" w:oddHBand="0" w:evenHBand="0" w:firstRowFirstColumn="0" w:firstRowLastColumn="0" w:lastRowFirstColumn="0" w:lastRowLastColumn="0"/>
              <w:rPr>
                <w:b w:val="0"/>
                <w:bCs w:val="0"/>
              </w:rPr>
            </w:pPr>
            <w:r w:rsidRPr="00741F7A">
              <w:rPr>
                <w:b w:val="0"/>
                <w:bCs w:val="0"/>
              </w:rPr>
              <w:t>(N=819)</w:t>
            </w:r>
          </w:p>
        </w:tc>
      </w:tr>
      <w:tr w:rsidR="0005048D" w:rsidRPr="00741F7A" w14:paraId="18230217" w14:textId="77777777" w:rsidTr="00B261A5">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745DC669" w14:textId="77777777" w:rsidR="0005048D" w:rsidRPr="00741F7A" w:rsidRDefault="0005048D" w:rsidP="00B261A5">
            <w:pPr>
              <w:pStyle w:val="Caption"/>
              <w:spacing w:before="0"/>
            </w:pPr>
            <w:r w:rsidRPr="00741F7A">
              <w:t>1</w:t>
            </w:r>
          </w:p>
        </w:tc>
        <w:tc>
          <w:tcPr>
            <w:tcW w:w="1277" w:type="dxa"/>
            <w:vAlign w:val="center"/>
          </w:tcPr>
          <w:p w14:paraId="4C91B044"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265</w:t>
            </w:r>
          </w:p>
        </w:tc>
        <w:tc>
          <w:tcPr>
            <w:tcW w:w="1250" w:type="dxa"/>
            <w:vAlign w:val="center"/>
          </w:tcPr>
          <w:p w14:paraId="0C23FFF1"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310</w:t>
            </w:r>
          </w:p>
        </w:tc>
        <w:tc>
          <w:tcPr>
            <w:tcW w:w="1584" w:type="dxa"/>
            <w:vAlign w:val="center"/>
          </w:tcPr>
          <w:p w14:paraId="5C1E6EDB"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210</w:t>
            </w:r>
          </w:p>
        </w:tc>
        <w:tc>
          <w:tcPr>
            <w:tcW w:w="1558" w:type="dxa"/>
            <w:vAlign w:val="center"/>
          </w:tcPr>
          <w:p w14:paraId="168FAB24"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240</w:t>
            </w:r>
          </w:p>
        </w:tc>
        <w:tc>
          <w:tcPr>
            <w:tcW w:w="1633" w:type="dxa"/>
            <w:vAlign w:val="center"/>
          </w:tcPr>
          <w:p w14:paraId="20A546EB"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NA</w:t>
            </w:r>
          </w:p>
        </w:tc>
        <w:tc>
          <w:tcPr>
            <w:tcW w:w="1754" w:type="dxa"/>
            <w:vAlign w:val="center"/>
          </w:tcPr>
          <w:p w14:paraId="7F9E59BE"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NA</w:t>
            </w:r>
          </w:p>
        </w:tc>
        <w:tc>
          <w:tcPr>
            <w:tcW w:w="957" w:type="dxa"/>
            <w:vAlign w:val="center"/>
          </w:tcPr>
          <w:p w14:paraId="78E5CCF3"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rPr>
              <w:t>0</w:t>
            </w:r>
          </w:p>
        </w:tc>
        <w:tc>
          <w:tcPr>
            <w:tcW w:w="1298" w:type="dxa"/>
            <w:vAlign w:val="center"/>
          </w:tcPr>
          <w:p w14:paraId="22F47B18"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256</w:t>
            </w:r>
          </w:p>
        </w:tc>
      </w:tr>
      <w:tr w:rsidR="0005048D" w:rsidRPr="00741F7A" w14:paraId="7ED273A5" w14:textId="77777777" w:rsidTr="00B261A5">
        <w:trPr>
          <w:trHeight w:val="72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1213F2F1" w14:textId="77777777" w:rsidR="0005048D" w:rsidRPr="00741F7A" w:rsidRDefault="0005048D" w:rsidP="00B261A5">
            <w:pPr>
              <w:pStyle w:val="Caption"/>
              <w:spacing w:before="0"/>
            </w:pPr>
            <w:r w:rsidRPr="00741F7A">
              <w:t>2</w:t>
            </w:r>
          </w:p>
        </w:tc>
        <w:tc>
          <w:tcPr>
            <w:tcW w:w="1277" w:type="dxa"/>
            <w:vAlign w:val="center"/>
          </w:tcPr>
          <w:p w14:paraId="225BBF13"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270</w:t>
            </w:r>
          </w:p>
        </w:tc>
        <w:tc>
          <w:tcPr>
            <w:tcW w:w="1250" w:type="dxa"/>
            <w:vAlign w:val="center"/>
          </w:tcPr>
          <w:p w14:paraId="34BE063B"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350</w:t>
            </w:r>
          </w:p>
        </w:tc>
        <w:tc>
          <w:tcPr>
            <w:tcW w:w="1584" w:type="dxa"/>
            <w:vAlign w:val="center"/>
          </w:tcPr>
          <w:p w14:paraId="7901E676"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650</w:t>
            </w:r>
          </w:p>
        </w:tc>
        <w:tc>
          <w:tcPr>
            <w:tcW w:w="1558" w:type="dxa"/>
            <w:vAlign w:val="center"/>
          </w:tcPr>
          <w:p w14:paraId="58F345AF"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395</w:t>
            </w:r>
          </w:p>
        </w:tc>
        <w:tc>
          <w:tcPr>
            <w:tcW w:w="1633" w:type="dxa"/>
            <w:vAlign w:val="center"/>
          </w:tcPr>
          <w:p w14:paraId="07C53E7E"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275</w:t>
            </w:r>
          </w:p>
        </w:tc>
        <w:tc>
          <w:tcPr>
            <w:tcW w:w="1754" w:type="dxa"/>
            <w:vAlign w:val="center"/>
          </w:tcPr>
          <w:p w14:paraId="34FB1B2D"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105</w:t>
            </w:r>
          </w:p>
        </w:tc>
        <w:tc>
          <w:tcPr>
            <w:tcW w:w="957" w:type="dxa"/>
            <w:vAlign w:val="center"/>
          </w:tcPr>
          <w:p w14:paraId="204E580E"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rPr>
              <w:t>0</w:t>
            </w:r>
          </w:p>
        </w:tc>
        <w:tc>
          <w:tcPr>
            <w:tcW w:w="1298" w:type="dxa"/>
            <w:vAlign w:val="center"/>
          </w:tcPr>
          <w:p w14:paraId="7894C83B"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color w:val="000000"/>
              </w:rPr>
              <w:t>341</w:t>
            </w:r>
          </w:p>
        </w:tc>
      </w:tr>
      <w:tr w:rsidR="0005048D" w:rsidRPr="00741F7A" w14:paraId="027671B6" w14:textId="77777777" w:rsidTr="00B261A5">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6AAB76A7" w14:textId="77777777" w:rsidR="0005048D" w:rsidRPr="00741F7A" w:rsidRDefault="0005048D" w:rsidP="00B261A5">
            <w:pPr>
              <w:pStyle w:val="Caption"/>
              <w:spacing w:before="0"/>
            </w:pPr>
            <w:r w:rsidRPr="00741F7A">
              <w:t>3</w:t>
            </w:r>
          </w:p>
        </w:tc>
        <w:tc>
          <w:tcPr>
            <w:tcW w:w="1277" w:type="dxa"/>
            <w:vAlign w:val="center"/>
          </w:tcPr>
          <w:p w14:paraId="4EF3CC4B"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205</w:t>
            </w:r>
          </w:p>
        </w:tc>
        <w:tc>
          <w:tcPr>
            <w:tcW w:w="1250" w:type="dxa"/>
            <w:vAlign w:val="center"/>
          </w:tcPr>
          <w:p w14:paraId="79F13B19"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345</w:t>
            </w:r>
          </w:p>
        </w:tc>
        <w:tc>
          <w:tcPr>
            <w:tcW w:w="1584" w:type="dxa"/>
            <w:vAlign w:val="center"/>
          </w:tcPr>
          <w:p w14:paraId="367536D4"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205</w:t>
            </w:r>
          </w:p>
        </w:tc>
        <w:tc>
          <w:tcPr>
            <w:tcW w:w="1558" w:type="dxa"/>
            <w:vAlign w:val="center"/>
          </w:tcPr>
          <w:p w14:paraId="49C52986"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350</w:t>
            </w:r>
          </w:p>
        </w:tc>
        <w:tc>
          <w:tcPr>
            <w:tcW w:w="1633" w:type="dxa"/>
            <w:vAlign w:val="center"/>
          </w:tcPr>
          <w:p w14:paraId="2BD6D099"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NA</w:t>
            </w:r>
          </w:p>
        </w:tc>
        <w:tc>
          <w:tcPr>
            <w:tcW w:w="1754" w:type="dxa"/>
            <w:vAlign w:val="center"/>
          </w:tcPr>
          <w:p w14:paraId="6B0D4C08"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NA</w:t>
            </w:r>
          </w:p>
        </w:tc>
        <w:tc>
          <w:tcPr>
            <w:tcW w:w="957" w:type="dxa"/>
            <w:vAlign w:val="center"/>
          </w:tcPr>
          <w:p w14:paraId="782AAF90"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0</w:t>
            </w:r>
          </w:p>
        </w:tc>
        <w:tc>
          <w:tcPr>
            <w:tcW w:w="1298" w:type="dxa"/>
            <w:vAlign w:val="center"/>
          </w:tcPr>
          <w:p w14:paraId="189E0D71"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color w:val="000000"/>
              </w:rPr>
              <w:t>276</w:t>
            </w:r>
          </w:p>
        </w:tc>
      </w:tr>
      <w:tr w:rsidR="0005048D" w:rsidRPr="00741F7A" w14:paraId="3DD1E649" w14:textId="77777777" w:rsidTr="00B261A5">
        <w:trPr>
          <w:trHeight w:val="72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14F4F570" w14:textId="77777777" w:rsidR="0005048D" w:rsidRPr="00741F7A" w:rsidRDefault="0005048D" w:rsidP="00B261A5">
            <w:pPr>
              <w:pStyle w:val="Caption"/>
              <w:spacing w:before="0"/>
            </w:pPr>
            <w:r w:rsidRPr="00741F7A">
              <w:t>4</w:t>
            </w:r>
          </w:p>
        </w:tc>
        <w:tc>
          <w:tcPr>
            <w:tcW w:w="1277" w:type="dxa"/>
            <w:vAlign w:val="center"/>
          </w:tcPr>
          <w:p w14:paraId="14788483"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81</w:t>
            </w:r>
          </w:p>
        </w:tc>
        <w:tc>
          <w:tcPr>
            <w:tcW w:w="1250" w:type="dxa"/>
            <w:vAlign w:val="center"/>
          </w:tcPr>
          <w:p w14:paraId="6E805042"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rPr>
              <w:t>NA</w:t>
            </w:r>
          </w:p>
        </w:tc>
        <w:tc>
          <w:tcPr>
            <w:tcW w:w="1584" w:type="dxa"/>
            <w:vAlign w:val="center"/>
          </w:tcPr>
          <w:p w14:paraId="4B93D66F"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92.5</w:t>
            </w:r>
          </w:p>
        </w:tc>
        <w:tc>
          <w:tcPr>
            <w:tcW w:w="1558" w:type="dxa"/>
            <w:vAlign w:val="center"/>
          </w:tcPr>
          <w:p w14:paraId="01962DE1"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24.5</w:t>
            </w:r>
          </w:p>
        </w:tc>
        <w:tc>
          <w:tcPr>
            <w:tcW w:w="1633" w:type="dxa"/>
            <w:vAlign w:val="center"/>
          </w:tcPr>
          <w:p w14:paraId="796AC423"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67.5</w:t>
            </w:r>
          </w:p>
        </w:tc>
        <w:tc>
          <w:tcPr>
            <w:tcW w:w="1754" w:type="dxa"/>
            <w:vAlign w:val="center"/>
          </w:tcPr>
          <w:p w14:paraId="0FF363C9"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sidRPr="00741F7A">
              <w:rPr>
                <w:b w:val="0"/>
                <w:bCs w:val="0"/>
                <w:color w:val="000000"/>
              </w:rPr>
              <w:t>230</w:t>
            </w:r>
          </w:p>
        </w:tc>
        <w:tc>
          <w:tcPr>
            <w:tcW w:w="957" w:type="dxa"/>
            <w:vAlign w:val="center"/>
          </w:tcPr>
          <w:p w14:paraId="0747D8C9"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rPr>
              <w:t>0</w:t>
            </w:r>
          </w:p>
        </w:tc>
        <w:tc>
          <w:tcPr>
            <w:tcW w:w="1298" w:type="dxa"/>
            <w:vAlign w:val="center"/>
          </w:tcPr>
          <w:p w14:paraId="6A54446C"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rPr>
              <w:t>99</w:t>
            </w:r>
          </w:p>
        </w:tc>
      </w:tr>
      <w:tr w:rsidR="0005048D" w:rsidRPr="00741F7A" w14:paraId="351AAD0B" w14:textId="77777777" w:rsidTr="00B261A5">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387C4C72" w14:textId="77777777" w:rsidR="0005048D" w:rsidRPr="00741F7A" w:rsidRDefault="0005048D" w:rsidP="00B261A5">
            <w:pPr>
              <w:pStyle w:val="Caption"/>
              <w:spacing w:before="0"/>
            </w:pPr>
            <w:r w:rsidRPr="00741F7A">
              <w:t>5</w:t>
            </w:r>
          </w:p>
        </w:tc>
        <w:tc>
          <w:tcPr>
            <w:tcW w:w="1277" w:type="dxa"/>
            <w:vAlign w:val="center"/>
          </w:tcPr>
          <w:p w14:paraId="138D87A9"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60.5</w:t>
            </w:r>
          </w:p>
        </w:tc>
        <w:tc>
          <w:tcPr>
            <w:tcW w:w="1250" w:type="dxa"/>
            <w:vAlign w:val="center"/>
          </w:tcPr>
          <w:p w14:paraId="379A147E"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NA</w:t>
            </w:r>
          </w:p>
        </w:tc>
        <w:tc>
          <w:tcPr>
            <w:tcW w:w="1584" w:type="dxa"/>
            <w:vAlign w:val="center"/>
          </w:tcPr>
          <w:p w14:paraId="2D110529"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33.5</w:t>
            </w:r>
          </w:p>
        </w:tc>
        <w:tc>
          <w:tcPr>
            <w:tcW w:w="1558" w:type="dxa"/>
            <w:vAlign w:val="center"/>
          </w:tcPr>
          <w:p w14:paraId="00FFB224"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90.5</w:t>
            </w:r>
          </w:p>
        </w:tc>
        <w:tc>
          <w:tcPr>
            <w:tcW w:w="1633" w:type="dxa"/>
            <w:vAlign w:val="center"/>
          </w:tcPr>
          <w:p w14:paraId="6C61C40D"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49</w:t>
            </w:r>
          </w:p>
        </w:tc>
        <w:tc>
          <w:tcPr>
            <w:tcW w:w="1754" w:type="dxa"/>
            <w:vAlign w:val="center"/>
          </w:tcPr>
          <w:p w14:paraId="7DAB10AB"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sidRPr="00741F7A">
              <w:rPr>
                <w:b w:val="0"/>
                <w:bCs w:val="0"/>
                <w:color w:val="000000"/>
              </w:rPr>
              <w:t>68</w:t>
            </w:r>
          </w:p>
        </w:tc>
        <w:tc>
          <w:tcPr>
            <w:tcW w:w="957" w:type="dxa"/>
            <w:vAlign w:val="center"/>
          </w:tcPr>
          <w:p w14:paraId="26AB75B8"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0</w:t>
            </w:r>
          </w:p>
        </w:tc>
        <w:tc>
          <w:tcPr>
            <w:tcW w:w="1298" w:type="dxa"/>
            <w:vAlign w:val="center"/>
          </w:tcPr>
          <w:p w14:paraId="1ACFE897" w14:textId="77777777" w:rsidR="0005048D" w:rsidRPr="00741F7A" w:rsidRDefault="0005048D" w:rsidP="00B261A5">
            <w:pPr>
              <w:pStyle w:val="Caption"/>
              <w:spacing w:before="0"/>
              <w:cnfStyle w:val="000000100000" w:firstRow="0" w:lastRow="0" w:firstColumn="0" w:lastColumn="0" w:oddVBand="0" w:evenVBand="0" w:oddHBand="1" w:evenHBand="0" w:firstRowFirstColumn="0" w:firstRowLastColumn="0" w:lastRowFirstColumn="0" w:lastRowLastColumn="0"/>
              <w:rPr>
                <w:b w:val="0"/>
                <w:bCs w:val="0"/>
              </w:rPr>
            </w:pPr>
            <w:r>
              <w:rPr>
                <w:b w:val="0"/>
                <w:bCs w:val="0"/>
              </w:rPr>
              <w:t>60</w:t>
            </w:r>
          </w:p>
        </w:tc>
      </w:tr>
      <w:tr w:rsidR="0005048D" w:rsidRPr="00741F7A" w14:paraId="2224A112" w14:textId="77777777" w:rsidTr="00B261A5">
        <w:trPr>
          <w:trHeight w:val="720"/>
        </w:trPr>
        <w:tc>
          <w:tcPr>
            <w:cnfStyle w:val="001000000000" w:firstRow="0" w:lastRow="0" w:firstColumn="1" w:lastColumn="0" w:oddVBand="0" w:evenVBand="0" w:oddHBand="0" w:evenHBand="0" w:firstRowFirstColumn="0" w:firstRowLastColumn="0" w:lastRowFirstColumn="0" w:lastRowLastColumn="0"/>
            <w:tcW w:w="1217" w:type="dxa"/>
            <w:vAlign w:val="center"/>
          </w:tcPr>
          <w:p w14:paraId="5B6D3DB6" w14:textId="77777777" w:rsidR="0005048D" w:rsidRPr="008936D6" w:rsidRDefault="0005048D" w:rsidP="00B261A5">
            <w:pPr>
              <w:pStyle w:val="Caption"/>
              <w:spacing w:before="0"/>
            </w:pPr>
            <w:r w:rsidRPr="008936D6">
              <w:t>Strain average</w:t>
            </w:r>
          </w:p>
        </w:tc>
        <w:tc>
          <w:tcPr>
            <w:tcW w:w="1277" w:type="dxa"/>
            <w:vAlign w:val="center"/>
          </w:tcPr>
          <w:p w14:paraId="08E54A3C"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color w:val="000000"/>
              </w:rPr>
            </w:pPr>
            <w:r>
              <w:rPr>
                <w:b w:val="0"/>
                <w:bCs w:val="0"/>
                <w:color w:val="000000"/>
              </w:rPr>
              <w:t>176</w:t>
            </w:r>
          </w:p>
        </w:tc>
        <w:tc>
          <w:tcPr>
            <w:tcW w:w="1250" w:type="dxa"/>
            <w:vAlign w:val="center"/>
          </w:tcPr>
          <w:p w14:paraId="5F5D8E7A"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rPr>
              <w:t>335</w:t>
            </w:r>
          </w:p>
        </w:tc>
        <w:tc>
          <w:tcPr>
            <w:tcW w:w="1584" w:type="dxa"/>
            <w:vAlign w:val="center"/>
          </w:tcPr>
          <w:p w14:paraId="232FBE61"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color w:val="000000"/>
              </w:rPr>
            </w:pPr>
            <w:r>
              <w:rPr>
                <w:b w:val="0"/>
                <w:bCs w:val="0"/>
                <w:color w:val="000000"/>
              </w:rPr>
              <w:t>238</w:t>
            </w:r>
          </w:p>
        </w:tc>
        <w:tc>
          <w:tcPr>
            <w:tcW w:w="1558" w:type="dxa"/>
            <w:vAlign w:val="center"/>
          </w:tcPr>
          <w:p w14:paraId="79A763D4"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color w:val="000000"/>
              </w:rPr>
            </w:pPr>
            <w:r>
              <w:rPr>
                <w:b w:val="0"/>
                <w:bCs w:val="0"/>
                <w:color w:val="000000"/>
              </w:rPr>
              <w:t>220</w:t>
            </w:r>
          </w:p>
        </w:tc>
        <w:tc>
          <w:tcPr>
            <w:tcW w:w="1633" w:type="dxa"/>
            <w:vAlign w:val="center"/>
          </w:tcPr>
          <w:p w14:paraId="25ADBEFE"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color w:val="000000"/>
              </w:rPr>
            </w:pPr>
            <w:r>
              <w:rPr>
                <w:b w:val="0"/>
                <w:bCs w:val="0"/>
                <w:color w:val="000000"/>
              </w:rPr>
              <w:t>131</w:t>
            </w:r>
          </w:p>
        </w:tc>
        <w:tc>
          <w:tcPr>
            <w:tcW w:w="1754" w:type="dxa"/>
            <w:vAlign w:val="center"/>
          </w:tcPr>
          <w:p w14:paraId="1584DD3C"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color w:val="000000"/>
              </w:rPr>
            </w:pPr>
            <w:r>
              <w:rPr>
                <w:b w:val="0"/>
                <w:bCs w:val="0"/>
                <w:color w:val="000000"/>
              </w:rPr>
              <w:t>134</w:t>
            </w:r>
          </w:p>
        </w:tc>
        <w:tc>
          <w:tcPr>
            <w:tcW w:w="957" w:type="dxa"/>
            <w:vAlign w:val="center"/>
          </w:tcPr>
          <w:p w14:paraId="2527FACD" w14:textId="77777777" w:rsidR="0005048D" w:rsidRPr="00741F7A"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r>
              <w:rPr>
                <w:b w:val="0"/>
                <w:bCs w:val="0"/>
              </w:rPr>
              <w:t>0</w:t>
            </w:r>
          </w:p>
        </w:tc>
        <w:tc>
          <w:tcPr>
            <w:tcW w:w="1298" w:type="dxa"/>
            <w:vAlign w:val="center"/>
          </w:tcPr>
          <w:p w14:paraId="09CD4033" w14:textId="77777777" w:rsidR="0005048D" w:rsidRDefault="0005048D" w:rsidP="00B261A5">
            <w:pPr>
              <w:pStyle w:val="Caption"/>
              <w:spacing w:before="0"/>
              <w:cnfStyle w:val="000000000000" w:firstRow="0" w:lastRow="0" w:firstColumn="0" w:lastColumn="0" w:oddVBand="0" w:evenVBand="0" w:oddHBand="0" w:evenHBand="0" w:firstRowFirstColumn="0" w:firstRowLastColumn="0" w:lastRowFirstColumn="0" w:lastRowLastColumn="0"/>
              <w:rPr>
                <w:b w:val="0"/>
                <w:bCs w:val="0"/>
              </w:rPr>
            </w:pPr>
          </w:p>
        </w:tc>
      </w:tr>
    </w:tbl>
    <w:p w14:paraId="72440062" w14:textId="77777777" w:rsidR="0005048D" w:rsidRPr="004B7842" w:rsidRDefault="0005048D" w:rsidP="0005048D">
      <w:pPr>
        <w:sectPr w:rsidR="0005048D" w:rsidRPr="004B7842" w:rsidSect="00F67ECB">
          <w:type w:val="continuous"/>
          <w:pgSz w:w="15840" w:h="12240" w:orient="landscape" w:code="1"/>
          <w:pgMar w:top="1440" w:right="1440" w:bottom="1440" w:left="1440" w:header="720" w:footer="1440" w:gutter="0"/>
          <w:cols w:space="720"/>
          <w:noEndnote/>
          <w:docGrid w:linePitch="360"/>
        </w:sectPr>
      </w:pPr>
      <w:r>
        <w:tab/>
      </w:r>
      <w:r>
        <w:tab/>
      </w:r>
      <w:r>
        <w:tab/>
      </w:r>
      <w:r>
        <w:tab/>
      </w:r>
      <w:r>
        <w:tab/>
      </w:r>
      <w:r>
        <w:tab/>
      </w:r>
    </w:p>
    <w:p w14:paraId="35CFAF6E" w14:textId="77777777" w:rsidR="0005048D" w:rsidRDefault="0005048D" w:rsidP="0005048D">
      <w:r>
        <w:br w:type="page"/>
      </w:r>
    </w:p>
    <w:p w14:paraId="7B89E44D" w14:textId="77777777" w:rsidR="0005048D" w:rsidRDefault="0005048D" w:rsidP="0005048D">
      <w:pPr>
        <w:spacing w:line="480" w:lineRule="auto"/>
        <w:ind w:firstLine="720"/>
        <w:sectPr w:rsidR="0005048D" w:rsidSect="00F67ECB">
          <w:type w:val="continuous"/>
          <w:pgSz w:w="15840" w:h="12240" w:orient="landscape" w:code="1"/>
          <w:pgMar w:top="1440" w:right="1440" w:bottom="1440" w:left="1440" w:header="720" w:footer="1440" w:gutter="0"/>
          <w:cols w:space="720"/>
          <w:noEndnote/>
          <w:docGrid w:linePitch="360"/>
        </w:sectPr>
      </w:pPr>
    </w:p>
    <w:p w14:paraId="740859E7" w14:textId="77777777" w:rsidR="0005048D" w:rsidRDefault="0005048D" w:rsidP="0005048D">
      <w:pPr>
        <w:pStyle w:val="Caption"/>
        <w:spacing w:line="480" w:lineRule="auto"/>
      </w:pPr>
      <w:r>
        <w:rPr>
          <w:b w:val="0"/>
          <w:bCs w:val="0"/>
          <w:noProof/>
        </w:rPr>
        <w:lastRenderedPageBreak/>
        <w:drawing>
          <wp:inline distT="0" distB="0" distL="0" distR="0" wp14:anchorId="1B7226C1" wp14:editId="20E48E74">
            <wp:extent cx="2211116" cy="5452012"/>
            <wp:effectExtent l="0" t="953"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1894" r="37667"/>
                    <a:stretch/>
                  </pic:blipFill>
                  <pic:spPr bwMode="auto">
                    <a:xfrm rot="5400000">
                      <a:off x="0" y="0"/>
                      <a:ext cx="2212882" cy="5456365"/>
                    </a:xfrm>
                    <a:prstGeom prst="rect">
                      <a:avLst/>
                    </a:prstGeom>
                    <a:noFill/>
                    <a:ln>
                      <a:noFill/>
                    </a:ln>
                    <a:extLst>
                      <a:ext uri="{53640926-AAD7-44D8-BBD7-CCE9431645EC}">
                        <a14:shadowObscured xmlns:a14="http://schemas.microsoft.com/office/drawing/2010/main"/>
                      </a:ext>
                    </a:extLst>
                  </pic:spPr>
                </pic:pic>
              </a:graphicData>
            </a:graphic>
          </wp:inline>
        </w:drawing>
      </w:r>
    </w:p>
    <w:p w14:paraId="7F6DDD8A" w14:textId="3BBDFB0C" w:rsidR="0005048D" w:rsidRDefault="0005048D" w:rsidP="0005048D">
      <w:pPr>
        <w:pStyle w:val="Caption"/>
        <w:spacing w:line="480" w:lineRule="auto"/>
      </w:pPr>
      <w:bookmarkStart w:id="73" w:name="_Toc77919606"/>
      <w:r w:rsidRPr="00F710F9">
        <w:t xml:space="preserve">Figure </w:t>
      </w:r>
      <w:r>
        <w:t>2.</w:t>
      </w:r>
      <w:r w:rsidR="004E6275">
        <w:fldChar w:fldCharType="begin"/>
      </w:r>
      <w:r w:rsidR="004E6275">
        <w:instrText xml:space="preserve"> SEQ Figure \* ARABIC </w:instrText>
      </w:r>
      <w:r w:rsidR="004E6275">
        <w:fldChar w:fldCharType="separate"/>
      </w:r>
      <w:r w:rsidR="004D714B">
        <w:rPr>
          <w:noProof/>
        </w:rPr>
        <w:t>7</w:t>
      </w:r>
      <w:r w:rsidR="004E6275">
        <w:rPr>
          <w:noProof/>
        </w:rPr>
        <w:fldChar w:fldCharType="end"/>
      </w:r>
      <w:r>
        <w:t>.</w:t>
      </w:r>
      <w:r w:rsidRPr="00F710F9">
        <w:t xml:space="preserve"> </w:t>
      </w:r>
      <w:r>
        <w:t>PBS injection control deaths.</w:t>
      </w:r>
      <w:bookmarkEnd w:id="73"/>
    </w:p>
    <w:p w14:paraId="34D8E341" w14:textId="77777777" w:rsidR="0005048D" w:rsidRDefault="0005048D" w:rsidP="0005048D">
      <w:pPr>
        <w:pStyle w:val="Caption"/>
        <w:spacing w:line="480" w:lineRule="auto"/>
        <w:rPr>
          <w:b w:val="0"/>
          <w:bCs w:val="0"/>
        </w:rPr>
      </w:pPr>
      <w:r w:rsidRPr="000A35F3">
        <w:rPr>
          <w:b w:val="0"/>
          <w:bCs w:val="0"/>
        </w:rPr>
        <w:t>Two PBS control insects died of non-</w:t>
      </w:r>
      <w:r w:rsidRPr="000A35F3">
        <w:rPr>
          <w:b w:val="0"/>
          <w:bCs w:val="0"/>
          <w:i/>
          <w:iCs/>
        </w:rPr>
        <w:t xml:space="preserve">Xenorhabdus </w:t>
      </w:r>
      <w:r w:rsidRPr="000A35F3">
        <w:rPr>
          <w:b w:val="0"/>
          <w:bCs w:val="0"/>
        </w:rPr>
        <w:t>infections</w:t>
      </w:r>
      <w:r>
        <w:rPr>
          <w:b w:val="0"/>
          <w:bCs w:val="0"/>
        </w:rPr>
        <w:t xml:space="preserve">. From left to right: PBS control </w:t>
      </w:r>
      <w:r>
        <w:rPr>
          <w:b w:val="0"/>
          <w:bCs w:val="0"/>
          <w:i/>
          <w:iCs/>
        </w:rPr>
        <w:t xml:space="preserve">M. sexta </w:t>
      </w:r>
      <w:r>
        <w:rPr>
          <w:b w:val="0"/>
          <w:bCs w:val="0"/>
        </w:rPr>
        <w:t>dead from a non-</w:t>
      </w:r>
      <w:r>
        <w:rPr>
          <w:b w:val="0"/>
          <w:bCs w:val="0"/>
          <w:i/>
          <w:iCs/>
        </w:rPr>
        <w:t xml:space="preserve">Xenorhabdus </w:t>
      </w:r>
      <w:r>
        <w:rPr>
          <w:b w:val="0"/>
          <w:bCs w:val="0"/>
        </w:rPr>
        <w:t xml:space="preserve">infection for ~6 hours, </w:t>
      </w:r>
      <w:r>
        <w:rPr>
          <w:b w:val="0"/>
          <w:bCs w:val="0"/>
          <w:i/>
          <w:iCs/>
        </w:rPr>
        <w:t xml:space="preserve">M. sexta </w:t>
      </w:r>
      <w:r>
        <w:rPr>
          <w:b w:val="0"/>
          <w:bCs w:val="0"/>
        </w:rPr>
        <w:t xml:space="preserve">dead from </w:t>
      </w:r>
      <w:r>
        <w:rPr>
          <w:b w:val="0"/>
          <w:bCs w:val="0"/>
          <w:i/>
          <w:iCs/>
        </w:rPr>
        <w:t xml:space="preserve">Xenorhabdus </w:t>
      </w:r>
      <w:r>
        <w:rPr>
          <w:b w:val="0"/>
          <w:bCs w:val="0"/>
        </w:rPr>
        <w:t xml:space="preserve">infection for ~6 hours, live </w:t>
      </w:r>
      <w:r>
        <w:rPr>
          <w:b w:val="0"/>
          <w:bCs w:val="0"/>
          <w:i/>
          <w:iCs/>
        </w:rPr>
        <w:t>M. sexta</w:t>
      </w:r>
      <w:r>
        <w:rPr>
          <w:b w:val="0"/>
          <w:bCs w:val="0"/>
        </w:rPr>
        <w:t>.</w:t>
      </w:r>
    </w:p>
    <w:p w14:paraId="7F9312A5" w14:textId="77777777" w:rsidR="0005048D" w:rsidRDefault="0005048D" w:rsidP="0005048D">
      <w:pPr>
        <w:rPr>
          <w:b/>
          <w:bCs/>
        </w:rPr>
        <w:sectPr w:rsidR="0005048D" w:rsidSect="00C77B1A">
          <w:pgSz w:w="12240" w:h="15840" w:code="1"/>
          <w:pgMar w:top="1440" w:right="1440" w:bottom="1440" w:left="1440" w:header="720" w:footer="1440" w:gutter="0"/>
          <w:cols w:space="720"/>
          <w:noEndnote/>
          <w:docGrid w:linePitch="360"/>
        </w:sectPr>
      </w:pPr>
    </w:p>
    <w:p w14:paraId="483F4292" w14:textId="77B27833" w:rsidR="0005048D" w:rsidRDefault="0005048D" w:rsidP="0005048D">
      <w:pPr>
        <w:pStyle w:val="Caption"/>
        <w:spacing w:line="480" w:lineRule="auto"/>
      </w:pPr>
      <w:bookmarkStart w:id="74" w:name="_Toc77919607"/>
      <w:r w:rsidRPr="00F710F9">
        <w:lastRenderedPageBreak/>
        <w:t xml:space="preserve">Figure </w:t>
      </w:r>
      <w:r>
        <w:t>2.</w:t>
      </w:r>
      <w:r w:rsidR="004E6275">
        <w:fldChar w:fldCharType="begin"/>
      </w:r>
      <w:r w:rsidR="004E6275">
        <w:instrText xml:space="preserve"> SEQ Figure \* ARABIC </w:instrText>
      </w:r>
      <w:r w:rsidR="004E6275">
        <w:fldChar w:fldCharType="separate"/>
      </w:r>
      <w:r w:rsidR="004D714B">
        <w:rPr>
          <w:noProof/>
        </w:rPr>
        <w:t>8</w:t>
      </w:r>
      <w:r w:rsidR="004E6275">
        <w:rPr>
          <w:noProof/>
        </w:rPr>
        <w:fldChar w:fldCharType="end"/>
      </w:r>
      <w:r>
        <w:t>.</w:t>
      </w:r>
      <w:r w:rsidRPr="00F710F9">
        <w:t xml:space="preserve"> </w:t>
      </w:r>
      <w:r>
        <w:t xml:space="preserve">Survival of </w:t>
      </w:r>
      <w:r w:rsidRPr="00467ED8">
        <w:rPr>
          <w:i/>
          <w:iCs/>
        </w:rPr>
        <w:t>Manduca sexta</w:t>
      </w:r>
      <w:r>
        <w:t xml:space="preserve"> injected with XbSaIN78 strains.</w:t>
      </w:r>
      <w:bookmarkEnd w:id="74"/>
      <w:r>
        <w:t xml:space="preserve"> </w:t>
      </w:r>
    </w:p>
    <w:p w14:paraId="3DE9B3FB" w14:textId="77777777" w:rsidR="0005048D" w:rsidRPr="002C4883" w:rsidRDefault="0005048D" w:rsidP="0005048D">
      <w:pPr>
        <w:spacing w:line="480" w:lineRule="auto"/>
        <w:rPr>
          <w:color w:val="000000" w:themeColor="text1"/>
        </w:rPr>
      </w:pPr>
      <w:r>
        <w:rPr>
          <w:color w:val="000000" w:themeColor="text1"/>
        </w:rPr>
        <w:t xml:space="preserve">(A) Kaplan-Meier curves of </w:t>
      </w:r>
      <w:r>
        <w:rPr>
          <w:i/>
          <w:iCs/>
          <w:color w:val="000000" w:themeColor="text1"/>
        </w:rPr>
        <w:t xml:space="preserve">Manduca sexta </w:t>
      </w:r>
      <w:r>
        <w:rPr>
          <w:color w:val="000000" w:themeColor="text1"/>
        </w:rPr>
        <w:t xml:space="preserve">survival after injection with 10-1000 CFU of Xb-Sa-78 strains. Score test was significant (p=0.015), showing that Cox regression coefficients are non-zero. Dotted lines show 95% confidence limits. </w:t>
      </w:r>
    </w:p>
    <w:p w14:paraId="49AA6EF6" w14:textId="77777777" w:rsidR="0005048D" w:rsidRDefault="0005048D" w:rsidP="0005048D">
      <w:pPr>
        <w:spacing w:line="480" w:lineRule="auto"/>
        <w:rPr>
          <w:color w:val="000000" w:themeColor="text1"/>
        </w:rPr>
      </w:pPr>
      <w:r>
        <w:rPr>
          <w:color w:val="000000" w:themeColor="text1"/>
        </w:rPr>
        <w:t xml:space="preserve">(B) Cox proportional-hazards model of </w:t>
      </w:r>
      <w:r>
        <w:rPr>
          <w:i/>
          <w:iCs/>
          <w:color w:val="000000" w:themeColor="text1"/>
        </w:rPr>
        <w:t xml:space="preserve">Manduca sexta </w:t>
      </w:r>
      <w:r>
        <w:rPr>
          <w:color w:val="000000" w:themeColor="text1"/>
        </w:rPr>
        <w:t>survival. Hazard ratio is displayed with the 95% confidence interval in parenthesis. P-values are shown on the right.</w:t>
      </w:r>
    </w:p>
    <w:p w14:paraId="2A6FB7D9" w14:textId="77777777" w:rsidR="0005048D" w:rsidRDefault="0005048D" w:rsidP="0005048D">
      <w:pPr>
        <w:pStyle w:val="Caption"/>
        <w:spacing w:line="480" w:lineRule="auto"/>
        <w:rPr>
          <w:b w:val="0"/>
          <w:bCs w:val="0"/>
        </w:rPr>
      </w:pPr>
    </w:p>
    <w:p w14:paraId="1AECC990" w14:textId="77777777" w:rsidR="0005048D" w:rsidRDefault="0005048D" w:rsidP="0005048D">
      <w:r>
        <w:rPr>
          <w:b/>
          <w:bCs/>
        </w:rPr>
        <w:br w:type="page"/>
      </w:r>
    </w:p>
    <w:p w14:paraId="08FD68F7" w14:textId="77777777" w:rsidR="0005048D" w:rsidRDefault="0005048D" w:rsidP="0005048D">
      <w:pPr>
        <w:pStyle w:val="Caption"/>
      </w:pPr>
      <w:r>
        <w:rPr>
          <w:noProof/>
        </w:rPr>
        <w:lastRenderedPageBreak/>
        <mc:AlternateContent>
          <mc:Choice Requires="wps">
            <w:drawing>
              <wp:anchor distT="45720" distB="45720" distL="114300" distR="114300" simplePos="0" relativeHeight="251770880" behindDoc="0" locked="0" layoutInCell="1" allowOverlap="1" wp14:anchorId="52B2753A" wp14:editId="7B39B308">
                <wp:simplePos x="0" y="0"/>
                <wp:positionH relativeFrom="margin">
                  <wp:align>left</wp:align>
                </wp:positionH>
                <wp:positionV relativeFrom="margin">
                  <wp:posOffset>257175</wp:posOffset>
                </wp:positionV>
                <wp:extent cx="466725" cy="381000"/>
                <wp:effectExtent l="0" t="0" r="0" b="0"/>
                <wp:wrapThrough wrapText="bothSides">
                  <wp:wrapPolygon edited="0">
                    <wp:start x="2645" y="0"/>
                    <wp:lineTo x="2645" y="20520"/>
                    <wp:lineTo x="18514" y="20520"/>
                    <wp:lineTo x="18514" y="0"/>
                    <wp:lineTo x="2645"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098037C1" w14:textId="77777777" w:rsidR="0005048D" w:rsidRPr="00CD768F" w:rsidRDefault="0005048D" w:rsidP="0005048D">
                            <w:pPr>
                              <w:rPr>
                                <w:sz w:val="32"/>
                              </w:rPr>
                            </w:pPr>
                            <w:r w:rsidRPr="00CD768F">
                              <w:rPr>
                                <w:sz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2753A" id="_x0000_s1036" type="#_x0000_t202" style="position:absolute;margin-left:0;margin-top:20.25pt;width:36.75pt;height:30pt;z-index:251770880;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" filled="f" stroked="f">
                <v:textbox>
                  <w:txbxContent>
                    <w:p w14:paraId="098037C1" w14:textId="77777777" w:rsidR="0005048D" w:rsidRPr="00CD768F" w:rsidRDefault="0005048D" w:rsidP="0005048D">
                      <w:pPr>
                        <w:rPr>
                          <w:sz w:val="32"/>
                        </w:rPr>
                      </w:pPr>
                      <w:r w:rsidRPr="00CD768F">
                        <w:rPr>
                          <w:sz w:val="32"/>
                        </w:rPr>
                        <w:t>A</w:t>
                      </w:r>
                    </w:p>
                  </w:txbxContent>
                </v:textbox>
                <w10:wrap type="through" anchorx="margin" anchory="margin"/>
              </v:shape>
            </w:pict>
          </mc:Fallback>
        </mc:AlternateContent>
      </w:r>
      <w:r>
        <w:rPr>
          <w:noProof/>
          <w:color w:val="000000" w:themeColor="text1"/>
        </w:rPr>
        <w:drawing>
          <wp:inline distT="0" distB="0" distL="0" distR="0" wp14:anchorId="1E3FD858" wp14:editId="6F963144">
            <wp:extent cx="6952416" cy="5212080"/>
            <wp:effectExtent l="0" t="0" r="127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60255" cy="5217957"/>
                    </a:xfrm>
                    <a:prstGeom prst="rect">
                      <a:avLst/>
                    </a:prstGeom>
                    <a:noFill/>
                    <a:ln>
                      <a:noFill/>
                    </a:ln>
                  </pic:spPr>
                </pic:pic>
              </a:graphicData>
            </a:graphic>
          </wp:inline>
        </w:drawing>
      </w:r>
      <w:r w:rsidRPr="00D455C0">
        <w:t xml:space="preserve"> </w:t>
      </w:r>
    </w:p>
    <w:p w14:paraId="7CB0826D" w14:textId="55C65B57" w:rsidR="0005048D" w:rsidRPr="004C2071" w:rsidRDefault="0005048D" w:rsidP="0005048D">
      <w:pPr>
        <w:pStyle w:val="Caption"/>
      </w:pPr>
      <w:r>
        <w:t>Figure 2.</w:t>
      </w:r>
      <w:r w:rsidR="004D714B">
        <w:t>8</w:t>
      </w:r>
      <w:r>
        <w:t xml:space="preserve"> continued</w:t>
      </w:r>
    </w:p>
    <w:p w14:paraId="1A88805E" w14:textId="77777777" w:rsidR="0005048D" w:rsidRDefault="0005048D" w:rsidP="0005048D">
      <w:pPr>
        <w:sectPr w:rsidR="0005048D" w:rsidSect="00C77B1A">
          <w:pgSz w:w="15840" w:h="12240" w:orient="landscape" w:code="1"/>
          <w:pgMar w:top="1440" w:right="1440" w:bottom="1440" w:left="1440" w:header="720" w:footer="1440" w:gutter="0"/>
          <w:cols w:space="720"/>
          <w:noEndnote/>
          <w:docGrid w:linePitch="360"/>
        </w:sectPr>
      </w:pPr>
    </w:p>
    <w:p w14:paraId="01B157DD" w14:textId="77777777" w:rsidR="0005048D" w:rsidRDefault="0005048D" w:rsidP="0005048D">
      <w:pPr>
        <w:pStyle w:val="Caption"/>
      </w:pPr>
      <w:r>
        <w:rPr>
          <w:noProof/>
        </w:rPr>
        <w:lastRenderedPageBreak/>
        <mc:AlternateContent>
          <mc:Choice Requires="wps">
            <w:drawing>
              <wp:anchor distT="45720" distB="45720" distL="114300" distR="114300" simplePos="0" relativeHeight="251771904" behindDoc="0" locked="0" layoutInCell="1" allowOverlap="1" wp14:anchorId="58C9B3D0" wp14:editId="6FECE52D">
                <wp:simplePos x="0" y="0"/>
                <wp:positionH relativeFrom="margin">
                  <wp:align>left</wp:align>
                </wp:positionH>
                <wp:positionV relativeFrom="paragraph">
                  <wp:posOffset>198</wp:posOffset>
                </wp:positionV>
                <wp:extent cx="466725" cy="3810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16E78A42" w14:textId="77777777" w:rsidR="0005048D" w:rsidRPr="00CD768F" w:rsidRDefault="0005048D" w:rsidP="0005048D">
                            <w:pPr>
                              <w:rPr>
                                <w:sz w:val="32"/>
                              </w:rPr>
                            </w:pPr>
                            <w:r>
                              <w:rPr>
                                <w:sz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9B3D0" id="_x0000_s1037" type="#_x0000_t202" style="position:absolute;margin-left:0;margin-top:0;width:36.75pt;height:30pt;z-index:2517719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" filled="f" stroked="f">
                <v:textbox>
                  <w:txbxContent>
                    <w:p w14:paraId="16E78A42" w14:textId="77777777" w:rsidR="0005048D" w:rsidRPr="00CD768F" w:rsidRDefault="0005048D" w:rsidP="0005048D">
                      <w:pPr>
                        <w:rPr>
                          <w:sz w:val="32"/>
                        </w:rPr>
                      </w:pPr>
                      <w:r>
                        <w:rPr>
                          <w:sz w:val="32"/>
                        </w:rPr>
                        <w:t>B</w:t>
                      </w:r>
                    </w:p>
                  </w:txbxContent>
                </v:textbox>
                <w10:wrap type="square" anchorx="margin"/>
              </v:shape>
            </w:pict>
          </mc:Fallback>
        </mc:AlternateContent>
      </w:r>
      <w:r>
        <w:rPr>
          <w:noProof/>
          <w:color w:val="000000" w:themeColor="text1"/>
        </w:rPr>
        <w:drawing>
          <wp:inline distT="0" distB="0" distL="0" distR="0" wp14:anchorId="325C1A90" wp14:editId="6E20E9B4">
            <wp:extent cx="6637020" cy="525856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8610" cy="5267745"/>
                    </a:xfrm>
                    <a:prstGeom prst="rect">
                      <a:avLst/>
                    </a:prstGeom>
                    <a:noFill/>
                    <a:ln>
                      <a:noFill/>
                    </a:ln>
                  </pic:spPr>
                </pic:pic>
              </a:graphicData>
            </a:graphic>
          </wp:inline>
        </w:drawing>
      </w:r>
      <w:r w:rsidRPr="006C0033">
        <w:t xml:space="preserve"> </w:t>
      </w:r>
    </w:p>
    <w:p w14:paraId="0B84783A" w14:textId="79AB1684" w:rsidR="0005048D" w:rsidRDefault="0005048D" w:rsidP="0005048D">
      <w:pPr>
        <w:pStyle w:val="Caption"/>
        <w:sectPr w:rsidR="0005048D" w:rsidSect="00F67ECB">
          <w:type w:val="continuous"/>
          <w:pgSz w:w="15840" w:h="12240" w:orient="landscape" w:code="1"/>
          <w:pgMar w:top="1440" w:right="1440" w:bottom="1440" w:left="1440" w:header="720" w:footer="1440" w:gutter="0"/>
          <w:cols w:space="720"/>
          <w:noEndnote/>
          <w:docGrid w:linePitch="360"/>
        </w:sectPr>
      </w:pPr>
      <w:r>
        <w:t>Figure 2.</w:t>
      </w:r>
      <w:r w:rsidR="004D714B">
        <w:t>8</w:t>
      </w:r>
      <w:r>
        <w:t xml:space="preserve"> continued</w:t>
      </w:r>
    </w:p>
    <w:p w14:paraId="115DDF63" w14:textId="3B1ED36E" w:rsidR="004D714B" w:rsidRPr="004D714B" w:rsidRDefault="004D714B" w:rsidP="004D714B">
      <w:pPr>
        <w:spacing w:line="480" w:lineRule="auto"/>
      </w:pPr>
      <w:bookmarkStart w:id="75" w:name="_Toc77325736"/>
      <w:r>
        <w:lastRenderedPageBreak/>
        <w:t xml:space="preserve">type (Figure 2.8B; HR=0.87; 95% CI=0.64-1.18; p&gt;0.05). Of insects injected with the complement strains, only </w:t>
      </w:r>
      <w:r w:rsidRPr="00ED0E48">
        <w:t>Δ</w:t>
      </w:r>
      <w:r w:rsidRPr="00ED0E48">
        <w:rPr>
          <w:i/>
          <w:iCs/>
        </w:rPr>
        <w:t>xbpp</w:t>
      </w:r>
      <w:r w:rsidRPr="00ED0E48">
        <w:t>+</w:t>
      </w:r>
      <w:r w:rsidRPr="00ED0E48">
        <w:rPr>
          <w:i/>
          <w:iCs/>
        </w:rPr>
        <w:t>xbpp</w:t>
      </w:r>
      <w:r w:rsidRPr="00ED0E48">
        <w:t>-</w:t>
      </w:r>
      <w:r w:rsidRPr="00ED0E48">
        <w:rPr>
          <w:i/>
          <w:iCs/>
        </w:rPr>
        <w:t>gfp</w:t>
      </w:r>
      <w:r>
        <w:rPr>
          <w:i/>
          <w:iCs/>
        </w:rPr>
        <w:t xml:space="preserve"> </w:t>
      </w:r>
      <w:r>
        <w:t>was able to fully restore insect virulence to wild-type levels (Figure 2.8B; HR=0.82; 95% CI=0.60-1.12; p&gt;0.05).</w:t>
      </w:r>
    </w:p>
    <w:p w14:paraId="37DE4179" w14:textId="338BB2FA" w:rsidR="0005048D" w:rsidRPr="00CE40B0" w:rsidRDefault="0005048D" w:rsidP="0005048D">
      <w:pPr>
        <w:pStyle w:val="Heading3"/>
        <w:spacing w:line="480" w:lineRule="auto"/>
        <w:rPr>
          <w:i w:val="0"/>
          <w:iCs/>
        </w:rPr>
      </w:pPr>
      <w:bookmarkStart w:id="76" w:name="_Toc77919563"/>
      <w:r>
        <w:rPr>
          <w:i w:val="0"/>
          <w:iCs/>
        </w:rPr>
        <w:t>Hemocyte killing assay</w:t>
      </w:r>
      <w:bookmarkEnd w:id="75"/>
      <w:bookmarkEnd w:id="76"/>
    </w:p>
    <w:p w14:paraId="648293A0" w14:textId="209A9281" w:rsidR="0005048D" w:rsidRPr="002747A7" w:rsidRDefault="0005048D" w:rsidP="0005048D">
      <w:pPr>
        <w:spacing w:line="480" w:lineRule="auto"/>
        <w:ind w:firstLine="720"/>
        <w:rPr>
          <w:b/>
          <w:bCs/>
          <w:i/>
          <w:szCs w:val="26"/>
        </w:rPr>
      </w:pPr>
      <w:r>
        <w:t>The data presented thus far indicate that Xbpp may play a role as a virulence factor, contributing to insect death. One potential target of its activity is insect blood cells, or hemocytes. To assess this possibility, a hemocyte killing assay was performed on cell-free supernatants of XbSaIN78 strains grown aerated in LB media to late log phase (OD</w:t>
      </w:r>
      <w:r>
        <w:rPr>
          <w:vertAlign w:val="subscript"/>
        </w:rPr>
        <w:t>600</w:t>
      </w:r>
      <w:r>
        <w:t>=~1.0). There was no statistical difference in hemocyte viability, as measured by trypan blue staining when comparing any XbSaIN78 strain supernatant treatment against the LB control (Figure 2.</w:t>
      </w:r>
      <w:r w:rsidR="004D714B">
        <w:t>9</w:t>
      </w:r>
      <w:r>
        <w:t xml:space="preserve">). </w:t>
      </w:r>
    </w:p>
    <w:p w14:paraId="006644B5" w14:textId="77777777" w:rsidR="0005048D" w:rsidRPr="00CE40B0" w:rsidRDefault="0005048D" w:rsidP="0005048D">
      <w:pPr>
        <w:pStyle w:val="Heading3"/>
        <w:spacing w:line="480" w:lineRule="auto"/>
        <w:rPr>
          <w:i w:val="0"/>
          <w:iCs/>
        </w:rPr>
      </w:pPr>
      <w:bookmarkStart w:id="77" w:name="_Toc77325737"/>
      <w:bookmarkStart w:id="78" w:name="_Toc77919564"/>
      <w:r w:rsidRPr="00520C7A">
        <w:rPr>
          <w:i w:val="0"/>
          <w:iCs/>
        </w:rPr>
        <w:t>Xbpp</w:t>
      </w:r>
      <w:r>
        <w:t xml:space="preserve"> </w:t>
      </w:r>
      <w:r>
        <w:rPr>
          <w:i w:val="0"/>
          <w:iCs/>
        </w:rPr>
        <w:t>expresses within 24 hours of growth</w:t>
      </w:r>
      <w:bookmarkEnd w:id="77"/>
      <w:bookmarkEnd w:id="78"/>
    </w:p>
    <w:p w14:paraId="2E25396E" w14:textId="504029CA" w:rsidR="004D714B" w:rsidRDefault="0005048D" w:rsidP="004D714B">
      <w:pPr>
        <w:spacing w:line="480" w:lineRule="auto"/>
        <w:ind w:firstLine="720"/>
      </w:pPr>
      <w:r>
        <w:t xml:space="preserve">To assess the expression patterns of Xbpp, I investigated the XbSaIN78 strains producing GFP-tagged Xbpp. It should be noted that all strains with </w:t>
      </w:r>
      <w:r>
        <w:rPr>
          <w:i/>
          <w:iCs/>
        </w:rPr>
        <w:t xml:space="preserve">xbpp </w:t>
      </w:r>
      <w:r>
        <w:t>complemented at the Tn</w:t>
      </w:r>
      <w:r w:rsidRPr="00E93486">
        <w:rPr>
          <w:i/>
          <w:iCs/>
        </w:rPr>
        <w:t>7</w:t>
      </w:r>
      <w:r>
        <w:t xml:space="preserve"> site, including those with GFP-tagged Xbpp, had the intergenic region upstream of </w:t>
      </w:r>
      <w:r>
        <w:rPr>
          <w:i/>
          <w:iCs/>
        </w:rPr>
        <w:t xml:space="preserve">xbpp </w:t>
      </w:r>
      <w:r>
        <w:t xml:space="preserve">complete with the predicted promoter included in the </w:t>
      </w:r>
      <w:r w:rsidR="004D714B">
        <w:t xml:space="preserve">complementation. Expression of GFP-tagged Xbpp on solid LB plates could be seen via a fluorescence dissecting microscope after 3 days (Figure 2.10). These findings were further verified using confocal microscopy on 5-day old cells grown on LB plates (Figure 2.11). </w:t>
      </w:r>
    </w:p>
    <w:p w14:paraId="6E669696" w14:textId="65190541" w:rsidR="0005048D" w:rsidRDefault="0005048D" w:rsidP="0005048D">
      <w:pPr>
        <w:spacing w:line="480" w:lineRule="auto"/>
        <w:ind w:firstLine="720"/>
        <w:rPr>
          <w:b/>
          <w:bCs/>
          <w:iCs/>
          <w:szCs w:val="26"/>
        </w:rPr>
      </w:pPr>
      <w:r>
        <w:rPr>
          <w:i/>
          <w:iCs/>
        </w:rPr>
        <w:br w:type="page"/>
      </w:r>
    </w:p>
    <w:p w14:paraId="70ABF998" w14:textId="77777777" w:rsidR="0005048D" w:rsidRDefault="0005048D" w:rsidP="0005048D">
      <w:pPr>
        <w:pStyle w:val="Caption"/>
        <w:spacing w:line="480" w:lineRule="auto"/>
      </w:pPr>
      <w:r>
        <w:rPr>
          <w:noProof/>
        </w:rPr>
        <w:lastRenderedPageBreak/>
        <mc:AlternateContent>
          <mc:Choice Requires="wps">
            <w:drawing>
              <wp:anchor distT="45720" distB="45720" distL="114300" distR="114300" simplePos="0" relativeHeight="251789312" behindDoc="0" locked="0" layoutInCell="1" allowOverlap="1" wp14:anchorId="7E6E97BF" wp14:editId="7FB2900E">
                <wp:simplePos x="0" y="0"/>
                <wp:positionH relativeFrom="margin">
                  <wp:posOffset>4130040</wp:posOffset>
                </wp:positionH>
                <wp:positionV relativeFrom="margin">
                  <wp:posOffset>1402080</wp:posOffset>
                </wp:positionV>
                <wp:extent cx="876300" cy="140462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404620"/>
                        </a:xfrm>
                        <a:prstGeom prst="rect">
                          <a:avLst/>
                        </a:prstGeom>
                        <a:solidFill>
                          <a:srgbClr val="FFFFFF"/>
                        </a:solidFill>
                        <a:ln w="9525">
                          <a:noFill/>
                          <a:miter lim="800000"/>
                          <a:headEnd/>
                          <a:tailEnd/>
                        </a:ln>
                      </wps:spPr>
                      <wps:txbx>
                        <w:txbxContent>
                          <w:p w14:paraId="4BAFC0B8" w14:textId="77777777" w:rsidR="0005048D" w:rsidRDefault="0005048D" w:rsidP="0005048D">
                            <w:r>
                              <w:t>p=0.6173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6E97BF" id="_x0000_s1038" type="#_x0000_t202" style="position:absolute;margin-left:325.2pt;margin-top:110.4pt;width:69pt;height:110.6pt;z-index:251789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" stroked="f">
                <v:textbox style="mso-fit-shape-to-text:t">
                  <w:txbxContent>
                    <w:p w14:paraId="4BAFC0B8" w14:textId="77777777" w:rsidR="0005048D" w:rsidRDefault="0005048D" w:rsidP="0005048D">
                      <w:r>
                        <w:t>p=0.6173</w:t>
                      </w:r>
                    </w:p>
                  </w:txbxContent>
                </v:textbox>
                <w10:wrap anchorx="margin" anchory="margin"/>
              </v:shape>
            </w:pict>
          </mc:Fallback>
        </mc:AlternateContent>
      </w:r>
      <w:r>
        <w:rPr>
          <w:noProof/>
        </w:rPr>
        <w:drawing>
          <wp:inline distT="0" distB="0" distL="0" distR="0" wp14:anchorId="3AE0DC88" wp14:editId="004D580F">
            <wp:extent cx="5092065" cy="3815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92065" cy="3815080"/>
                    </a:xfrm>
                    <a:prstGeom prst="rect">
                      <a:avLst/>
                    </a:prstGeom>
                    <a:noFill/>
                    <a:ln>
                      <a:noFill/>
                    </a:ln>
                  </pic:spPr>
                </pic:pic>
              </a:graphicData>
            </a:graphic>
          </wp:inline>
        </w:drawing>
      </w:r>
    </w:p>
    <w:p w14:paraId="10932340" w14:textId="1DF87A66" w:rsidR="0005048D" w:rsidRDefault="0005048D" w:rsidP="0005048D">
      <w:pPr>
        <w:pStyle w:val="Caption"/>
        <w:spacing w:line="480" w:lineRule="auto"/>
      </w:pPr>
      <w:bookmarkStart w:id="79" w:name="_Toc77919608"/>
      <w:bookmarkStart w:id="80" w:name="_Hlk71013445"/>
      <w:r w:rsidRPr="00F710F9">
        <w:t xml:space="preserve">Figure </w:t>
      </w:r>
      <w:r>
        <w:t>2.</w:t>
      </w:r>
      <w:r w:rsidR="004E6275">
        <w:fldChar w:fldCharType="begin"/>
      </w:r>
      <w:r w:rsidR="004E6275">
        <w:instrText xml:space="preserve"> SEQ Figure \* ARABIC </w:instrText>
      </w:r>
      <w:r w:rsidR="004E6275">
        <w:fldChar w:fldCharType="separate"/>
      </w:r>
      <w:r w:rsidR="004D714B">
        <w:rPr>
          <w:noProof/>
        </w:rPr>
        <w:t>9</w:t>
      </w:r>
      <w:r w:rsidR="004E6275">
        <w:rPr>
          <w:noProof/>
        </w:rPr>
        <w:fldChar w:fldCharType="end"/>
      </w:r>
      <w:r>
        <w:t>.</w:t>
      </w:r>
      <w:r w:rsidRPr="00F710F9">
        <w:t xml:space="preserve"> </w:t>
      </w:r>
      <w:r>
        <w:t>Hemocyte killing assay.</w:t>
      </w:r>
      <w:bookmarkEnd w:id="79"/>
    </w:p>
    <w:p w14:paraId="77BBF86E" w14:textId="1F016491" w:rsidR="0005048D" w:rsidRDefault="0005048D" w:rsidP="0005048D">
      <w:pPr>
        <w:pStyle w:val="Caption"/>
        <w:spacing w:line="480" w:lineRule="auto"/>
      </w:pPr>
      <w:r>
        <w:rPr>
          <w:b w:val="0"/>
          <w:bCs w:val="0"/>
        </w:rPr>
        <w:t xml:space="preserve">Hemocytes from </w:t>
      </w:r>
      <w:bookmarkEnd w:id="80"/>
      <w:r>
        <w:rPr>
          <w:b w:val="0"/>
          <w:bCs w:val="0"/>
        </w:rPr>
        <w:t xml:space="preserve">4-5 </w:t>
      </w:r>
      <w:r>
        <w:rPr>
          <w:b w:val="0"/>
          <w:bCs w:val="0"/>
          <w:i/>
          <w:iCs/>
        </w:rPr>
        <w:t xml:space="preserve">M. sexta </w:t>
      </w:r>
      <w:r>
        <w:rPr>
          <w:b w:val="0"/>
          <w:bCs w:val="0"/>
        </w:rPr>
        <w:t>insects were incubated with the cell-free supernatant of strains and stained with trypan blue to mark dead cells. Data represents biological triplicate with each point the average of three technical replicates. A Kruskal-Wallis one-way analysis of variance showed no statistical difference. Bars represent standard deviation. LB medium was used as a control.</w:t>
      </w:r>
      <w:r>
        <w:t xml:space="preserve"> </w:t>
      </w:r>
    </w:p>
    <w:p w14:paraId="4AA56D36" w14:textId="1B38A94B" w:rsidR="0005048D" w:rsidRPr="004C3DBF" w:rsidRDefault="0005048D" w:rsidP="00C965B9">
      <w:pPr>
        <w:sectPr w:rsidR="0005048D" w:rsidRPr="004C3DBF" w:rsidSect="00F67ECB">
          <w:type w:val="continuous"/>
          <w:pgSz w:w="12240" w:h="15840" w:code="1"/>
          <w:pgMar w:top="1440" w:right="1440" w:bottom="1440" w:left="1440" w:header="720" w:footer="1440" w:gutter="0"/>
          <w:cols w:space="720"/>
          <w:noEndnote/>
          <w:docGrid w:linePitch="360"/>
        </w:sectPr>
      </w:pPr>
      <w:r>
        <w:br w:type="page"/>
      </w:r>
      <w:bookmarkStart w:id="81" w:name="_Toc289175841"/>
    </w:p>
    <w:p w14:paraId="475B9223" w14:textId="77777777" w:rsidR="0005048D" w:rsidRDefault="0005048D" w:rsidP="0005048D">
      <w:pPr>
        <w:pStyle w:val="Caption"/>
        <w:spacing w:line="480" w:lineRule="auto"/>
      </w:pPr>
      <w:r>
        <w:rPr>
          <w:noProof/>
        </w:rPr>
        <w:lastRenderedPageBreak/>
        <w:drawing>
          <wp:inline distT="0" distB="0" distL="0" distR="0" wp14:anchorId="438208FA" wp14:editId="3237EB60">
            <wp:extent cx="8443595" cy="39446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443595" cy="3944620"/>
                    </a:xfrm>
                    <a:prstGeom prst="rect">
                      <a:avLst/>
                    </a:prstGeom>
                    <a:noFill/>
                  </pic:spPr>
                </pic:pic>
              </a:graphicData>
            </a:graphic>
          </wp:inline>
        </w:drawing>
      </w:r>
    </w:p>
    <w:p w14:paraId="1F021EE2" w14:textId="6C1D5314" w:rsidR="0005048D" w:rsidRDefault="0005048D" w:rsidP="0005048D">
      <w:pPr>
        <w:pStyle w:val="Caption"/>
        <w:spacing w:line="480" w:lineRule="auto"/>
      </w:pPr>
      <w:bookmarkStart w:id="82" w:name="_Toc77919609"/>
      <w:r w:rsidRPr="00F710F9">
        <w:t xml:space="preserve">Figure </w:t>
      </w:r>
      <w:r>
        <w:t>2.</w:t>
      </w:r>
      <w:r w:rsidR="004E6275">
        <w:fldChar w:fldCharType="begin"/>
      </w:r>
      <w:r w:rsidR="004E6275">
        <w:instrText xml:space="preserve"> SEQ Figure \* ARABIC </w:instrText>
      </w:r>
      <w:r w:rsidR="004E6275">
        <w:fldChar w:fldCharType="separate"/>
      </w:r>
      <w:r w:rsidR="00F27CF5">
        <w:rPr>
          <w:noProof/>
        </w:rPr>
        <w:t>10</w:t>
      </w:r>
      <w:r w:rsidR="004E6275">
        <w:rPr>
          <w:noProof/>
        </w:rPr>
        <w:fldChar w:fldCharType="end"/>
      </w:r>
      <w:r>
        <w:t>.</w:t>
      </w:r>
      <w:r w:rsidRPr="00F710F9">
        <w:t xml:space="preserve"> </w:t>
      </w:r>
      <w:r>
        <w:t>Fluorescence of XbSaIN78 strains on LB plates.</w:t>
      </w:r>
      <w:bookmarkEnd w:id="82"/>
      <w:r>
        <w:t xml:space="preserve"> </w:t>
      </w:r>
    </w:p>
    <w:p w14:paraId="2F679999" w14:textId="77777777" w:rsidR="0005048D" w:rsidRDefault="0005048D" w:rsidP="0005048D">
      <w:pPr>
        <w:spacing w:line="480" w:lineRule="auto"/>
        <w:rPr>
          <w:color w:val="000000" w:themeColor="text1"/>
        </w:rPr>
        <w:sectPr w:rsidR="0005048D" w:rsidSect="00F67ECB">
          <w:type w:val="continuous"/>
          <w:pgSz w:w="15840" w:h="12240" w:orient="landscape" w:code="1"/>
          <w:pgMar w:top="1440" w:right="1440" w:bottom="1440" w:left="1440" w:header="720" w:footer="1440" w:gutter="0"/>
          <w:cols w:space="720"/>
          <w:noEndnote/>
          <w:docGrid w:linePitch="360"/>
        </w:sectPr>
      </w:pPr>
      <w:r>
        <w:rPr>
          <w:color w:val="000000" w:themeColor="text1"/>
        </w:rPr>
        <w:t>Strains were grown on LB plates incubated at 30°C and imaged at 24 or 72 hours using a fluorescent dissecting microscope.</w:t>
      </w:r>
    </w:p>
    <w:p w14:paraId="347C3FB9" w14:textId="77777777" w:rsidR="0005048D" w:rsidRDefault="0005048D" w:rsidP="0005048D">
      <w:pPr>
        <w:pStyle w:val="Caption"/>
        <w:spacing w:line="480" w:lineRule="auto"/>
        <w:jc w:val="center"/>
      </w:pPr>
      <w:r>
        <w:rPr>
          <w:noProof/>
        </w:rPr>
        <w:lastRenderedPageBreak/>
        <w:drawing>
          <wp:inline distT="0" distB="0" distL="0" distR="0" wp14:anchorId="6BEECCD7" wp14:editId="264D96FF">
            <wp:extent cx="7190201" cy="3942608"/>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99220" cy="3947554"/>
                    </a:xfrm>
                    <a:prstGeom prst="rect">
                      <a:avLst/>
                    </a:prstGeom>
                    <a:noFill/>
                  </pic:spPr>
                </pic:pic>
              </a:graphicData>
            </a:graphic>
          </wp:inline>
        </w:drawing>
      </w:r>
    </w:p>
    <w:p w14:paraId="1DA57E71" w14:textId="4C07AC49" w:rsidR="0005048D" w:rsidRDefault="0005048D" w:rsidP="0005048D">
      <w:pPr>
        <w:pStyle w:val="Caption"/>
        <w:spacing w:line="480" w:lineRule="auto"/>
      </w:pPr>
      <w:bookmarkStart w:id="83" w:name="_Toc77919610"/>
      <w:r w:rsidRPr="00F710F9">
        <w:t xml:space="preserve">Figure </w:t>
      </w:r>
      <w:r>
        <w:t>2.</w:t>
      </w:r>
      <w:r w:rsidR="004E6275">
        <w:fldChar w:fldCharType="begin"/>
      </w:r>
      <w:r w:rsidR="004E6275">
        <w:instrText xml:space="preserve"> SEQ Figure \* ARABIC </w:instrText>
      </w:r>
      <w:r w:rsidR="004E6275">
        <w:fldChar w:fldCharType="separate"/>
      </w:r>
      <w:r w:rsidR="00F27CF5">
        <w:rPr>
          <w:noProof/>
        </w:rPr>
        <w:t>11</w:t>
      </w:r>
      <w:r w:rsidR="004E6275">
        <w:rPr>
          <w:noProof/>
        </w:rPr>
        <w:fldChar w:fldCharType="end"/>
      </w:r>
      <w:r>
        <w:t>. Fluorescence observed by confocal microscopy of GFP-tagged Xbpp expressed in individual cells.</w:t>
      </w:r>
      <w:bookmarkEnd w:id="83"/>
      <w:r>
        <w:t xml:space="preserve"> </w:t>
      </w:r>
    </w:p>
    <w:p w14:paraId="4B776EFB" w14:textId="77777777" w:rsidR="00C965B9" w:rsidRDefault="0005048D" w:rsidP="0005048D">
      <w:pPr>
        <w:spacing w:line="480" w:lineRule="auto"/>
      </w:pPr>
      <w:r>
        <w:t xml:space="preserve">Cells were processed after 120 hours of growth on an LB plate and imaged with a Leica SP8 with a 68x objective lens and 5x Zoom with Lightening. Scale bar shows 10 µm. </w:t>
      </w:r>
    </w:p>
    <w:p w14:paraId="7C49EB58" w14:textId="77777777" w:rsidR="00C965B9" w:rsidRDefault="00C965B9">
      <w:r>
        <w:br w:type="page"/>
      </w:r>
    </w:p>
    <w:p w14:paraId="2F567ED9" w14:textId="77777777" w:rsidR="00C965B9" w:rsidRDefault="00C965B9" w:rsidP="0005048D">
      <w:pPr>
        <w:spacing w:line="480" w:lineRule="auto"/>
        <w:sectPr w:rsidR="00C965B9" w:rsidSect="00F67ECB">
          <w:type w:val="continuous"/>
          <w:pgSz w:w="15840" w:h="12240" w:orient="landscape" w:code="1"/>
          <w:pgMar w:top="1440" w:right="1440" w:bottom="1440" w:left="1440" w:header="720" w:footer="1440" w:gutter="0"/>
          <w:cols w:space="720"/>
          <w:noEndnote/>
          <w:docGrid w:linePitch="360"/>
        </w:sectPr>
      </w:pPr>
    </w:p>
    <w:p w14:paraId="00AD7A93" w14:textId="77777777" w:rsidR="00C965B9" w:rsidRDefault="00C965B9" w:rsidP="00C965B9">
      <w:pPr>
        <w:spacing w:line="480" w:lineRule="auto"/>
        <w:ind w:firstLine="720"/>
      </w:pPr>
      <w:r>
        <w:lastRenderedPageBreak/>
        <w:t xml:space="preserve">Western blots using anti-GFP antibody revealed that GFP-tagged Xbpp could be detected within 48 hours in </w:t>
      </w:r>
      <w:r w:rsidRPr="00ED0E48">
        <w:t>Δ</w:t>
      </w:r>
      <w:r w:rsidRPr="00ED0E48">
        <w:rPr>
          <w:i/>
          <w:iCs/>
        </w:rPr>
        <w:t>xbpp</w:t>
      </w:r>
      <w:r w:rsidRPr="00ED0E48">
        <w:t>+</w:t>
      </w:r>
      <w:r w:rsidRPr="00DE5E69">
        <w:rPr>
          <w:i/>
          <w:iCs/>
        </w:rPr>
        <w:t>gfp</w:t>
      </w:r>
      <w:r>
        <w:t>-</w:t>
      </w:r>
      <w:r w:rsidRPr="00DE5E69">
        <w:rPr>
          <w:i/>
          <w:iCs/>
        </w:rPr>
        <w:t>xbpp</w:t>
      </w:r>
      <w:r>
        <w:rPr>
          <w:i/>
          <w:iCs/>
        </w:rPr>
        <w:t xml:space="preserve"> </w:t>
      </w:r>
      <w:r>
        <w:t xml:space="preserve">strains and within 24 hours in </w:t>
      </w:r>
      <w:r w:rsidRPr="00ED0E48">
        <w:t>Δ</w:t>
      </w:r>
      <w:r w:rsidRPr="00ED0E48">
        <w:rPr>
          <w:i/>
          <w:iCs/>
        </w:rPr>
        <w:t>xbpp</w:t>
      </w:r>
      <w:r w:rsidRPr="00ED0E48">
        <w:t>+</w:t>
      </w:r>
      <w:r w:rsidRPr="00ED0E48">
        <w:rPr>
          <w:i/>
          <w:iCs/>
        </w:rPr>
        <w:t>xbpp</w:t>
      </w:r>
      <w:r w:rsidRPr="00ED0E48">
        <w:t>-</w:t>
      </w:r>
      <w:r w:rsidRPr="00ED0E48">
        <w:rPr>
          <w:i/>
          <w:iCs/>
        </w:rPr>
        <w:t>gfp</w:t>
      </w:r>
      <w:r>
        <w:rPr>
          <w:i/>
          <w:iCs/>
        </w:rPr>
        <w:t xml:space="preserve"> </w:t>
      </w:r>
      <w:r>
        <w:t>strains grown on solid LB media</w:t>
      </w:r>
      <w:r>
        <w:rPr>
          <w:i/>
          <w:iCs/>
        </w:rPr>
        <w:t xml:space="preserve"> </w:t>
      </w:r>
      <w:r>
        <w:t xml:space="preserve">(Figure 2.12). A majority of the GFP-tagged Xbpp visible by Western appeared to be a smaller size than expected, indicating possible cleavage. For both GFP-tagged Xbpp, bands at the expected size of 100 </w:t>
      </w:r>
      <w:proofErr w:type="spellStart"/>
      <w:r>
        <w:t>kDa</w:t>
      </w:r>
      <w:proofErr w:type="spellEnd"/>
      <w:r>
        <w:t xml:space="preserve"> were visible, but more intense bands, present earlier in the growth, were visible at ~75 and ~80 </w:t>
      </w:r>
      <w:proofErr w:type="spellStart"/>
      <w:r>
        <w:t>kDa</w:t>
      </w:r>
      <w:proofErr w:type="spellEnd"/>
      <w:r>
        <w:t xml:space="preserve"> for GFP-Xbpp and Xbpp-GFP, respectively.</w:t>
      </w:r>
    </w:p>
    <w:p w14:paraId="1A441C64" w14:textId="77777777" w:rsidR="00C965B9" w:rsidRDefault="00C965B9" w:rsidP="00C965B9">
      <w:pPr>
        <w:spacing w:line="480" w:lineRule="auto"/>
        <w:ind w:firstLine="720"/>
      </w:pPr>
      <w:r>
        <w:t xml:space="preserve">To assess the expression of Xbpp in liquid media, strains were grown in LB and </w:t>
      </w:r>
      <w:r>
        <w:rPr>
          <w:i/>
          <w:iCs/>
        </w:rPr>
        <w:t xml:space="preserve">M. sexta </w:t>
      </w:r>
      <w:r>
        <w:t>hemolymph in 96-well plates. After normalizing fluorescence values to the non-fluorescing wild-type (WT+</w:t>
      </w:r>
      <w:r w:rsidRPr="00753CD0">
        <w:t>e</w:t>
      </w:r>
      <w:r>
        <w:t>Tn</w:t>
      </w:r>
      <w:r>
        <w:rPr>
          <w:i/>
          <w:iCs/>
        </w:rPr>
        <w:t>7</w:t>
      </w:r>
      <w:r>
        <w:t xml:space="preserve">), fluorescence in </w:t>
      </w:r>
      <w:r w:rsidRPr="00ED0E48">
        <w:t>Δ</w:t>
      </w:r>
      <w:r w:rsidRPr="00ED0E48">
        <w:rPr>
          <w:i/>
          <w:iCs/>
        </w:rPr>
        <w:t>xbpp</w:t>
      </w:r>
      <w:r w:rsidRPr="00ED0E48">
        <w:t>+</w:t>
      </w:r>
      <w:r w:rsidRPr="00ED0E48">
        <w:rPr>
          <w:i/>
          <w:iCs/>
        </w:rPr>
        <w:t>xbpp</w:t>
      </w:r>
      <w:r w:rsidRPr="00ED0E48">
        <w:t>-</w:t>
      </w:r>
      <w:r w:rsidRPr="00ED0E48">
        <w:rPr>
          <w:i/>
          <w:iCs/>
        </w:rPr>
        <w:t>gfp</w:t>
      </w:r>
      <w:r>
        <w:rPr>
          <w:i/>
          <w:iCs/>
        </w:rPr>
        <w:t xml:space="preserve"> </w:t>
      </w:r>
      <w:r>
        <w:t xml:space="preserve">was significantly higher than the </w:t>
      </w:r>
      <w:r w:rsidRPr="00ED0E48">
        <w:t>Δ</w:t>
      </w:r>
      <w:r w:rsidRPr="00ED0E48">
        <w:rPr>
          <w:i/>
          <w:iCs/>
        </w:rPr>
        <w:t>xbpp</w:t>
      </w:r>
      <w:r w:rsidRPr="00ED0E48">
        <w:t>+</w:t>
      </w:r>
      <w:r w:rsidRPr="00ED0E48">
        <w:rPr>
          <w:i/>
          <w:iCs/>
        </w:rPr>
        <w:t>xbp</w:t>
      </w:r>
      <w:r>
        <w:rPr>
          <w:i/>
          <w:iCs/>
        </w:rPr>
        <w:t xml:space="preserve">p </w:t>
      </w:r>
      <w:r>
        <w:t>control after 34.5 hours of growth and reaching an OD</w:t>
      </w:r>
      <w:r>
        <w:rPr>
          <w:vertAlign w:val="subscript"/>
        </w:rPr>
        <w:t>600</w:t>
      </w:r>
      <w:r>
        <w:t xml:space="preserve"> of 0.89 </w:t>
      </w:r>
      <w:r w:rsidRPr="00C0266C">
        <w:t xml:space="preserve">(Figure </w:t>
      </w:r>
      <w:r>
        <w:t>2.</w:t>
      </w:r>
      <w:r w:rsidRPr="00C0266C">
        <w:t xml:space="preserve">4, Figure </w:t>
      </w:r>
      <w:r>
        <w:t>2.</w:t>
      </w:r>
      <w:r w:rsidRPr="00C0266C">
        <w:t>1</w:t>
      </w:r>
      <w:r>
        <w:t>3</w:t>
      </w:r>
      <w:r w:rsidRPr="00C0266C">
        <w:t>)</w:t>
      </w:r>
      <w:r>
        <w:t xml:space="preserve">. Fluorescence in </w:t>
      </w:r>
      <w:r w:rsidRPr="00ED0E48">
        <w:t>Δ</w:t>
      </w:r>
      <w:r w:rsidRPr="00ED0E48">
        <w:rPr>
          <w:i/>
          <w:iCs/>
        </w:rPr>
        <w:t>xbpp</w:t>
      </w:r>
      <w:r w:rsidRPr="00ED0E48">
        <w:t>+</w:t>
      </w:r>
      <w:r>
        <w:rPr>
          <w:i/>
          <w:iCs/>
        </w:rPr>
        <w:t>gfp-</w:t>
      </w:r>
      <w:r w:rsidRPr="00ED0E48">
        <w:rPr>
          <w:i/>
          <w:iCs/>
        </w:rPr>
        <w:t>xbpp</w:t>
      </w:r>
      <w:r>
        <w:rPr>
          <w:i/>
          <w:iCs/>
        </w:rPr>
        <w:t xml:space="preserve"> </w:t>
      </w:r>
      <w:r>
        <w:t>was significantly higher after 52 hours of growth and reaching an OD</w:t>
      </w:r>
      <w:r>
        <w:rPr>
          <w:vertAlign w:val="subscript"/>
        </w:rPr>
        <w:t>600</w:t>
      </w:r>
      <w:r>
        <w:t xml:space="preserve"> of 0.941 (Figure 2.4, Figure 2.13).</w:t>
      </w:r>
    </w:p>
    <w:p w14:paraId="4201EAA4" w14:textId="77777777" w:rsidR="00C965B9" w:rsidRPr="00CE40B0" w:rsidRDefault="00C965B9" w:rsidP="00C965B9">
      <w:pPr>
        <w:pStyle w:val="Heading3"/>
        <w:spacing w:line="480" w:lineRule="auto"/>
        <w:rPr>
          <w:i w:val="0"/>
          <w:iCs/>
        </w:rPr>
      </w:pPr>
      <w:bookmarkStart w:id="84" w:name="_Toc77325738"/>
      <w:bookmarkStart w:id="85" w:name="_Toc77919565"/>
      <w:r w:rsidRPr="00CE40B0">
        <w:rPr>
          <w:i w:val="0"/>
          <w:iCs/>
        </w:rPr>
        <w:t>Swim plate assay results</w:t>
      </w:r>
      <w:bookmarkEnd w:id="84"/>
      <w:bookmarkEnd w:id="85"/>
    </w:p>
    <w:p w14:paraId="5E937167" w14:textId="5ED64BC5" w:rsidR="00C965B9" w:rsidRPr="004C3DBF" w:rsidRDefault="00C965B9" w:rsidP="00C965B9">
      <w:pPr>
        <w:spacing w:line="480" w:lineRule="auto"/>
        <w:ind w:firstLine="720"/>
        <w:sectPr w:rsidR="00C965B9" w:rsidRPr="004C3DBF" w:rsidSect="00F67ECB">
          <w:type w:val="continuous"/>
          <w:pgSz w:w="12240" w:h="15840" w:code="1"/>
          <w:pgMar w:top="1440" w:right="1440" w:bottom="1440" w:left="1440" w:header="720" w:footer="1440" w:gutter="0"/>
          <w:cols w:space="720"/>
          <w:noEndnote/>
          <w:docGrid w:linePitch="360"/>
        </w:sectPr>
      </w:pPr>
      <w:r>
        <w:rPr>
          <w:i/>
          <w:iCs/>
        </w:rPr>
        <w:t>X. bovienii</w:t>
      </w:r>
      <w:r>
        <w:t xml:space="preserve"> encodes genes for a flagellar export apparatus </w:t>
      </w:r>
      <w:r>
        <w:fldChar w:fldCharType="begin" w:fldLock="1"/>
      </w:r>
      <w:r>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functions","type":"article-journal","volume":"16"},"uris":["http://www.mendeley.com/documents/?uuid=f9da3085-354b-4047-8b96-87367dddfa8d"]}],"mendeley":{"formattedCitation":"(Murfin et al., 2015b)","plainTextFormattedCitation":"(Murfin et al., 2015b)","previouslyFormattedCitation":"(Murfin et al., 2015b)"},"properties":{"noteIndex":0},"schema":"https://github.com/citation-style-language/schema/raw/master/csl-citation.json"}</w:instrText>
      </w:r>
      <w:r>
        <w:fldChar w:fldCharType="separate"/>
      </w:r>
      <w:r w:rsidRPr="00A370A9">
        <w:rPr>
          <w:noProof/>
        </w:rPr>
        <w:t>(Murfin et al., 2015b)</w:t>
      </w:r>
      <w:r>
        <w:fldChar w:fldCharType="end"/>
      </w:r>
      <w:r>
        <w:t xml:space="preserve"> that in </w:t>
      </w:r>
      <w:r>
        <w:rPr>
          <w:i/>
          <w:iCs/>
        </w:rPr>
        <w:t xml:space="preserve">X. nematophila </w:t>
      </w:r>
      <w:r>
        <w:t xml:space="preserve">secretes certain protein factors </w:t>
      </w:r>
      <w:r>
        <w:fldChar w:fldCharType="begin" w:fldLock="1"/>
      </w:r>
      <w:r>
        <w:instrText>ADDIN CSL_CITATION {"citationItems":[{"id":"ITEM-1","itemData":{"DOI":"10.1128/JB.00358-08","ISSN":"00219193","PMID":"18502863","abstract":"The gram-negative insect pathogen Xenorhabdus nematophila possesses potential virulence factors including an assortment of toxins, degradative enzymes, and regulators of these compounds. Here, we describe the lysR-like homolog A (lrhA) gene, a gene required by X. nematophila for full virulence in Manduca sexta insects. In several other gram-negative bacteria, LrhA homologs are transcriptional regulators involved in the expression (typically repression) of virulence factors. Based on phenotypic and genetic evidence, we report that X. nematophila LrhA has a positive effect on transcription and expression of certain potential virulence factors, including a toxin subunit-encoding gene, xptD1. Furthermore, an lrhA mutant lacks in vitro lipase activity and has reduced swimming motility compared to its wild-type parent. Quantitative PCR revealed that transcript levels of flagellar genes, a lipase gene, and xptD1 were significantly lower in the lrhA mutant than in the wild type. In addition, lrhA itself is positively regulated by the global regulator Lrp. This work establishes a role for LrhA as a vital component of a regulatory hierarchy necessary for X. nematophila pathogenesis and expression of surface-localized and secreted factors. Future research is aimed at identifying and characterizing virulence factors within the LrhA regulon. Copyright © 2008, American Society for Microbiology. All Rights Reserved.","author":[{"dropping-particle":"","family":"Richards","given":"Gregory R.","non-dropping-particle":"","parse-names":false,"suffix":""},{"dropping-particle":"","family":"Herbert","given":"Erin E.","non-dropping-particle":"","parse-names":false,"suffix":""},{"dropping-particle":"","family":"Park","given":"Youngjin","non-dropping-particle":"","parse-names":false,"suffix":""},{"dropping-particle":"","family":"Goodrich-Blair","given":"Heidi","non-dropping-particle":"","parse-names":false,"suffix":""}],"container-title":"Journal of Bacteriology","id":"ITEM-1","issue":"14","issued":{"date-parts":[["2008"]]},"page":"4870-4879","title":"&lt;i&gt;Xenorhabdus nematophila&lt;/i&gt; lrhA is necessary for motility, lipase activity, toxin expression, and virulence in &lt;i&gt;Manduca sexta&lt;/i&gt; insects","type":"article-journal","volume":"190"},"uris":["http://www.mendeley.com/documents/?uuid=2cf2dfee-3f85-4579-a578-41500671cf04"]}],"mendeley":{"formattedCitation":"(Richards et al., 2008)","plainTextFormattedCitation":"(Richards et al., 2008)","previouslyFormattedCitation":"(Richards et al., 2008)"},"properties":{"noteIndex":0},"schema":"https://github.com/citation-style-language/schema/raw/master/csl-citation.json"}</w:instrText>
      </w:r>
      <w:r>
        <w:fldChar w:fldCharType="separate"/>
      </w:r>
      <w:r w:rsidRPr="005A4B79">
        <w:rPr>
          <w:noProof/>
        </w:rPr>
        <w:t>(Richards et al., 2008)</w:t>
      </w:r>
      <w:r>
        <w:fldChar w:fldCharType="end"/>
      </w:r>
      <w:r>
        <w:t>. To test if flagellar machinery plays a role in Xbpp expression, a swim plate assay was completed with cells expressing GFP-tagged Xbpp. Cells were sampled and imaged from the edge of the swim plate and the center of the swim plate. The sampled cells were also stained with live/dead dyes to gain more information about the phenotype of cells that are expressing Xbpp. Cells expressing GFP-fused Xbpp and the GFP control cells from the center of the swim plates fluoresced, but only GFP control cells fluoresced when</w:t>
      </w:r>
    </w:p>
    <w:p w14:paraId="3A827A54" w14:textId="3A9BA8F4" w:rsidR="00C965B9" w:rsidRDefault="00C965B9" w:rsidP="0005048D">
      <w:pPr>
        <w:spacing w:line="480" w:lineRule="auto"/>
        <w:sectPr w:rsidR="00C965B9" w:rsidSect="00C965B9">
          <w:type w:val="continuous"/>
          <w:pgSz w:w="12240" w:h="15840" w:code="1"/>
          <w:pgMar w:top="1440" w:right="1440" w:bottom="1440" w:left="1440" w:header="720" w:footer="1440" w:gutter="0"/>
          <w:cols w:space="720"/>
          <w:noEndnote/>
          <w:docGrid w:linePitch="360"/>
        </w:sectPr>
      </w:pPr>
    </w:p>
    <w:p w14:paraId="7BE9009E" w14:textId="77777777" w:rsidR="0005048D" w:rsidRDefault="0005048D" w:rsidP="0005048D">
      <w:pPr>
        <w:pStyle w:val="Caption"/>
        <w:spacing w:line="480" w:lineRule="auto"/>
      </w:pPr>
      <w:r>
        <w:rPr>
          <w:b w:val="0"/>
          <w:bCs w:val="0"/>
          <w:noProof/>
        </w:rPr>
        <w:lastRenderedPageBreak/>
        <mc:AlternateContent>
          <mc:Choice Requires="wps">
            <w:drawing>
              <wp:anchor distT="0" distB="0" distL="114300" distR="114300" simplePos="0" relativeHeight="251779072" behindDoc="0" locked="0" layoutInCell="1" allowOverlap="1" wp14:anchorId="707A263C" wp14:editId="09A683B1">
                <wp:simplePos x="0" y="0"/>
                <wp:positionH relativeFrom="column">
                  <wp:posOffset>2345055</wp:posOffset>
                </wp:positionH>
                <wp:positionV relativeFrom="paragraph">
                  <wp:posOffset>1520190</wp:posOffset>
                </wp:positionV>
                <wp:extent cx="0" cy="314325"/>
                <wp:effectExtent l="76200" t="0" r="57150" b="47625"/>
                <wp:wrapNone/>
                <wp:docPr id="34" name="Straight Arrow Connector 34"/>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25CCAF" id="_x0000_t32" coordsize="21600,21600" o:spt="32" o:oned="t" path="m,l21600,21600e" filled="f">
                <v:path arrowok="t" fillok="f" o:connecttype="none"/>
                <o:lock v:ext="edit" shapetype="t"/>
              </v:shapetype>
              <v:shape id="Straight Arrow Connector 34" o:spid="_x0000_s1026" type="#_x0000_t32" style="position:absolute;margin-left:184.65pt;margin-top:119.7pt;width:0;height:24.7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" strokecolor="#4579b8 [3044]">
                <v:stroke endarrow="block"/>
              </v:shape>
            </w:pict>
          </mc:Fallback>
        </mc:AlternateContent>
      </w:r>
      <w:r>
        <w:rPr>
          <w:b w:val="0"/>
          <w:bCs w:val="0"/>
          <w:noProof/>
        </w:rPr>
        <mc:AlternateContent>
          <mc:Choice Requires="wps">
            <w:drawing>
              <wp:anchor distT="0" distB="0" distL="114300" distR="114300" simplePos="0" relativeHeight="251780096" behindDoc="0" locked="0" layoutInCell="1" allowOverlap="1" wp14:anchorId="0DC80CEB" wp14:editId="5416C29D">
                <wp:simplePos x="0" y="0"/>
                <wp:positionH relativeFrom="column">
                  <wp:posOffset>2992755</wp:posOffset>
                </wp:positionH>
                <wp:positionV relativeFrom="paragraph">
                  <wp:posOffset>1520190</wp:posOffset>
                </wp:positionV>
                <wp:extent cx="0" cy="314325"/>
                <wp:effectExtent l="76200" t="0" r="57150" b="47625"/>
                <wp:wrapNone/>
                <wp:docPr id="35" name="Straight Arrow Connector 35"/>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C5249D" id="Straight Arrow Connector 35" o:spid="_x0000_s1026" type="#_x0000_t32" style="position:absolute;margin-left:235.65pt;margin-top:119.7pt;width:0;height:24.7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" strokecolor="#4579b8 [3044]">
                <v:stroke endarrow="block"/>
              </v:shape>
            </w:pict>
          </mc:Fallback>
        </mc:AlternateContent>
      </w:r>
      <w:r>
        <w:rPr>
          <w:b w:val="0"/>
          <w:bCs w:val="0"/>
          <w:noProof/>
        </w:rPr>
        <mc:AlternateContent>
          <mc:Choice Requires="wps">
            <w:drawing>
              <wp:anchor distT="0" distB="0" distL="114300" distR="114300" simplePos="0" relativeHeight="251781120" behindDoc="0" locked="0" layoutInCell="1" allowOverlap="1" wp14:anchorId="12B13CCE" wp14:editId="0834EC69">
                <wp:simplePos x="0" y="0"/>
                <wp:positionH relativeFrom="column">
                  <wp:posOffset>3268980</wp:posOffset>
                </wp:positionH>
                <wp:positionV relativeFrom="paragraph">
                  <wp:posOffset>1520190</wp:posOffset>
                </wp:positionV>
                <wp:extent cx="0" cy="31432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10F463" id="Straight Arrow Connector 43" o:spid="_x0000_s1026" type="#_x0000_t32" style="position:absolute;margin-left:257.4pt;margin-top:119.7pt;width:0;height:24.7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" strokecolor="#4579b8 [3044]">
                <v:stroke endarrow="block"/>
              </v:shape>
            </w:pict>
          </mc:Fallback>
        </mc:AlternateContent>
      </w:r>
      <w:r>
        <w:rPr>
          <w:b w:val="0"/>
          <w:bCs w:val="0"/>
          <w:noProof/>
        </w:rPr>
        <mc:AlternateContent>
          <mc:Choice Requires="wps">
            <w:drawing>
              <wp:anchor distT="0" distB="0" distL="114300" distR="114300" simplePos="0" relativeHeight="251785216" behindDoc="0" locked="0" layoutInCell="1" allowOverlap="1" wp14:anchorId="3C1B5417" wp14:editId="715E36C8">
                <wp:simplePos x="0" y="0"/>
                <wp:positionH relativeFrom="column">
                  <wp:posOffset>2364105</wp:posOffset>
                </wp:positionH>
                <wp:positionV relativeFrom="paragraph">
                  <wp:posOffset>2032635</wp:posOffset>
                </wp:positionV>
                <wp:extent cx="0" cy="314325"/>
                <wp:effectExtent l="76200" t="38100" r="57150" b="9525"/>
                <wp:wrapNone/>
                <wp:docPr id="50" name="Straight Arrow Connector 50"/>
                <wp:cNvGraphicFramePr/>
                <a:graphic xmlns:a="http://schemas.openxmlformats.org/drawingml/2006/main">
                  <a:graphicData uri="http://schemas.microsoft.com/office/word/2010/wordprocessingShape">
                    <wps:wsp>
                      <wps:cNvCnPr/>
                      <wps:spPr>
                        <a:xfrm flipV="1">
                          <a:off x="0" y="0"/>
                          <a:ext cx="0" cy="3143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3EBA17E" id="Straight Arrow Connector 50" o:spid="_x0000_s1026" type="#_x0000_t32" style="position:absolute;margin-left:186.15pt;margin-top:160.05pt;width:0;height:24.75pt;flip:y;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" strokecolor="#bc4542 [3045]">
                <v:stroke endarrow="block"/>
              </v:shape>
            </w:pict>
          </mc:Fallback>
        </mc:AlternateContent>
      </w:r>
      <w:r>
        <w:rPr>
          <w:b w:val="0"/>
          <w:bCs w:val="0"/>
          <w:noProof/>
        </w:rPr>
        <mc:AlternateContent>
          <mc:Choice Requires="wps">
            <w:drawing>
              <wp:anchor distT="0" distB="0" distL="114300" distR="114300" simplePos="0" relativeHeight="251786240" behindDoc="0" locked="0" layoutInCell="1" allowOverlap="1" wp14:anchorId="6299242D" wp14:editId="4668912A">
                <wp:simplePos x="0" y="0"/>
                <wp:positionH relativeFrom="column">
                  <wp:posOffset>2068830</wp:posOffset>
                </wp:positionH>
                <wp:positionV relativeFrom="paragraph">
                  <wp:posOffset>2042160</wp:posOffset>
                </wp:positionV>
                <wp:extent cx="0" cy="314325"/>
                <wp:effectExtent l="76200" t="38100" r="57150" b="9525"/>
                <wp:wrapNone/>
                <wp:docPr id="51" name="Straight Arrow Connector 51"/>
                <wp:cNvGraphicFramePr/>
                <a:graphic xmlns:a="http://schemas.openxmlformats.org/drawingml/2006/main">
                  <a:graphicData uri="http://schemas.microsoft.com/office/word/2010/wordprocessingShape">
                    <wps:wsp>
                      <wps:cNvCnPr/>
                      <wps:spPr>
                        <a:xfrm flipV="1">
                          <a:off x="0" y="0"/>
                          <a:ext cx="0" cy="3143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9AAA0B3" id="Straight Arrow Connector 51" o:spid="_x0000_s1026" type="#_x0000_t32" style="position:absolute;margin-left:162.9pt;margin-top:160.8pt;width:0;height:24.75pt;flip:y;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" strokecolor="#bc4542 [3045]">
                <v:stroke endarrow="block"/>
              </v:shape>
            </w:pict>
          </mc:Fallback>
        </mc:AlternateContent>
      </w:r>
      <w:r>
        <w:rPr>
          <w:b w:val="0"/>
          <w:bCs w:val="0"/>
          <w:noProof/>
        </w:rPr>
        <mc:AlternateContent>
          <mc:Choice Requires="wps">
            <w:drawing>
              <wp:anchor distT="0" distB="0" distL="114300" distR="114300" simplePos="0" relativeHeight="251783168" behindDoc="0" locked="0" layoutInCell="1" allowOverlap="1" wp14:anchorId="30963379" wp14:editId="3495D180">
                <wp:simplePos x="0" y="0"/>
                <wp:positionH relativeFrom="column">
                  <wp:posOffset>2992755</wp:posOffset>
                </wp:positionH>
                <wp:positionV relativeFrom="paragraph">
                  <wp:posOffset>2013585</wp:posOffset>
                </wp:positionV>
                <wp:extent cx="0" cy="314325"/>
                <wp:effectExtent l="76200" t="38100" r="57150" b="9525"/>
                <wp:wrapNone/>
                <wp:docPr id="46" name="Straight Arrow Connector 46"/>
                <wp:cNvGraphicFramePr/>
                <a:graphic xmlns:a="http://schemas.openxmlformats.org/drawingml/2006/main">
                  <a:graphicData uri="http://schemas.microsoft.com/office/word/2010/wordprocessingShape">
                    <wps:wsp>
                      <wps:cNvCnPr/>
                      <wps:spPr>
                        <a:xfrm flipV="1">
                          <a:off x="0" y="0"/>
                          <a:ext cx="0" cy="31432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720BC72F" id="Straight Arrow Connector 46" o:spid="_x0000_s1026" type="#_x0000_t32" style="position:absolute;margin-left:235.65pt;margin-top:158.55pt;width:0;height:24.75pt;flip:y;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" strokecolor="#94b64e [3046]">
                <v:stroke endarrow="block"/>
              </v:shape>
            </w:pict>
          </mc:Fallback>
        </mc:AlternateContent>
      </w:r>
      <w:r>
        <w:rPr>
          <w:b w:val="0"/>
          <w:bCs w:val="0"/>
          <w:noProof/>
        </w:rPr>
        <mc:AlternateContent>
          <mc:Choice Requires="wps">
            <w:drawing>
              <wp:anchor distT="0" distB="0" distL="114300" distR="114300" simplePos="0" relativeHeight="251782144" behindDoc="0" locked="0" layoutInCell="1" allowOverlap="1" wp14:anchorId="215B4ACA" wp14:editId="7292DBC9">
                <wp:simplePos x="0" y="0"/>
                <wp:positionH relativeFrom="column">
                  <wp:posOffset>3268980</wp:posOffset>
                </wp:positionH>
                <wp:positionV relativeFrom="paragraph">
                  <wp:posOffset>2013585</wp:posOffset>
                </wp:positionV>
                <wp:extent cx="0" cy="314325"/>
                <wp:effectExtent l="76200" t="38100" r="57150" b="9525"/>
                <wp:wrapNone/>
                <wp:docPr id="45" name="Straight Arrow Connector 45"/>
                <wp:cNvGraphicFramePr/>
                <a:graphic xmlns:a="http://schemas.openxmlformats.org/drawingml/2006/main">
                  <a:graphicData uri="http://schemas.microsoft.com/office/word/2010/wordprocessingShape">
                    <wps:wsp>
                      <wps:cNvCnPr/>
                      <wps:spPr>
                        <a:xfrm flipV="1">
                          <a:off x="0" y="0"/>
                          <a:ext cx="0" cy="31432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67450091" id="Straight Arrow Connector 45" o:spid="_x0000_s1026" type="#_x0000_t32" style="position:absolute;margin-left:257.4pt;margin-top:158.55pt;width:0;height:24.75pt;flip: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" strokecolor="#94b64e [3046]">
                <v:stroke endarrow="block"/>
              </v:shape>
            </w:pict>
          </mc:Fallback>
        </mc:AlternateContent>
      </w:r>
      <w:r>
        <w:rPr>
          <w:b w:val="0"/>
          <w:bCs w:val="0"/>
          <w:noProof/>
        </w:rPr>
        <mc:AlternateContent>
          <mc:Choice Requires="wps">
            <w:drawing>
              <wp:anchor distT="0" distB="0" distL="114300" distR="114300" simplePos="0" relativeHeight="251784192" behindDoc="0" locked="0" layoutInCell="1" allowOverlap="1" wp14:anchorId="290B2306" wp14:editId="0706A862">
                <wp:simplePos x="0" y="0"/>
                <wp:positionH relativeFrom="column">
                  <wp:posOffset>2682240</wp:posOffset>
                </wp:positionH>
                <wp:positionV relativeFrom="paragraph">
                  <wp:posOffset>2013585</wp:posOffset>
                </wp:positionV>
                <wp:extent cx="0" cy="314325"/>
                <wp:effectExtent l="76200" t="38100" r="57150" b="9525"/>
                <wp:wrapNone/>
                <wp:docPr id="49" name="Straight Arrow Connector 49"/>
                <wp:cNvGraphicFramePr/>
                <a:graphic xmlns:a="http://schemas.openxmlformats.org/drawingml/2006/main">
                  <a:graphicData uri="http://schemas.microsoft.com/office/word/2010/wordprocessingShape">
                    <wps:wsp>
                      <wps:cNvCnPr/>
                      <wps:spPr>
                        <a:xfrm flipV="1">
                          <a:off x="0" y="0"/>
                          <a:ext cx="0" cy="31432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54F988BA" id="Straight Arrow Connector 49" o:spid="_x0000_s1026" type="#_x0000_t32" style="position:absolute;margin-left:211.2pt;margin-top:158.55pt;width:0;height:24.75pt;flip:y;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" strokecolor="#94b64e [3046]">
                <v:stroke endarrow="block"/>
              </v:shape>
            </w:pict>
          </mc:Fallback>
        </mc:AlternateContent>
      </w:r>
      <w:r>
        <w:rPr>
          <w:b w:val="0"/>
          <w:bCs w:val="0"/>
          <w:noProof/>
        </w:rPr>
        <w:drawing>
          <wp:inline distT="0" distB="0" distL="0" distR="0" wp14:anchorId="06B4E86D" wp14:editId="25765C8B">
            <wp:extent cx="7792872" cy="3516758"/>
            <wp:effectExtent l="0" t="0" r="0" b="762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801393" cy="3520603"/>
                    </a:xfrm>
                    <a:prstGeom prst="rect">
                      <a:avLst/>
                    </a:prstGeom>
                    <a:noFill/>
                  </pic:spPr>
                </pic:pic>
              </a:graphicData>
            </a:graphic>
          </wp:inline>
        </w:drawing>
      </w:r>
    </w:p>
    <w:p w14:paraId="34C99BB2" w14:textId="1A39514C" w:rsidR="0005048D" w:rsidRDefault="0005048D" w:rsidP="0005048D">
      <w:pPr>
        <w:pStyle w:val="Caption"/>
        <w:spacing w:line="480" w:lineRule="auto"/>
      </w:pPr>
      <w:bookmarkStart w:id="86" w:name="_Toc77919611"/>
      <w:r w:rsidRPr="00F710F9">
        <w:t xml:space="preserve">Figure </w:t>
      </w:r>
      <w:r>
        <w:t>2.</w:t>
      </w:r>
      <w:r w:rsidR="004E6275">
        <w:fldChar w:fldCharType="begin"/>
      </w:r>
      <w:r w:rsidR="004E6275">
        <w:instrText xml:space="preserve"> </w:instrText>
      </w:r>
      <w:r w:rsidR="004E6275">
        <w:instrText xml:space="preserve">SEQ Figure \* ARABIC </w:instrText>
      </w:r>
      <w:r w:rsidR="004E6275">
        <w:fldChar w:fldCharType="separate"/>
      </w:r>
      <w:r w:rsidR="00F27CF5">
        <w:rPr>
          <w:noProof/>
        </w:rPr>
        <w:t>12</w:t>
      </w:r>
      <w:r w:rsidR="004E6275">
        <w:rPr>
          <w:noProof/>
        </w:rPr>
        <w:fldChar w:fldCharType="end"/>
      </w:r>
      <w:r>
        <w:t>. Representative Western blot and Coomassie gel of XbSaIN78 strains expressing GFP-tagged Xbpp.</w:t>
      </w:r>
      <w:bookmarkEnd w:id="86"/>
      <w:r>
        <w:t xml:space="preserve"> </w:t>
      </w:r>
    </w:p>
    <w:p w14:paraId="3566BD87" w14:textId="77777777" w:rsidR="0005048D" w:rsidRPr="00C22B56" w:rsidRDefault="0005048D" w:rsidP="0005048D">
      <w:pPr>
        <w:spacing w:line="480" w:lineRule="auto"/>
      </w:pPr>
      <w:r>
        <w:t xml:space="preserve">Blue arrows point to 100 </w:t>
      </w:r>
      <w:proofErr w:type="spellStart"/>
      <w:r>
        <w:t>kDa</w:t>
      </w:r>
      <w:proofErr w:type="spellEnd"/>
      <w:r>
        <w:t xml:space="preserve"> bands. Green arrows point to the ~80 </w:t>
      </w:r>
      <w:proofErr w:type="spellStart"/>
      <w:r>
        <w:t>kDa</w:t>
      </w:r>
      <w:proofErr w:type="spellEnd"/>
      <w:r>
        <w:t xml:space="preserve"> bands. Red arrows point to the ~75 </w:t>
      </w:r>
      <w:proofErr w:type="spellStart"/>
      <w:r>
        <w:t>kDa</w:t>
      </w:r>
      <w:proofErr w:type="spellEnd"/>
      <w:r>
        <w:t xml:space="preserve"> bands.</w:t>
      </w:r>
    </w:p>
    <w:p w14:paraId="4181B0EB" w14:textId="77777777" w:rsidR="0005048D" w:rsidRDefault="0005048D" w:rsidP="0005048D">
      <w:pPr>
        <w:rPr>
          <w:b/>
          <w:bCs/>
        </w:rPr>
      </w:pPr>
      <w:r>
        <w:br w:type="page"/>
      </w:r>
    </w:p>
    <w:p w14:paraId="276D0F26" w14:textId="77777777" w:rsidR="0005048D" w:rsidRDefault="0005048D" w:rsidP="0005048D">
      <w:pPr>
        <w:spacing w:line="480" w:lineRule="auto"/>
        <w:sectPr w:rsidR="0005048D" w:rsidSect="00F67ECB">
          <w:type w:val="continuous"/>
          <w:pgSz w:w="15840" w:h="12240" w:orient="landscape" w:code="1"/>
          <w:pgMar w:top="1440" w:right="1440" w:bottom="1440" w:left="1440" w:header="720" w:footer="1440" w:gutter="0"/>
          <w:cols w:space="720"/>
          <w:noEndnote/>
          <w:docGrid w:linePitch="360"/>
        </w:sectPr>
      </w:pPr>
    </w:p>
    <w:p w14:paraId="58C24DEF" w14:textId="77777777" w:rsidR="0005048D" w:rsidRDefault="0005048D" w:rsidP="0005048D">
      <w:pPr>
        <w:pStyle w:val="Caption"/>
        <w:spacing w:line="480" w:lineRule="auto"/>
      </w:pPr>
      <w:r>
        <w:rPr>
          <w:b w:val="0"/>
          <w:bCs w:val="0"/>
          <w:noProof/>
        </w:rPr>
        <w:lastRenderedPageBreak/>
        <w:drawing>
          <wp:inline distT="0" distB="0" distL="0" distR="0" wp14:anchorId="305DCAE7" wp14:editId="48C90907">
            <wp:extent cx="5476875" cy="2371725"/>
            <wp:effectExtent l="0" t="0" r="952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76875" cy="2371725"/>
                    </a:xfrm>
                    <a:prstGeom prst="rect">
                      <a:avLst/>
                    </a:prstGeom>
                    <a:noFill/>
                    <a:ln>
                      <a:noFill/>
                    </a:ln>
                  </pic:spPr>
                </pic:pic>
              </a:graphicData>
            </a:graphic>
          </wp:inline>
        </w:drawing>
      </w:r>
    </w:p>
    <w:p w14:paraId="3134B75F" w14:textId="14E64AA7" w:rsidR="0005048D" w:rsidRDefault="0005048D" w:rsidP="0005048D">
      <w:pPr>
        <w:pStyle w:val="Caption"/>
        <w:spacing w:line="480" w:lineRule="auto"/>
      </w:pPr>
      <w:bookmarkStart w:id="87" w:name="_Toc77919612"/>
      <w:r w:rsidRPr="00F710F9">
        <w:t xml:space="preserve">Figure </w:t>
      </w:r>
      <w:r>
        <w:t>2.</w:t>
      </w:r>
      <w:r w:rsidR="004E6275">
        <w:fldChar w:fldCharType="begin"/>
      </w:r>
      <w:r w:rsidR="004E6275">
        <w:instrText xml:space="preserve"> SEQ Figure \* ARABIC </w:instrText>
      </w:r>
      <w:r w:rsidR="004E6275">
        <w:fldChar w:fldCharType="separate"/>
      </w:r>
      <w:r w:rsidR="00F27CF5">
        <w:rPr>
          <w:noProof/>
        </w:rPr>
        <w:t>13</w:t>
      </w:r>
      <w:r w:rsidR="004E6275">
        <w:rPr>
          <w:noProof/>
        </w:rPr>
        <w:fldChar w:fldCharType="end"/>
      </w:r>
      <w:r>
        <w:t>. Fluorescence of Xbpp mutant strains in a 96-well plate.</w:t>
      </w:r>
      <w:bookmarkEnd w:id="87"/>
      <w:r>
        <w:t xml:space="preserve"> </w:t>
      </w:r>
    </w:p>
    <w:p w14:paraId="4E6B806B" w14:textId="064DD741" w:rsidR="0005048D" w:rsidRDefault="0005048D" w:rsidP="0005048D">
      <w:pPr>
        <w:spacing w:line="480" w:lineRule="auto"/>
        <w:rPr>
          <w:b/>
          <w:bCs/>
        </w:rPr>
      </w:pPr>
      <w:r w:rsidRPr="000F0ACE">
        <w:rPr>
          <w:i/>
          <w:iCs/>
        </w:rPr>
        <w:t>X. bovienii</w:t>
      </w:r>
      <w:r w:rsidRPr="000F0ACE">
        <w:t xml:space="preserve"> strains were grown in</w:t>
      </w:r>
      <w:r>
        <w:t xml:space="preserve"> a 96-well plate with 200 µL liquid </w:t>
      </w:r>
      <w:r w:rsidRPr="000F0ACE">
        <w:t>LB</w:t>
      </w:r>
      <w:r>
        <w:t xml:space="preserve"> </w:t>
      </w:r>
      <w:r w:rsidRPr="00DA0833">
        <w:t xml:space="preserve">media </w:t>
      </w:r>
      <w:r>
        <w:t xml:space="preserve">at </w:t>
      </w:r>
      <w:r w:rsidRPr="00DA0833">
        <w:t>30ºC</w:t>
      </w:r>
      <w:r>
        <w:t>. Fluorescence and OD</w:t>
      </w:r>
      <w:r>
        <w:rPr>
          <w:vertAlign w:val="subscript"/>
        </w:rPr>
        <w:t>600</w:t>
      </w:r>
      <w:r>
        <w:t xml:space="preserve"> measurements were taken every 30 minutes for 72 hours. Values are the average of biological triplicates and technical duplicates. The darker dots show the average relative fluorescence units and lighter dots show the standard error of the mean. Technical duplicates were averaged and normalized to the autofluorescence of an isogenic nonfluorescent strain, WT+</w:t>
      </w:r>
      <w:r>
        <w:rPr>
          <w:i/>
          <w:iCs/>
        </w:rPr>
        <w:t>e</w:t>
      </w:r>
      <w:r>
        <w:t>Tn</w:t>
      </w:r>
      <w:r>
        <w:rPr>
          <w:i/>
          <w:iCs/>
        </w:rPr>
        <w:t>7</w:t>
      </w:r>
      <w:r>
        <w:t xml:space="preserve">. </w:t>
      </w:r>
      <w:r w:rsidRPr="002C5138">
        <w:t>Δ</w:t>
      </w:r>
      <w:r w:rsidRPr="002C5138">
        <w:rPr>
          <w:i/>
          <w:iCs/>
        </w:rPr>
        <w:t>xbpp</w:t>
      </w:r>
      <w:r w:rsidRPr="002C5138">
        <w:t>+</w:t>
      </w:r>
      <w:r w:rsidRPr="002C5138">
        <w:rPr>
          <w:i/>
          <w:iCs/>
        </w:rPr>
        <w:t>xbpp</w:t>
      </w:r>
      <w:r>
        <w:t xml:space="preserve"> was used as a statistical control because it is genetically identical to the strains of interest except for the absence of the GFP gene and </w:t>
      </w:r>
      <w:r w:rsidRPr="002C5138">
        <w:rPr>
          <w:color w:val="000000"/>
        </w:rPr>
        <w:t>(GGGGS)</w:t>
      </w:r>
      <w:r w:rsidRPr="00F94CCC">
        <w:rPr>
          <w:color w:val="000000"/>
          <w:vertAlign w:val="subscript"/>
        </w:rPr>
        <w:t>2</w:t>
      </w:r>
      <w:r w:rsidRPr="006F7A7E">
        <w:rPr>
          <w:color w:val="000000"/>
          <w:sz w:val="20"/>
          <w:szCs w:val="20"/>
        </w:rPr>
        <w:t xml:space="preserve"> </w:t>
      </w:r>
      <w:r>
        <w:t xml:space="preserve">linker. Data were analyzed with a repeated-measures two-way ANOVA with a post hoc Dunnett’s test. </w:t>
      </w:r>
      <w:r>
        <w:br w:type="page"/>
      </w:r>
      <w:r>
        <w:lastRenderedPageBreak/>
        <w:t xml:space="preserve"> sampled from the edge of swim plates (Figure 2.1</w:t>
      </w:r>
      <w:r w:rsidR="00F27CF5">
        <w:t>4</w:t>
      </w:r>
      <w:r>
        <w:t>). Analysis of the live/dead stained cells found that Δ</w:t>
      </w:r>
      <w:r w:rsidRPr="00E34B92">
        <w:rPr>
          <w:i/>
          <w:iCs/>
        </w:rPr>
        <w:t>xbpp</w:t>
      </w:r>
      <w:r>
        <w:t>+</w:t>
      </w:r>
      <w:r w:rsidRPr="00E34B92">
        <w:rPr>
          <w:i/>
          <w:iCs/>
        </w:rPr>
        <w:t>gfp-xbpp</w:t>
      </w:r>
      <w:r>
        <w:t xml:space="preserve"> cells from the plate edge were statistically longer in length than any other cell type, including Δ</w:t>
      </w:r>
      <w:r w:rsidRPr="00E34B92">
        <w:rPr>
          <w:i/>
          <w:iCs/>
        </w:rPr>
        <w:t>xbpp</w:t>
      </w:r>
      <w:r>
        <w:t>+</w:t>
      </w:r>
      <w:r w:rsidRPr="00E34B92">
        <w:rPr>
          <w:i/>
          <w:iCs/>
        </w:rPr>
        <w:t>gfp-xbpp</w:t>
      </w:r>
      <w:r>
        <w:t xml:space="preserve"> cells from the center of the swim plate, although all other cell lengths were similar (Figure 2.1</w:t>
      </w:r>
      <w:r w:rsidR="00F27CF5">
        <w:t>5</w:t>
      </w:r>
      <w:r>
        <w:t xml:space="preserve">A, one-way ANOVA with Tukey’s multiple comparisons: see Table </w:t>
      </w:r>
      <w:r w:rsidR="00B059B3">
        <w:t>6</w:t>
      </w:r>
      <w:r>
        <w:t xml:space="preserve"> for statistical details). Overall, most cells from the plate center were dead (Figure 2.1</w:t>
      </w:r>
      <w:r w:rsidR="00F27CF5">
        <w:t>5</w:t>
      </w:r>
      <w:r>
        <w:t>B), and most of the cells from the plate edge were alive (Figure 2.1</w:t>
      </w:r>
      <w:r w:rsidR="00F27CF5">
        <w:t>5</w:t>
      </w:r>
      <w:r>
        <w:t xml:space="preserve">C). </w:t>
      </w:r>
      <w:r>
        <w:br w:type="page"/>
      </w:r>
    </w:p>
    <w:p w14:paraId="2C95A340" w14:textId="7CF660E9" w:rsidR="0005048D" w:rsidRDefault="0005048D" w:rsidP="0005048D">
      <w:pPr>
        <w:pStyle w:val="Caption"/>
        <w:spacing w:line="480" w:lineRule="auto"/>
      </w:pPr>
      <w:bookmarkStart w:id="88" w:name="_Toc77919613"/>
      <w:r w:rsidRPr="00B20EEE">
        <w:rPr>
          <w:noProof/>
        </w:rPr>
        <w:lastRenderedPageBreak/>
        <w:drawing>
          <wp:anchor distT="0" distB="0" distL="114300" distR="114300" simplePos="0" relativeHeight="251787264" behindDoc="1" locked="0" layoutInCell="1" allowOverlap="1" wp14:anchorId="71BE5CD7" wp14:editId="636C24C9">
            <wp:simplePos x="0" y="0"/>
            <wp:positionH relativeFrom="margin">
              <wp:align>left</wp:align>
            </wp:positionH>
            <wp:positionV relativeFrom="paragraph">
              <wp:posOffset>212</wp:posOffset>
            </wp:positionV>
            <wp:extent cx="5943600" cy="3837940"/>
            <wp:effectExtent l="0" t="0" r="0" b="0"/>
            <wp:wrapTight wrapText="bothSides">
              <wp:wrapPolygon edited="0">
                <wp:start x="0" y="0"/>
                <wp:lineTo x="0" y="21443"/>
                <wp:lineTo x="21531" y="21443"/>
                <wp:lineTo x="21531"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943600" cy="3837940"/>
                    </a:xfrm>
                    <a:prstGeom prst="rect">
                      <a:avLst/>
                    </a:prstGeom>
                  </pic:spPr>
                </pic:pic>
              </a:graphicData>
            </a:graphic>
          </wp:anchor>
        </w:drawing>
      </w:r>
      <w:r w:rsidRPr="00F710F9">
        <w:t xml:space="preserve">Figure </w:t>
      </w:r>
      <w:r>
        <w:t>2.</w:t>
      </w:r>
      <w:r w:rsidR="004E6275">
        <w:fldChar w:fldCharType="begin"/>
      </w:r>
      <w:r w:rsidR="004E6275">
        <w:instrText xml:space="preserve"> SEQ Figure \* ARABIC </w:instrText>
      </w:r>
      <w:r w:rsidR="004E6275">
        <w:fldChar w:fldCharType="separate"/>
      </w:r>
      <w:r w:rsidR="00F27CF5">
        <w:rPr>
          <w:noProof/>
        </w:rPr>
        <w:t>14</w:t>
      </w:r>
      <w:r w:rsidR="004E6275">
        <w:rPr>
          <w:noProof/>
        </w:rPr>
        <w:fldChar w:fldCharType="end"/>
      </w:r>
      <w:r>
        <w:t>.</w:t>
      </w:r>
      <w:r w:rsidRPr="00F710F9">
        <w:t xml:space="preserve"> </w:t>
      </w:r>
      <w:r>
        <w:t>Swim plate cells.</w:t>
      </w:r>
      <w:bookmarkEnd w:id="88"/>
    </w:p>
    <w:p w14:paraId="03A49489" w14:textId="77777777" w:rsidR="0005048D" w:rsidRDefault="0005048D" w:rsidP="0005048D">
      <w:pPr>
        <w:spacing w:line="480" w:lineRule="auto"/>
      </w:pPr>
      <w:r>
        <w:t>Cells sampled from the edge and the center of the swim plates imaged with a Keyence All-in-One Fluorescence Microscope BZ-X800 microscope at 100x magnification.</w:t>
      </w:r>
    </w:p>
    <w:p w14:paraId="5BE30DC8" w14:textId="77777777" w:rsidR="0005048D" w:rsidRDefault="0005048D" w:rsidP="0005048D">
      <w:r>
        <w:br w:type="page"/>
      </w:r>
    </w:p>
    <w:p w14:paraId="30948C78" w14:textId="77777777" w:rsidR="0005048D" w:rsidRDefault="0005048D" w:rsidP="0005048D">
      <w:pPr>
        <w:pStyle w:val="Caption"/>
        <w:spacing w:line="480" w:lineRule="auto"/>
      </w:pPr>
      <w:r>
        <w:rPr>
          <w:noProof/>
        </w:rPr>
        <w:lastRenderedPageBreak/>
        <w:drawing>
          <wp:anchor distT="0" distB="0" distL="114300" distR="114300" simplePos="0" relativeHeight="251778048" behindDoc="0" locked="0" layoutInCell="1" allowOverlap="1" wp14:anchorId="2B219481" wp14:editId="46CC2BA7">
            <wp:simplePos x="0" y="0"/>
            <wp:positionH relativeFrom="margin">
              <wp:align>left</wp:align>
            </wp:positionH>
            <wp:positionV relativeFrom="paragraph">
              <wp:posOffset>0</wp:posOffset>
            </wp:positionV>
            <wp:extent cx="5486400" cy="288417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86400" cy="2884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3952" behindDoc="0" locked="0" layoutInCell="1" allowOverlap="1" wp14:anchorId="4B6B4D52" wp14:editId="21B39071">
            <wp:simplePos x="0" y="0"/>
            <wp:positionH relativeFrom="margin">
              <wp:posOffset>2849880</wp:posOffset>
            </wp:positionH>
            <wp:positionV relativeFrom="paragraph">
              <wp:posOffset>3223260</wp:posOffset>
            </wp:positionV>
            <wp:extent cx="2812415" cy="212852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12415"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77024" behindDoc="0" locked="0" layoutInCell="1" allowOverlap="1" wp14:anchorId="0EF050EA" wp14:editId="00B912AD">
                <wp:simplePos x="0" y="0"/>
                <wp:positionH relativeFrom="margin">
                  <wp:posOffset>2825437</wp:posOffset>
                </wp:positionH>
                <wp:positionV relativeFrom="paragraph">
                  <wp:posOffset>2949575</wp:posOffset>
                </wp:positionV>
                <wp:extent cx="466725" cy="381000"/>
                <wp:effectExtent l="0" t="0" r="0" b="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30813C45" w14:textId="77777777" w:rsidR="0005048D" w:rsidRPr="00CD768F" w:rsidRDefault="0005048D" w:rsidP="0005048D">
                            <w:pPr>
                              <w:rPr>
                                <w:sz w:val="32"/>
                              </w:rPr>
                            </w:pPr>
                            <w:r>
                              <w:rPr>
                                <w:sz w:val="32"/>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050EA" id="_x0000_s1039" type="#_x0000_t202" style="position:absolute;margin-left:222.5pt;margin-top:232.25pt;width:36.75pt;height:30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" filled="f" stroked="f">
                <v:textbox>
                  <w:txbxContent>
                    <w:p w14:paraId="30813C45" w14:textId="77777777" w:rsidR="0005048D" w:rsidRPr="00CD768F" w:rsidRDefault="0005048D" w:rsidP="0005048D">
                      <w:pPr>
                        <w:rPr>
                          <w:sz w:val="32"/>
                        </w:rPr>
                      </w:pPr>
                      <w:r>
                        <w:rPr>
                          <w:sz w:val="32"/>
                        </w:rPr>
                        <w:t>C</w:t>
                      </w:r>
                    </w:p>
                  </w:txbxContent>
                </v:textbox>
                <w10:wrap type="square" anchorx="margin"/>
              </v:shape>
            </w:pict>
          </mc:Fallback>
        </mc:AlternateContent>
      </w:r>
      <w:r>
        <w:rPr>
          <w:noProof/>
        </w:rPr>
        <mc:AlternateContent>
          <mc:Choice Requires="wps">
            <w:drawing>
              <wp:anchor distT="45720" distB="45720" distL="114300" distR="114300" simplePos="0" relativeHeight="251774976" behindDoc="0" locked="0" layoutInCell="1" allowOverlap="1" wp14:anchorId="6B920536" wp14:editId="570E1F3C">
                <wp:simplePos x="0" y="0"/>
                <wp:positionH relativeFrom="margin">
                  <wp:align>left</wp:align>
                </wp:positionH>
                <wp:positionV relativeFrom="paragraph">
                  <wp:posOffset>2946409</wp:posOffset>
                </wp:positionV>
                <wp:extent cx="466725" cy="381000"/>
                <wp:effectExtent l="0" t="0" r="0" b="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68F1EC58" w14:textId="77777777" w:rsidR="0005048D" w:rsidRPr="00CD768F" w:rsidRDefault="0005048D" w:rsidP="0005048D">
                            <w:pPr>
                              <w:rPr>
                                <w:sz w:val="32"/>
                              </w:rPr>
                            </w:pPr>
                            <w:r>
                              <w:rPr>
                                <w:sz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20536" id="_x0000_s1040" type="#_x0000_t202" style="position:absolute;margin-left:0;margin-top:232pt;width:36.75pt;height:30pt;z-index:251774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" filled="f" stroked="f">
                <v:textbox>
                  <w:txbxContent>
                    <w:p w14:paraId="68F1EC58" w14:textId="77777777" w:rsidR="0005048D" w:rsidRPr="00CD768F" w:rsidRDefault="0005048D" w:rsidP="0005048D">
                      <w:pPr>
                        <w:rPr>
                          <w:sz w:val="32"/>
                        </w:rPr>
                      </w:pPr>
                      <w:r>
                        <w:rPr>
                          <w:sz w:val="32"/>
                        </w:rPr>
                        <w:t>B</w:t>
                      </w:r>
                    </w:p>
                  </w:txbxContent>
                </v:textbox>
                <w10:wrap type="square" anchorx="margin"/>
              </v:shape>
            </w:pict>
          </mc:Fallback>
        </mc:AlternateContent>
      </w:r>
      <w:r>
        <w:rPr>
          <w:noProof/>
        </w:rPr>
        <mc:AlternateContent>
          <mc:Choice Requires="wps">
            <w:drawing>
              <wp:anchor distT="45720" distB="45720" distL="114300" distR="114300" simplePos="0" relativeHeight="251776000" behindDoc="0" locked="0" layoutInCell="1" allowOverlap="1" wp14:anchorId="10A51CE7" wp14:editId="53D116F7">
                <wp:simplePos x="0" y="0"/>
                <wp:positionH relativeFrom="margin">
                  <wp:align>left</wp:align>
                </wp:positionH>
                <wp:positionV relativeFrom="paragraph">
                  <wp:posOffset>2038</wp:posOffset>
                </wp:positionV>
                <wp:extent cx="466725" cy="381000"/>
                <wp:effectExtent l="0" t="0" r="0" b="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2404DE89" w14:textId="77777777" w:rsidR="0005048D" w:rsidRPr="00CD768F" w:rsidRDefault="0005048D" w:rsidP="0005048D">
                            <w:pPr>
                              <w:rPr>
                                <w:sz w:val="32"/>
                              </w:rPr>
                            </w:pPr>
                            <w:r>
                              <w:rPr>
                                <w:sz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51CE7" id="_x0000_s1041" type="#_x0000_t202" style="position:absolute;margin-left:0;margin-top:.15pt;width:36.75pt;height:30pt;z-index:251776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" filled="f" stroked="f">
                <v:textbox>
                  <w:txbxContent>
                    <w:p w14:paraId="2404DE89" w14:textId="77777777" w:rsidR="0005048D" w:rsidRPr="00CD768F" w:rsidRDefault="0005048D" w:rsidP="0005048D">
                      <w:pPr>
                        <w:rPr>
                          <w:sz w:val="32"/>
                        </w:rPr>
                      </w:pPr>
                      <w:r>
                        <w:rPr>
                          <w:sz w:val="32"/>
                        </w:rPr>
                        <w:t>A</w:t>
                      </w:r>
                    </w:p>
                  </w:txbxContent>
                </v:textbox>
                <w10:wrap type="square" anchorx="margin"/>
              </v:shape>
            </w:pict>
          </mc:Fallback>
        </mc:AlternateContent>
      </w:r>
    </w:p>
    <w:p w14:paraId="4DDDB720" w14:textId="77777777" w:rsidR="0005048D" w:rsidRDefault="0005048D" w:rsidP="0005048D">
      <w:pPr>
        <w:pStyle w:val="Caption"/>
        <w:spacing w:line="480" w:lineRule="auto"/>
      </w:pPr>
    </w:p>
    <w:p w14:paraId="4DC7372B" w14:textId="77777777" w:rsidR="0005048D" w:rsidRDefault="0005048D" w:rsidP="0005048D">
      <w:pPr>
        <w:pStyle w:val="Caption"/>
        <w:spacing w:line="480" w:lineRule="auto"/>
      </w:pPr>
    </w:p>
    <w:p w14:paraId="6E9C3FB7" w14:textId="77777777" w:rsidR="0005048D" w:rsidRDefault="0005048D" w:rsidP="0005048D">
      <w:pPr>
        <w:pStyle w:val="Caption"/>
        <w:spacing w:line="480" w:lineRule="auto"/>
      </w:pPr>
    </w:p>
    <w:p w14:paraId="7B453A2D" w14:textId="77777777" w:rsidR="0005048D" w:rsidRDefault="0005048D" w:rsidP="0005048D">
      <w:pPr>
        <w:pStyle w:val="Caption"/>
        <w:spacing w:line="480" w:lineRule="auto"/>
      </w:pPr>
    </w:p>
    <w:p w14:paraId="29D5C35D" w14:textId="77777777" w:rsidR="0005048D" w:rsidRDefault="0005048D" w:rsidP="0005048D">
      <w:pPr>
        <w:pStyle w:val="Caption"/>
        <w:spacing w:line="480" w:lineRule="auto"/>
      </w:pPr>
    </w:p>
    <w:p w14:paraId="08B499BC" w14:textId="77777777" w:rsidR="0005048D" w:rsidRDefault="0005048D" w:rsidP="0005048D">
      <w:pPr>
        <w:pStyle w:val="Caption"/>
        <w:spacing w:line="480" w:lineRule="auto"/>
      </w:pPr>
    </w:p>
    <w:p w14:paraId="137A77B3" w14:textId="77777777" w:rsidR="0005048D" w:rsidRDefault="0005048D" w:rsidP="0005048D">
      <w:pPr>
        <w:pStyle w:val="Caption"/>
        <w:spacing w:line="480" w:lineRule="auto"/>
      </w:pPr>
      <w:r>
        <w:rPr>
          <w:noProof/>
        </w:rPr>
        <w:drawing>
          <wp:anchor distT="0" distB="0" distL="114300" distR="114300" simplePos="0" relativeHeight="251772928" behindDoc="0" locked="0" layoutInCell="1" allowOverlap="1" wp14:anchorId="5DBDF08F" wp14:editId="176AE2B1">
            <wp:simplePos x="0" y="0"/>
            <wp:positionH relativeFrom="margin">
              <wp:align>left</wp:align>
            </wp:positionH>
            <wp:positionV relativeFrom="paragraph">
              <wp:posOffset>255270</wp:posOffset>
            </wp:positionV>
            <wp:extent cx="2851150" cy="212852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5115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4EBC8E" w14:textId="77777777" w:rsidR="0005048D" w:rsidRDefault="0005048D" w:rsidP="0005048D">
      <w:pPr>
        <w:pStyle w:val="Caption"/>
        <w:spacing w:line="480" w:lineRule="auto"/>
      </w:pPr>
    </w:p>
    <w:p w14:paraId="53A48C12" w14:textId="0ADD7B2E" w:rsidR="0005048D" w:rsidRDefault="0005048D" w:rsidP="0005048D">
      <w:pPr>
        <w:pStyle w:val="Caption"/>
        <w:spacing w:line="480" w:lineRule="auto"/>
      </w:pPr>
      <w:bookmarkStart w:id="89" w:name="_Toc77919614"/>
      <w:r w:rsidRPr="00F710F9">
        <w:t xml:space="preserve">Figure </w:t>
      </w:r>
      <w:r>
        <w:t>2.</w:t>
      </w:r>
      <w:r w:rsidR="004E6275">
        <w:fldChar w:fldCharType="begin"/>
      </w:r>
      <w:r w:rsidR="004E6275">
        <w:instrText xml:space="preserve"> SEQ Figure \* ARABIC </w:instrText>
      </w:r>
      <w:r w:rsidR="004E6275">
        <w:fldChar w:fldCharType="separate"/>
      </w:r>
      <w:r w:rsidR="00F27CF5">
        <w:rPr>
          <w:noProof/>
        </w:rPr>
        <w:t>15</w:t>
      </w:r>
      <w:r w:rsidR="004E6275">
        <w:rPr>
          <w:noProof/>
        </w:rPr>
        <w:fldChar w:fldCharType="end"/>
      </w:r>
      <w:r>
        <w:t>.</w:t>
      </w:r>
      <w:r w:rsidRPr="00F710F9">
        <w:t xml:space="preserve"> </w:t>
      </w:r>
      <w:r>
        <w:t>Swim plate cell metrics.</w:t>
      </w:r>
      <w:bookmarkEnd w:id="89"/>
    </w:p>
    <w:p w14:paraId="6A9E6B5F" w14:textId="77777777" w:rsidR="0005048D" w:rsidRDefault="0005048D" w:rsidP="0005048D">
      <w:pPr>
        <w:spacing w:line="480" w:lineRule="auto"/>
      </w:pPr>
      <w:r>
        <w:t>Cells sampled from the edge and the center of the swim plates. (A) Swim plate cell lengths. (B) Live/dead percentages of cells from the center of the swim plate. (C) Live/dead percentages of cells from the edge of the swim plate.</w:t>
      </w:r>
    </w:p>
    <w:p w14:paraId="5A8A1DBC" w14:textId="77777777" w:rsidR="0005048D" w:rsidRDefault="0005048D" w:rsidP="0005048D">
      <w:r>
        <w:br w:type="page"/>
      </w:r>
    </w:p>
    <w:p w14:paraId="7FA3A9A8" w14:textId="77777777" w:rsidR="0005048D" w:rsidRDefault="0005048D" w:rsidP="0005048D">
      <w:pPr>
        <w:pStyle w:val="Caption"/>
        <w:sectPr w:rsidR="0005048D" w:rsidSect="00F67ECB">
          <w:type w:val="continuous"/>
          <w:pgSz w:w="12240" w:h="15840" w:code="1"/>
          <w:pgMar w:top="1440" w:right="1440" w:bottom="1440" w:left="1440" w:header="720" w:footer="1440" w:gutter="0"/>
          <w:cols w:space="720"/>
          <w:noEndnote/>
          <w:docGrid w:linePitch="360"/>
        </w:sectPr>
      </w:pPr>
    </w:p>
    <w:p w14:paraId="44B0959B" w14:textId="5DF33F80" w:rsidR="0005048D" w:rsidRDefault="0005048D" w:rsidP="0005048D">
      <w:pPr>
        <w:pStyle w:val="Caption"/>
      </w:pPr>
      <w:bookmarkStart w:id="90" w:name="_Toc77919599"/>
      <w:r w:rsidRPr="004C2071">
        <w:lastRenderedPageBreak/>
        <w:t xml:space="preserve">Table </w:t>
      </w:r>
      <w:r w:rsidR="004E6275">
        <w:fldChar w:fldCharType="begin"/>
      </w:r>
      <w:r w:rsidR="004E6275">
        <w:instrText xml:space="preserve"> SEQ Table \* ARABIC </w:instrText>
      </w:r>
      <w:r w:rsidR="004E6275">
        <w:fldChar w:fldCharType="separate"/>
      </w:r>
      <w:r w:rsidR="00B059B3">
        <w:rPr>
          <w:noProof/>
        </w:rPr>
        <w:t>6</w:t>
      </w:r>
      <w:r w:rsidR="004E6275">
        <w:rPr>
          <w:noProof/>
        </w:rPr>
        <w:fldChar w:fldCharType="end"/>
      </w:r>
      <w:r w:rsidRPr="004C2071">
        <w:t xml:space="preserve">: </w:t>
      </w:r>
      <w:bookmarkStart w:id="91" w:name="_Hlk77250188"/>
      <w:r>
        <w:t xml:space="preserve">ANOVA results </w:t>
      </w:r>
      <w:bookmarkEnd w:id="91"/>
      <w:r>
        <w:t>of XbSaIN78 swim plate cell length</w:t>
      </w:r>
      <w:bookmarkEnd w:id="90"/>
    </w:p>
    <w:p w14:paraId="456833A6" w14:textId="77777777" w:rsidR="0005048D" w:rsidRDefault="0005048D" w:rsidP="0005048D">
      <w:pPr>
        <w:spacing w:line="480" w:lineRule="auto"/>
      </w:pPr>
      <w:r>
        <w:t>Data were analyzed with a one-way ANOVA with post hoc Tukey’s multiple comparisons tests.</w:t>
      </w:r>
    </w:p>
    <w:tbl>
      <w:tblPr>
        <w:tblStyle w:val="PlainTable4"/>
        <w:tblW w:w="5000" w:type="pct"/>
        <w:jc w:val="center"/>
        <w:tblLayout w:type="fixed"/>
        <w:tblLook w:val="04A0" w:firstRow="1" w:lastRow="0" w:firstColumn="1" w:lastColumn="0" w:noHBand="0" w:noVBand="1"/>
      </w:tblPr>
      <w:tblGrid>
        <w:gridCol w:w="3420"/>
        <w:gridCol w:w="1086"/>
        <w:gridCol w:w="1681"/>
        <w:gridCol w:w="1209"/>
        <w:gridCol w:w="1009"/>
        <w:gridCol w:w="955"/>
      </w:tblGrid>
      <w:tr w:rsidR="0005048D" w:rsidRPr="007D017F" w14:paraId="6DF30AD2" w14:textId="77777777" w:rsidTr="00C75691">
        <w:trPr>
          <w:cnfStyle w:val="100000000000" w:firstRow="1" w:lastRow="0" w:firstColumn="0" w:lastColumn="0" w:oddVBand="0" w:evenVBand="0" w:oddHBand="0"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49924710" w14:textId="77777777" w:rsidR="0005048D" w:rsidRPr="00EE295E" w:rsidRDefault="0005048D" w:rsidP="00B261A5">
            <w:pPr>
              <w:rPr>
                <w:color w:val="000000"/>
              </w:rPr>
            </w:pPr>
            <w:r w:rsidRPr="007D017F">
              <w:t>Tukey's multiple comparisons test</w:t>
            </w:r>
          </w:p>
        </w:tc>
        <w:tc>
          <w:tcPr>
            <w:tcW w:w="580" w:type="pct"/>
            <w:noWrap/>
            <w:vAlign w:val="center"/>
            <w:hideMark/>
          </w:tcPr>
          <w:p w14:paraId="0BBD0FE6" w14:textId="77777777" w:rsidR="0005048D" w:rsidRPr="00EE295E" w:rsidRDefault="0005048D" w:rsidP="00B261A5">
            <w:pPr>
              <w:jc w:val="right"/>
              <w:cnfStyle w:val="100000000000" w:firstRow="1" w:lastRow="0" w:firstColumn="0" w:lastColumn="0" w:oddVBand="0" w:evenVBand="0" w:oddHBand="0" w:evenHBand="0" w:firstRowFirstColumn="0" w:firstRowLastColumn="0" w:lastRowFirstColumn="0" w:lastRowLastColumn="0"/>
              <w:rPr>
                <w:color w:val="000000"/>
              </w:rPr>
            </w:pPr>
            <w:r w:rsidRPr="007D017F">
              <w:t>Mean Diff.</w:t>
            </w:r>
          </w:p>
        </w:tc>
        <w:tc>
          <w:tcPr>
            <w:tcW w:w="898" w:type="pct"/>
            <w:noWrap/>
            <w:vAlign w:val="center"/>
            <w:hideMark/>
          </w:tcPr>
          <w:p w14:paraId="6F17B149" w14:textId="77777777" w:rsidR="0005048D" w:rsidRPr="00EE295E" w:rsidRDefault="0005048D" w:rsidP="00B261A5">
            <w:pPr>
              <w:cnfStyle w:val="100000000000" w:firstRow="1" w:lastRow="0" w:firstColumn="0" w:lastColumn="0" w:oddVBand="0" w:evenVBand="0" w:oddHBand="0" w:evenHBand="0" w:firstRowFirstColumn="0" w:firstRowLastColumn="0" w:lastRowFirstColumn="0" w:lastRowLastColumn="0"/>
              <w:rPr>
                <w:color w:val="000000"/>
              </w:rPr>
            </w:pPr>
            <w:r w:rsidRPr="007D017F">
              <w:t>95.00% CI of diff.</w:t>
            </w:r>
          </w:p>
        </w:tc>
        <w:tc>
          <w:tcPr>
            <w:tcW w:w="646" w:type="pct"/>
            <w:noWrap/>
            <w:vAlign w:val="center"/>
            <w:hideMark/>
          </w:tcPr>
          <w:p w14:paraId="7AF92957" w14:textId="77777777" w:rsidR="0005048D" w:rsidRPr="00EE295E" w:rsidRDefault="0005048D" w:rsidP="00B261A5">
            <w:pPr>
              <w:cnfStyle w:val="100000000000" w:firstRow="1" w:lastRow="0" w:firstColumn="0" w:lastColumn="0" w:oddVBand="0" w:evenVBand="0" w:oddHBand="0" w:evenHBand="0" w:firstRowFirstColumn="0" w:firstRowLastColumn="0" w:lastRowFirstColumn="0" w:lastRowLastColumn="0"/>
              <w:rPr>
                <w:color w:val="000000"/>
              </w:rPr>
            </w:pPr>
            <w:r w:rsidRPr="007D017F">
              <w:t>Significant?</w:t>
            </w:r>
          </w:p>
        </w:tc>
        <w:tc>
          <w:tcPr>
            <w:tcW w:w="539" w:type="pct"/>
            <w:noWrap/>
            <w:vAlign w:val="center"/>
            <w:hideMark/>
          </w:tcPr>
          <w:p w14:paraId="43B3D721" w14:textId="77777777" w:rsidR="0005048D" w:rsidRPr="00EE295E" w:rsidRDefault="0005048D" w:rsidP="00B261A5">
            <w:pPr>
              <w:cnfStyle w:val="100000000000" w:firstRow="1" w:lastRow="0" w:firstColumn="0" w:lastColumn="0" w:oddVBand="0" w:evenVBand="0" w:oddHBand="0" w:evenHBand="0" w:firstRowFirstColumn="0" w:firstRowLastColumn="0" w:lastRowFirstColumn="0" w:lastRowLastColumn="0"/>
              <w:rPr>
                <w:color w:val="000000"/>
              </w:rPr>
            </w:pPr>
            <w:r w:rsidRPr="007D017F">
              <w:t>Summary</w:t>
            </w:r>
          </w:p>
        </w:tc>
        <w:tc>
          <w:tcPr>
            <w:tcW w:w="510" w:type="pct"/>
            <w:noWrap/>
            <w:vAlign w:val="center"/>
            <w:hideMark/>
          </w:tcPr>
          <w:p w14:paraId="6550F5D0" w14:textId="77777777" w:rsidR="0005048D" w:rsidRPr="00EE295E" w:rsidRDefault="0005048D" w:rsidP="00B261A5">
            <w:pPr>
              <w:cnfStyle w:val="100000000000" w:firstRow="1" w:lastRow="0" w:firstColumn="0" w:lastColumn="0" w:oddVBand="0" w:evenVBand="0" w:oddHBand="0" w:evenHBand="0" w:firstRowFirstColumn="0" w:firstRowLastColumn="0" w:lastRowFirstColumn="0" w:lastRowLastColumn="0"/>
              <w:rPr>
                <w:color w:val="000000"/>
              </w:rPr>
            </w:pPr>
            <w:r w:rsidRPr="007D017F">
              <w:t>Adjusted P Value</w:t>
            </w:r>
          </w:p>
        </w:tc>
      </w:tr>
      <w:tr w:rsidR="0005048D" w:rsidRPr="007D017F" w14:paraId="255C9A3A"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1FF30776" w14:textId="77777777" w:rsidR="0005048D" w:rsidRPr="00EE295E" w:rsidRDefault="0005048D" w:rsidP="00B261A5">
            <w:pPr>
              <w:rPr>
                <w:color w:val="000000"/>
              </w:rPr>
            </w:pPr>
            <w:r w:rsidRPr="00EE295E">
              <w:rPr>
                <w:color w:val="000000"/>
              </w:rPr>
              <w:t xml:space="preserve">  WT edge vs. Δxbpp+xbpp-gfp edge</w:t>
            </w:r>
          </w:p>
        </w:tc>
        <w:tc>
          <w:tcPr>
            <w:tcW w:w="580" w:type="pct"/>
            <w:noWrap/>
            <w:vAlign w:val="center"/>
            <w:hideMark/>
          </w:tcPr>
          <w:p w14:paraId="4972065E"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-0.4206</w:t>
            </w:r>
          </w:p>
        </w:tc>
        <w:tc>
          <w:tcPr>
            <w:tcW w:w="898" w:type="pct"/>
            <w:noWrap/>
            <w:vAlign w:val="center"/>
            <w:hideMark/>
          </w:tcPr>
          <w:p w14:paraId="366B2F72"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-1.339 to 0.4976</w:t>
            </w:r>
          </w:p>
        </w:tc>
        <w:tc>
          <w:tcPr>
            <w:tcW w:w="646" w:type="pct"/>
            <w:noWrap/>
            <w:vAlign w:val="center"/>
            <w:hideMark/>
          </w:tcPr>
          <w:p w14:paraId="49080673"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53EC420B"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29AE78CA"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0.7785</w:t>
            </w:r>
          </w:p>
        </w:tc>
      </w:tr>
      <w:tr w:rsidR="0005048D" w:rsidRPr="007D017F" w14:paraId="59251194"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6C95696D" w14:textId="77777777" w:rsidR="0005048D" w:rsidRPr="00EE295E" w:rsidRDefault="0005048D" w:rsidP="00B261A5">
            <w:pPr>
              <w:rPr>
                <w:color w:val="000000"/>
              </w:rPr>
            </w:pPr>
            <w:r w:rsidRPr="00EE295E">
              <w:rPr>
                <w:color w:val="000000"/>
              </w:rPr>
              <w:t xml:space="preserve">  WT edge vs. WT center</w:t>
            </w:r>
          </w:p>
        </w:tc>
        <w:tc>
          <w:tcPr>
            <w:tcW w:w="580" w:type="pct"/>
            <w:noWrap/>
            <w:vAlign w:val="center"/>
            <w:hideMark/>
          </w:tcPr>
          <w:p w14:paraId="3AFA69F1"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0.3029</w:t>
            </w:r>
          </w:p>
        </w:tc>
        <w:tc>
          <w:tcPr>
            <w:tcW w:w="898" w:type="pct"/>
            <w:noWrap/>
            <w:vAlign w:val="center"/>
            <w:hideMark/>
          </w:tcPr>
          <w:p w14:paraId="33BF1965"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-0.7161 to 1.322</w:t>
            </w:r>
          </w:p>
        </w:tc>
        <w:tc>
          <w:tcPr>
            <w:tcW w:w="646" w:type="pct"/>
            <w:noWrap/>
            <w:vAlign w:val="center"/>
            <w:hideMark/>
          </w:tcPr>
          <w:p w14:paraId="453DFF2C"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76731FC3"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39966171"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0.9575</w:t>
            </w:r>
          </w:p>
        </w:tc>
      </w:tr>
      <w:tr w:rsidR="0005048D" w:rsidRPr="007D017F" w14:paraId="50F93C7B"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7E203952" w14:textId="77777777" w:rsidR="0005048D" w:rsidRPr="00EE295E" w:rsidRDefault="0005048D" w:rsidP="00B261A5">
            <w:pPr>
              <w:rPr>
                <w:color w:val="000000"/>
              </w:rPr>
            </w:pPr>
            <w:r w:rsidRPr="00EE295E">
              <w:rPr>
                <w:color w:val="000000"/>
              </w:rPr>
              <w:t xml:space="preserve">  WT edge vs. Δxbpp+gfp-xbpp center</w:t>
            </w:r>
          </w:p>
        </w:tc>
        <w:tc>
          <w:tcPr>
            <w:tcW w:w="580" w:type="pct"/>
            <w:noWrap/>
            <w:vAlign w:val="center"/>
            <w:hideMark/>
          </w:tcPr>
          <w:p w14:paraId="354407D5"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-0.2532</w:t>
            </w:r>
          </w:p>
        </w:tc>
        <w:tc>
          <w:tcPr>
            <w:tcW w:w="898" w:type="pct"/>
            <w:noWrap/>
            <w:vAlign w:val="center"/>
            <w:hideMark/>
          </w:tcPr>
          <w:p w14:paraId="0DED58C3"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-1.239 to 0.7327</w:t>
            </w:r>
          </w:p>
        </w:tc>
        <w:tc>
          <w:tcPr>
            <w:tcW w:w="646" w:type="pct"/>
            <w:noWrap/>
            <w:vAlign w:val="center"/>
            <w:hideMark/>
          </w:tcPr>
          <w:p w14:paraId="6572F745"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06850862"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389F43CF"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0.9774</w:t>
            </w:r>
          </w:p>
        </w:tc>
      </w:tr>
      <w:tr w:rsidR="0005048D" w:rsidRPr="007D017F" w14:paraId="42F129D6"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04922430" w14:textId="77777777" w:rsidR="0005048D" w:rsidRPr="00EE295E" w:rsidRDefault="0005048D" w:rsidP="00B261A5">
            <w:pPr>
              <w:rPr>
                <w:color w:val="000000"/>
              </w:rPr>
            </w:pPr>
            <w:r w:rsidRPr="00EE295E">
              <w:rPr>
                <w:color w:val="000000"/>
              </w:rPr>
              <w:t xml:space="preserve">  WT edge vs. Δxbpp+xbpp-gfp center</w:t>
            </w:r>
          </w:p>
        </w:tc>
        <w:tc>
          <w:tcPr>
            <w:tcW w:w="580" w:type="pct"/>
            <w:noWrap/>
            <w:vAlign w:val="center"/>
            <w:hideMark/>
          </w:tcPr>
          <w:p w14:paraId="7582EF52"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-0.408</w:t>
            </w:r>
          </w:p>
        </w:tc>
        <w:tc>
          <w:tcPr>
            <w:tcW w:w="898" w:type="pct"/>
            <w:noWrap/>
            <w:vAlign w:val="center"/>
            <w:hideMark/>
          </w:tcPr>
          <w:p w14:paraId="3B240B3C"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-1.333 to 0.5167</w:t>
            </w:r>
          </w:p>
        </w:tc>
        <w:tc>
          <w:tcPr>
            <w:tcW w:w="646" w:type="pct"/>
            <w:noWrap/>
            <w:vAlign w:val="center"/>
            <w:hideMark/>
          </w:tcPr>
          <w:p w14:paraId="70CFCCBE"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6EEE8DF5"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50C8D070"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0.8046</w:t>
            </w:r>
          </w:p>
        </w:tc>
      </w:tr>
      <w:tr w:rsidR="0005048D" w:rsidRPr="007D017F" w14:paraId="6A3452C7"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38DEC5B8" w14:textId="77777777" w:rsidR="0005048D" w:rsidRDefault="0005048D" w:rsidP="00B261A5">
            <w:pPr>
              <w:rPr>
                <w:b w:val="0"/>
                <w:bCs w:val="0"/>
                <w:color w:val="000000"/>
              </w:rPr>
            </w:pPr>
            <w:r w:rsidRPr="00EE295E">
              <w:rPr>
                <w:color w:val="000000"/>
              </w:rPr>
              <w:t xml:space="preserve">  Δxbpp+gfp-xbpp edge vs. </w:t>
            </w:r>
          </w:p>
          <w:p w14:paraId="5553E88D" w14:textId="77777777" w:rsidR="0005048D" w:rsidRPr="00EE295E" w:rsidRDefault="0005048D" w:rsidP="00B261A5">
            <w:pPr>
              <w:rPr>
                <w:color w:val="000000"/>
              </w:rPr>
            </w:pPr>
            <w:r w:rsidRPr="00EE295E">
              <w:rPr>
                <w:color w:val="000000"/>
              </w:rPr>
              <w:t>Δxbpp+xbpp-gfp edge</w:t>
            </w:r>
          </w:p>
        </w:tc>
        <w:tc>
          <w:tcPr>
            <w:tcW w:w="580" w:type="pct"/>
            <w:noWrap/>
            <w:vAlign w:val="center"/>
            <w:hideMark/>
          </w:tcPr>
          <w:p w14:paraId="0F0D58B8"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1.307</w:t>
            </w:r>
          </w:p>
        </w:tc>
        <w:tc>
          <w:tcPr>
            <w:tcW w:w="898" w:type="pct"/>
            <w:noWrap/>
            <w:vAlign w:val="center"/>
            <w:hideMark/>
          </w:tcPr>
          <w:p w14:paraId="0E11491D"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0.4064 to 2.208</w:t>
            </w:r>
          </w:p>
        </w:tc>
        <w:tc>
          <w:tcPr>
            <w:tcW w:w="646" w:type="pct"/>
            <w:noWrap/>
            <w:vAlign w:val="center"/>
            <w:hideMark/>
          </w:tcPr>
          <w:p w14:paraId="482E8ED6"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Yes</w:t>
            </w:r>
          </w:p>
        </w:tc>
        <w:tc>
          <w:tcPr>
            <w:tcW w:w="539" w:type="pct"/>
            <w:noWrap/>
            <w:vAlign w:val="center"/>
            <w:hideMark/>
          </w:tcPr>
          <w:p w14:paraId="3D2A9583"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w:t>
            </w:r>
          </w:p>
        </w:tc>
        <w:tc>
          <w:tcPr>
            <w:tcW w:w="510" w:type="pct"/>
            <w:noWrap/>
            <w:vAlign w:val="center"/>
            <w:hideMark/>
          </w:tcPr>
          <w:p w14:paraId="25B6A067"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0.0006</w:t>
            </w:r>
          </w:p>
        </w:tc>
      </w:tr>
      <w:tr w:rsidR="0005048D" w:rsidRPr="007D017F" w14:paraId="3E6B5CB1"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74588171" w14:textId="77777777" w:rsidR="0005048D" w:rsidRPr="00EE295E" w:rsidRDefault="0005048D" w:rsidP="00B261A5">
            <w:pPr>
              <w:rPr>
                <w:color w:val="000000"/>
              </w:rPr>
            </w:pPr>
            <w:r w:rsidRPr="00EE295E">
              <w:rPr>
                <w:color w:val="000000"/>
              </w:rPr>
              <w:t xml:space="preserve">  Δxbpp+gfp-xbpp edge vs. WT center</w:t>
            </w:r>
          </w:p>
        </w:tc>
        <w:tc>
          <w:tcPr>
            <w:tcW w:w="580" w:type="pct"/>
            <w:noWrap/>
            <w:vAlign w:val="center"/>
            <w:hideMark/>
          </w:tcPr>
          <w:p w14:paraId="026AD480"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2.031</w:t>
            </w:r>
          </w:p>
        </w:tc>
        <w:tc>
          <w:tcPr>
            <w:tcW w:w="898" w:type="pct"/>
            <w:noWrap/>
            <w:vAlign w:val="center"/>
            <w:hideMark/>
          </w:tcPr>
          <w:p w14:paraId="5766DD22"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1.027 to 3.034</w:t>
            </w:r>
          </w:p>
        </w:tc>
        <w:tc>
          <w:tcPr>
            <w:tcW w:w="646" w:type="pct"/>
            <w:noWrap/>
            <w:vAlign w:val="center"/>
            <w:hideMark/>
          </w:tcPr>
          <w:p w14:paraId="203E48C2"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Yes</w:t>
            </w:r>
          </w:p>
        </w:tc>
        <w:tc>
          <w:tcPr>
            <w:tcW w:w="539" w:type="pct"/>
            <w:noWrap/>
            <w:vAlign w:val="center"/>
            <w:hideMark/>
          </w:tcPr>
          <w:p w14:paraId="1079F812"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w:t>
            </w:r>
          </w:p>
        </w:tc>
        <w:tc>
          <w:tcPr>
            <w:tcW w:w="510" w:type="pct"/>
            <w:noWrap/>
            <w:vAlign w:val="center"/>
            <w:hideMark/>
          </w:tcPr>
          <w:p w14:paraId="322E89DB"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&lt;0.0001</w:t>
            </w:r>
          </w:p>
        </w:tc>
      </w:tr>
      <w:tr w:rsidR="0005048D" w:rsidRPr="007D017F" w14:paraId="3C7E2F7C"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37CFCCBD" w14:textId="77777777" w:rsidR="0005048D" w:rsidRDefault="0005048D" w:rsidP="00B261A5">
            <w:pPr>
              <w:rPr>
                <w:b w:val="0"/>
                <w:bCs w:val="0"/>
                <w:color w:val="000000"/>
              </w:rPr>
            </w:pPr>
            <w:r w:rsidRPr="00EE295E">
              <w:rPr>
                <w:color w:val="000000"/>
              </w:rPr>
              <w:t xml:space="preserve">  Δxbpp+gfp-xbpp edge vs. </w:t>
            </w:r>
          </w:p>
          <w:p w14:paraId="39EE51B7" w14:textId="77777777" w:rsidR="0005048D" w:rsidRPr="00EE295E" w:rsidRDefault="0005048D" w:rsidP="00B261A5">
            <w:pPr>
              <w:rPr>
                <w:color w:val="000000"/>
              </w:rPr>
            </w:pPr>
            <w:r w:rsidRPr="00EE295E">
              <w:rPr>
                <w:color w:val="000000"/>
              </w:rPr>
              <w:t>Δxbpp+gfp-xbpp center</w:t>
            </w:r>
          </w:p>
        </w:tc>
        <w:tc>
          <w:tcPr>
            <w:tcW w:w="580" w:type="pct"/>
            <w:noWrap/>
            <w:vAlign w:val="center"/>
            <w:hideMark/>
          </w:tcPr>
          <w:p w14:paraId="06C1B845"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1.475</w:t>
            </w:r>
          </w:p>
        </w:tc>
        <w:tc>
          <w:tcPr>
            <w:tcW w:w="898" w:type="pct"/>
            <w:noWrap/>
            <w:vAlign w:val="center"/>
            <w:hideMark/>
          </w:tcPr>
          <w:p w14:paraId="50C6D9ED"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0.505 to 2.445</w:t>
            </w:r>
          </w:p>
        </w:tc>
        <w:tc>
          <w:tcPr>
            <w:tcW w:w="646" w:type="pct"/>
            <w:noWrap/>
            <w:vAlign w:val="center"/>
            <w:hideMark/>
          </w:tcPr>
          <w:p w14:paraId="77A32F0A"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Yes</w:t>
            </w:r>
          </w:p>
        </w:tc>
        <w:tc>
          <w:tcPr>
            <w:tcW w:w="539" w:type="pct"/>
            <w:noWrap/>
            <w:vAlign w:val="center"/>
            <w:hideMark/>
          </w:tcPr>
          <w:p w14:paraId="4A507996"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w:t>
            </w:r>
          </w:p>
        </w:tc>
        <w:tc>
          <w:tcPr>
            <w:tcW w:w="510" w:type="pct"/>
            <w:noWrap/>
            <w:vAlign w:val="center"/>
            <w:hideMark/>
          </w:tcPr>
          <w:p w14:paraId="0C553926"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0.0002</w:t>
            </w:r>
          </w:p>
        </w:tc>
      </w:tr>
      <w:tr w:rsidR="0005048D" w:rsidRPr="007D017F" w14:paraId="2940147E"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4FF0893A" w14:textId="77777777" w:rsidR="0005048D" w:rsidRDefault="0005048D" w:rsidP="00B261A5">
            <w:pPr>
              <w:rPr>
                <w:b w:val="0"/>
                <w:bCs w:val="0"/>
                <w:color w:val="000000"/>
              </w:rPr>
            </w:pPr>
            <w:r w:rsidRPr="00EE295E">
              <w:rPr>
                <w:color w:val="000000"/>
              </w:rPr>
              <w:t xml:space="preserve">  Δxbpp+gfp-xbpp edge vs. </w:t>
            </w:r>
          </w:p>
          <w:p w14:paraId="59CD6676" w14:textId="77777777" w:rsidR="0005048D" w:rsidRPr="00EE295E" w:rsidRDefault="0005048D" w:rsidP="00B261A5">
            <w:pPr>
              <w:rPr>
                <w:color w:val="000000"/>
              </w:rPr>
            </w:pPr>
            <w:r w:rsidRPr="00EE295E">
              <w:rPr>
                <w:color w:val="000000"/>
              </w:rPr>
              <w:t>Δxbpp+xbpp-gfp center</w:t>
            </w:r>
          </w:p>
        </w:tc>
        <w:tc>
          <w:tcPr>
            <w:tcW w:w="580" w:type="pct"/>
            <w:noWrap/>
            <w:vAlign w:val="center"/>
            <w:hideMark/>
          </w:tcPr>
          <w:p w14:paraId="37E0A864"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1.32</w:t>
            </w:r>
          </w:p>
        </w:tc>
        <w:tc>
          <w:tcPr>
            <w:tcW w:w="898" w:type="pct"/>
            <w:noWrap/>
            <w:vAlign w:val="center"/>
            <w:hideMark/>
          </w:tcPr>
          <w:p w14:paraId="40A8D0E8"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0.4124 to 2.228</w:t>
            </w:r>
          </w:p>
        </w:tc>
        <w:tc>
          <w:tcPr>
            <w:tcW w:w="646" w:type="pct"/>
            <w:noWrap/>
            <w:vAlign w:val="center"/>
            <w:hideMark/>
          </w:tcPr>
          <w:p w14:paraId="2763202F"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Yes</w:t>
            </w:r>
          </w:p>
        </w:tc>
        <w:tc>
          <w:tcPr>
            <w:tcW w:w="539" w:type="pct"/>
            <w:noWrap/>
            <w:vAlign w:val="center"/>
            <w:hideMark/>
          </w:tcPr>
          <w:p w14:paraId="20D684FE"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w:t>
            </w:r>
          </w:p>
        </w:tc>
        <w:tc>
          <w:tcPr>
            <w:tcW w:w="510" w:type="pct"/>
            <w:noWrap/>
            <w:vAlign w:val="center"/>
            <w:hideMark/>
          </w:tcPr>
          <w:p w14:paraId="60B8B68C"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0.0005</w:t>
            </w:r>
          </w:p>
        </w:tc>
      </w:tr>
    </w:tbl>
    <w:p w14:paraId="1A5EF460" w14:textId="77777777" w:rsidR="0005048D" w:rsidRDefault="0005048D" w:rsidP="0005048D">
      <w:pPr>
        <w:spacing w:line="480" w:lineRule="auto"/>
      </w:pPr>
    </w:p>
    <w:p w14:paraId="0E1CDAFD" w14:textId="77777777" w:rsidR="0005048D" w:rsidRDefault="0005048D">
      <w:pPr>
        <w:rPr>
          <w:b/>
          <w:bCs/>
        </w:rPr>
      </w:pPr>
      <w:r>
        <w:br w:type="page"/>
      </w:r>
    </w:p>
    <w:p w14:paraId="47D1CF1B" w14:textId="1321269F" w:rsidR="0005048D" w:rsidRDefault="0005048D" w:rsidP="0005048D">
      <w:pPr>
        <w:pStyle w:val="Caption"/>
      </w:pPr>
      <w:r w:rsidRPr="004C2071">
        <w:lastRenderedPageBreak/>
        <w:t>Table</w:t>
      </w:r>
      <w:r>
        <w:t xml:space="preserve"> </w:t>
      </w:r>
      <w:r w:rsidR="00B059B3">
        <w:t>6</w:t>
      </w:r>
      <w:r>
        <w:t xml:space="preserve"> continued</w:t>
      </w:r>
    </w:p>
    <w:tbl>
      <w:tblPr>
        <w:tblStyle w:val="PlainTable4"/>
        <w:tblW w:w="5000" w:type="pct"/>
        <w:jc w:val="center"/>
        <w:tblLayout w:type="fixed"/>
        <w:tblLook w:val="04A0" w:firstRow="1" w:lastRow="0" w:firstColumn="1" w:lastColumn="0" w:noHBand="0" w:noVBand="1"/>
      </w:tblPr>
      <w:tblGrid>
        <w:gridCol w:w="3420"/>
        <w:gridCol w:w="1086"/>
        <w:gridCol w:w="1681"/>
        <w:gridCol w:w="1209"/>
        <w:gridCol w:w="1009"/>
        <w:gridCol w:w="955"/>
      </w:tblGrid>
      <w:tr w:rsidR="0005048D" w:rsidRPr="00EE295E" w14:paraId="459C587D" w14:textId="77777777" w:rsidTr="00C75691">
        <w:trPr>
          <w:cnfStyle w:val="100000000000" w:firstRow="1" w:lastRow="0" w:firstColumn="0" w:lastColumn="0" w:oddVBand="0" w:evenVBand="0" w:oddHBand="0"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tcPr>
          <w:p w14:paraId="57031C8B" w14:textId="77777777" w:rsidR="0005048D" w:rsidRPr="00EE295E" w:rsidRDefault="0005048D" w:rsidP="00B261A5">
            <w:pPr>
              <w:rPr>
                <w:color w:val="000000"/>
              </w:rPr>
            </w:pPr>
            <w:r w:rsidRPr="007D017F">
              <w:t>Tukey's multiple comparisons test</w:t>
            </w:r>
          </w:p>
        </w:tc>
        <w:tc>
          <w:tcPr>
            <w:tcW w:w="580" w:type="pct"/>
            <w:noWrap/>
            <w:vAlign w:val="center"/>
          </w:tcPr>
          <w:p w14:paraId="2D6AE341" w14:textId="77777777" w:rsidR="0005048D" w:rsidRPr="003B2720" w:rsidRDefault="0005048D" w:rsidP="00B261A5">
            <w:pPr>
              <w:jc w:val="right"/>
              <w:cnfStyle w:val="100000000000" w:firstRow="1" w:lastRow="0" w:firstColumn="0" w:lastColumn="0" w:oddVBand="0" w:evenVBand="0" w:oddHBand="0" w:evenHBand="0" w:firstRowFirstColumn="0" w:firstRowLastColumn="0" w:lastRowFirstColumn="0" w:lastRowLastColumn="0"/>
              <w:rPr>
                <w:b w:val="0"/>
                <w:bCs w:val="0"/>
                <w:color w:val="000000"/>
              </w:rPr>
            </w:pPr>
            <w:r w:rsidRPr="007D017F">
              <w:t>Mean Diff.</w:t>
            </w:r>
          </w:p>
        </w:tc>
        <w:tc>
          <w:tcPr>
            <w:tcW w:w="898" w:type="pct"/>
            <w:noWrap/>
            <w:vAlign w:val="center"/>
          </w:tcPr>
          <w:p w14:paraId="789CF785" w14:textId="77777777" w:rsidR="0005048D" w:rsidRPr="003B2720" w:rsidRDefault="0005048D" w:rsidP="00B261A5">
            <w:pPr>
              <w:cnfStyle w:val="100000000000" w:firstRow="1" w:lastRow="0" w:firstColumn="0" w:lastColumn="0" w:oddVBand="0" w:evenVBand="0" w:oddHBand="0" w:evenHBand="0" w:firstRowFirstColumn="0" w:firstRowLastColumn="0" w:lastRowFirstColumn="0" w:lastRowLastColumn="0"/>
              <w:rPr>
                <w:b w:val="0"/>
                <w:bCs w:val="0"/>
                <w:color w:val="000000"/>
              </w:rPr>
            </w:pPr>
            <w:r w:rsidRPr="007D017F">
              <w:t>95.00% CI of diff.</w:t>
            </w:r>
          </w:p>
        </w:tc>
        <w:tc>
          <w:tcPr>
            <w:tcW w:w="646" w:type="pct"/>
            <w:noWrap/>
            <w:vAlign w:val="center"/>
          </w:tcPr>
          <w:p w14:paraId="38D0B163" w14:textId="77777777" w:rsidR="0005048D" w:rsidRPr="003B2720" w:rsidRDefault="0005048D" w:rsidP="00B261A5">
            <w:pPr>
              <w:cnfStyle w:val="100000000000" w:firstRow="1" w:lastRow="0" w:firstColumn="0" w:lastColumn="0" w:oddVBand="0" w:evenVBand="0" w:oddHBand="0" w:evenHBand="0" w:firstRowFirstColumn="0" w:firstRowLastColumn="0" w:lastRowFirstColumn="0" w:lastRowLastColumn="0"/>
              <w:rPr>
                <w:b w:val="0"/>
                <w:bCs w:val="0"/>
                <w:color w:val="000000"/>
              </w:rPr>
            </w:pPr>
            <w:r w:rsidRPr="007D017F">
              <w:t>Significant?</w:t>
            </w:r>
          </w:p>
        </w:tc>
        <w:tc>
          <w:tcPr>
            <w:tcW w:w="539" w:type="pct"/>
            <w:noWrap/>
            <w:vAlign w:val="center"/>
          </w:tcPr>
          <w:p w14:paraId="3931F769" w14:textId="77777777" w:rsidR="0005048D" w:rsidRPr="003B2720" w:rsidRDefault="0005048D" w:rsidP="00B261A5">
            <w:pPr>
              <w:cnfStyle w:val="100000000000" w:firstRow="1" w:lastRow="0" w:firstColumn="0" w:lastColumn="0" w:oddVBand="0" w:evenVBand="0" w:oddHBand="0" w:evenHBand="0" w:firstRowFirstColumn="0" w:firstRowLastColumn="0" w:lastRowFirstColumn="0" w:lastRowLastColumn="0"/>
              <w:rPr>
                <w:b w:val="0"/>
                <w:bCs w:val="0"/>
                <w:color w:val="000000"/>
              </w:rPr>
            </w:pPr>
            <w:r w:rsidRPr="007D017F">
              <w:t>Summary</w:t>
            </w:r>
          </w:p>
        </w:tc>
        <w:tc>
          <w:tcPr>
            <w:tcW w:w="510" w:type="pct"/>
            <w:noWrap/>
            <w:vAlign w:val="center"/>
          </w:tcPr>
          <w:p w14:paraId="4CED45D2" w14:textId="77777777" w:rsidR="0005048D" w:rsidRPr="003B2720" w:rsidRDefault="0005048D" w:rsidP="00B261A5">
            <w:pPr>
              <w:jc w:val="right"/>
              <w:cnfStyle w:val="100000000000" w:firstRow="1" w:lastRow="0" w:firstColumn="0" w:lastColumn="0" w:oddVBand="0" w:evenVBand="0" w:oddHBand="0" w:evenHBand="0" w:firstRowFirstColumn="0" w:firstRowLastColumn="0" w:lastRowFirstColumn="0" w:lastRowLastColumn="0"/>
              <w:rPr>
                <w:b w:val="0"/>
                <w:bCs w:val="0"/>
                <w:color w:val="000000"/>
              </w:rPr>
            </w:pPr>
            <w:r w:rsidRPr="007D017F">
              <w:t>Adjusted P Value</w:t>
            </w:r>
          </w:p>
        </w:tc>
      </w:tr>
      <w:tr w:rsidR="0005048D" w:rsidRPr="00EE295E" w14:paraId="09299309"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tcPr>
          <w:p w14:paraId="19FB8D07" w14:textId="77777777" w:rsidR="0005048D" w:rsidRPr="00EE295E" w:rsidRDefault="0005048D" w:rsidP="00B261A5">
            <w:pPr>
              <w:rPr>
                <w:color w:val="000000"/>
              </w:rPr>
            </w:pPr>
            <w:r w:rsidRPr="00EE295E">
              <w:rPr>
                <w:color w:val="000000"/>
              </w:rPr>
              <w:t xml:space="preserve">  Δxbpp+xbpp-gfp edge vs. WT center</w:t>
            </w:r>
          </w:p>
        </w:tc>
        <w:tc>
          <w:tcPr>
            <w:tcW w:w="580" w:type="pct"/>
            <w:noWrap/>
            <w:vAlign w:val="center"/>
          </w:tcPr>
          <w:p w14:paraId="625E024F" w14:textId="77777777" w:rsidR="0005048D" w:rsidRPr="00446BEB"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446BEB">
              <w:rPr>
                <w:color w:val="000000"/>
              </w:rPr>
              <w:t>0.7235</w:t>
            </w:r>
          </w:p>
        </w:tc>
        <w:tc>
          <w:tcPr>
            <w:tcW w:w="898" w:type="pct"/>
            <w:noWrap/>
            <w:vAlign w:val="center"/>
          </w:tcPr>
          <w:p w14:paraId="4B8B7674" w14:textId="77777777" w:rsidR="0005048D" w:rsidRPr="00446BEB"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446BEB">
              <w:rPr>
                <w:color w:val="000000"/>
              </w:rPr>
              <w:t>-0.2983 to 1.745</w:t>
            </w:r>
          </w:p>
        </w:tc>
        <w:tc>
          <w:tcPr>
            <w:tcW w:w="646" w:type="pct"/>
            <w:noWrap/>
            <w:vAlign w:val="center"/>
          </w:tcPr>
          <w:p w14:paraId="404C0D3E" w14:textId="77777777" w:rsidR="0005048D" w:rsidRPr="00446BEB"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446BEB">
              <w:rPr>
                <w:color w:val="000000"/>
              </w:rPr>
              <w:t>No</w:t>
            </w:r>
          </w:p>
        </w:tc>
        <w:tc>
          <w:tcPr>
            <w:tcW w:w="539" w:type="pct"/>
            <w:noWrap/>
            <w:vAlign w:val="center"/>
          </w:tcPr>
          <w:p w14:paraId="40A4D9D7" w14:textId="77777777" w:rsidR="0005048D" w:rsidRPr="00446BEB"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446BEB">
              <w:rPr>
                <w:color w:val="000000"/>
              </w:rPr>
              <w:t>ns</w:t>
            </w:r>
          </w:p>
        </w:tc>
        <w:tc>
          <w:tcPr>
            <w:tcW w:w="510" w:type="pct"/>
            <w:noWrap/>
            <w:vAlign w:val="center"/>
          </w:tcPr>
          <w:p w14:paraId="0F45F08A" w14:textId="77777777" w:rsidR="0005048D" w:rsidRPr="00446BEB"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446BEB">
              <w:rPr>
                <w:color w:val="000000"/>
              </w:rPr>
              <w:t>0.3284</w:t>
            </w:r>
          </w:p>
        </w:tc>
      </w:tr>
      <w:tr w:rsidR="0005048D" w:rsidRPr="00EE295E" w14:paraId="04726F96"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1AFA7CE4" w14:textId="77777777" w:rsidR="0005048D" w:rsidRDefault="0005048D" w:rsidP="00B261A5">
            <w:pPr>
              <w:rPr>
                <w:b w:val="0"/>
                <w:bCs w:val="0"/>
                <w:color w:val="000000"/>
              </w:rPr>
            </w:pPr>
            <w:r w:rsidRPr="00EE295E">
              <w:rPr>
                <w:color w:val="000000"/>
              </w:rPr>
              <w:t xml:space="preserve">  Δxbpp+xbpp-gfp edge vs. </w:t>
            </w:r>
          </w:p>
          <w:p w14:paraId="1695E849" w14:textId="77777777" w:rsidR="0005048D" w:rsidRPr="00EE295E" w:rsidRDefault="0005048D" w:rsidP="00B261A5">
            <w:pPr>
              <w:rPr>
                <w:color w:val="000000"/>
              </w:rPr>
            </w:pPr>
            <w:r w:rsidRPr="00EE295E">
              <w:rPr>
                <w:color w:val="000000"/>
              </w:rPr>
              <w:t>Δxbpp+gfp-xbpp center</w:t>
            </w:r>
          </w:p>
        </w:tc>
        <w:tc>
          <w:tcPr>
            <w:tcW w:w="580" w:type="pct"/>
            <w:noWrap/>
            <w:vAlign w:val="center"/>
            <w:hideMark/>
          </w:tcPr>
          <w:p w14:paraId="0FFCE781"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0.1674</w:t>
            </w:r>
          </w:p>
        </w:tc>
        <w:tc>
          <w:tcPr>
            <w:tcW w:w="898" w:type="pct"/>
            <w:noWrap/>
            <w:vAlign w:val="center"/>
            <w:hideMark/>
          </w:tcPr>
          <w:p w14:paraId="7449EF11"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-0.8214 to 1.156</w:t>
            </w:r>
          </w:p>
        </w:tc>
        <w:tc>
          <w:tcPr>
            <w:tcW w:w="646" w:type="pct"/>
            <w:noWrap/>
            <w:vAlign w:val="center"/>
            <w:hideMark/>
          </w:tcPr>
          <w:p w14:paraId="536549A6"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6FC7437D"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4A74F89D"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0.9967</w:t>
            </w:r>
          </w:p>
        </w:tc>
      </w:tr>
      <w:tr w:rsidR="0005048D" w:rsidRPr="00EE295E" w14:paraId="28E69160"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352F8B16" w14:textId="77777777" w:rsidR="0005048D" w:rsidRDefault="0005048D" w:rsidP="00B261A5">
            <w:pPr>
              <w:rPr>
                <w:b w:val="0"/>
                <w:bCs w:val="0"/>
                <w:color w:val="000000"/>
              </w:rPr>
            </w:pPr>
            <w:r w:rsidRPr="00EE295E">
              <w:rPr>
                <w:color w:val="000000"/>
              </w:rPr>
              <w:t xml:space="preserve">  Δxbpp+xbpp-gfp edge vs.</w:t>
            </w:r>
          </w:p>
          <w:p w14:paraId="7BF78A4E" w14:textId="77777777" w:rsidR="0005048D" w:rsidRPr="00EE295E" w:rsidRDefault="0005048D" w:rsidP="00B261A5">
            <w:pPr>
              <w:rPr>
                <w:color w:val="000000"/>
              </w:rPr>
            </w:pPr>
            <w:r w:rsidRPr="00EE295E">
              <w:rPr>
                <w:color w:val="000000"/>
              </w:rPr>
              <w:t xml:space="preserve"> Δxbpp+xbpp-gfp center</w:t>
            </w:r>
          </w:p>
        </w:tc>
        <w:tc>
          <w:tcPr>
            <w:tcW w:w="580" w:type="pct"/>
            <w:noWrap/>
            <w:vAlign w:val="center"/>
            <w:hideMark/>
          </w:tcPr>
          <w:p w14:paraId="6281BED5"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0.01257</w:t>
            </w:r>
          </w:p>
        </w:tc>
        <w:tc>
          <w:tcPr>
            <w:tcW w:w="898" w:type="pct"/>
            <w:noWrap/>
            <w:vAlign w:val="center"/>
            <w:hideMark/>
          </w:tcPr>
          <w:p w14:paraId="2682CBD2"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-0.9152 to 0.9404</w:t>
            </w:r>
          </w:p>
        </w:tc>
        <w:tc>
          <w:tcPr>
            <w:tcW w:w="646" w:type="pct"/>
            <w:noWrap/>
            <w:vAlign w:val="center"/>
            <w:hideMark/>
          </w:tcPr>
          <w:p w14:paraId="02D1F3FC"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4B89C2F8"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7F097551"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&gt;0.9999</w:t>
            </w:r>
          </w:p>
        </w:tc>
      </w:tr>
      <w:tr w:rsidR="0005048D" w:rsidRPr="00EE295E" w14:paraId="19E294E4"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3063C78C" w14:textId="77777777" w:rsidR="0005048D" w:rsidRPr="00EE295E" w:rsidRDefault="0005048D" w:rsidP="00B261A5">
            <w:pPr>
              <w:rPr>
                <w:color w:val="000000"/>
              </w:rPr>
            </w:pPr>
            <w:r w:rsidRPr="00EE295E">
              <w:rPr>
                <w:color w:val="000000"/>
              </w:rPr>
              <w:t xml:space="preserve">  WT center vs. Δxbpp+gfp-xbpp center</w:t>
            </w:r>
          </w:p>
        </w:tc>
        <w:tc>
          <w:tcPr>
            <w:tcW w:w="580" w:type="pct"/>
            <w:noWrap/>
            <w:vAlign w:val="center"/>
            <w:hideMark/>
          </w:tcPr>
          <w:p w14:paraId="7EEB1E1F"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-0.5561</w:t>
            </w:r>
          </w:p>
        </w:tc>
        <w:tc>
          <w:tcPr>
            <w:tcW w:w="898" w:type="pct"/>
            <w:noWrap/>
            <w:vAlign w:val="center"/>
            <w:hideMark/>
          </w:tcPr>
          <w:p w14:paraId="1CEF8A6B"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-1.639 to 0.5269</w:t>
            </w:r>
          </w:p>
        </w:tc>
        <w:tc>
          <w:tcPr>
            <w:tcW w:w="646" w:type="pct"/>
            <w:noWrap/>
            <w:vAlign w:val="center"/>
            <w:hideMark/>
          </w:tcPr>
          <w:p w14:paraId="2C9DE7CA"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40D1FDB6"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52FEF3FA"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0.6833</w:t>
            </w:r>
          </w:p>
        </w:tc>
      </w:tr>
      <w:tr w:rsidR="0005048D" w:rsidRPr="00EE295E" w14:paraId="75DC1750" w14:textId="77777777" w:rsidTr="00C75691">
        <w:trPr>
          <w:cnfStyle w:val="000000100000" w:firstRow="0" w:lastRow="0" w:firstColumn="0" w:lastColumn="0" w:oddVBand="0" w:evenVBand="0" w:oddHBand="1" w:evenHBand="0" w:firstRowFirstColumn="0" w:firstRowLastColumn="0" w:lastRowFirstColumn="0" w:lastRowLastColumn="0"/>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2476A4DA" w14:textId="77777777" w:rsidR="0005048D" w:rsidRPr="00EE295E" w:rsidRDefault="0005048D" w:rsidP="00B261A5">
            <w:pPr>
              <w:rPr>
                <w:color w:val="000000"/>
              </w:rPr>
            </w:pPr>
            <w:r w:rsidRPr="00EE295E">
              <w:rPr>
                <w:color w:val="000000"/>
              </w:rPr>
              <w:t xml:space="preserve">  WT center vs. Δxbpp+xbpp-gfp center</w:t>
            </w:r>
          </w:p>
        </w:tc>
        <w:tc>
          <w:tcPr>
            <w:tcW w:w="580" w:type="pct"/>
            <w:noWrap/>
            <w:vAlign w:val="center"/>
            <w:hideMark/>
          </w:tcPr>
          <w:p w14:paraId="769F179C"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-0.711</w:t>
            </w:r>
          </w:p>
        </w:tc>
        <w:tc>
          <w:tcPr>
            <w:tcW w:w="898" w:type="pct"/>
            <w:noWrap/>
            <w:vAlign w:val="center"/>
            <w:hideMark/>
          </w:tcPr>
          <w:p w14:paraId="5059A266"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-1.739 to 0.3167</w:t>
            </w:r>
          </w:p>
        </w:tc>
        <w:tc>
          <w:tcPr>
            <w:tcW w:w="646" w:type="pct"/>
            <w:noWrap/>
            <w:vAlign w:val="center"/>
            <w:hideMark/>
          </w:tcPr>
          <w:p w14:paraId="19B7FE18"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429BACCB" w14:textId="77777777" w:rsidR="0005048D" w:rsidRPr="00EE295E" w:rsidRDefault="0005048D" w:rsidP="00B261A5">
            <w:pPr>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6940CBEC" w14:textId="77777777" w:rsidR="0005048D" w:rsidRPr="00EE295E" w:rsidRDefault="0005048D" w:rsidP="00B261A5">
            <w:pPr>
              <w:jc w:val="right"/>
              <w:cnfStyle w:val="000000100000" w:firstRow="0" w:lastRow="0" w:firstColumn="0" w:lastColumn="0" w:oddVBand="0" w:evenVBand="0" w:oddHBand="1" w:evenHBand="0" w:firstRowFirstColumn="0" w:firstRowLastColumn="0" w:lastRowFirstColumn="0" w:lastRowLastColumn="0"/>
              <w:rPr>
                <w:color w:val="000000"/>
              </w:rPr>
            </w:pPr>
            <w:r w:rsidRPr="00EE295E">
              <w:rPr>
                <w:color w:val="000000"/>
              </w:rPr>
              <w:t>0.355</w:t>
            </w:r>
          </w:p>
        </w:tc>
      </w:tr>
      <w:tr w:rsidR="0005048D" w:rsidRPr="00EE295E" w14:paraId="24BB36C5" w14:textId="77777777" w:rsidTr="00C75691">
        <w:trPr>
          <w:trHeight w:val="828"/>
          <w:jc w:val="center"/>
        </w:trPr>
        <w:tc>
          <w:tcPr>
            <w:cnfStyle w:val="001000000000" w:firstRow="0" w:lastRow="0" w:firstColumn="1" w:lastColumn="0" w:oddVBand="0" w:evenVBand="0" w:oddHBand="0" w:evenHBand="0" w:firstRowFirstColumn="0" w:firstRowLastColumn="0" w:lastRowFirstColumn="0" w:lastRowLastColumn="0"/>
            <w:tcW w:w="1827" w:type="pct"/>
            <w:noWrap/>
            <w:vAlign w:val="center"/>
            <w:hideMark/>
          </w:tcPr>
          <w:p w14:paraId="17775E90" w14:textId="77777777" w:rsidR="0005048D" w:rsidRPr="00EE295E" w:rsidRDefault="0005048D" w:rsidP="00B261A5">
            <w:pPr>
              <w:rPr>
                <w:color w:val="000000"/>
              </w:rPr>
            </w:pPr>
            <w:r w:rsidRPr="00EE295E">
              <w:rPr>
                <w:color w:val="000000"/>
              </w:rPr>
              <w:t xml:space="preserve">  Δxbpp+gfp-xbpp center vs. Δxbpp+xbpp-gfp center</w:t>
            </w:r>
          </w:p>
        </w:tc>
        <w:tc>
          <w:tcPr>
            <w:tcW w:w="580" w:type="pct"/>
            <w:noWrap/>
            <w:vAlign w:val="center"/>
            <w:hideMark/>
          </w:tcPr>
          <w:p w14:paraId="59736F96"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-0.1548</w:t>
            </w:r>
          </w:p>
        </w:tc>
        <w:tc>
          <w:tcPr>
            <w:tcW w:w="898" w:type="pct"/>
            <w:noWrap/>
            <w:vAlign w:val="center"/>
            <w:hideMark/>
          </w:tcPr>
          <w:p w14:paraId="3C8CACF4"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-1.15 to 0.84</w:t>
            </w:r>
          </w:p>
        </w:tc>
        <w:tc>
          <w:tcPr>
            <w:tcW w:w="646" w:type="pct"/>
            <w:noWrap/>
            <w:vAlign w:val="center"/>
            <w:hideMark/>
          </w:tcPr>
          <w:p w14:paraId="7BD3CFD9"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No</w:t>
            </w:r>
          </w:p>
        </w:tc>
        <w:tc>
          <w:tcPr>
            <w:tcW w:w="539" w:type="pct"/>
            <w:noWrap/>
            <w:vAlign w:val="center"/>
            <w:hideMark/>
          </w:tcPr>
          <w:p w14:paraId="07D9B56A" w14:textId="77777777" w:rsidR="0005048D" w:rsidRPr="00EE295E" w:rsidRDefault="0005048D" w:rsidP="00B261A5">
            <w:pPr>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ns</w:t>
            </w:r>
          </w:p>
        </w:tc>
        <w:tc>
          <w:tcPr>
            <w:tcW w:w="510" w:type="pct"/>
            <w:noWrap/>
            <w:vAlign w:val="center"/>
            <w:hideMark/>
          </w:tcPr>
          <w:p w14:paraId="46116778" w14:textId="77777777" w:rsidR="0005048D" w:rsidRPr="00EE295E" w:rsidRDefault="0005048D" w:rsidP="00B261A5">
            <w:pPr>
              <w:jc w:val="right"/>
              <w:cnfStyle w:val="000000000000" w:firstRow="0" w:lastRow="0" w:firstColumn="0" w:lastColumn="0" w:oddVBand="0" w:evenVBand="0" w:oddHBand="0" w:evenHBand="0" w:firstRowFirstColumn="0" w:firstRowLastColumn="0" w:lastRowFirstColumn="0" w:lastRowLastColumn="0"/>
              <w:rPr>
                <w:color w:val="000000"/>
              </w:rPr>
            </w:pPr>
            <w:r w:rsidRPr="00EE295E">
              <w:rPr>
                <w:color w:val="000000"/>
              </w:rPr>
              <w:t>0.9978</w:t>
            </w:r>
          </w:p>
        </w:tc>
      </w:tr>
    </w:tbl>
    <w:p w14:paraId="3D30E4AE" w14:textId="77777777" w:rsidR="0005048D" w:rsidRDefault="0005048D" w:rsidP="0005048D">
      <w:pPr>
        <w:spacing w:line="480" w:lineRule="auto"/>
        <w:rPr>
          <w:b/>
          <w:bCs/>
          <w:iCs/>
          <w:sz w:val="28"/>
          <w:szCs w:val="28"/>
        </w:rPr>
      </w:pPr>
      <w:r>
        <w:br w:type="page"/>
      </w:r>
    </w:p>
    <w:p w14:paraId="17C1BB22" w14:textId="77777777" w:rsidR="0005048D" w:rsidRPr="006849D5" w:rsidRDefault="0005048D" w:rsidP="0005048D">
      <w:pPr>
        <w:pStyle w:val="Heading2"/>
        <w:spacing w:line="480" w:lineRule="auto"/>
      </w:pPr>
      <w:bookmarkStart w:id="92" w:name="_Toc77325739"/>
      <w:bookmarkStart w:id="93" w:name="_Toc77919566"/>
      <w:r>
        <w:lastRenderedPageBreak/>
        <w:t>Discussion</w:t>
      </w:r>
      <w:bookmarkEnd w:id="81"/>
      <w:bookmarkEnd w:id="92"/>
      <w:bookmarkEnd w:id="93"/>
    </w:p>
    <w:p w14:paraId="7E34CB9C" w14:textId="77777777" w:rsidR="0005048D" w:rsidRDefault="0005048D" w:rsidP="0005048D">
      <w:pPr>
        <w:spacing w:line="480" w:lineRule="auto"/>
        <w:ind w:firstLine="720"/>
      </w:pPr>
      <w:r>
        <w:t xml:space="preserve">Symbiotic bacteria provide many functions alongside and for their host(s), including producing virulence factors that can function in prey killing, bacterial-bacterial competition, and defense. In this study, I explored the contribution to virulence of a previously uncharacterized </w:t>
      </w:r>
      <w:r>
        <w:rPr>
          <w:i/>
          <w:iCs/>
        </w:rPr>
        <w:t xml:space="preserve">Xenorhabdus bovienii </w:t>
      </w:r>
      <w:r>
        <w:t xml:space="preserve">protein, Xbpp, in insect death. Xbpp is a particularly interesting virulence factor because it was conserved within all known </w:t>
      </w:r>
      <w:r>
        <w:rPr>
          <w:i/>
          <w:iCs/>
        </w:rPr>
        <w:t xml:space="preserve">X. bovienii </w:t>
      </w:r>
      <w:r>
        <w:t xml:space="preserve">strains in a polymorphic fashion. Toxins and other virulence factors are known to differ at the bacterial strain level </w:t>
      </w:r>
      <w:r>
        <w:fldChar w:fldCharType="begin" w:fldLock="1"/>
      </w:r>
      <w:r>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id":"ITEM-2","itemData":{"DOI":"10.7717/peerj.8717","ISSN":"2167-8359","author":[{"dropping-particle":"","family":"Su","given":"Michelle","non-dropping-particle":"","parse-names":false,"suffix":""},{"dropping-particle":"","family":"Lyles","given":"James T.","non-dropping-particle":"","parse-names":false,"suffix":""},{"dropping-particle":"","family":"Petit III","given":"Robert A.","non-dropping-particle":"","parse-names":false,"suffix":""},{"dropping-particle":"","family":"Peterson","given":"Jessica","non-dropping-particle":"","parse-names":false,"suffix":""},{"dropping-particle":"","family":"Hargita","given":"Michelle","non-dropping-particle":"","parse-names":false,"suffix":""},{"dropping-particle":"","family":"Tang","given":"Huaqiao","non-dropping-particle":"","parse-names":false,"suffix":""},{"dropping-particle":"","family":"Solis-Lemus","given":"Claudia","non-dropping-particle":"","parse-names":false,"suffix":""},{"dropping-particle":"","family":"Quave","given":"Cassandra L.","non-dropping-particle":"","parse-names":false,"suffix":""},{"dropping-particle":"","family":"Read","given":"Timothy D.","non-dropping-particle":"","parse-names":false,"suffix":""}],"container-title":"PeerJ","id":"ITEM-2","issued":{"date-parts":[["2020","3","19"]]},"page":"e8717","title":"Genomic analysis of variability in Delta-toxin levels between &lt;i&gt;Staphylococcus aureus&lt;/i&gt; strains","type":"article-journal","volume":"8"},"uris":["http://www.mendeley.com/documents/?uuid=2d41261a-d774-3b08-9f91-e5549791bb8e"]}],"mendeley":{"formattedCitation":"(Murfin et al., 2015b; Su et al., 2020)","plainTextFormattedCitation":"(Murfin et al., 2015b; Su et al., 2020)","previouslyFormattedCitation":"(Murfin et al., 2015b; Su et al., 2020)"},"properties":{"noteIndex":0},"schema":"https://github.com/citation-style-language/schema/raw/master/csl-citation.json"}</w:instrText>
      </w:r>
      <w:r>
        <w:fldChar w:fldCharType="separate"/>
      </w:r>
      <w:r w:rsidRPr="00A370A9">
        <w:rPr>
          <w:noProof/>
        </w:rPr>
        <w:t>(Murfin et al., 2015b; Su et al., 2020)</w:t>
      </w:r>
      <w:r>
        <w:fldChar w:fldCharType="end"/>
      </w:r>
      <w:r>
        <w:t xml:space="preserve">, but the importance of amino acid variability at the protein level are less clear. </w:t>
      </w:r>
    </w:p>
    <w:p w14:paraId="4A740BB8" w14:textId="77777777" w:rsidR="0005048D" w:rsidRPr="008162BC" w:rsidRDefault="0005048D" w:rsidP="0005048D">
      <w:pPr>
        <w:spacing w:line="480" w:lineRule="auto"/>
        <w:ind w:firstLine="720"/>
      </w:pPr>
      <w:r>
        <w:t xml:space="preserve">My findings show that Xbpp plays a role in </w:t>
      </w:r>
      <w:r>
        <w:rPr>
          <w:i/>
          <w:iCs/>
        </w:rPr>
        <w:t>X. bovienii</w:t>
      </w:r>
      <w:r>
        <w:t>-mediated</w:t>
      </w:r>
      <w:r>
        <w:rPr>
          <w:i/>
          <w:iCs/>
        </w:rPr>
        <w:t xml:space="preserve"> </w:t>
      </w:r>
      <w:r>
        <w:t xml:space="preserve">insect killing. Insect virulence is well-established as a multifactorial function in </w:t>
      </w:r>
      <w:r>
        <w:rPr>
          <w:i/>
          <w:iCs/>
        </w:rPr>
        <w:t>Xenorhabdus</w:t>
      </w:r>
      <w:r>
        <w:t xml:space="preserve">, as a cascade of virulence factors contribute to insect killing in the </w:t>
      </w:r>
      <w:r>
        <w:rPr>
          <w:i/>
          <w:iCs/>
        </w:rPr>
        <w:t>Steinernema</w:t>
      </w:r>
      <w:r>
        <w:t>-</w:t>
      </w:r>
      <w:r>
        <w:rPr>
          <w:i/>
          <w:iCs/>
        </w:rPr>
        <w:t xml:space="preserve">Xenorhabdus </w:t>
      </w:r>
      <w:r>
        <w:t xml:space="preserve">symbiosis. While the </w:t>
      </w:r>
      <w:r w:rsidRPr="002847BC">
        <w:t>Δ</w:t>
      </w:r>
      <w:r w:rsidRPr="002847BC">
        <w:rPr>
          <w:i/>
          <w:iCs/>
        </w:rPr>
        <w:t>xbpp</w:t>
      </w:r>
      <w:r w:rsidRPr="002847BC">
        <w:t>+</w:t>
      </w:r>
      <w:r w:rsidRPr="002847BC">
        <w:rPr>
          <w:i/>
          <w:iCs/>
        </w:rPr>
        <w:t>xbpp</w:t>
      </w:r>
      <w:r>
        <w:t xml:space="preserve"> strain did not kill insects at the same level as the wild-type strain, the </w:t>
      </w:r>
      <w:r w:rsidRPr="002847BC">
        <w:t>Δ</w:t>
      </w:r>
      <w:r w:rsidRPr="002847BC">
        <w:rPr>
          <w:i/>
          <w:iCs/>
        </w:rPr>
        <w:t>xbpp</w:t>
      </w:r>
      <w:r w:rsidRPr="002847BC">
        <w:t>+</w:t>
      </w:r>
      <w:r w:rsidRPr="002847BC">
        <w:rPr>
          <w:i/>
          <w:iCs/>
        </w:rPr>
        <w:t>xbpp</w:t>
      </w:r>
      <w:r>
        <w:rPr>
          <w:i/>
          <w:iCs/>
        </w:rPr>
        <w:t xml:space="preserve">-gfp </w:t>
      </w:r>
      <w:r>
        <w:t xml:space="preserve">strain did. This finding implies that Xbpp protein expression could be a factor in these findings. While the strains not evaluated for protein expression, </w:t>
      </w:r>
      <w:r w:rsidRPr="002847BC">
        <w:t>Δ</w:t>
      </w:r>
      <w:r w:rsidRPr="002847BC">
        <w:rPr>
          <w:i/>
          <w:iCs/>
        </w:rPr>
        <w:t>xbpp</w:t>
      </w:r>
      <w:r w:rsidRPr="002847BC">
        <w:t>+</w:t>
      </w:r>
      <w:r w:rsidRPr="002847BC">
        <w:rPr>
          <w:i/>
          <w:iCs/>
        </w:rPr>
        <w:t>xbpp</w:t>
      </w:r>
      <w:r>
        <w:rPr>
          <w:i/>
          <w:iCs/>
        </w:rPr>
        <w:t xml:space="preserve">-gfp </w:t>
      </w:r>
      <w:r>
        <w:t xml:space="preserve">produced more Xbpp and at earlier time points than the less virulent </w:t>
      </w:r>
      <w:r w:rsidRPr="002847BC">
        <w:t>Δ</w:t>
      </w:r>
      <w:r w:rsidRPr="002847BC">
        <w:rPr>
          <w:i/>
          <w:iCs/>
        </w:rPr>
        <w:t>xbpp</w:t>
      </w:r>
      <w:r w:rsidRPr="002847BC">
        <w:t>+</w:t>
      </w:r>
      <w:r>
        <w:rPr>
          <w:i/>
          <w:iCs/>
        </w:rPr>
        <w:t>gfp-</w:t>
      </w:r>
      <w:r w:rsidRPr="002847BC">
        <w:rPr>
          <w:i/>
          <w:iCs/>
        </w:rPr>
        <w:t>xbpp</w:t>
      </w:r>
      <w:r>
        <w:t xml:space="preserve">. This finding was consistent in microscopy and Western blot analyses and supports the theory that more Xbpp expression leads to greater insect death. The increased insect toxicity of </w:t>
      </w:r>
      <w:r w:rsidRPr="002847BC">
        <w:t>Δ</w:t>
      </w:r>
      <w:r w:rsidRPr="002847BC">
        <w:rPr>
          <w:i/>
          <w:iCs/>
        </w:rPr>
        <w:t>xbpp</w:t>
      </w:r>
      <w:r w:rsidRPr="002847BC">
        <w:t>+</w:t>
      </w:r>
      <w:r w:rsidRPr="002847BC">
        <w:rPr>
          <w:i/>
          <w:iCs/>
        </w:rPr>
        <w:t>xbpp</w:t>
      </w:r>
      <w:r>
        <w:rPr>
          <w:i/>
          <w:iCs/>
        </w:rPr>
        <w:t xml:space="preserve">-gfp </w:t>
      </w:r>
      <w:r>
        <w:t xml:space="preserve">in </w:t>
      </w:r>
      <w:r>
        <w:rPr>
          <w:i/>
          <w:iCs/>
        </w:rPr>
        <w:t xml:space="preserve">M. sexta </w:t>
      </w:r>
      <w:r>
        <w:t>injections could be directly due to this increased protein level.</w:t>
      </w:r>
    </w:p>
    <w:p w14:paraId="60F268FC" w14:textId="77777777" w:rsidR="0005048D" w:rsidRPr="00525395" w:rsidRDefault="0005048D" w:rsidP="0005048D">
      <w:pPr>
        <w:spacing w:line="480" w:lineRule="auto"/>
        <w:ind w:firstLine="720"/>
      </w:pPr>
      <w:r>
        <w:t xml:space="preserve"> It is also possible that there are differences at the transcript level. The insertion of </w:t>
      </w:r>
      <w:r>
        <w:rPr>
          <w:i/>
          <w:iCs/>
        </w:rPr>
        <w:t xml:space="preserve">xbpp </w:t>
      </w:r>
      <w:r>
        <w:t>at the Tn</w:t>
      </w:r>
      <w:r>
        <w:rPr>
          <w:i/>
          <w:iCs/>
        </w:rPr>
        <w:t>7</w:t>
      </w:r>
      <w:r>
        <w:t xml:space="preserve"> site could be altering the transcription levels of </w:t>
      </w:r>
      <w:r w:rsidRPr="002847BC">
        <w:t>Δ</w:t>
      </w:r>
      <w:r w:rsidRPr="002847BC">
        <w:rPr>
          <w:i/>
          <w:iCs/>
        </w:rPr>
        <w:t>xbpp</w:t>
      </w:r>
      <w:r>
        <w:rPr>
          <w:i/>
          <w:iCs/>
        </w:rPr>
        <w:t xml:space="preserve"> </w:t>
      </w:r>
      <w:r>
        <w:t xml:space="preserve">background </w:t>
      </w:r>
      <w:r>
        <w:lastRenderedPageBreak/>
        <w:t xml:space="preserve">strains. Alternatively, the </w:t>
      </w:r>
      <w:r w:rsidRPr="002847BC">
        <w:t>Δ</w:t>
      </w:r>
      <w:r w:rsidRPr="002847BC">
        <w:rPr>
          <w:i/>
          <w:iCs/>
        </w:rPr>
        <w:t>xbpp</w:t>
      </w:r>
      <w:r w:rsidRPr="002847BC">
        <w:t>+</w:t>
      </w:r>
      <w:r w:rsidRPr="002847BC">
        <w:rPr>
          <w:i/>
          <w:iCs/>
        </w:rPr>
        <w:t>xbpp</w:t>
      </w:r>
      <w:r>
        <w:rPr>
          <w:i/>
          <w:iCs/>
        </w:rPr>
        <w:t xml:space="preserve">-gfp </w:t>
      </w:r>
      <w:r w:rsidRPr="0032200A">
        <w:t>strain</w:t>
      </w:r>
      <w:r>
        <w:t xml:space="preserve"> could be producing RNA transcripts that are more stable. The large additional of the C-terminal GFP could have prevented the degradation of the carboxy terminal end of the protein, which would be especially important if the RCC1 domain is the toxic domain. Additionally, the N-terminal GFP could have impacted the localization of the translated protein. It has long been shown that proteins with N-terminal GFP fusions are less likely to correctly localize than C-terminal fusions </w:t>
      </w:r>
      <w:r>
        <w:fldChar w:fldCharType="begin" w:fldLock="1"/>
      </w:r>
      <w:r>
        <w:instrText>ADDIN CSL_CITATION {"citationItems":[{"id":"ITEM-1","itemData":{"DOI":"10.1002/cfg.405","ISSN":"15316912","PMID":"18629169","abstract":"Reverse transfection microarrays were described recently as a high throughput method for studying gene function. We have investigated the use of this technology for determining the subcellular localization of proteins. Genes encoding 16 proteins with a variety of functions were placed in Gateway expression constructs with 3′ or 5′ green fluorescent protein (GFP) tags. These were then packaged in transfection reagent and spotted robotically onto a glass slide to form a reverse transfection array. HEK293T cells were grown over the surface of the array until confluent and GFP fluorescence visualized by confocal microscopy. All C-terminal fusion proteins localized to cellular compartments in accordance with previous studies and/or bioinformatic predictions. However, less than half of the N-terminal fusion proteins localized correctly. Of those that were not in concordance with the C-terminal tagged proteins, half did not exhibit expression and the remainder had differing subcellular localizations to the C-terminal fusion protein. This data indicates that N-terminal tagging with GFP adversely affects the protein localization in reverse transfection assays, whereas tagging with GFP at the C-terminal is generally better in preserving the localization of the native protein. We discuss these results in the context of developing high-throughput subcellular localization assays based on the reverse transfection array technology. Copyright © 2004 John Wiley &amp; Sons, Ltd.","author":[{"dropping-particle":"","family":"Palmer","given":"Ella","non-dropping-particle":"","parse-names":false,"suffix":""},{"dropping-particle":"","family":"Freeman","given":"Tom","non-dropping-particle":"","parse-names":false,"suffix":""}],"container-title":"Comparative and Functional Genomics","id":"ITEM-1","issue":"4","issued":{"date-parts":[["2004"]]},"page":"342-353","title":"Investigation into the use of C- and N-terminal GFP fusion proteins for subcellular localization studies using reverse transfection microarrays","type":"article-journal","volume":"5"},"uris":["http://www.mendeley.com/documents/?uuid=f96473b1-a5d3-4d95-9243-b4519f42fc46"]}],"mendeley":{"formattedCitation":"(Palmer and Freeman, 2004)","plainTextFormattedCitation":"(Palmer and Freeman, 2004)","previouslyFormattedCitation":"(Palmer and Freeman, 2004)"},"properties":{"noteIndex":0},"schema":"https://github.com/citation-style-language/schema/raw/master/csl-citation.json"}</w:instrText>
      </w:r>
      <w:r>
        <w:fldChar w:fldCharType="separate"/>
      </w:r>
      <w:r w:rsidRPr="00015ABC">
        <w:rPr>
          <w:noProof/>
        </w:rPr>
        <w:t>(Palmer and Freeman, 2004)</w:t>
      </w:r>
      <w:r>
        <w:fldChar w:fldCharType="end"/>
      </w:r>
      <w:r>
        <w:t xml:space="preserve">. Future experiments should address these questions through quantitative reverse transcription PCR (RT-qPCR) under conditions that model the insect injection time course. Additionally, proteomic analysis could identify if the RNA transcripts are translated into proteins at differing rates when the Xbpp-expressing strains are compared. </w:t>
      </w:r>
    </w:p>
    <w:p w14:paraId="4EB26EE7" w14:textId="77777777" w:rsidR="0005048D" w:rsidRDefault="0005048D" w:rsidP="0005048D">
      <w:pPr>
        <w:spacing w:line="480" w:lineRule="auto"/>
        <w:ind w:firstLine="720"/>
      </w:pPr>
      <w:r>
        <w:t xml:space="preserve">While these experiments provide some clues for the mechanism of action of Xbpp, further work remains to establish how Xbpp acts as a virulence factor. </w:t>
      </w:r>
      <w:r>
        <w:rPr>
          <w:i/>
          <w:iCs/>
        </w:rPr>
        <w:t xml:space="preserve">X. bovienii </w:t>
      </w:r>
      <w:r>
        <w:t xml:space="preserve">genomes have a limited number of secretion systems including type </w:t>
      </w:r>
      <w:r w:rsidRPr="00030252">
        <w:t>VI</w:t>
      </w:r>
      <w:r>
        <w:t xml:space="preserve"> and a flagellar export system </w:t>
      </w:r>
      <w:r>
        <w:fldChar w:fldCharType="begin" w:fldLock="1"/>
      </w:r>
      <w:r>
        <w:instrText>ADDIN CSL_CITATION {"citationItems":[{"id":"ITEM-1","itemData":{"DOI":"10.1186/s12864-015-2000-8","ISBN":"1471-2164","ISSN":"1471-2164","PMID":"26525894","abstract":"BACKGROUND: Xenorhabdus bacteria engage in a beneficial symbiosis with Steinernema nematodes, in part by providing activities that help kill and degrade insect hosts for nutrition. Xenorhabdus strains (members of a single species) can display wide variation in host-interaction phenotypes and genetic potential indicating that strains may differ in their encoded symbiosis factors, including secreted metabolites.\\n\\nMETHODS: To discern strain-level variation among symbiosis factors, and facilitate the identification of novel compounds, we performed a comparative analysis of the genomes of 10 Xenorhabdus bovienii bacterial strains.\\n\\nRESULTS: The analyzed X. bovienii draft genomes are broadly similar in structure (e.g. size, GC content, number of coding sequences). Genome content analysis revealed that general classes of putative host-microbe interaction functions, such as secretion systems and toxin classes, were identified in all bacterial strains. In contrast, we observed diversity of individual genes within families (e.g. non-ribosomal peptide synthetase clusters and insecticidal toxin components), indicating the specific molecules secreted by each strain can vary. Additionally, phenotypic analysis indicates that regulation of activities (e.g. enzymes and motility) differs among strains.\\n\\nCONCLUSIONS: The analyses presented here demonstrate that while general mechanisms by which X. bovienii bacterial strains interact with their invertebrate hosts are similar, the specific molecules mediating these interactions differ. Our data support that adaptation of individual bacterial strains to distinct hosts or niches has occurred. For example, diverse metabolic profiles among bacterial symbionts may have been selected by dissimilarities in nutritional requirements of their different nematode hosts. Similarly, factors involved in parasitism (e.g. immune suppression and microbial competition factors), likely differ based on evolution in response to naturally encountered organisms, such as insect hosts, competitors, predators or pathogens. This study provides insight into effectors of a symbiotic lifestyle, and also highlights that when mining Xenorhabdus species for novel natural products, including antibiotics and insecticidal toxins, analysis of multiple bacterial strains likely will increase the potential for the discovery of novel molecules.","author":[{"dropping-particle":"","family":"Murfin","given":"Kristen E.","non-dropping-particle":"","parse-names":false,"suffix":""},{"dropping-particle":"","family":"Whooley","given":"Amy C.","non-dropping-particle":"","parse-names":false,"suffix":""},{"dropping-particle":"","family":"Klassen","given":"Jonathan L.","non-dropping-particle":"","parse-names":false,"suffix":""},{"dropping-particle":"","family":"Goodrich-Blair","given":"Heidi","non-dropping-particle":"","parse-names":false,"suffix":""}],"container-title":"BMC Genomics","id":"ITEM-1","issue":"1","issued":{"date-parts":[["2015"]]},"page":"889","publisher":"BMC Genomics","title":"Comparison of &lt;i&gt;Xenorhabdus bovienii&lt;/i&gt; bacterial strain genomes reveals diversity in symbiotic functions","type":"article-journal","volume":"16"},"uris":["http://www.mendeley.com/documents/?uuid=f9da3085-354b-4047-8b96-87367dddfa8d"]}],"mendeley":{"formattedCitation":"(Murfin et al., 2015b)","plainTextFormattedCitation":"(Murfin et al., 2015b)","previouslyFormattedCitation":"(Murfin et al., 2015b)"},"properties":{"noteIndex":0},"schema":"https://github.com/citation-style-language/schema/raw/master/csl-citation.json"}</w:instrText>
      </w:r>
      <w:r>
        <w:fldChar w:fldCharType="separate"/>
      </w:r>
      <w:r w:rsidRPr="00A370A9">
        <w:rPr>
          <w:noProof/>
        </w:rPr>
        <w:t>(Murfin et al., 2015b)</w:t>
      </w:r>
      <w:r>
        <w:fldChar w:fldCharType="end"/>
      </w:r>
      <w:r>
        <w:t xml:space="preserve">. Previous work in </w:t>
      </w:r>
      <w:r>
        <w:rPr>
          <w:i/>
          <w:iCs/>
        </w:rPr>
        <w:t xml:space="preserve">X. nematophila </w:t>
      </w:r>
      <w:r>
        <w:t xml:space="preserve">characterized the contribution of the </w:t>
      </w:r>
      <w:r w:rsidRPr="00030252">
        <w:t>type VI</w:t>
      </w:r>
      <w:r>
        <w:t xml:space="preserve"> secretion system in insect virulence using </w:t>
      </w:r>
      <w:r>
        <w:rPr>
          <w:i/>
          <w:iCs/>
        </w:rPr>
        <w:t xml:space="preserve">M. sexta </w:t>
      </w:r>
      <w:r>
        <w:t xml:space="preserve">hemocyte killing assays </w:t>
      </w:r>
      <w:r>
        <w:fldChar w:fldCharType="begin" w:fldLock="1"/>
      </w:r>
      <w:r>
        <w:instrText>ADDIN CSL_CITATION {"citationItems":[{"id":"ITEM-1","itemData":{"author":[{"dropping-particle":"","family":"Hillman","given":"Kai","non-dropping-particle":"","parse-names":false,"suffix":""}],"id":"ITEM-1","issued":{"date-parts":[["2020"]]},"number-of-pages":"1-251","title":"&lt;i&gt;Xenorhabdus nematophila&lt;/i&gt; Type VI secretion systems mediate ecologically relevant interactions in naturally occurring symbiotic hosts","type":"thesis"},"uris":["http://www.mendeley.com/documents/?uuid=1e403a63-af22-4f47-8a64-14ec01696268"]}],"mendeley":{"formattedCitation":"(Hillman, 2020)","plainTextFormattedCitation":"(Hillman, 2020)","previouslyFormattedCitation":"(Hillman, 2020)"},"properties":{"noteIndex":0},"schema":"https://github.com/citation-style-language/schema/raw/master/csl-citation.json"}</w:instrText>
      </w:r>
      <w:r>
        <w:fldChar w:fldCharType="separate"/>
      </w:r>
      <w:r w:rsidRPr="00A370A9">
        <w:rPr>
          <w:noProof/>
        </w:rPr>
        <w:t>(Hillman, 2020)</w:t>
      </w:r>
      <w:r>
        <w:fldChar w:fldCharType="end"/>
      </w:r>
      <w:r>
        <w:t xml:space="preserve">. Results from this assay in the context of Xbpp-producing strains suggest that type VI secretion is a less likely mode of export, as there was no difference in hemocyte killing amongst any tested XbSaIN78 strain, although this may be complicated by the presence of other supernatant virulence factors. Further, images of swim plate assay cells show that cells that swam to the edge of the swim zone were not fluorescent but that cells in the center of the swim plate were fluorescent. Roughly </w:t>
      </w:r>
      <w:r>
        <w:lastRenderedPageBreak/>
        <w:t xml:space="preserve">75% of swimming cells were alive compared to ~30% of cells from the swim plate center, which implies that swimming cells are either exporting GFP-tagged Xbpp or not expressing Xbpp at all. This finding could be due to the ability of swimming cells to export Xbpp via the functional flagellar export system. </w:t>
      </w:r>
      <w:r>
        <w:rPr>
          <w:i/>
          <w:iCs/>
        </w:rPr>
        <w:t xml:space="preserve">X. nematophila </w:t>
      </w:r>
      <w:r>
        <w:t xml:space="preserve">is known to use the flagellar export system to export a complex consisting of a 64 </w:t>
      </w:r>
      <w:proofErr w:type="spellStart"/>
      <w:r>
        <w:t>kDa</w:t>
      </w:r>
      <w:proofErr w:type="spellEnd"/>
      <w:r>
        <w:t xml:space="preserve"> </w:t>
      </w:r>
      <w:proofErr w:type="spellStart"/>
      <w:r>
        <w:t>xenocin</w:t>
      </w:r>
      <w:proofErr w:type="spellEnd"/>
      <w:r>
        <w:t xml:space="preserve"> toxin and a 42 </w:t>
      </w:r>
      <w:proofErr w:type="spellStart"/>
      <w:r>
        <w:t>kDa</w:t>
      </w:r>
      <w:proofErr w:type="spellEnd"/>
      <w:r>
        <w:t xml:space="preserve"> immunity protein as well as lipase </w:t>
      </w:r>
      <w:r>
        <w:fldChar w:fldCharType="begin" w:fldLock="1"/>
      </w:r>
      <w:r>
        <w:instrText>ADDIN CSL_CITATION {"citationItems":[{"id":"ITEM-1","itemData":{"DOI":"10.1128/JB.01532-12","author":[{"dropping-particle":"","family":"Singh","given":"Preeti","non-dropping-particle":"","parse-names":false,"suffix":""},{"dropping-particle":"","family":"Park","given":"Dongjin","non-dropping-particle":"","parse-names":false,"suffix":""},{"dropping-particle":"","family":"Forst","given":"Steven","non-dropping-particle":"","parse-names":false,"suffix":""},{"dropping-particle":"","family":"Banerjee","given":"Nirupama","non-dropping-particle":"","parse-names":false,"suffix":""}],"container-title":"Journal of Bacteriology","id":"ITEM-1","issue":"7","issued":{"date-parts":[["2013"]]},"page":"1400-1410","title":"Xenocin export by the flagellar type III pathway in &lt;i&gt;Xenorhabdus nematophila&lt;/i&gt;","type":"article-journal","volume":"195"},"uris":["http://www.mendeley.com/documents/?uuid=c9bc0782-09d0-45b8-8afe-c7af78b22b01"]},{"id":"ITEM-2","itemData":{"DOI":"10.1128/JB.00358-08","ISSN":"00219193","PMID":"18502863","abstract":"The gram-negative insect pathogen Xenorhabdus nematophila possesses potential virulence factors including an assortment of toxins, degradative enzymes, and regulators of these compounds. Here, we describe the lysR-like homolog A (lrhA) gene, a gene required by X. nematophila for full virulence in Manduca sexta insects. In several other gram-negative bacteria, LrhA homologs are transcriptional regulators involved in the expression (typically repression) of virulence factors. Based on phenotypic and genetic evidence, we report that X. nematophila LrhA has a positive effect on transcription and expression of certain potential virulence factors, including a toxin subunit-encoding gene, xptD1. Furthermore, an lrhA mutant lacks in vitro lipase activity and has reduced swimming motility compared to its wild-type parent. Quantitative PCR revealed that transcript levels of flagellar genes, a lipase gene, and xptD1 were significantly lower in the lrhA mutant than in the wild type. In addition, lrhA itself is positively regulated by the global regulator Lrp. This work establishes a role for LrhA as a vital component of a regulatory hierarchy necessary for X. nematophila pathogenesis and expression of surface-localized and secreted factors. Future research is aimed at identifying and characterizing virulence factors within the LrhA regulon. Copyright © 2008, American Society for Microbiology. All Rights Reserved.","author":[{"dropping-particle":"","family":"Richards","given":"Gregory R.","non-dropping-particle":"","parse-names":false,"suffix":""},{"dropping-particle":"","family":"Herbert","given":"Erin E.","non-dropping-particle":"","parse-names":false,"suffix":""},{"dropping-particle":"","family":"Park","given":"Youngjin","non-dropping-particle":"","parse-names":false,"suffix":""},{"dropping-particle":"","family":"Goodrich-Blair","given":"Heidi","non-dropping-particle":"","parse-names":false,"suffix":""}],"container-title":"Journal of Bacteriology","id":"ITEM-2","issue":"14","issued":{"date-parts":[["2008"]]},"page":"4870-4879","title":"&lt;i&gt;Xenorhabdus nematophila&lt;/i&gt; lrhA is necessary for motility, lipase activity, toxin expression, and virulence in &lt;i&gt;Manduca sexta&lt;/i&gt; insects","type":"article-journal","volume":"190"},"uris":["http://www.mendeley.com/documents/?uuid=2cf2dfee-3f85-4579-a578-41500671cf04"]}],"mendeley":{"formattedCitation":"(Richards et al., 2008; Singh et al., 2013)","plainTextFormattedCitation":"(Richards et al., 2008; Singh et al., 2013)","previouslyFormattedCitation":"(Richards et al., 2008; Singh et al., 2013)"},"properties":{"noteIndex":0},"schema":"https://github.com/citation-style-language/schema/raw/master/csl-citation.json"}</w:instrText>
      </w:r>
      <w:r>
        <w:fldChar w:fldCharType="separate"/>
      </w:r>
      <w:r w:rsidRPr="00FA1D33">
        <w:rPr>
          <w:noProof/>
        </w:rPr>
        <w:t>(Richards et al., 2008; Singh et al., 2013)</w:t>
      </w:r>
      <w:r>
        <w:fldChar w:fldCharType="end"/>
      </w:r>
      <w:r>
        <w:t xml:space="preserve">. </w:t>
      </w:r>
    </w:p>
    <w:p w14:paraId="2E556837" w14:textId="77777777" w:rsidR="0005048D" w:rsidRDefault="0005048D" w:rsidP="0005048D">
      <w:pPr>
        <w:spacing w:line="480" w:lineRule="auto"/>
        <w:ind w:firstLine="720"/>
      </w:pPr>
      <w:r>
        <w:t xml:space="preserve">Overall, I have established Xbpp as an insect virulence factor due to its lethality against </w:t>
      </w:r>
      <w:r>
        <w:rPr>
          <w:i/>
          <w:iCs/>
        </w:rPr>
        <w:t xml:space="preserve">M. sexta </w:t>
      </w:r>
      <w:r>
        <w:t xml:space="preserve">model insects. The prominently and consistently present RCC1 domain may be contributing to this virulence in a yet-undetermined manner. Further questions remain about the mechanism of action of Xbpp, but I have shown that Xbpp contributes to the </w:t>
      </w:r>
      <w:r>
        <w:rPr>
          <w:i/>
          <w:iCs/>
        </w:rPr>
        <w:t>Xenorhabdus</w:t>
      </w:r>
      <w:r>
        <w:t>-</w:t>
      </w:r>
      <w:r>
        <w:rPr>
          <w:i/>
          <w:iCs/>
        </w:rPr>
        <w:t xml:space="preserve">Steinernema </w:t>
      </w:r>
      <w:r>
        <w:t>mutualism by providing insect-killing functions. Evolutionarily, Xbpp could be providing fitness benefits to the nematode-bacteria symbiosis via its insect-killing phenotype.</w:t>
      </w:r>
    </w:p>
    <w:p w14:paraId="1D8BC6B9" w14:textId="77777777" w:rsidR="0005048D" w:rsidRDefault="0005048D" w:rsidP="0005048D">
      <w:r>
        <w:br w:type="page"/>
      </w:r>
    </w:p>
    <w:p w14:paraId="166EC163" w14:textId="465F02A0" w:rsidR="0005048D" w:rsidRDefault="0005048D" w:rsidP="009D5517">
      <w:pPr>
        <w:pStyle w:val="Heading2"/>
      </w:pPr>
      <w:bookmarkStart w:id="94" w:name="_Toc289175842"/>
      <w:bookmarkStart w:id="95" w:name="_Toc77325740"/>
      <w:bookmarkStart w:id="96" w:name="_Toc77919567"/>
      <w:r>
        <w:lastRenderedPageBreak/>
        <w:t>References</w:t>
      </w:r>
      <w:bookmarkEnd w:id="94"/>
      <w:bookmarkEnd w:id="95"/>
      <w:bookmarkEnd w:id="96"/>
    </w:p>
    <w:p w14:paraId="45F49B3A" w14:textId="77777777" w:rsidR="009D5517" w:rsidRPr="009D5517" w:rsidRDefault="009D5517" w:rsidP="009D5517"/>
    <w:p w14:paraId="4833E053" w14:textId="77777777" w:rsidR="009D5517" w:rsidRPr="00433167" w:rsidRDefault="009D5517" w:rsidP="009D5517">
      <w:pPr>
        <w:widowControl w:val="0"/>
        <w:autoSpaceDE w:val="0"/>
        <w:autoSpaceDN w:val="0"/>
        <w:adjustRightInd w:val="0"/>
        <w:ind w:left="720" w:hanging="720"/>
        <w:rPr>
          <w:noProof/>
        </w:rPr>
      </w:pPr>
      <w:r>
        <w:fldChar w:fldCharType="begin" w:fldLock="1"/>
      </w:r>
      <w:r>
        <w:instrText xml:space="preserve">ADDIN Mendeley Bibliography CSL_BIBLIOGRAPHY </w:instrText>
      </w:r>
      <w:r>
        <w:fldChar w:fldCharType="separate"/>
      </w:r>
      <w:r w:rsidRPr="00433167">
        <w:rPr>
          <w:noProof/>
        </w:rPr>
        <w:t xml:space="preserve">Agarwala, R., Barrett, T., Beck, J., Benson, D.A., Bollin, C., Bolton, E., Bourexis, D., Brister, J.R., Bryant, S.H., Canese, K., et al. (2016). Database resources of the National Center for Biotechnology Information. Nucleic Acids Res. </w:t>
      </w:r>
      <w:r w:rsidRPr="00433167">
        <w:rPr>
          <w:i/>
          <w:iCs/>
          <w:noProof/>
        </w:rPr>
        <w:t>44</w:t>
      </w:r>
      <w:r w:rsidRPr="00433167">
        <w:rPr>
          <w:noProof/>
        </w:rPr>
        <w:t>, D7–D19.</w:t>
      </w:r>
    </w:p>
    <w:p w14:paraId="0931B7A2"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Blum, M., Chang, H.Y., Chuguransky, S., Grego, T., Kandasaamy, S., Mitchell, A., Nuka, G., Paysan-Lafosse, T., Qureshi, M., Raj, S., et al. (2021). The InterPro protein families and domains database: 20 years on. Nucleic Acids Res. </w:t>
      </w:r>
      <w:r w:rsidRPr="00433167">
        <w:rPr>
          <w:i/>
          <w:iCs/>
          <w:noProof/>
        </w:rPr>
        <w:t>49</w:t>
      </w:r>
      <w:r w:rsidRPr="00433167">
        <w:rPr>
          <w:noProof/>
        </w:rPr>
        <w:t>, D344–D354.</w:t>
      </w:r>
    </w:p>
    <w:p w14:paraId="535E6F68"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Bourne, R., Schindelin, J., Arganda-Carreras, I., Frise, E., Kaynig, V., Longair, M., Pietzsch, T., Preibisch, S., Rueden, C., Saalfeld, S., et al. (2010). Fiji: An open-source platform for biological-image analysis. Nat. Methods </w:t>
      </w:r>
      <w:r w:rsidRPr="00433167">
        <w:rPr>
          <w:i/>
          <w:iCs/>
          <w:noProof/>
        </w:rPr>
        <w:t>9</w:t>
      </w:r>
      <w:r w:rsidRPr="00433167">
        <w:rPr>
          <w:noProof/>
        </w:rPr>
        <w:t>, 185–188.</w:t>
      </w:r>
    </w:p>
    <w:p w14:paraId="68E4D367"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Casanova-Torres, Á.M., Shokal, U., Morag, N., Eleftherianos, I., and Goodrich-Blair, H. (2017). The global transcription factor Lrp is both essential for and inhibitory to </w:t>
      </w:r>
      <w:r w:rsidRPr="00433167">
        <w:rPr>
          <w:i/>
          <w:iCs/>
          <w:noProof/>
        </w:rPr>
        <w:t>Xenorhabdus nematophila</w:t>
      </w:r>
      <w:r w:rsidRPr="00433167">
        <w:rPr>
          <w:noProof/>
        </w:rPr>
        <w:t xml:space="preserve"> insecticidal activity. Appl. Environ. Microbiol. </w:t>
      </w:r>
      <w:r w:rsidRPr="00433167">
        <w:rPr>
          <w:i/>
          <w:iCs/>
          <w:noProof/>
        </w:rPr>
        <w:t>83</w:t>
      </w:r>
      <w:r w:rsidRPr="00433167">
        <w:rPr>
          <w:noProof/>
        </w:rPr>
        <w:t>, e00185-17.</w:t>
      </w:r>
    </w:p>
    <w:p w14:paraId="2D8F0277"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Ciezki, K., Murfin, K., Goodrich-Blair, H., Stock, S.P., and Forst, S. (2017). R-type bacteriocins in related strains of </w:t>
      </w:r>
      <w:r w:rsidRPr="00433167">
        <w:rPr>
          <w:i/>
          <w:iCs/>
          <w:noProof/>
        </w:rPr>
        <w:t>Xenorhabdus bovienii</w:t>
      </w:r>
      <w:r w:rsidRPr="00433167">
        <w:rPr>
          <w:noProof/>
        </w:rPr>
        <w:t xml:space="preserve">: Xenorhabdicin tail fiber modularity and contribution to competitiveness. FEMS Microbiol. Lett. </w:t>
      </w:r>
      <w:r w:rsidRPr="00433167">
        <w:rPr>
          <w:i/>
          <w:iCs/>
          <w:noProof/>
        </w:rPr>
        <w:t>364</w:t>
      </w:r>
      <w:r w:rsidRPr="00433167">
        <w:rPr>
          <w:noProof/>
        </w:rPr>
        <w:t>, 1–8.</w:t>
      </w:r>
    </w:p>
    <w:p w14:paraId="625E6638"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Dunphy, G.B., and Webster, J.M. (1984). Interaction of </w:t>
      </w:r>
      <w:r w:rsidRPr="00433167">
        <w:rPr>
          <w:i/>
          <w:iCs/>
          <w:noProof/>
        </w:rPr>
        <w:t>Xenorhabdus nematophilus</w:t>
      </w:r>
      <w:r w:rsidRPr="00433167">
        <w:rPr>
          <w:noProof/>
        </w:rPr>
        <w:t xml:space="preserve"> subsp. </w:t>
      </w:r>
      <w:r w:rsidRPr="00433167">
        <w:rPr>
          <w:i/>
          <w:iCs/>
          <w:noProof/>
        </w:rPr>
        <w:t>nematophilus</w:t>
      </w:r>
      <w:r w:rsidRPr="00433167">
        <w:rPr>
          <w:noProof/>
        </w:rPr>
        <w:t xml:space="preserve"> with the haemolymph of </w:t>
      </w:r>
      <w:r w:rsidRPr="00433167">
        <w:rPr>
          <w:i/>
          <w:iCs/>
          <w:noProof/>
        </w:rPr>
        <w:t>Galleria mellonella</w:t>
      </w:r>
      <w:r w:rsidRPr="00433167">
        <w:rPr>
          <w:noProof/>
        </w:rPr>
        <w:t xml:space="preserve">. J. Insect Physiol. </w:t>
      </w:r>
      <w:r w:rsidRPr="00433167">
        <w:rPr>
          <w:i/>
          <w:iCs/>
          <w:noProof/>
        </w:rPr>
        <w:t>30</w:t>
      </w:r>
      <w:r w:rsidRPr="00433167">
        <w:rPr>
          <w:noProof/>
        </w:rPr>
        <w:t>, 883–889.</w:t>
      </w:r>
    </w:p>
    <w:p w14:paraId="5A846E20"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Farris, M., Grant, A., Richardson, T.B., and O’Connor, C.D. (1998). BipA: A tyrosine-phosphorylated GTPase that mediates interactions between enteropathogenic </w:t>
      </w:r>
      <w:r w:rsidRPr="00433167">
        <w:rPr>
          <w:i/>
          <w:iCs/>
          <w:noProof/>
        </w:rPr>
        <w:t>Escherichia coli</w:t>
      </w:r>
      <w:r w:rsidRPr="00433167">
        <w:rPr>
          <w:noProof/>
        </w:rPr>
        <w:t xml:space="preserve"> (EPEC) and epithelial cells. Mol. Microbiol. </w:t>
      </w:r>
      <w:r w:rsidRPr="00433167">
        <w:rPr>
          <w:i/>
          <w:iCs/>
          <w:noProof/>
        </w:rPr>
        <w:t>28</w:t>
      </w:r>
      <w:r w:rsidRPr="00433167">
        <w:rPr>
          <w:noProof/>
        </w:rPr>
        <w:t>, 265–279.</w:t>
      </w:r>
    </w:p>
    <w:p w14:paraId="25819E2A"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Forst, S., and Nealson, K. (1996). Molecular biology of the symbiotic-pathogenic bacteria </w:t>
      </w:r>
      <w:r w:rsidRPr="00433167">
        <w:rPr>
          <w:i/>
          <w:iCs/>
          <w:noProof/>
        </w:rPr>
        <w:t>Xenorhabdus</w:t>
      </w:r>
      <w:r w:rsidRPr="00433167">
        <w:rPr>
          <w:noProof/>
        </w:rPr>
        <w:t xml:space="preserve"> spp. and </w:t>
      </w:r>
      <w:r w:rsidRPr="00433167">
        <w:rPr>
          <w:i/>
          <w:iCs/>
          <w:noProof/>
        </w:rPr>
        <w:t>Photorhabdus</w:t>
      </w:r>
      <w:r w:rsidRPr="00433167">
        <w:rPr>
          <w:noProof/>
        </w:rPr>
        <w:t xml:space="preserve"> spp. Microbiol. Rev. </w:t>
      </w:r>
      <w:r w:rsidRPr="00433167">
        <w:rPr>
          <w:i/>
          <w:iCs/>
          <w:noProof/>
        </w:rPr>
        <w:t>60</w:t>
      </w:r>
      <w:r w:rsidRPr="00433167">
        <w:rPr>
          <w:noProof/>
        </w:rPr>
        <w:t>, 21–43.</w:t>
      </w:r>
    </w:p>
    <w:p w14:paraId="789D713E" w14:textId="77777777" w:rsidR="009D5517" w:rsidRPr="00433167" w:rsidRDefault="009D5517" w:rsidP="009D5517">
      <w:pPr>
        <w:widowControl w:val="0"/>
        <w:autoSpaceDE w:val="0"/>
        <w:autoSpaceDN w:val="0"/>
        <w:adjustRightInd w:val="0"/>
        <w:ind w:left="720" w:hanging="720"/>
        <w:rPr>
          <w:noProof/>
        </w:rPr>
      </w:pPr>
      <w:r w:rsidRPr="00433167">
        <w:rPr>
          <w:noProof/>
        </w:rPr>
        <w:t>Ginete, D.R. (2020). Antagonistic factors impact strain specificity in host-symbiont associations. The University of Wisconsin - Madison.</w:t>
      </w:r>
    </w:p>
    <w:p w14:paraId="4B0E5C5F"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Hawlena, H., Bashey, F., and Lively, C.M. (2010). The evolution of spite: Population structure and bacteriocin-mediated antagonism in two natural populations of </w:t>
      </w:r>
      <w:r w:rsidRPr="00433167">
        <w:rPr>
          <w:i/>
          <w:iCs/>
          <w:noProof/>
        </w:rPr>
        <w:t>Xenorhabdus</w:t>
      </w:r>
      <w:r w:rsidRPr="00433167">
        <w:rPr>
          <w:noProof/>
        </w:rPr>
        <w:t xml:space="preserve"> bacteria. Evolution (N. Y). </w:t>
      </w:r>
      <w:r w:rsidRPr="00433167">
        <w:rPr>
          <w:i/>
          <w:iCs/>
          <w:noProof/>
        </w:rPr>
        <w:t>64</w:t>
      </w:r>
      <w:r w:rsidRPr="00433167">
        <w:rPr>
          <w:noProof/>
        </w:rPr>
        <w:t>, 3198–3204.</w:t>
      </w:r>
    </w:p>
    <w:p w14:paraId="00FA844E"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Hillman, K. (2020). </w:t>
      </w:r>
      <w:r w:rsidRPr="00433167">
        <w:rPr>
          <w:i/>
          <w:iCs/>
          <w:noProof/>
        </w:rPr>
        <w:t>Xenorhabdus nematophila</w:t>
      </w:r>
      <w:r w:rsidRPr="00433167">
        <w:rPr>
          <w:noProof/>
        </w:rPr>
        <w:t xml:space="preserve"> Type VI secretion systems mediate ecologically relevant interactions in naturally occurring symbiotic hosts.</w:t>
      </w:r>
    </w:p>
    <w:p w14:paraId="25B24502"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Hussa, E., and Goodrich-Blair, H. (2012). Rearing and injection of </w:t>
      </w:r>
      <w:r w:rsidRPr="00433167">
        <w:rPr>
          <w:i/>
          <w:iCs/>
          <w:noProof/>
        </w:rPr>
        <w:t>Manduca sexta</w:t>
      </w:r>
      <w:r w:rsidRPr="00433167">
        <w:rPr>
          <w:noProof/>
        </w:rPr>
        <w:t xml:space="preserve"> larvae to assess bacterial virulence. JoVE e4295.</w:t>
      </w:r>
    </w:p>
    <w:p w14:paraId="430E18B2"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Kim, D.J., Boylan, B., George, N., and Forst, S. (2003). Inactivation of ompR promotes precocious swarming and flhDC expression in </w:t>
      </w:r>
      <w:r w:rsidRPr="00433167">
        <w:rPr>
          <w:i/>
          <w:iCs/>
          <w:noProof/>
        </w:rPr>
        <w:t>Xenorhabdus nematophila</w:t>
      </w:r>
      <w:r w:rsidRPr="00433167">
        <w:rPr>
          <w:noProof/>
        </w:rPr>
        <w:t xml:space="preserve">. J. Bacteriol. </w:t>
      </w:r>
      <w:r w:rsidRPr="00433167">
        <w:rPr>
          <w:i/>
          <w:iCs/>
          <w:noProof/>
        </w:rPr>
        <w:t>185</w:t>
      </w:r>
      <w:r w:rsidRPr="00433167">
        <w:rPr>
          <w:noProof/>
        </w:rPr>
        <w:t>, 5290–5294.</w:t>
      </w:r>
    </w:p>
    <w:p w14:paraId="0ED64822"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Kim, Y., Ji, D., Cho, S., and Park, Y. (2005). Two groups of entomopathogenic bacteria, </w:t>
      </w:r>
      <w:r w:rsidRPr="00433167">
        <w:rPr>
          <w:i/>
          <w:iCs/>
          <w:noProof/>
        </w:rPr>
        <w:t>Photorhabdus</w:t>
      </w:r>
      <w:r w:rsidRPr="00433167">
        <w:rPr>
          <w:noProof/>
        </w:rPr>
        <w:t xml:space="preserve"> and </w:t>
      </w:r>
      <w:r w:rsidRPr="00433167">
        <w:rPr>
          <w:i/>
          <w:iCs/>
          <w:noProof/>
        </w:rPr>
        <w:t>Xenorhabdus</w:t>
      </w:r>
      <w:r w:rsidRPr="00433167">
        <w:rPr>
          <w:noProof/>
        </w:rPr>
        <w:t xml:space="preserve">, share an inhibitory action against phospholipase A2 to induce host immunodepression. J. Invertebr. Pathol. </w:t>
      </w:r>
      <w:r w:rsidRPr="00433167">
        <w:rPr>
          <w:i/>
          <w:iCs/>
          <w:noProof/>
        </w:rPr>
        <w:t>89</w:t>
      </w:r>
      <w:r w:rsidRPr="00433167">
        <w:rPr>
          <w:noProof/>
        </w:rPr>
        <w:t>, 258–264.</w:t>
      </w:r>
    </w:p>
    <w:p w14:paraId="4D9A0BE1"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Madeira, F., Park, Y.M., Lee, J., Buso, N., Gur, T., Madhusoodanan, N., Basutkar, P., </w:t>
      </w:r>
      <w:r w:rsidRPr="00433167">
        <w:rPr>
          <w:noProof/>
        </w:rPr>
        <w:lastRenderedPageBreak/>
        <w:t xml:space="preserve">Tivey, A.R.N., Potter, S.C., Finn, R.D., et al. (2019). The EMBL-EBI search and sequence analysis tools APIs in 2019. Nucleic Acids Res. </w:t>
      </w:r>
      <w:r w:rsidRPr="00433167">
        <w:rPr>
          <w:i/>
          <w:iCs/>
          <w:noProof/>
        </w:rPr>
        <w:t>47</w:t>
      </w:r>
      <w:r w:rsidRPr="00433167">
        <w:rPr>
          <w:noProof/>
        </w:rPr>
        <w:t>, W636—W641.</w:t>
      </w:r>
    </w:p>
    <w:p w14:paraId="29C6942D"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Murfin, K.E., Lee, M.M., Klassen, J.L., McDonald, B.R., Larget, B., Forst, S., Stock, S.P., Currie, C.R., and Goodrich-Blair, H. (2015a). </w:t>
      </w:r>
      <w:r w:rsidRPr="00433167">
        <w:rPr>
          <w:i/>
          <w:iCs/>
          <w:noProof/>
        </w:rPr>
        <w:t>Xenorhabdus bovienii</w:t>
      </w:r>
      <w:r w:rsidRPr="00433167">
        <w:rPr>
          <w:noProof/>
        </w:rPr>
        <w:t xml:space="preserve"> strain diversity impacts coevolution and symbiotic maintenance with </w:t>
      </w:r>
      <w:r w:rsidRPr="00433167">
        <w:rPr>
          <w:i/>
          <w:iCs/>
          <w:noProof/>
        </w:rPr>
        <w:t>Steinernema</w:t>
      </w:r>
      <w:r w:rsidRPr="00433167">
        <w:rPr>
          <w:noProof/>
        </w:rPr>
        <w:t xml:space="preserve"> spp. nematode hosts. MBio </w:t>
      </w:r>
      <w:r w:rsidRPr="00433167">
        <w:rPr>
          <w:i/>
          <w:iCs/>
          <w:noProof/>
        </w:rPr>
        <w:t>6</w:t>
      </w:r>
      <w:r w:rsidRPr="00433167">
        <w:rPr>
          <w:noProof/>
        </w:rPr>
        <w:t>, 1–10.</w:t>
      </w:r>
    </w:p>
    <w:p w14:paraId="422F493B"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Murfin, K.E., Whooley, A.C., Klassen, J.L., and Goodrich-Blair, H. (2015b). Comparison of </w:t>
      </w:r>
      <w:r w:rsidRPr="00433167">
        <w:rPr>
          <w:i/>
          <w:iCs/>
          <w:noProof/>
        </w:rPr>
        <w:t>Xenorhabdus bovienii</w:t>
      </w:r>
      <w:r w:rsidRPr="00433167">
        <w:rPr>
          <w:noProof/>
        </w:rPr>
        <w:t xml:space="preserve"> bacterial strain genomes reveals diversity in symbiotic functions. BMC Genomics </w:t>
      </w:r>
      <w:r w:rsidRPr="00433167">
        <w:rPr>
          <w:i/>
          <w:iCs/>
          <w:noProof/>
        </w:rPr>
        <w:t>16</w:t>
      </w:r>
      <w:r w:rsidRPr="00433167">
        <w:rPr>
          <w:noProof/>
        </w:rPr>
        <w:t>, 889.</w:t>
      </w:r>
    </w:p>
    <w:p w14:paraId="2B192FD5"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Murfin, K.E., Ginete, D.R., Bashey, F., and Goodrich-Blair, H. (2018). Symbiont-mediated competition: </w:t>
      </w:r>
      <w:r w:rsidRPr="00433167">
        <w:rPr>
          <w:i/>
          <w:iCs/>
          <w:noProof/>
        </w:rPr>
        <w:t>Xenorhabdus bovienii</w:t>
      </w:r>
      <w:r w:rsidRPr="00433167">
        <w:rPr>
          <w:noProof/>
        </w:rPr>
        <w:t xml:space="preserve"> confer an advantage to their nematode host </w:t>
      </w:r>
      <w:r w:rsidRPr="00433167">
        <w:rPr>
          <w:i/>
          <w:iCs/>
          <w:noProof/>
        </w:rPr>
        <w:t>Steinernema affine</w:t>
      </w:r>
      <w:r w:rsidRPr="00433167">
        <w:rPr>
          <w:noProof/>
        </w:rPr>
        <w:t xml:space="preserve"> by killing competitor </w:t>
      </w:r>
      <w:r w:rsidRPr="00433167">
        <w:rPr>
          <w:i/>
          <w:iCs/>
          <w:noProof/>
        </w:rPr>
        <w:t>Steinernema feltiae</w:t>
      </w:r>
      <w:r w:rsidRPr="00433167">
        <w:rPr>
          <w:noProof/>
        </w:rPr>
        <w:t xml:space="preserve">. Environ. Microbiol. </w:t>
      </w:r>
      <w:r w:rsidRPr="00433167">
        <w:rPr>
          <w:i/>
          <w:iCs/>
          <w:noProof/>
        </w:rPr>
        <w:t>21</w:t>
      </w:r>
      <w:r w:rsidRPr="00433167">
        <w:rPr>
          <w:noProof/>
        </w:rPr>
        <w:t>, 3229–3243.</w:t>
      </w:r>
    </w:p>
    <w:p w14:paraId="004CB83A"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Neidig, A., Yeung, A.T., Rosay, T., Tettmann, B., Strempel, N., Rueger, M., Lesouhaitier, O., and Overhage, J. (2013). TypA is involved in virulence, antimicrobial resistance and biofilm formation in </w:t>
      </w:r>
      <w:r w:rsidRPr="00433167">
        <w:rPr>
          <w:i/>
          <w:iCs/>
          <w:noProof/>
        </w:rPr>
        <w:t>Pseudomonas aeruginosa</w:t>
      </w:r>
      <w:r w:rsidRPr="00433167">
        <w:rPr>
          <w:noProof/>
        </w:rPr>
        <w:t xml:space="preserve">. BMC Microbiol. </w:t>
      </w:r>
      <w:r w:rsidRPr="00433167">
        <w:rPr>
          <w:i/>
          <w:iCs/>
          <w:noProof/>
        </w:rPr>
        <w:t>13</w:t>
      </w:r>
      <w:r w:rsidRPr="00433167">
        <w:rPr>
          <w:noProof/>
        </w:rPr>
        <w:t>.</w:t>
      </w:r>
    </w:p>
    <w:p w14:paraId="1A44453E"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Ninfa, A.J., and Magasanik, B. (1986). Covalent modification of the glnG product, NR(I), by the glnL product, NR(II), regulates the transcription of the glnALG operon in </w:t>
      </w:r>
      <w:r w:rsidRPr="00433167">
        <w:rPr>
          <w:i/>
          <w:iCs/>
          <w:noProof/>
        </w:rPr>
        <w:t>Escherichia coli</w:t>
      </w:r>
      <w:r w:rsidRPr="00433167">
        <w:rPr>
          <w:noProof/>
        </w:rPr>
        <w:t xml:space="preserve">. Proc. Natl. Acad. Sci. U. S. A. </w:t>
      </w:r>
      <w:r w:rsidRPr="00433167">
        <w:rPr>
          <w:i/>
          <w:iCs/>
          <w:noProof/>
        </w:rPr>
        <w:t>83</w:t>
      </w:r>
      <w:r w:rsidRPr="00433167">
        <w:rPr>
          <w:noProof/>
        </w:rPr>
        <w:t>, 5909–5913.</w:t>
      </w:r>
    </w:p>
    <w:p w14:paraId="48210988"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Palmer, E., and Freeman, T. (2004). Investigation into the use of C- and N-terminal GFP fusion proteins for subcellular localization studies using reverse transfection microarrays. Comp. Funct. Genomics </w:t>
      </w:r>
      <w:r w:rsidRPr="00433167">
        <w:rPr>
          <w:i/>
          <w:iCs/>
          <w:noProof/>
        </w:rPr>
        <w:t>5</w:t>
      </w:r>
      <w:r w:rsidRPr="00433167">
        <w:rPr>
          <w:noProof/>
        </w:rPr>
        <w:t>, 342–353.</w:t>
      </w:r>
    </w:p>
    <w:p w14:paraId="36777C7B"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Park, Y., Herbert, E.E., Cowles, C.E., Cowles, K.N., Menard, M.L., Orchard, S.S., and Goodrich-Blair, H. (2007). Clonal variation in </w:t>
      </w:r>
      <w:r w:rsidRPr="00433167">
        <w:rPr>
          <w:i/>
          <w:iCs/>
          <w:noProof/>
        </w:rPr>
        <w:t>Xenorhabdus nematophila</w:t>
      </w:r>
      <w:r w:rsidRPr="00433167">
        <w:rPr>
          <w:noProof/>
        </w:rPr>
        <w:t xml:space="preserve"> virulence and suppression of </w:t>
      </w:r>
      <w:r w:rsidRPr="00433167">
        <w:rPr>
          <w:i/>
          <w:iCs/>
          <w:noProof/>
        </w:rPr>
        <w:t>Manduca sexta</w:t>
      </w:r>
      <w:r w:rsidRPr="00433167">
        <w:rPr>
          <w:noProof/>
        </w:rPr>
        <w:t xml:space="preserve"> immunity. Cell. Microbiol. </w:t>
      </w:r>
      <w:r w:rsidRPr="00433167">
        <w:rPr>
          <w:i/>
          <w:iCs/>
          <w:noProof/>
        </w:rPr>
        <w:t>9</w:t>
      </w:r>
      <w:r w:rsidRPr="00433167">
        <w:rPr>
          <w:noProof/>
        </w:rPr>
        <w:t>, 645–656.</w:t>
      </w:r>
    </w:p>
    <w:p w14:paraId="20EF5114"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Richards, G.R., Herbert, E.E., Park, Y., and Goodrich-Blair, H. (2008). </w:t>
      </w:r>
      <w:r w:rsidRPr="00433167">
        <w:rPr>
          <w:i/>
          <w:iCs/>
          <w:noProof/>
        </w:rPr>
        <w:t>Xenorhabdus nematophila</w:t>
      </w:r>
      <w:r w:rsidRPr="00433167">
        <w:rPr>
          <w:noProof/>
        </w:rPr>
        <w:t xml:space="preserve"> lrhA is necessary for motility, lipase activity, toxin expression, and virulence in </w:t>
      </w:r>
      <w:r w:rsidRPr="00433167">
        <w:rPr>
          <w:i/>
          <w:iCs/>
          <w:noProof/>
        </w:rPr>
        <w:t>Manduca sexta</w:t>
      </w:r>
      <w:r w:rsidRPr="00433167">
        <w:rPr>
          <w:noProof/>
        </w:rPr>
        <w:t xml:space="preserve"> insects. J. Bacteriol. </w:t>
      </w:r>
      <w:r w:rsidRPr="00433167">
        <w:rPr>
          <w:i/>
          <w:iCs/>
          <w:noProof/>
        </w:rPr>
        <w:t>190</w:t>
      </w:r>
      <w:r w:rsidRPr="00433167">
        <w:rPr>
          <w:noProof/>
        </w:rPr>
        <w:t>, 4870–4879.</w:t>
      </w:r>
    </w:p>
    <w:p w14:paraId="1806304E"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Ruffner, B., Péchy-Tarr, M., Höfte, M., Bloemberg, G., Grunder, J., Keel, C., and Maurhofer, M. (2015). Evolutionary patchwork of an insecticidal toxin shared between plant-associated pseudomonads and the insect pathogens </w:t>
      </w:r>
      <w:r w:rsidRPr="00433167">
        <w:rPr>
          <w:i/>
          <w:iCs/>
          <w:noProof/>
        </w:rPr>
        <w:t>Photorhabdus</w:t>
      </w:r>
      <w:r w:rsidRPr="00433167">
        <w:rPr>
          <w:noProof/>
        </w:rPr>
        <w:t xml:space="preserve"> and </w:t>
      </w:r>
      <w:r w:rsidRPr="00433167">
        <w:rPr>
          <w:i/>
          <w:iCs/>
          <w:noProof/>
        </w:rPr>
        <w:t>Xenorhabdus</w:t>
      </w:r>
      <w:r w:rsidRPr="00433167">
        <w:rPr>
          <w:noProof/>
        </w:rPr>
        <w:t xml:space="preserve">. BMC Genomics </w:t>
      </w:r>
      <w:r w:rsidRPr="00433167">
        <w:rPr>
          <w:i/>
          <w:iCs/>
          <w:noProof/>
        </w:rPr>
        <w:t>16</w:t>
      </w:r>
      <w:r w:rsidRPr="00433167">
        <w:rPr>
          <w:noProof/>
        </w:rPr>
        <w:t>, 609.</w:t>
      </w:r>
    </w:p>
    <w:p w14:paraId="4077D11D"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Sasse-Dwight, S., and Gralla, J.D. (1988). Probing the </w:t>
      </w:r>
      <w:r w:rsidRPr="00433167">
        <w:rPr>
          <w:i/>
          <w:iCs/>
          <w:noProof/>
        </w:rPr>
        <w:t>Escherichia coli</w:t>
      </w:r>
      <w:r w:rsidRPr="00433167">
        <w:rPr>
          <w:noProof/>
        </w:rPr>
        <w:t xml:space="preserve"> glnALG upstream activation mechanism in vivo. Proc. Natl. Acad. Sci. U. S. A. </w:t>
      </w:r>
      <w:r w:rsidRPr="00433167">
        <w:rPr>
          <w:i/>
          <w:iCs/>
          <w:noProof/>
        </w:rPr>
        <w:t>85</w:t>
      </w:r>
      <w:r w:rsidRPr="00433167">
        <w:rPr>
          <w:noProof/>
        </w:rPr>
        <w:t>, 8934–8938.</w:t>
      </w:r>
    </w:p>
    <w:p w14:paraId="4F9E28E4"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Schneider, C.A., Rasband, W.S., and Eliceiri, K.W. (2012). NIH Image to ImageJ: 25 years of image analysis. Nat. Methods </w:t>
      </w:r>
      <w:r w:rsidRPr="00433167">
        <w:rPr>
          <w:i/>
          <w:iCs/>
          <w:noProof/>
        </w:rPr>
        <w:t>9</w:t>
      </w:r>
      <w:r w:rsidRPr="00433167">
        <w:rPr>
          <w:noProof/>
        </w:rPr>
        <w:t>, 671–675.</w:t>
      </w:r>
    </w:p>
    <w:p w14:paraId="01938720"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Scott, K., Diggle, M.A., and Clarke, S.C. (2003). TypA is a virulence regulator and is present in many pathogenic bacteria. Br. J. Biomed. Sci. </w:t>
      </w:r>
      <w:r w:rsidRPr="00433167">
        <w:rPr>
          <w:i/>
          <w:iCs/>
          <w:noProof/>
        </w:rPr>
        <w:t>60</w:t>
      </w:r>
      <w:r w:rsidRPr="00433167">
        <w:rPr>
          <w:noProof/>
        </w:rPr>
        <w:t>, 168–170.</w:t>
      </w:r>
    </w:p>
    <w:p w14:paraId="13B3975E"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Shrestha, S., and Kim, Y. (2007). An entomopathogenic bacterium, </w:t>
      </w:r>
      <w:r w:rsidRPr="00433167">
        <w:rPr>
          <w:i/>
          <w:iCs/>
          <w:noProof/>
        </w:rPr>
        <w:t>Xenorhabdus nematophila</w:t>
      </w:r>
      <w:r w:rsidRPr="00433167">
        <w:rPr>
          <w:noProof/>
        </w:rPr>
        <w:t xml:space="preserve">, inhibits hemocyte phagocytosis of </w:t>
      </w:r>
      <w:r w:rsidRPr="00433167">
        <w:rPr>
          <w:i/>
          <w:iCs/>
          <w:noProof/>
        </w:rPr>
        <w:t>Spodoptera exigua</w:t>
      </w:r>
      <w:r w:rsidRPr="00433167">
        <w:rPr>
          <w:noProof/>
        </w:rPr>
        <w:t xml:space="preserve"> by inhibiting phospholipase A2. J. Invertebr. Pathol. </w:t>
      </w:r>
      <w:r w:rsidRPr="00433167">
        <w:rPr>
          <w:i/>
          <w:iCs/>
          <w:noProof/>
        </w:rPr>
        <w:t>96</w:t>
      </w:r>
      <w:r w:rsidRPr="00433167">
        <w:rPr>
          <w:noProof/>
        </w:rPr>
        <w:t>, 64–70.</w:t>
      </w:r>
    </w:p>
    <w:p w14:paraId="6BC2A23A"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Sicard, M., Le Brun, N., Pages, S., Godelle, B., Boemare, N., and Moulia, C. (2003). </w:t>
      </w:r>
      <w:r w:rsidRPr="00433167">
        <w:rPr>
          <w:noProof/>
        </w:rPr>
        <w:lastRenderedPageBreak/>
        <w:t xml:space="preserve">Effect of native </w:t>
      </w:r>
      <w:r w:rsidRPr="00433167">
        <w:rPr>
          <w:i/>
          <w:iCs/>
          <w:noProof/>
        </w:rPr>
        <w:t>Xenorhabdus</w:t>
      </w:r>
      <w:r w:rsidRPr="00433167">
        <w:rPr>
          <w:noProof/>
        </w:rPr>
        <w:t xml:space="preserve"> on the fitness of their </w:t>
      </w:r>
      <w:r w:rsidRPr="00433167">
        <w:rPr>
          <w:i/>
          <w:iCs/>
          <w:noProof/>
        </w:rPr>
        <w:t>Steinernema</w:t>
      </w:r>
      <w:r w:rsidRPr="00433167">
        <w:rPr>
          <w:noProof/>
        </w:rPr>
        <w:t xml:space="preserve"> hosts: contrasting types of interaction. Parasitol. Res. </w:t>
      </w:r>
      <w:r w:rsidRPr="00433167">
        <w:rPr>
          <w:i/>
          <w:iCs/>
          <w:noProof/>
        </w:rPr>
        <w:t>91</w:t>
      </w:r>
      <w:r w:rsidRPr="00433167">
        <w:rPr>
          <w:noProof/>
        </w:rPr>
        <w:t>, 520–524.</w:t>
      </w:r>
    </w:p>
    <w:p w14:paraId="24D66F70"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Sierra, G. (1957). A simple method for the detection of lipolytic activity of micro-organisms and some observations on the influence of the contact between cells and fatty substrates. Antonie Van Leeuwenhoek </w:t>
      </w:r>
      <w:r w:rsidRPr="00433167">
        <w:rPr>
          <w:i/>
          <w:iCs/>
          <w:noProof/>
        </w:rPr>
        <w:t>23</w:t>
      </w:r>
      <w:r w:rsidRPr="00433167">
        <w:rPr>
          <w:noProof/>
        </w:rPr>
        <w:t>, 15–22.</w:t>
      </w:r>
    </w:p>
    <w:p w14:paraId="517DEE2F"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Singh, P., Park, D., Forst, S., and Banerjee, N. (2013). Xenocin export by the flagellar type III pathway in </w:t>
      </w:r>
      <w:r w:rsidRPr="00433167">
        <w:rPr>
          <w:i/>
          <w:iCs/>
          <w:noProof/>
        </w:rPr>
        <w:t>Xenorhabdus nematophila</w:t>
      </w:r>
      <w:r w:rsidRPr="00433167">
        <w:rPr>
          <w:noProof/>
        </w:rPr>
        <w:t xml:space="preserve">. J. Bacteriol. </w:t>
      </w:r>
      <w:r w:rsidRPr="00433167">
        <w:rPr>
          <w:i/>
          <w:iCs/>
          <w:noProof/>
        </w:rPr>
        <w:t>195</w:t>
      </w:r>
      <w:r w:rsidRPr="00433167">
        <w:rPr>
          <w:noProof/>
        </w:rPr>
        <w:t>, 1400–1410.</w:t>
      </w:r>
    </w:p>
    <w:p w14:paraId="67275A63"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Sprouffske, K., and Wagner, A. (2016). Growthcurver: an R package for obtaining interpretable metrics from microbial growth curves. BMC Bioinformatics </w:t>
      </w:r>
      <w:r w:rsidRPr="00433167">
        <w:rPr>
          <w:i/>
          <w:iCs/>
          <w:noProof/>
        </w:rPr>
        <w:t>17</w:t>
      </w:r>
      <w:r w:rsidRPr="00433167">
        <w:rPr>
          <w:noProof/>
        </w:rPr>
        <w:t>, 17–20.</w:t>
      </w:r>
    </w:p>
    <w:p w14:paraId="6BC37595"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Su, M., Lyles, J.T., Petit III, R.A., Peterson, J., Hargita, M., Tang, H., Solis-Lemus, C., Quave, C.L., and Read, T.D. (2020). Genomic analysis of variability in Delta-toxin levels between </w:t>
      </w:r>
      <w:r w:rsidRPr="00433167">
        <w:rPr>
          <w:i/>
          <w:iCs/>
          <w:noProof/>
        </w:rPr>
        <w:t>Staphylococcus aureus</w:t>
      </w:r>
      <w:r w:rsidRPr="00433167">
        <w:rPr>
          <w:noProof/>
        </w:rPr>
        <w:t xml:space="preserve"> strains. PeerJ </w:t>
      </w:r>
      <w:r w:rsidRPr="00433167">
        <w:rPr>
          <w:i/>
          <w:iCs/>
          <w:noProof/>
        </w:rPr>
        <w:t>8</w:t>
      </w:r>
      <w:r w:rsidRPr="00433167">
        <w:rPr>
          <w:noProof/>
        </w:rPr>
        <w:t>, e8717.</w:t>
      </w:r>
    </w:p>
    <w:p w14:paraId="4482CB5E"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Szklarczyk, D., Gable, A.L., Lyon, D., Junge, A., Wyder, S., Huerta-Cepas, J., Simonovic, M., Doncheva, N.T., Morris, J.H., Bork, P., et al. (2019). STRING v11: Protein-protein association networks with increased coverage, supporting functional discovery in genome-wide experimental datasets. Nucleic Acids Res. </w:t>
      </w:r>
      <w:r w:rsidRPr="00433167">
        <w:rPr>
          <w:i/>
          <w:iCs/>
          <w:noProof/>
        </w:rPr>
        <w:t>47</w:t>
      </w:r>
      <w:r w:rsidRPr="00433167">
        <w:rPr>
          <w:noProof/>
        </w:rPr>
        <w:t>, D607–D613.</w:t>
      </w:r>
    </w:p>
    <w:p w14:paraId="68C0A0E6" w14:textId="77777777" w:rsidR="009D5517" w:rsidRPr="00433167" w:rsidRDefault="009D5517" w:rsidP="009D5517">
      <w:pPr>
        <w:widowControl w:val="0"/>
        <w:autoSpaceDE w:val="0"/>
        <w:autoSpaceDN w:val="0"/>
        <w:adjustRightInd w:val="0"/>
        <w:ind w:left="720" w:hanging="720"/>
        <w:rPr>
          <w:noProof/>
        </w:rPr>
      </w:pPr>
      <w:r w:rsidRPr="00433167">
        <w:rPr>
          <w:noProof/>
        </w:rPr>
        <w:t>TaKaRa Biotechnology Co. (2011). TaKaRa Ex Taq Manual.</w:t>
      </w:r>
    </w:p>
    <w:p w14:paraId="40E989E5"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Thappeta, K.R.V., Ciezki, K., Morales-Soto, N., Wesener, S., Goodrich-Blair, H., Stock, S.P., and Forst, S. (2020). R-type bacteriocins of </w:t>
      </w:r>
      <w:r w:rsidRPr="00433167">
        <w:rPr>
          <w:i/>
          <w:iCs/>
          <w:noProof/>
        </w:rPr>
        <w:t>Xenorhabdus bovienii</w:t>
      </w:r>
      <w:r w:rsidRPr="00433167">
        <w:rPr>
          <w:noProof/>
        </w:rPr>
        <w:t xml:space="preserve"> determine the outcome of interspecies competition in a natural host environment. Microbiol. (United Kingdom) </w:t>
      </w:r>
      <w:r w:rsidRPr="00433167">
        <w:rPr>
          <w:i/>
          <w:iCs/>
          <w:noProof/>
        </w:rPr>
        <w:t>166</w:t>
      </w:r>
      <w:r w:rsidRPr="00433167">
        <w:rPr>
          <w:noProof/>
        </w:rPr>
        <w:t>, 1074–1087.</w:t>
      </w:r>
    </w:p>
    <w:p w14:paraId="5A5BF713" w14:textId="77777777" w:rsidR="009D5517" w:rsidRPr="00433167" w:rsidRDefault="009D5517" w:rsidP="009D5517">
      <w:pPr>
        <w:widowControl w:val="0"/>
        <w:autoSpaceDE w:val="0"/>
        <w:autoSpaceDN w:val="0"/>
        <w:adjustRightInd w:val="0"/>
        <w:ind w:left="720" w:hanging="720"/>
        <w:rPr>
          <w:noProof/>
        </w:rPr>
      </w:pPr>
      <w:r w:rsidRPr="00433167">
        <w:rPr>
          <w:noProof/>
        </w:rPr>
        <w:t>Therneau, T.M. (2020). A package for survival analysis in R.</w:t>
      </w:r>
    </w:p>
    <w:p w14:paraId="1522686D" w14:textId="77777777" w:rsidR="009D5517" w:rsidRPr="00433167" w:rsidRDefault="009D5517" w:rsidP="009D5517">
      <w:pPr>
        <w:widowControl w:val="0"/>
        <w:autoSpaceDE w:val="0"/>
        <w:autoSpaceDN w:val="0"/>
        <w:adjustRightInd w:val="0"/>
        <w:ind w:left="720" w:hanging="720"/>
        <w:rPr>
          <w:noProof/>
        </w:rPr>
      </w:pPr>
      <w:r w:rsidRPr="00433167">
        <w:rPr>
          <w:noProof/>
        </w:rPr>
        <w:t>Therneau, T.M., and Grambsch, P.M. (2000). Modeling survival data: extending the Cox model (New York: Springer).</w:t>
      </w:r>
    </w:p>
    <w:p w14:paraId="640CCCE0"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Vallenet, D., Engelen, S., Mornico, D., Cruveiller, S., Fleury, L., Lajus, A., Rouy, Z., Roche, D., Salvignol, G., Scarpelli, C., et al. (2009). MicroScope: A platform for microbial genome annotation and comparative genomics. Database </w:t>
      </w:r>
      <w:r w:rsidRPr="00433167">
        <w:rPr>
          <w:i/>
          <w:iCs/>
          <w:noProof/>
        </w:rPr>
        <w:t>2009</w:t>
      </w:r>
      <w:r w:rsidRPr="00433167">
        <w:rPr>
          <w:noProof/>
        </w:rPr>
        <w:t>, 1–12.</w:t>
      </w:r>
    </w:p>
    <w:p w14:paraId="5A1C9ED1"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Vallenet, D., Calteau, A., Dubois, M., Amours, P., Bazin, A., Beuvin, M., Burlot, L., Bussell, X., Fouteau, S., Gautreau, G., et al. (2020). MicroScope: An integrated platform for the annotation and exploration of microbial gene functions through genomic, pangenomic and metabolic comparative analysis. Nucleic Acids Res. </w:t>
      </w:r>
      <w:r w:rsidRPr="00433167">
        <w:rPr>
          <w:i/>
          <w:iCs/>
          <w:noProof/>
        </w:rPr>
        <w:t>48</w:t>
      </w:r>
      <w:r w:rsidRPr="00433167">
        <w:rPr>
          <w:noProof/>
        </w:rPr>
        <w:t>, D579–D589.</w:t>
      </w:r>
    </w:p>
    <w:p w14:paraId="170591EB"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Vivas, E.I., and Goodrich-Blair, H. (2001). </w:t>
      </w:r>
      <w:r w:rsidRPr="00433167">
        <w:rPr>
          <w:i/>
          <w:iCs/>
          <w:noProof/>
        </w:rPr>
        <w:t>Xenorhabdus nematophilus</w:t>
      </w:r>
      <w:r w:rsidRPr="00433167">
        <w:rPr>
          <w:noProof/>
        </w:rPr>
        <w:t xml:space="preserve"> as a model for host-bacterium interactions: rpoS is necessary for mutualism with nematodes. J. Bacteriol. </w:t>
      </w:r>
      <w:r w:rsidRPr="00433167">
        <w:rPr>
          <w:i/>
          <w:iCs/>
          <w:noProof/>
        </w:rPr>
        <w:t>183</w:t>
      </w:r>
      <w:r w:rsidRPr="00433167">
        <w:rPr>
          <w:noProof/>
        </w:rPr>
        <w:t>, 4687–4693.</w:t>
      </w:r>
    </w:p>
    <w:p w14:paraId="4BBB9D9E"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Waterfield, N.R., Bowen, D.J., Fetherston, J.D., Perry, R.D., and Ffrench-Constant, R.H. (2001). The tc genes of </w:t>
      </w:r>
      <w:r w:rsidRPr="00433167">
        <w:rPr>
          <w:i/>
          <w:iCs/>
          <w:noProof/>
        </w:rPr>
        <w:t>Photorhabdus</w:t>
      </w:r>
      <w:r w:rsidRPr="00433167">
        <w:rPr>
          <w:noProof/>
        </w:rPr>
        <w:t xml:space="preserve">: a growing family. Trends Microbiol. </w:t>
      </w:r>
      <w:r w:rsidRPr="00433167">
        <w:rPr>
          <w:i/>
          <w:iCs/>
          <w:noProof/>
        </w:rPr>
        <w:t>9</w:t>
      </w:r>
      <w:r w:rsidRPr="00433167">
        <w:rPr>
          <w:noProof/>
        </w:rPr>
        <w:t>, 185–191.</w:t>
      </w:r>
    </w:p>
    <w:p w14:paraId="779A878B" w14:textId="77777777" w:rsidR="009D5517" w:rsidRPr="00433167" w:rsidRDefault="009D5517" w:rsidP="009D5517">
      <w:pPr>
        <w:widowControl w:val="0"/>
        <w:autoSpaceDE w:val="0"/>
        <w:autoSpaceDN w:val="0"/>
        <w:adjustRightInd w:val="0"/>
        <w:ind w:left="720" w:hanging="720"/>
        <w:rPr>
          <w:noProof/>
        </w:rPr>
      </w:pPr>
      <w:r w:rsidRPr="00433167">
        <w:rPr>
          <w:noProof/>
        </w:rPr>
        <w:t xml:space="preserve">Woida, P.J., and Satchell, K.J.F. (2018). Coordinated delivery and function of bacterial MARTX toxin effectors. Mol. Microbiol. </w:t>
      </w:r>
      <w:r w:rsidRPr="00433167">
        <w:rPr>
          <w:i/>
          <w:iCs/>
          <w:noProof/>
        </w:rPr>
        <w:t>107</w:t>
      </w:r>
      <w:r w:rsidRPr="00433167">
        <w:rPr>
          <w:noProof/>
        </w:rPr>
        <w:t>, 133–141.</w:t>
      </w:r>
    </w:p>
    <w:p w14:paraId="37E34A1C" w14:textId="5A870AFB" w:rsidR="00801775" w:rsidRPr="00FF118C" w:rsidRDefault="009D5517" w:rsidP="00801775">
      <w:pPr>
        <w:widowControl w:val="0"/>
        <w:autoSpaceDE w:val="0"/>
        <w:autoSpaceDN w:val="0"/>
        <w:adjustRightInd w:val="0"/>
        <w:ind w:left="720" w:hanging="720"/>
        <w:rPr>
          <w:b/>
          <w:bCs/>
          <w:iCs/>
          <w:sz w:val="28"/>
          <w:szCs w:val="28"/>
        </w:rPr>
      </w:pPr>
      <w:r>
        <w:fldChar w:fldCharType="end"/>
      </w:r>
    </w:p>
    <w:p w14:paraId="576DAC8C" w14:textId="1405CA25" w:rsidR="00A20B97" w:rsidRPr="00FF118C" w:rsidRDefault="00A20B97" w:rsidP="009D5517">
      <w:pPr>
        <w:ind w:left="720" w:hanging="720"/>
        <w:rPr>
          <w:b/>
          <w:bCs/>
          <w:iCs/>
          <w:sz w:val="28"/>
          <w:szCs w:val="28"/>
        </w:rPr>
        <w:sectPr w:rsidR="00A20B97" w:rsidRPr="00FF118C" w:rsidSect="00F67ECB">
          <w:type w:val="continuous"/>
          <w:pgSz w:w="12240" w:h="15840" w:code="1"/>
          <w:pgMar w:top="1440" w:right="1440" w:bottom="1440" w:left="1440" w:header="720" w:footer="1440" w:gutter="0"/>
          <w:cols w:space="720"/>
          <w:noEndnote/>
          <w:docGrid w:linePitch="360"/>
        </w:sectPr>
      </w:pPr>
    </w:p>
    <w:bookmarkEnd w:id="24"/>
    <w:p w14:paraId="5CB0ED38" w14:textId="1086B689" w:rsidR="00B93C4C" w:rsidRDefault="00446BEB">
      <w:pPr>
        <w:rPr>
          <w:b/>
          <w:bCs/>
          <w:caps/>
          <w:sz w:val="28"/>
        </w:rPr>
      </w:pPr>
      <w:r>
        <w:t xml:space="preserve"> </w:t>
      </w:r>
    </w:p>
    <w:p w14:paraId="4FD31356" w14:textId="77777777" w:rsidR="007A347F" w:rsidRPr="00334400" w:rsidRDefault="007A347F" w:rsidP="007A347F">
      <w:pPr>
        <w:pStyle w:val="Heading1"/>
      </w:pPr>
      <w:bookmarkStart w:id="97" w:name="_Toc72506452"/>
      <w:bookmarkStart w:id="98" w:name="_Toc77919568"/>
      <w:bookmarkStart w:id="99" w:name="_Hlk77887449"/>
      <w:r w:rsidRPr="00334400">
        <w:lastRenderedPageBreak/>
        <w:t>C</w:t>
      </w:r>
      <w:r>
        <w:t>hapter III</w:t>
      </w:r>
      <w:r>
        <w:br/>
        <w:t>Using next-generation sequencing to define the evolving microbiome of an insect-infecting nematode</w:t>
      </w:r>
      <w:bookmarkEnd w:id="97"/>
      <w:bookmarkEnd w:id="98"/>
    </w:p>
    <w:p w14:paraId="6F99B6A9" w14:textId="77777777" w:rsidR="007A347F" w:rsidRPr="005E54E2" w:rsidRDefault="007A347F" w:rsidP="007A347F"/>
    <w:p w14:paraId="77016B3A" w14:textId="77777777" w:rsidR="007A347F" w:rsidRDefault="007A347F" w:rsidP="007A347F">
      <w:r>
        <w:br w:type="page"/>
      </w:r>
    </w:p>
    <w:p w14:paraId="0C7B7766" w14:textId="77777777" w:rsidR="007A347F" w:rsidRPr="006B36EA" w:rsidRDefault="007A347F" w:rsidP="007A347F">
      <w:pPr>
        <w:spacing w:line="480" w:lineRule="auto"/>
        <w:ind w:firstLine="720"/>
        <w:rPr>
          <w:iCs/>
        </w:rPr>
      </w:pPr>
      <w:r w:rsidRPr="006B36EA">
        <w:rPr>
          <w:iCs/>
        </w:rPr>
        <w:lastRenderedPageBreak/>
        <w:t>E</w:t>
      </w:r>
      <w:r>
        <w:rPr>
          <w:iCs/>
        </w:rPr>
        <w:t xml:space="preserve">. </w:t>
      </w:r>
      <w:r w:rsidRPr="006B36EA">
        <w:rPr>
          <w:iCs/>
        </w:rPr>
        <w:t>R</w:t>
      </w:r>
      <w:r>
        <w:rPr>
          <w:iCs/>
        </w:rPr>
        <w:t>ansone</w:t>
      </w:r>
      <w:r w:rsidRPr="006B36EA">
        <w:rPr>
          <w:iCs/>
        </w:rPr>
        <w:t xml:space="preserve"> designed experiments with help from H</w:t>
      </w:r>
      <w:r>
        <w:rPr>
          <w:iCs/>
        </w:rPr>
        <w:t xml:space="preserve">. </w:t>
      </w:r>
      <w:r w:rsidRPr="006B36EA">
        <w:rPr>
          <w:iCs/>
        </w:rPr>
        <w:t>G</w:t>
      </w:r>
      <w:r>
        <w:rPr>
          <w:iCs/>
        </w:rPr>
        <w:t>oodrich-Blair</w:t>
      </w:r>
      <w:r w:rsidRPr="006B36EA">
        <w:rPr>
          <w:iCs/>
        </w:rPr>
        <w:t xml:space="preserve"> and Veronica Brown. Alex Grossman first demonstrated in the HGB lab that </w:t>
      </w:r>
      <w:r w:rsidRPr="006B36EA">
        <w:rPr>
          <w:i/>
        </w:rPr>
        <w:t xml:space="preserve">S. scapterisci </w:t>
      </w:r>
      <w:r w:rsidRPr="006B36EA">
        <w:rPr>
          <w:iCs/>
        </w:rPr>
        <w:t xml:space="preserve">nematodes could be generationally propagated through non-native </w:t>
      </w:r>
      <w:r>
        <w:rPr>
          <w:iCs/>
        </w:rPr>
        <w:t xml:space="preserve">insect </w:t>
      </w:r>
      <w:r w:rsidRPr="006B36EA">
        <w:rPr>
          <w:iCs/>
        </w:rPr>
        <w:t>hosts. E</w:t>
      </w:r>
      <w:r>
        <w:rPr>
          <w:iCs/>
        </w:rPr>
        <w:t xml:space="preserve">. </w:t>
      </w:r>
      <w:r w:rsidRPr="006B36EA">
        <w:rPr>
          <w:iCs/>
        </w:rPr>
        <w:t>R</w:t>
      </w:r>
      <w:r>
        <w:rPr>
          <w:iCs/>
        </w:rPr>
        <w:t>ansone</w:t>
      </w:r>
      <w:r w:rsidRPr="006B36EA">
        <w:rPr>
          <w:iCs/>
        </w:rPr>
        <w:t xml:space="preserve"> performed insect nematode infections, collected nematodes, and extracted DNA. E</w:t>
      </w:r>
      <w:r>
        <w:rPr>
          <w:iCs/>
        </w:rPr>
        <w:t xml:space="preserve">. </w:t>
      </w:r>
      <w:r w:rsidRPr="006B36EA">
        <w:rPr>
          <w:iCs/>
        </w:rPr>
        <w:t>R</w:t>
      </w:r>
      <w:r>
        <w:rPr>
          <w:iCs/>
        </w:rPr>
        <w:t>ansone</w:t>
      </w:r>
      <w:r w:rsidRPr="006B36EA">
        <w:rPr>
          <w:iCs/>
        </w:rPr>
        <w:t xml:space="preserve"> and V</w:t>
      </w:r>
      <w:r>
        <w:rPr>
          <w:iCs/>
        </w:rPr>
        <w:t xml:space="preserve">. </w:t>
      </w:r>
      <w:r w:rsidRPr="006B36EA">
        <w:rPr>
          <w:iCs/>
        </w:rPr>
        <w:t>B</w:t>
      </w:r>
      <w:r>
        <w:rPr>
          <w:iCs/>
        </w:rPr>
        <w:t>rown</w:t>
      </w:r>
      <w:r w:rsidRPr="006B36EA">
        <w:rPr>
          <w:iCs/>
        </w:rPr>
        <w:t xml:space="preserve"> performed amplicon PCRs. V</w:t>
      </w:r>
      <w:r>
        <w:rPr>
          <w:iCs/>
        </w:rPr>
        <w:t xml:space="preserve">. </w:t>
      </w:r>
      <w:r w:rsidRPr="006B36EA">
        <w:rPr>
          <w:iCs/>
        </w:rPr>
        <w:t>B</w:t>
      </w:r>
      <w:r>
        <w:rPr>
          <w:iCs/>
        </w:rPr>
        <w:t>rown</w:t>
      </w:r>
      <w:r w:rsidRPr="006B36EA">
        <w:rPr>
          <w:iCs/>
        </w:rPr>
        <w:t xml:space="preserve"> performed library preparation and ran the </w:t>
      </w:r>
      <w:proofErr w:type="spellStart"/>
      <w:r w:rsidRPr="006B36EA">
        <w:rPr>
          <w:iCs/>
        </w:rPr>
        <w:t>MiSeq</w:t>
      </w:r>
      <w:proofErr w:type="spellEnd"/>
      <w:r w:rsidRPr="006B36EA">
        <w:rPr>
          <w:iCs/>
        </w:rPr>
        <w:t>. E</w:t>
      </w:r>
      <w:r>
        <w:rPr>
          <w:iCs/>
        </w:rPr>
        <w:t xml:space="preserve">. </w:t>
      </w:r>
      <w:r w:rsidRPr="006B36EA">
        <w:rPr>
          <w:iCs/>
        </w:rPr>
        <w:t>R</w:t>
      </w:r>
      <w:r>
        <w:rPr>
          <w:iCs/>
        </w:rPr>
        <w:t>ansone</w:t>
      </w:r>
      <w:r w:rsidRPr="006B36EA">
        <w:rPr>
          <w:iCs/>
        </w:rPr>
        <w:t xml:space="preserve"> analyze</w:t>
      </w:r>
      <w:r>
        <w:rPr>
          <w:iCs/>
        </w:rPr>
        <w:t>d</w:t>
      </w:r>
      <w:r w:rsidRPr="006B36EA">
        <w:rPr>
          <w:iCs/>
        </w:rPr>
        <w:t xml:space="preserve"> the resulting data</w:t>
      </w:r>
      <w:r>
        <w:rPr>
          <w:iCs/>
        </w:rPr>
        <w:t xml:space="preserve"> with technical assistance from I. Ohlsson</w:t>
      </w:r>
      <w:r w:rsidRPr="006B36EA">
        <w:rPr>
          <w:iCs/>
        </w:rPr>
        <w:t>.</w:t>
      </w:r>
    </w:p>
    <w:p w14:paraId="77A04A1C" w14:textId="77777777" w:rsidR="007A347F" w:rsidRDefault="007A347F" w:rsidP="007A347F">
      <w:pPr>
        <w:rPr>
          <w:b/>
          <w:bCs/>
          <w:iCs/>
          <w:sz w:val="28"/>
          <w:szCs w:val="28"/>
        </w:rPr>
      </w:pPr>
      <w:r>
        <w:br w:type="page"/>
      </w:r>
    </w:p>
    <w:p w14:paraId="5B480E01" w14:textId="77777777" w:rsidR="007A347F" w:rsidRDefault="007A347F" w:rsidP="007A347F">
      <w:pPr>
        <w:pStyle w:val="Heading2"/>
        <w:spacing w:line="480" w:lineRule="auto"/>
      </w:pPr>
      <w:bookmarkStart w:id="100" w:name="_Toc72506453"/>
      <w:bookmarkStart w:id="101" w:name="_Toc77919569"/>
      <w:r>
        <w:lastRenderedPageBreak/>
        <w:t>Abstract</w:t>
      </w:r>
      <w:bookmarkEnd w:id="100"/>
      <w:bookmarkEnd w:id="101"/>
    </w:p>
    <w:p w14:paraId="764E23B0" w14:textId="5204B068" w:rsidR="007A347F" w:rsidRPr="00A06B37" w:rsidRDefault="007A347F" w:rsidP="007A347F">
      <w:pPr>
        <w:spacing w:line="480" w:lineRule="auto"/>
        <w:ind w:firstLine="720"/>
      </w:pPr>
      <w:r>
        <w:t xml:space="preserve">Entomopathogenic </w:t>
      </w:r>
      <w:r>
        <w:rPr>
          <w:i/>
          <w:iCs/>
        </w:rPr>
        <w:t xml:space="preserve">Xenorhabdus </w:t>
      </w:r>
      <w:r>
        <w:t xml:space="preserve">bacterial symbionts provide a number of functions for their </w:t>
      </w:r>
      <w:r>
        <w:rPr>
          <w:i/>
          <w:iCs/>
        </w:rPr>
        <w:t xml:space="preserve">Steinernema </w:t>
      </w:r>
      <w:r>
        <w:t>nematode host</w:t>
      </w:r>
      <w:r w:rsidR="00731498">
        <w:t>s</w:t>
      </w:r>
      <w:r>
        <w:t xml:space="preserve"> including the production of virulence factors and immunosuppressants that help kill the insect host they infect. As the pair cannot survive without killing and using insect prey for food, the existence of the low virulence </w:t>
      </w:r>
      <w:r>
        <w:rPr>
          <w:i/>
          <w:iCs/>
        </w:rPr>
        <w:t xml:space="preserve">X. innexi </w:t>
      </w:r>
      <w:r>
        <w:t xml:space="preserve">and its </w:t>
      </w:r>
      <w:r>
        <w:rPr>
          <w:i/>
          <w:iCs/>
        </w:rPr>
        <w:t xml:space="preserve">S. scapterisci </w:t>
      </w:r>
      <w:r>
        <w:t xml:space="preserve">host appears to be an evolutionary anomaly. </w:t>
      </w:r>
      <w:r w:rsidR="00731498">
        <w:t xml:space="preserve">I hypothesized that </w:t>
      </w:r>
      <w:r w:rsidR="00731498">
        <w:rPr>
          <w:i/>
          <w:iCs/>
        </w:rPr>
        <w:t xml:space="preserve">S. scapterisci </w:t>
      </w:r>
      <w:r w:rsidR="00731498">
        <w:t xml:space="preserve">is associated with a larger core microbiome outside of its obligate </w:t>
      </w:r>
      <w:r w:rsidR="00731498">
        <w:rPr>
          <w:i/>
          <w:iCs/>
        </w:rPr>
        <w:t xml:space="preserve">X. innexi </w:t>
      </w:r>
      <w:r w:rsidR="00731498">
        <w:t xml:space="preserve">symbiont that contributes to insect virulence. </w:t>
      </w:r>
      <w:r>
        <w:t xml:space="preserve">In this study, I used next-generation sequencing to investigate the </w:t>
      </w:r>
      <w:r>
        <w:rPr>
          <w:i/>
          <w:iCs/>
        </w:rPr>
        <w:t xml:space="preserve">S. scapterisci </w:t>
      </w:r>
      <w:r w:rsidR="00731498">
        <w:t>microbiome</w:t>
      </w:r>
      <w:r>
        <w:rPr>
          <w:i/>
          <w:iCs/>
        </w:rPr>
        <w:t xml:space="preserve">. </w:t>
      </w:r>
      <w:r>
        <w:t xml:space="preserve">I found that </w:t>
      </w:r>
      <w:r>
        <w:rPr>
          <w:i/>
          <w:iCs/>
        </w:rPr>
        <w:t>S. scapterisci</w:t>
      </w:r>
      <w:r>
        <w:t xml:space="preserve"> has an associated microbiome that is similar to the frequently associated microbiome previously ascribed to other entomopathogenic nematodes. </w:t>
      </w:r>
      <w:r w:rsidR="002732B3">
        <w:t xml:space="preserve">While other </w:t>
      </w:r>
      <w:r w:rsidR="002732B3">
        <w:rPr>
          <w:i/>
          <w:iCs/>
        </w:rPr>
        <w:t xml:space="preserve">Steinernema-Xenorhabdus </w:t>
      </w:r>
      <w:r w:rsidR="002732B3">
        <w:t xml:space="preserve">pairs infect and kill a range of insects, </w:t>
      </w:r>
      <w:r w:rsidR="002732B3">
        <w:rPr>
          <w:i/>
          <w:iCs/>
        </w:rPr>
        <w:t xml:space="preserve">S. scapterisci-X. innexi </w:t>
      </w:r>
      <w:r w:rsidR="002732B3">
        <w:t xml:space="preserve">only infects crickets. As such, </w:t>
      </w:r>
      <w:r>
        <w:t xml:space="preserve">I </w:t>
      </w:r>
      <w:r w:rsidR="002732B3">
        <w:t xml:space="preserve">compared </w:t>
      </w:r>
      <w:r>
        <w:t xml:space="preserve">the microbiome composition and virulence of infectious juvenile (IJ) </w:t>
      </w:r>
      <w:r>
        <w:rPr>
          <w:i/>
          <w:iCs/>
        </w:rPr>
        <w:t xml:space="preserve">S. scapterisci </w:t>
      </w:r>
      <w:r>
        <w:t xml:space="preserve">nematodes from native cricket prey and non-native waxworm prey. I found there were few differences in the microbiomes of nematode IJs regardless of insect prey identity, further strengthening the concept of a nematode-associated microbiome that is consistent across different environments.  </w:t>
      </w:r>
    </w:p>
    <w:p w14:paraId="2EBC0349" w14:textId="77777777" w:rsidR="007A347F" w:rsidRPr="005E54E2" w:rsidRDefault="007A347F" w:rsidP="007A347F">
      <w:pPr>
        <w:spacing w:line="480" w:lineRule="auto"/>
      </w:pPr>
    </w:p>
    <w:p w14:paraId="7DD6D42B" w14:textId="77777777" w:rsidR="007A347F" w:rsidRDefault="007A347F" w:rsidP="007A347F">
      <w:pPr>
        <w:rPr>
          <w:b/>
          <w:bCs/>
          <w:iCs/>
          <w:sz w:val="28"/>
          <w:szCs w:val="28"/>
        </w:rPr>
      </w:pPr>
      <w:r>
        <w:br w:type="page"/>
      </w:r>
    </w:p>
    <w:p w14:paraId="35966EDB" w14:textId="77777777" w:rsidR="007A347F" w:rsidRDefault="007A347F" w:rsidP="007A347F">
      <w:pPr>
        <w:pStyle w:val="Heading2"/>
        <w:spacing w:line="480" w:lineRule="auto"/>
      </w:pPr>
      <w:bookmarkStart w:id="102" w:name="_Toc72506454"/>
      <w:bookmarkStart w:id="103" w:name="_Toc77919570"/>
      <w:r>
        <w:lastRenderedPageBreak/>
        <w:t>Introduction</w:t>
      </w:r>
      <w:bookmarkEnd w:id="102"/>
      <w:bookmarkEnd w:id="103"/>
    </w:p>
    <w:p w14:paraId="67279D80" w14:textId="389D378B" w:rsidR="007A347F" w:rsidRDefault="007A347F" w:rsidP="007A347F">
      <w:pPr>
        <w:spacing w:line="480" w:lineRule="auto"/>
        <w:ind w:firstLine="720"/>
      </w:pPr>
      <w:r w:rsidRPr="002F2841">
        <w:rPr>
          <w:i/>
          <w:iCs/>
        </w:rPr>
        <w:t>Steinernema</w:t>
      </w:r>
      <w:r w:rsidRPr="002F2841">
        <w:t xml:space="preserve"> nematodes and </w:t>
      </w:r>
      <w:r w:rsidRPr="002F2841">
        <w:rPr>
          <w:i/>
          <w:iCs/>
        </w:rPr>
        <w:t xml:space="preserve">Xenorhabdus </w:t>
      </w:r>
      <w:r w:rsidRPr="002F2841">
        <w:t xml:space="preserve">bacteria </w:t>
      </w:r>
      <w:r>
        <w:t xml:space="preserve">are a valuable symbiosis model system because each organism requires the presence of the other to survive in nature </w:t>
      </w:r>
      <w:r>
        <w:fldChar w:fldCharType="begin" w:fldLock="1"/>
      </w:r>
      <w:r>
        <w:instrText>ADDIN CSL_CITATION {"citationItems":[{"id":"ITEM-1","itemData":{"DOI":"10.1128/mBio.00076-15","ISBN":"2150-7511","ISSN":"21507511","PMID":"26045536","abstract":"UNLABELLED: Microbial symbionts provide benefits that contribute to the ecology and fitness of host plants and animals. Therefore, the evolutionary success of plants and animals fundamentally depends on long-term maintenance of beneficial associations. Most work investigating coevolution and symbiotic maintenance has focused on species-level associations, and studies are lacking that assess the impact of bacterial strain diversity on symbiotic associations within a coevolutionary framework. Here, we demonstrate that fitness in mutualism varies depending on bacterial strain identity, and this is consistent with variation shaping phylogenetic patterns and maintenance through fitness benefits. Through genome sequencing of nine bacterial symbiont strains and cophylogenetic analysis, we demonstrate diversity among Xenorhabdus bovienii bacteria. Further, we identified cocladogenesis between Steinernema feltiae nematode hosts and their corresponding X. bovienii symbiont strains, indicating potential specificity within the association. To test the specificity, we performed laboratory crosses of nematode hosts with native and nonnative symbiont strains, which revealed that combinations with the native bacterial symbiont and closely related strains performed significantly better than those with more divergent symbionts. Through genomic analyses we also defined potential factors contributing to specificity between nematode hosts and bacterial symbionts. These results suggest that strain-level diversity (e.g., subspecies-level differences) in microbial symbionts can drive variation in the success of host-microbe associations, and this suggests that these differences in symbiotic success could contribute to maintenance of the symbiosis over an evolutionary time scale.\\n\\nIMPORTANCE: Beneficial symbioses between microbes and plant or animal hosts are ubiquitous, and in these associations, microbial symbionts provide key benefits to their hosts. As such, host success is fundamentally dependent on long-term maintenance of beneficial associations. Prolonged association between partners in evolutionary time is expected to result in interactions in which only specific partners can fully support symbiosis. The contribution of bacterial strain diversity on specificity and coevolution in a beneficial symbiosis remains unclear. In this study, we demonstrate that strain-level differences in fitness benefits occur in beneficial host-microbe interactions, and this variation like…","author":[{"dropping-particle":"","family":"Murfin","given":"Kristen E.","non-dropping-particle":"","parse-names":false,"suffix":""},{"dropping-particle":"","family":"Lee","given":"Ming Min","non-dropping-particle":"","parse-names":false,"suffix":""},{"dropping-particle":"","family":"Klassen","given":"Jonathan L.","non-dropping-particle":"","parse-names":false,"suffix":""},{"dropping-particle":"","family":"McDonald","given":"Bradon R.","non-dropping-particle":"","parse-names":false,"suffix":""},{"dropping-particle":"","family":"Larget","given":"Bret","non-dropping-particle":"","parse-names":false,"suffix":""},{"dropping-particle":"","family":"Forst","given":"Steven","non-dropping-particle":"","parse-names":false,"suffix":""},{"dropping-particle":"","family":"Stock","given":"S. Patricia","non-dropping-particle":"","parse-names":false,"suffix":""},{"dropping-particle":"","family":"Currie","given":"Cameron R.","non-dropping-particle":"","parse-names":false,"suffix":""},{"dropping-particle":"","family":"Goodrich-Blair","given":"Heidi","non-dropping-particle":"","parse-names":false,"suffix":""}],"container-title":"mBio","id":"ITEM-1","issue":"3","issued":{"date-parts":[["2015"]]},"page":"1-10","title":"&lt;i&gt;Xenorhabdus bovienii&lt;/i&gt; strain diversity impacts coevolution and symbiotic maintenance with &lt;i&gt;Steinernema&lt;/i&gt; spp. nematode hosts","type":"article-journal","volume":"6"},"uris":["http://www.mendeley.com/documents/?uuid=a398eb91-6acf-4d9a-8b4d-3b7d7d0bd46d"]},{"id":"ITEM-2","itemData":{"DOI":"10.1007/s00436-003-0998-z","author":[{"dropping-particle":"","family":"Sicard","given":"Mathieu","non-dropping-particle":"","parse-names":false,"suffix":""},{"dropping-particle":"","family":"Brun","given":"Nathalie","non-dropping-particle":"Le","parse-names":false,"suffix":""},{"dropping-particle":"","family":"Pages","given":"Sylvie","non-dropping-particle":"","parse-names":false,"suffix":""},{"dropping-particle":"","family":"Godelle","given":"Bernard","non-dropping-particle":"","parse-names":false,"suffix":""},{"dropping-particle":"","family":"Boemare","given":"Noël","non-dropping-particle":"","parse-names":false,"suffix":""},{"dropping-particle":"","family":"Moulia","given":"Catherine","non-dropping-particle":"","parse-names":false,"suffix":""}],"container-title":"Parasitology Research","id":"ITEM-2","issued":{"date-parts":[["2003"]]},"page":"520-524","title":"Effect of native &lt;i&gt;Xenorhabdus&lt;/i&gt; on the fitness of their &lt;i&gt;Steinernema&lt;/i&gt; hosts: contrasting types of interaction","type":"article-journal","volume":"91"},"uris":["http://www.mendeley.com/documents/?uuid=804e5f3c-ddc7-4da5-a21a-9a0b7b95e777"]}],"mendeley":{"formattedCitation":"(Murfin et al., 2015a; Sicard et al., 2003)","plainTextFormattedCitation":"(Murfin et al., 2015a; Sicard et al., 2003)","previouslyFormattedCitation":"(Murfin et al., 2015a; Sicard et al., 2003)"},"properties":{"noteIndex":0},"schema":"https://github.com/citation-style-language/schema/raw/master/csl-citation.json"}</w:instrText>
      </w:r>
      <w:r>
        <w:fldChar w:fldCharType="separate"/>
      </w:r>
      <w:r w:rsidRPr="00A370A9">
        <w:rPr>
          <w:noProof/>
        </w:rPr>
        <w:t>(Murfin et al., 2015a; Sicard et al., 2003)</w:t>
      </w:r>
      <w:r>
        <w:fldChar w:fldCharType="end"/>
      </w:r>
      <w:r>
        <w:t xml:space="preserve">, but they can be grown and investigated separately in the laboratory. During the non-feeding, soil-dwelling infective juvenile (IJ) stage, </w:t>
      </w:r>
      <w:r>
        <w:rPr>
          <w:i/>
          <w:iCs/>
        </w:rPr>
        <w:t>Xenorhabdus</w:t>
      </w:r>
      <w:r>
        <w:t xml:space="preserve"> bacteria colonize the receptacle, a </w:t>
      </w:r>
      <w:r>
        <w:rPr>
          <w:i/>
          <w:iCs/>
        </w:rPr>
        <w:t xml:space="preserve">Steinernema </w:t>
      </w:r>
      <w:r>
        <w:t xml:space="preserve">specialized gut tissue that houses the bacterium </w:t>
      </w:r>
      <w:r>
        <w:fldChar w:fldCharType="begin" w:fldLock="1"/>
      </w:r>
      <w:r>
        <w:instrText>ADDIN CSL_CITATION {"citationItems":[{"id":"ITEM-1","itemData":{"DOI":"https://doi.org/10.1111/j.1462-5822.2005.00585.x","ISSN":"1462-5822","abstract":"Steinernema carpocapsae infective juvenile (IJ) nematodes are intestinally colonized by mutualistic Xenorhabdus nematophila bacteria. During IJ development, a small number of ingested X. nematophila cells initiate colonization in an anterior region of the intestine termed the vesicle and subsequently multiply within this host niche. We hypothesize that efficient colonization of a high percentage of S. carpocapsae individuals (typically &gt;85%) is facilitated by bacterial adherence to a site(s) in the nematode intestine. We provide evidence that the adherence site is a structure in the lumen of the IJ vesicle that we have termed the intravesicular structure (IVS). The IVS is an untethered cluster of anucleate spherical bodies that colocalizes with colonizing X. nematophila cells, but does not require X. nematophila for its formation. Colocalization with the IVS is readily apparent in IJs colonized by X. nematophila mutants that initiate intestinal colonization but fail to proliferate normally, suggesting that bacterial–IVS interaction occurs early in the colonization process. Treatment with insect haemolymph induces anal release of X. nematophila from colonized IJs and induces release of the IVS from uncolonized S. carpocapsae IJs. Released IVS were probed with several carbohydrate-specific lectins. One lectin, wheat-germ agglutinin, reacts strongly with a mucus-like substance that is present around individual spheres in the aggregate IVS. Potential roles for the IVS in mediating X. nematophila colonization of the nematode intestine are discussed.","author":[{"dropping-particle":"","family":"Martens","given":"Eric C","non-dropping-particle":"","parse-names":false,"suffix":""},{"dropping-particle":"","family":"Goodrich</w:instrText>
      </w:r>
      <w:r>
        <w:rPr>
          <w:rFonts w:ascii="Cambria Math" w:hAnsi="Cambria Math" w:cs="Cambria Math"/>
        </w:rPr>
        <w:instrText>‐</w:instrText>
      </w:r>
      <w:r>
        <w:instrText>Blair","given":"Heidi","non-dropping-particle":"","parse-names":false,"suffix":""}],"container-title":"Cellular Microbiology","id":"ITEM-1","issue":"12","issued":{"date-parts":[["2005"]]},"note":"_eprint: https://onlinelibrary.wiley.com/doi/pdf/10.1111/j.1462-5822.2005.00585.x","page":"1723-1735","title":"The &lt;i&gt;Steinernema carpocapsae&lt;/i&gt; intestinal vesicle contains a subcellular structure with which &lt;i&gt;Xenorhabdus nematophila&lt;/i&gt; associates during colonization initiation","type":"article-journal","volume":"7"},"uris":["http://www.mendeley.com/documents/?uuid=0ad7e615-6e2b-427d-9894-516410597154"]}],"mendeley":{"formattedCitation":"(Martens and Goodrich</w:instrText>
      </w:r>
      <w:r>
        <w:rPr>
          <w:rFonts w:ascii="Cambria Math" w:hAnsi="Cambria Math" w:cs="Cambria Math"/>
        </w:rPr>
        <w:instrText>‐</w:instrText>
      </w:r>
      <w:r>
        <w:instrText>Blair, 2005)","plainTextFormattedCitation":"(Martens and Goodrich</w:instrText>
      </w:r>
      <w:r>
        <w:rPr>
          <w:rFonts w:ascii="Cambria Math" w:hAnsi="Cambria Math" w:cs="Cambria Math"/>
        </w:rPr>
        <w:instrText>‐</w:instrText>
      </w:r>
      <w:r>
        <w:instrText>Blair, 2005)","previouslyFormattedCitation":"(Martens and Goodrich</w:instrText>
      </w:r>
      <w:r>
        <w:rPr>
          <w:rFonts w:ascii="Cambria Math" w:hAnsi="Cambria Math" w:cs="Cambria Math"/>
        </w:rPr>
        <w:instrText>‐</w:instrText>
      </w:r>
      <w:r>
        <w:instrText>Blair, 2005)"},"properties":{"noteIndex":0},"schema":"https://github.com/citation-style-language/schema/raw/master/csl-citation.json"}</w:instrText>
      </w:r>
      <w:r>
        <w:fldChar w:fldCharType="separate"/>
      </w:r>
      <w:r w:rsidRPr="0067752B">
        <w:rPr>
          <w:noProof/>
        </w:rPr>
        <w:t>(Martens and Goodrich</w:t>
      </w:r>
      <w:r w:rsidRPr="0067752B">
        <w:rPr>
          <w:rFonts w:ascii="Cambria Math" w:hAnsi="Cambria Math" w:cs="Cambria Math"/>
          <w:noProof/>
        </w:rPr>
        <w:t>‐</w:t>
      </w:r>
      <w:r w:rsidRPr="0067752B">
        <w:rPr>
          <w:noProof/>
        </w:rPr>
        <w:t>Blair, 2005)</w:t>
      </w:r>
      <w:r>
        <w:fldChar w:fldCharType="end"/>
      </w:r>
      <w:r>
        <w:t xml:space="preserve">. After finding an insect to infect, the nematode-bacteria pair enters a parasitic life stage in which they kill, consume and reproduce inside the insect </w:t>
      </w:r>
      <w:r>
        <w:fldChar w:fldCharType="begin" w:fldLock="1"/>
      </w:r>
      <w:r>
        <w:instrText>ADDIN CSL_CITATION {"citationItems":[{"id":"ITEM-1","itemData":{"DOI":"10.1111/j.1365-2958.2007.05671.x","ISBN":"0950-382X (Print)\\r0950-382X (Linking)","ISSN":"0950382X","PMID":"17493120","abstract":"Photorhabdus and Xenorhabdus bacteria colonize the intestines of the infective soil-dwelling stage of entomophagous nematodes, Heterorhabditis and Steinernema, respectively. These nematodes infect susceptible insect larvae and release the bacteria into the insect blood. The bacteria kill the insect larvae and convert the cadaver into a food source suitable for nematode growth and development. After several rounds of reproduction the nematodes are recolonized by the bacteria before emerging from the insect cadaver into the soil to search for a new host. Photorhabdus and Xenorhabdus bacteria therefore engage in both pathogenic and mutualistic interactions with different invertebrate hosts as obligate components of their life cycle. In this review we aim to describe current knowledge of the molecular mechanisms utilized by Photorhabdus and Xenorhabdus to control their host-dependent interactions. Recent work has established that there is a trade-off between pathogenicity and mutualism in both these species of bacteria suggesting that the transition between these interactions must be under regulatory control. Despite the superficial similarity between the life cycles of these bacteria, it is now apparent that the molecular components of the regulatory networks controlling pathogenicity and mutualism in Photorhabdus and Xenorhabdus are very different.","author":[{"dropping-particle":"","family":"Goodrich-Blair","given":"Heidi","non-dropping-particle":"","parse-names":false,"suffix":""},{"dropping-particle":"","family":"Clarke","given":"David J.","non-dropping-particle":"","parse-names":false,"suffix":""}],"container-title":"Molecular Microbiology","id":"ITEM-1","issue":"2","issued":{"date-parts":[["2007"]]},"page":"260-268","title":"Mutualism and pathogenesis in &lt;i&gt;Xenorhabdus&lt;/i&gt; and &lt;i&gt;Photorhabdus&lt;/i&gt;: Two roads to the same destination","type":"article-journal","volume":"64"},"uris":["http://www.mendeley.com/documents/?uuid=b70c6a67-b2cf-49f9-a665-21a716e7ee94"]}],"mendeley":{"formattedCitation":"(Goodrich-Blair and Clarke, 2007)","plainTextFormattedCitation":"(Goodrich-Blair and Clarke, 2007)","previouslyFormattedCitation":"(Goodrich-Blair and Clarke, 2007)"},"properties":{"noteIndex":0},"schema":"https://github.com/citation-style-language/schema/raw/master/csl-citation.json"}</w:instrText>
      </w:r>
      <w:r>
        <w:fldChar w:fldCharType="separate"/>
      </w:r>
      <w:r w:rsidRPr="00A370A9">
        <w:rPr>
          <w:noProof/>
        </w:rPr>
        <w:t>(Goodrich-Blair and Clarke, 2007)</w:t>
      </w:r>
      <w:r>
        <w:fldChar w:fldCharType="end"/>
      </w:r>
      <w:r w:rsidRPr="002F2841">
        <w:t>.</w:t>
      </w:r>
      <w:r>
        <w:t xml:space="preserve"> The bacteria provide two primary benefits to the nematode host. First, the bacteria express virulence factors and immunosuppressants that help kill the insect. Second, the bacteria degrade the insect tissue and use the nutrients to increase its population, which the nematode uses for food. When the insect cadaver is spent, the IJ carries a sample of the bacteria </w:t>
      </w:r>
      <w:r w:rsidR="00DD6001">
        <w:t xml:space="preserve">with it </w:t>
      </w:r>
      <w:r>
        <w:t>as it enters the soil stage in search of a new insect host</w:t>
      </w:r>
      <w:r>
        <w:rPr>
          <w:b/>
          <w:bCs/>
        </w:rPr>
        <w:t xml:space="preserve"> </w:t>
      </w:r>
      <w:r>
        <w:rPr>
          <w:b/>
          <w:bCs/>
        </w:rPr>
        <w:fldChar w:fldCharType="begin" w:fldLock="1"/>
      </w:r>
      <w:r>
        <w:rPr>
          <w:b/>
          <w:bCs/>
        </w:rPr>
        <w:instrText>ADDIN CSL_CITATION {"citationItems":[{"id":"ITEM-1","itemData":{"DOI":"10.1016/j.cois.2018.10.006","ISSN":"22145753","PMID":"31113627","abstract":"Entomopathogenic nematodes in the genus Steinernema (Nematoda: Steinernematidae) have a mutualistic relationship with Xenorhabdus bacteria (Gram-negative Enterobacteriaceae). This partnership however, is pathogenic to a wide range of insect species. Because of their potent insecticidal ability, they have successfully been implemented in biological control and integrated pest management programs worldwide. Steinernema-Xenorhabdus-insect partnerships are extremely diverse and represent a model system in ecology and evolution to investigate symbioses between invertebrates and microbes. The reproductive fitness of the nematode-bacterium partnership is tightly associated, and maintenance of their virulence is critical to the conversion of the insect host as a suitable environment where this partnership can be perpetuated.","author":[{"dropping-particle":"","family":"Stock","given":"S. Patricia","non-dropping-particle":"","parse-names":false,"suffix":""}],"collection-title":"Ecology • {Parasites}/{Parasitoids}/{Biological} control","container-title":"Current Opinion in Insect Science","id":"ITEM-1","issued":{"date-parts":[["2019","4"]]},"page":"22-27","title":"Partners in crime: symbiont-assisted resource acquisition in &lt;i&gt;Steinernema&lt;/i&gt; entomopathogenic nematodes","title-short":"Partners in crime","type":"article-journal","volume":"32"},"uris":["http://www.mendeley.com/documents/?uuid=73ce076e-a08e-4c0b-9e13-203d099af389"]}],"mendeley":{"formattedCitation":"(Stock, 2019)","plainTextFormattedCitation":"(Stock, 2019)","previouslyFormattedCitation":"(Stock, 2019)"},"properties":{"noteIndex":0},"schema":"https://github.com/citation-style-language/schema/raw/master/csl-citation.json"}</w:instrText>
      </w:r>
      <w:r>
        <w:rPr>
          <w:b/>
          <w:bCs/>
        </w:rPr>
        <w:fldChar w:fldCharType="separate"/>
      </w:r>
      <w:r w:rsidRPr="00A370A9">
        <w:rPr>
          <w:bCs/>
          <w:noProof/>
        </w:rPr>
        <w:t>(Stock, 2019)</w:t>
      </w:r>
      <w:r>
        <w:rPr>
          <w:b/>
          <w:bCs/>
        </w:rPr>
        <w:fldChar w:fldCharType="end"/>
      </w:r>
      <w:r>
        <w:t>.</w:t>
      </w:r>
    </w:p>
    <w:p w14:paraId="75D21E73" w14:textId="5911849D" w:rsidR="007A347F" w:rsidRPr="00611CCB" w:rsidRDefault="007A347F" w:rsidP="007A347F">
      <w:pPr>
        <w:spacing w:line="480" w:lineRule="auto"/>
        <w:ind w:firstLine="720"/>
        <w:rPr>
          <w:i/>
          <w:iCs/>
        </w:rPr>
      </w:pPr>
      <w:r w:rsidRPr="00AE6504">
        <w:t xml:space="preserve">In theory, insect virulence is a selected trait among </w:t>
      </w:r>
      <w:r w:rsidRPr="00316E9E">
        <w:rPr>
          <w:i/>
          <w:iCs/>
        </w:rPr>
        <w:t>Xenorhabdus</w:t>
      </w:r>
      <w:r w:rsidRPr="00AE6504">
        <w:t xml:space="preserve"> symbionts </w:t>
      </w:r>
      <w:r>
        <w:t>because</w:t>
      </w:r>
      <w:r w:rsidRPr="00AE6504">
        <w:t xml:space="preserve"> it is a necessary precursor to insect degradation and </w:t>
      </w:r>
      <w:r>
        <w:t>subsequent use</w:t>
      </w:r>
      <w:r w:rsidRPr="00AE6504">
        <w:t xml:space="preserve"> as a food source by both </w:t>
      </w:r>
      <w:r w:rsidRPr="00316E9E">
        <w:rPr>
          <w:i/>
          <w:iCs/>
        </w:rPr>
        <w:t>Xenorhabdus</w:t>
      </w:r>
      <w:r w:rsidRPr="00AE6504">
        <w:t xml:space="preserve"> </w:t>
      </w:r>
      <w:r>
        <w:t xml:space="preserve">bacteria </w:t>
      </w:r>
      <w:r w:rsidRPr="00AE6504">
        <w:t xml:space="preserve">and </w:t>
      </w:r>
      <w:r w:rsidRPr="00316E9E">
        <w:rPr>
          <w:i/>
          <w:iCs/>
        </w:rPr>
        <w:t>Steinernema</w:t>
      </w:r>
      <w:r>
        <w:rPr>
          <w:i/>
          <w:iCs/>
        </w:rPr>
        <w:t xml:space="preserve"> </w:t>
      </w:r>
      <w:r>
        <w:t>nematodes</w:t>
      </w:r>
      <w:r w:rsidRPr="00AE6504">
        <w:t xml:space="preserve">. </w:t>
      </w:r>
      <w:r>
        <w:t xml:space="preserve">However, </w:t>
      </w:r>
      <w:r>
        <w:rPr>
          <w:i/>
          <w:iCs/>
        </w:rPr>
        <w:t xml:space="preserve">X. innexi, </w:t>
      </w:r>
      <w:r>
        <w:t xml:space="preserve">the symbiont of </w:t>
      </w:r>
      <w:r>
        <w:rPr>
          <w:i/>
          <w:iCs/>
        </w:rPr>
        <w:t>S. scapterisci</w:t>
      </w:r>
      <w:r>
        <w:t xml:space="preserve"> nematodes appears to counter this assumption. Unlike other </w:t>
      </w:r>
      <w:r>
        <w:rPr>
          <w:i/>
          <w:iCs/>
        </w:rPr>
        <w:t>Xenorhabdus</w:t>
      </w:r>
      <w:r>
        <w:t xml:space="preserve">, </w:t>
      </w:r>
      <w:r>
        <w:rPr>
          <w:i/>
          <w:iCs/>
        </w:rPr>
        <w:t xml:space="preserve">X. innexi </w:t>
      </w:r>
      <w:r>
        <w:t xml:space="preserve">is not virulent against prey insects, including </w:t>
      </w:r>
      <w:r>
        <w:rPr>
          <w:i/>
          <w:iCs/>
        </w:rPr>
        <w:t>Drosophila melanogaster</w:t>
      </w:r>
      <w:r>
        <w:t xml:space="preserve">, </w:t>
      </w:r>
      <w:r>
        <w:rPr>
          <w:i/>
          <w:iCs/>
        </w:rPr>
        <w:t>Manduca sexta</w:t>
      </w:r>
      <w:r>
        <w:t xml:space="preserve">, and </w:t>
      </w:r>
      <w:r w:rsidRPr="0067752B">
        <w:rPr>
          <w:i/>
          <w:iCs/>
        </w:rPr>
        <w:t>Galleria mellonella</w:t>
      </w:r>
      <w:r>
        <w:t xml:space="preserve"> when injected directly into the hemocoel </w:t>
      </w:r>
      <w:r>
        <w:fldChar w:fldCharType="begin" w:fldLock="1"/>
      </w:r>
      <w:r>
        <w:instrText>ADDIN CSL_CITATION {"citationItems":[{"id":"ITEM-1","itemData":{"DOI":"10.1186/s12864-017-4311-4","ISBN":"1286401743114","ISSN":"14712164","PMID":"29191166","abstract":"Xenorhabdus innexi is a bacterial symbiont of Steinernema scapterisci nematodes, which is a cricket-specialist parasite and together the nematode and bacteria infect and kill crickets. Curiously, X. innexi expresses a potent extracellular mosquitocidal toxin activity in culture supernatants. We sequenced a draft genome of X. innexi and compared it to the genomes of related pathogens to elucidate the nature of specialization. Using green fluorescent protein-expressing X. innexi we confirm previous reports using culture-dependent techniques that X. innexi colonizes its nematode host at low levels (~3–8 cells per nematode), relative to other Xenorhabdus-Steinernema associations. We found that compared to the well-characterized entomopathogenic nematode symbiont X. nematophila, X. innexi fails to suppress the insect phenoloxidase immune pathway and is attenuated for virulence and reproduction in the Lepidoptera Galleria mellonella and Manduca sexta, as well as the dipteran Drosophila melanogaster. To assess if, compared to other Xenorhabdus spp., X. innexi has a reduced capacity to synthesize virulence determinants, we obtained and analyzed a draft genome sequence. We found no evidence for several hallmarks of Xenorhabdus spp. toxicity, including Tc and Mcf toxins. Similar to other Xenorhabdus genomes, we found numerous loci predicted to encode non-ribosomal peptide/polyketide synthetases. Anti-SMASH predictions of these loci revealed one, related to the fcl locus that encodes fabclavines and zmn locus that encodes zeamines, as a likely candidate to encode the X. innexi mosquitocidal toxin biosynthetic machinery, which we designated Xlt. In support of this hypothesis, two mutants each with an insertion in an Xlt biosynthesis gene cluster lacked the mosquitocidal compound based on HPLC/MS analysis and neither produced toxin to the levels of the wild type parent. The X. innexi genome will be a valuable resource in identifying loci encoding new metabolites of interest, but also in future comparative studies of nematode-bacterial symbiosis and niche partitioning among bacterial pathogens.","author":[{"dropping-particle":"","family":"Kim","given":"Il-Hwan","non-dropping-particle":"","parse-names":false,"suffix":""},{"dropping-particle":"","family":"Aryal","given":"Sudarshan K.","non-dropping-particle":"","parse-names":false,"suffix":""},{"dropping-particle":"","family":"Aghai","given":"Dariush T.","non-dropping-particle":"","parse-names":false,"suffix":""},{"dropping-particle":"","family":"Casanova-Torres","given":"Ángel M.","non-dropping-particle":"","parse-names":false,"suffix":""},{"dropping-particle":"","family":"Hillman","given":"Kai","non-dropping-particle":"","parse-names":false,"suffix":""},{"dropping-particle":"","family":"Kozuch","given":"Michael P.","non-dropping-particle":"","parse-names":false,"suffix":""},{"dropping-particle":"","family":"Mans","given":"Erin J.","non-dropping-particle":"","parse-names":false,"suffix":""},{"dropping-particle":"","family":"Mauer","given":"Terra J.","non-dropping-particle":"","parse-names":false,"suffix":""},{"dropping-particle":"","family":"Ogier","given":"Jean Claude","non-dropping-particle":"","parse-names":false,"suffix":""},{"dropping-particle":"","family":"Ensign","given":"Jerald C.","non-dropping-particle":"","parse-names":false,"suffix":""},{"dropping-particle":"","family":"Gaudriault","given":"Sophie","non-dropping-particle":"","parse-names":false,"suffix":""},{"dropping-particle":"","family":"Goodman","given":"Walter G.","non-dropping-particle":"","parse-names":false,"suffix":""},{"dropping-particle":"","family":"Goodrich-Blair","given":"Heidi","non-dropping-particle":"","parse-names":false,"suffix":""},{"dropping-particle":"","family":"Dillman","given":"Adler R.","non-dropping-particle":"","parse-names":false,"suffix":""}],"container-title":"BMC Genomics","id":"ITEM-1","issue":"1","issued":{"date-parts":[["2017"]]},"page":"1-25","publisher":"BMC Genomics","title":"The insect pathogenic bacterium &lt;i&gt;Xenorhabdus innexi&lt;/i&gt; has attenuated virulence in multiple insect model hosts yet encodes a potent mosquitocidal toxin","type":"article-journal","volume":"18"},"uris":["http://www.mendeley.com/documents/?uuid=290b4e4c-e903-4fe1-981b-b2f9ae3b69b1"]}],"mendeley":{"formattedCitation":"(Kim et al., 2017)","plainTextFormattedCitation":"(Kim et al., 2017)","previouslyFormattedCitation":"(Kim et al., 2017)"},"properties":{"noteIndex":0},"schema":"https://github.com/citation-style-language/schema/raw/master/csl-citation.json"}</w:instrText>
      </w:r>
      <w:r>
        <w:fldChar w:fldCharType="separate"/>
      </w:r>
      <w:r w:rsidRPr="00A370A9">
        <w:rPr>
          <w:noProof/>
        </w:rPr>
        <w:t>(Kim et al., 2017)</w:t>
      </w:r>
      <w:r>
        <w:fldChar w:fldCharType="end"/>
      </w:r>
      <w:r>
        <w:t xml:space="preserve">. Additionally, the </w:t>
      </w:r>
      <w:r>
        <w:rPr>
          <w:i/>
          <w:iCs/>
        </w:rPr>
        <w:t xml:space="preserve">S. scapterisci </w:t>
      </w:r>
      <w:r>
        <w:t>nematode-</w:t>
      </w:r>
      <w:r>
        <w:rPr>
          <w:i/>
          <w:iCs/>
        </w:rPr>
        <w:t xml:space="preserve">X. innexi </w:t>
      </w:r>
      <w:r>
        <w:lastRenderedPageBreak/>
        <w:t xml:space="preserve">bacterium pair have a relatively restricted range of prey in which they can reproduce, even under laboratory conditions. While most other </w:t>
      </w:r>
      <w:r>
        <w:rPr>
          <w:i/>
          <w:iCs/>
        </w:rPr>
        <w:t xml:space="preserve">Steinernema-Xenorhabdus </w:t>
      </w:r>
      <w:r>
        <w:t xml:space="preserve">pairs can infect, kill, and reproduce within a wide range of insects, the </w:t>
      </w:r>
      <w:r>
        <w:rPr>
          <w:i/>
          <w:iCs/>
        </w:rPr>
        <w:t>S. scapterisci-X. innexi</w:t>
      </w:r>
      <w:r>
        <w:t xml:space="preserve"> pair is specialized for crickets. This suggests that in most prey types, </w:t>
      </w:r>
      <w:r>
        <w:rPr>
          <w:i/>
          <w:iCs/>
        </w:rPr>
        <w:t>X. innexi</w:t>
      </w:r>
      <w:r>
        <w:t xml:space="preserve"> bacteria may have limited ability to provide symbiotic functions, including killing and degrading the insect tissue or providing adequate nutritive value as a food source for the nematode </w:t>
      </w:r>
      <w:r>
        <w:fldChar w:fldCharType="begin" w:fldLock="1"/>
      </w:r>
      <w:r>
        <w:instrText>ADDIN CSL_CITATION {"citationItems":[{"id":"ITEM-1","itemData":{"DOI":"10.1186/s12864-017-4311-4","ISBN":"1286401743114","ISSN":"14712164","PMID":"29191166","abstract":"Xenorhabdus innexi is a bacterial symbiont of Steinernema scapterisci nematodes, which is a cricket-specialist parasite and together the nematode and bacteria infect and kill crickets. Curiously, X. innexi expresses a potent extracellular mosquitocidal toxin activity in culture supernatants. We sequenced a draft genome of X. innexi and compared it to the genomes of related pathogens to elucidate the nature of specialization. Using green fluorescent protein-expressing X. innexi we confirm previous reports using culture-dependent techniques that X. innexi colonizes its nematode host at low levels (~3–8 cells per nematode), relative to other Xenorhabdus-Steinernema associations. We found that compared to the well-characterized entomopathogenic nematode symbiont X. nematophila, X. innexi fails to suppress the insect phenoloxidase immune pathway and is attenuated for virulence and reproduction in the Lepidoptera Galleria mellonella and Manduca sexta, as well as the dipteran Drosophila melanogaster. To assess if, compared to other Xenorhabdus spp., X. innexi has a reduced capacity to synthesize virulence determinants, we obtained and analyzed a draft genome sequence. We found no evidence for several hallmarks of Xenorhabdus spp. toxicity, including Tc and Mcf toxins. Similar to other Xenorhabdus genomes, we found numerous loci predicted to encode non-ribosomal peptide/polyketide synthetases. Anti-SMASH predictions of these loci revealed one, related to the fcl locus that encodes fabclavines and zmn locus that encodes zeamines, as a likely candidate to encode the X. innexi mosquitocidal toxin biosynthetic machinery, which we designated Xlt. In support of this hypothesis, two mutants each with an insertion in an Xlt biosynthesis gene cluster lacked the mosquitocidal compound based on HPLC/MS analysis and neither produced toxin to the levels of the wild type parent. The X. innexi genome will be a valuable resource in identifying loci encoding new metabolites of interest, but also in future comparative studies of nematode-bacterial symbiosis and niche partitioning among bacterial pathogens.","author":[{"dropping-particle":"","family":"Kim","given":"Il-Hwan","non-dropping-particle":"","parse-names":false,"suffix":""},{"dropping-particle":"","family":"Aryal","given":"Sudarshan K.","non-dropping-particle":"","parse-names":false,"suffix":""},{"dropping-particle":"","family":"Aghai","given":"Dariush T.","non-dropping-particle":"","parse-names":false,"suffix":""},{"dropping-particle":"","family":"Casanova-Torres","given":"Ángel M.","non-dropping-particle":"","parse-names":false,"suffix":""},{"dropping-particle":"","family":"Hillman","given":"Kai","non-dropping-particle":"","parse-names":false,"suffix":""},{"dropping-particle":"","family":"Kozuch","given":"Michael P.","non-dropping-particle":"","parse-names":false,"suffix":""},{"dropping-particle":"","family":"Mans","given":"Erin J.","non-dropping-particle":"","parse-names":false,"suffix":""},{"dropping-particle":"","family":"Mauer","given":"Terra J.","non-dropping-particle":"","parse-names":false,"suffix":""},{"dropping-particle":"","family":"Ogier","given":"Jean Claude","non-dropping-particle":"","parse-names":false,"suffix":""},{"dropping-particle":"","family":"Ensign","given":"Jerald C.","non-dropping-particle":"","parse-names":false,"suffix":""},{"dropping-particle":"","family":"Gaudriault","given":"Sophie","non-dropping-particle":"","parse-names":false,"suffix":""},{"dropping-particle":"","family":"Goodman","given":"Walter G.","non-dropping-particle":"","parse-names":false,"suffix":""},{"dropping-particle":"","family":"Goodrich-Blair","given":"Heidi","non-dropping-particle":"","parse-names":false,"suffix":""},{"dropping-particle":"","family":"Dillman","given":"Adler R.","non-dropping-particle":"","parse-names":false,"suffix":""}],"container-title":"BMC Genomics","id":"ITEM-1","issue":"1","issued":{"date-parts":[["2017"]]},"page":"1-25","publisher":"BMC Genomics","title":"The insect pathogenic bacterium &lt;i&gt;Xenorhabdus innexi&lt;/i&gt; has attenuated virulence in multiple insect model hosts yet encodes a potent mosquitocidal toxin","type":"article-journal","volume":"18"},"uris":["http://www.mendeley.com/documents/?uuid=290b4e4c-e903-4fe1-981b-b2f9ae3b69b1"]}],"mendeley":{"formattedCitation":"(Kim et al., 2017)","plainTextFormattedCitation":"(Kim et al., 2017)","previouslyFormattedCitation":"(Kim et al., 2017)"},"properties":{"noteIndex":0},"schema":"https://github.com/citation-style-language/schema/raw/master/csl-citation.json"}</w:instrText>
      </w:r>
      <w:r>
        <w:fldChar w:fldCharType="separate"/>
      </w:r>
      <w:r w:rsidRPr="00A370A9">
        <w:rPr>
          <w:noProof/>
        </w:rPr>
        <w:t>(Kim et al., 2017)</w:t>
      </w:r>
      <w:r>
        <w:fldChar w:fldCharType="end"/>
      </w:r>
      <w:r>
        <w:t xml:space="preserve">. However, it is possible that </w:t>
      </w:r>
      <w:r>
        <w:rPr>
          <w:i/>
          <w:iCs/>
        </w:rPr>
        <w:t xml:space="preserve">S. scapterisci </w:t>
      </w:r>
      <w:r>
        <w:t xml:space="preserve">hosts additional microbial community members that provide symbiotic functions, such as insect killing, that are lacking in </w:t>
      </w:r>
      <w:r>
        <w:rPr>
          <w:i/>
          <w:iCs/>
        </w:rPr>
        <w:t>X. innexi</w:t>
      </w:r>
      <w:r>
        <w:t>.</w:t>
      </w:r>
    </w:p>
    <w:p w14:paraId="18E711A6" w14:textId="77777777" w:rsidR="007A347F" w:rsidRPr="00694CCA" w:rsidRDefault="007A347F" w:rsidP="007A347F">
      <w:pPr>
        <w:spacing w:line="480" w:lineRule="auto"/>
        <w:ind w:firstLine="720"/>
        <w:rPr>
          <w:color w:val="000000"/>
        </w:rPr>
      </w:pPr>
      <w:r>
        <w:rPr>
          <w:color w:val="000000"/>
        </w:rPr>
        <w:t xml:space="preserve">Advances in next-generation sequencing have expanded our knowledge of the microbial community present during EPN-mediated insect infection. Investigations of the microbes colonizing EPNs focused primarily on the cognate bacterial symbiont, though there were reports using culture-dependent techniques that suggested there may be additional members of the </w:t>
      </w:r>
      <w:r>
        <w:rPr>
          <w:i/>
          <w:iCs/>
          <w:color w:val="000000"/>
        </w:rPr>
        <w:t>Steinernema</w:t>
      </w:r>
      <w:r>
        <w:rPr>
          <w:color w:val="000000"/>
        </w:rPr>
        <w:t xml:space="preserve"> microbiome </w:t>
      </w:r>
      <w:r>
        <w:rPr>
          <w:color w:val="000000"/>
        </w:rPr>
        <w:fldChar w:fldCharType="begin" w:fldLock="1"/>
      </w:r>
      <w:r>
        <w:rPr>
          <w:color w:val="000000"/>
        </w:rPr>
        <w:instrText>ADDIN CSL_CITATION {"citationItems":[{"id":"ITEM-1","itemData":{"DOI":"10.1006/jipa.1999.4866","ISSN":"00222011","abstract":"Gnotobiology of Steinernema scapterisci and bacteriological study of its symbiont confirmed that this nematode harbors a symbiotic species of Xenorhabdus, as do other Steinermena species. Based on phenotypic and 16S rDNA data, this Xenorhabdus strain UY61 could be distinguished from other Xenorhabdus species. Bacteria reported previously as being associated with this nematode and belonging to several other genera were probably contaminating bacteria located in the intercuticular space of the infective juveniles (IJs). These bacteria were detrimental to nematode reproduction in Galleria mellonella. Axenic S. scapterisci and its symbiont Xenorhabdus strain UY61 alone were not pathogenic to G. mellonella. The combination of both partners reestablished the pathogenicity of the complex toward G. mellonella. This combination also gave the best yields of IJs when produced in this insect and in vitro production on artificial diet. © 1999 Academic Press.","author":[{"dropping-particle":"","family":"Bonifassi","given":"Eliane","non-dropping-particle":"","parse-names":false,"suffix":""},{"dropping-particle":"","family":"Fischer-Le Saux","given":"Marion","non-dropping-particle":"","parse-names":false,"suffix":""},{"dropping-particle":"","family":"Boemare","given":"Noël","non-dropping-particle":"","parse-names":false,"suffix":""},{"dropping-particle":"","family":"Lanois","given":"Anne","non-dropping-particle":"","parse-names":false,"suffix":""},{"dropping-particle":"","family":"Laumond","given":"Christian","non-dropping-particle":"","parse-names":false,"suffix":""},{"dropping-particle":"","family":"Smart","given":"Grover","non-dropping-particle":"","parse-names":false,"suffix":""}],"container-title":"Journal of Invertebrate Pathology","id":"ITEM-1","issue":"2","issued":{"date-parts":[["1999"]]},"page":"164-172","title":"Gnotobiological study of infective juveniles and symbionts of &lt;i&gt;Steinernema scapterisci&lt;/i&gt;: A model to clarify the concept of the natural occurrence of monoxenic associations in entomopathogenic nematodes","type":"article-journal","volume":"74"},"uris":["http://www.mendeley.com/documents/?uuid=c2f84222-09d5-4f67-8c14-585e6ebec482"]},{"id":"ITEM-2","itemData":{"DOI":"10.1016/j.jip.2005.12.003","ISSN":"00222011","PMID":"16448667","abstract":"Galleria mellonella L. larvae were infected with three species (seven strains) of Steinernema spp. or three species (three strains) of Heterorhabditis spp. Infected larvae were incubated at 22, 27, and 32°C. Larvae were dorsally dissected every 6 h over a 48-h period. Hemolymph was collected and streaked on tryptic soy agar plates. Several non-symbiotic bacterial species were identified from infected insect cadavers: Enterobacter gergoviae, Vibrio spp., Pseudomonas fluorescens type C, Serratia marcescens, Citrobacter freundii, and Serratia proteomaculans. At 18-24 h incubation, the nematode-associated symbiont occurred almost exclusively. Bacterial associates generally appeared outside the 18-24 h window. Infective juveniles of Steinernema feltiae (Filipjev) (27), Steinernema riobrave Cabanillas, Poinar, and Raulston (Oscar), or Steinernema carpocapsae (Weiser) (Kapow) were left untreated, or surface sterilized using thimerosal, then pipetted under sterile conditions onto tryptic soy agar plates. Several additional species of associated bacteria were identified using this method compared with the less extensive range of species isolated from infected G. mellonella. There was no difference in bacterial species identified from non-sterile or surface sterilized nematodes, suggesting that the bacteria identified originated from either inside the nematode or between second and third stage juvenile cuticles. Infective juveniles of S. feltiae (Cowles), S. carpocapsae (Cowles), and H. bacteriophora Poinar (Cowles) were isolated from field samples. Nematodes were surface-sterilized using sodium hypochlorite, mixed with G. mellonella hemolymph, and pipetted onto Biolog BUG (with blood) agar. Only the relevant symbionts were isolated from the limited number of samples available. The nematodes were then cultured in the laboratory for 14 months (sub-cultured in G. mellonella 7-times). Other Enterobacteriaceae could then be isolated from the steinernematid nematodes including S. marcescens, Salmonella sp., and E. gergoviae, indicating the ability of the nematodes to associate with other bacteria in laboratory culture. © 2005 Elsevier Inc. All rights reserved.","author":[{"dropping-particle":"","family":"Gouge","given":"Dawn H.","non-dropping-particle":"","parse-names":false,"suffix":""},{"dropping-particle":"","family":"Snyder","given":"Jennifer L.","non-dropping-particle":"","parse-names":false,"suffix":""}],"container-title":"Journal of Invertebrate Pathology","id":"ITEM-2","issue":"3","issued":{"date-parts":[["2006","3"]]},"page":"147-157","title":"Temporal association of entomopathogenic nematodes (&lt;i&gt;Rhabditida&lt;/i&gt;: &lt;i&gt;Steinernematidae&lt;/i&gt; and &lt;i&gt;Heterorhabditidae&lt;/i&gt;) and bacteria","title-short":"Temporal association of entomopathogenic nematodes","type":"article-journal","volume":"91"},"uris":["http://www.mendeley.com/documents/?uuid=4c892a1a-c83e-44cb-88e2-a912e6790d61"]}],"mendeley":{"formattedCitation":"(Bonifassi et al., 1999; Gouge and Snyder, 2006)","plainTextFormattedCitation":"(Bonifassi et al., 1999; Gouge and Snyder, 2006)","previouslyFormattedCitation":"(Bonifassi et al., 1999; Gouge and Snyder, 2006)"},"properties":{"noteIndex":0},"schema":"https://github.com/citation-style-language/schema/raw/master/csl-citation.json"}</w:instrText>
      </w:r>
      <w:r>
        <w:rPr>
          <w:color w:val="000000"/>
        </w:rPr>
        <w:fldChar w:fldCharType="separate"/>
      </w:r>
      <w:r w:rsidRPr="00A370A9">
        <w:rPr>
          <w:noProof/>
          <w:color w:val="000000"/>
        </w:rPr>
        <w:t>(Bonifassi et al., 1999; Gouge and Snyder, 2006)</w:t>
      </w:r>
      <w:r>
        <w:rPr>
          <w:color w:val="000000"/>
        </w:rPr>
        <w:fldChar w:fldCharType="end"/>
      </w:r>
      <w:r>
        <w:rPr>
          <w:color w:val="000000"/>
        </w:rPr>
        <w:t xml:space="preserve">. Recently, a study using metabarcoding of the V3V4 region of the 16S rRNA gene and the housekeeping </w:t>
      </w:r>
      <w:proofErr w:type="spellStart"/>
      <w:r>
        <w:rPr>
          <w:i/>
          <w:iCs/>
          <w:color w:val="000000"/>
        </w:rPr>
        <w:t>rpoB</w:t>
      </w:r>
      <w:proofErr w:type="spellEnd"/>
      <w:r>
        <w:rPr>
          <w:i/>
          <w:iCs/>
          <w:color w:val="000000"/>
        </w:rPr>
        <w:t xml:space="preserve"> </w:t>
      </w:r>
      <w:r>
        <w:rPr>
          <w:color w:val="000000"/>
        </w:rPr>
        <w:t xml:space="preserve">markers showed that both laboratory and wild populations of </w:t>
      </w:r>
      <w:r>
        <w:rPr>
          <w:i/>
          <w:iCs/>
          <w:color w:val="000000"/>
        </w:rPr>
        <w:t xml:space="preserve">Steinernema </w:t>
      </w:r>
      <w:r>
        <w:rPr>
          <w:color w:val="000000"/>
        </w:rPr>
        <w:t xml:space="preserve">species tested, </w:t>
      </w:r>
      <w:r>
        <w:rPr>
          <w:i/>
          <w:iCs/>
          <w:color w:val="000000"/>
        </w:rPr>
        <w:t xml:space="preserve">S. carpocapsae, S. </w:t>
      </w:r>
      <w:proofErr w:type="spellStart"/>
      <w:r>
        <w:rPr>
          <w:i/>
          <w:iCs/>
          <w:color w:val="000000"/>
        </w:rPr>
        <w:t>weiseri</w:t>
      </w:r>
      <w:proofErr w:type="spellEnd"/>
      <w:r w:rsidRPr="00694CCA">
        <w:rPr>
          <w:i/>
          <w:iCs/>
          <w:color w:val="000000"/>
        </w:rPr>
        <w:t>,</w:t>
      </w:r>
      <w:r>
        <w:rPr>
          <w:color w:val="000000"/>
        </w:rPr>
        <w:t xml:space="preserve"> </w:t>
      </w:r>
      <w:r>
        <w:rPr>
          <w:i/>
          <w:iCs/>
          <w:color w:val="000000"/>
        </w:rPr>
        <w:t xml:space="preserve">S. </w:t>
      </w:r>
      <w:proofErr w:type="spellStart"/>
      <w:r>
        <w:rPr>
          <w:i/>
          <w:iCs/>
          <w:color w:val="000000"/>
        </w:rPr>
        <w:t>glaseri</w:t>
      </w:r>
      <w:proofErr w:type="spellEnd"/>
      <w:r w:rsidRPr="00694CCA">
        <w:rPr>
          <w:i/>
          <w:iCs/>
          <w:color w:val="000000"/>
        </w:rPr>
        <w:t>,</w:t>
      </w:r>
      <w:r>
        <w:rPr>
          <w:color w:val="000000"/>
        </w:rPr>
        <w:t xml:space="preserve"> and </w:t>
      </w:r>
      <w:r>
        <w:rPr>
          <w:i/>
          <w:iCs/>
          <w:color w:val="000000"/>
        </w:rPr>
        <w:t xml:space="preserve">S. </w:t>
      </w:r>
      <w:proofErr w:type="spellStart"/>
      <w:r>
        <w:rPr>
          <w:i/>
          <w:iCs/>
          <w:color w:val="000000"/>
        </w:rPr>
        <w:t>feltiae</w:t>
      </w:r>
      <w:proofErr w:type="spellEnd"/>
      <w:r>
        <w:rPr>
          <w:i/>
          <w:iCs/>
          <w:color w:val="000000"/>
        </w:rPr>
        <w:t>,</w:t>
      </w:r>
      <w:r>
        <w:rPr>
          <w:color w:val="000000"/>
        </w:rPr>
        <w:t xml:space="preserve"> are commonly associated with a dozen additional Proteobacteria species, termed the frequently associated microbiome (FAM), in addition to their obligate </w:t>
      </w:r>
      <w:r>
        <w:rPr>
          <w:i/>
          <w:iCs/>
          <w:color w:val="000000"/>
        </w:rPr>
        <w:t xml:space="preserve">Xenorhabdus </w:t>
      </w:r>
      <w:r>
        <w:rPr>
          <w:color w:val="000000"/>
        </w:rPr>
        <w:t xml:space="preserve">symbiont </w:t>
      </w:r>
      <w:r>
        <w:rPr>
          <w:color w:val="000000"/>
        </w:rPr>
        <w:fldChar w:fldCharType="begin" w:fldLock="1"/>
      </w:r>
      <w:r>
        <w:rPr>
          <w:color w:val="000000"/>
        </w:rPr>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microbiota","type":"article-journal","volume":"8"},"uris":["http://www.mendeley.com/documents/?uuid=1d251fbe-be75-4995-8c32-613d5d38372b"]}],"mendeley":{"formattedCitation":"(Ogier et al., 2020)","plainTextFormattedCitation":"(Ogier et al., 2020)","previouslyFormattedCitation":"(Ogier et al., 2020)"},"properties":{"noteIndex":0},"schema":"https://github.com/citation-style-language/schema/raw/master/csl-citation.json"}</w:instrText>
      </w:r>
      <w:r>
        <w:rPr>
          <w:color w:val="000000"/>
        </w:rPr>
        <w:fldChar w:fldCharType="separate"/>
      </w:r>
      <w:r w:rsidRPr="00A370A9">
        <w:rPr>
          <w:noProof/>
          <w:color w:val="000000"/>
        </w:rPr>
        <w:t>(Ogier et al., 2020)</w:t>
      </w:r>
      <w:r>
        <w:rPr>
          <w:color w:val="000000"/>
        </w:rPr>
        <w:fldChar w:fldCharType="end"/>
      </w:r>
      <w:r>
        <w:rPr>
          <w:color w:val="000000"/>
        </w:rPr>
        <w:t xml:space="preserve">. Several species of </w:t>
      </w:r>
      <w:r>
        <w:rPr>
          <w:i/>
          <w:iCs/>
          <w:color w:val="000000"/>
        </w:rPr>
        <w:t xml:space="preserve">Pseudomonas </w:t>
      </w:r>
      <w:r>
        <w:rPr>
          <w:color w:val="000000"/>
        </w:rPr>
        <w:t>were predicted to play a role in the insect-killing “</w:t>
      </w:r>
      <w:proofErr w:type="spellStart"/>
      <w:r>
        <w:rPr>
          <w:color w:val="000000"/>
        </w:rPr>
        <w:t>pathobiome</w:t>
      </w:r>
      <w:proofErr w:type="spellEnd"/>
      <w:r>
        <w:rPr>
          <w:color w:val="000000"/>
        </w:rPr>
        <w:t xml:space="preserve">” of </w:t>
      </w:r>
      <w:r>
        <w:rPr>
          <w:i/>
          <w:iCs/>
          <w:color w:val="000000"/>
        </w:rPr>
        <w:t xml:space="preserve">Steinernema </w:t>
      </w:r>
      <w:r>
        <w:rPr>
          <w:color w:val="000000"/>
        </w:rPr>
        <w:t xml:space="preserve">due to their </w:t>
      </w:r>
      <w:r>
        <w:rPr>
          <w:color w:val="000000"/>
        </w:rPr>
        <w:lastRenderedPageBreak/>
        <w:t>entomopathogenic nature,</w:t>
      </w:r>
      <w:r>
        <w:rPr>
          <w:i/>
          <w:iCs/>
          <w:color w:val="000000"/>
        </w:rPr>
        <w:t xml:space="preserve"> </w:t>
      </w:r>
      <w:r>
        <w:rPr>
          <w:color w:val="000000"/>
        </w:rPr>
        <w:t>but, in general, the function of FAM members and</w:t>
      </w:r>
      <w:r w:rsidRPr="00F67F61">
        <w:rPr>
          <w:color w:val="000000"/>
        </w:rPr>
        <w:t xml:space="preserve"> </w:t>
      </w:r>
      <w:r>
        <w:rPr>
          <w:color w:val="000000"/>
        </w:rPr>
        <w:t xml:space="preserve">their ubiquity across the </w:t>
      </w:r>
      <w:r>
        <w:rPr>
          <w:i/>
          <w:iCs/>
          <w:color w:val="000000"/>
        </w:rPr>
        <w:t>Steinernema</w:t>
      </w:r>
      <w:r>
        <w:rPr>
          <w:color w:val="000000"/>
        </w:rPr>
        <w:t xml:space="preserve"> genus are unknown </w:t>
      </w:r>
      <w:r>
        <w:rPr>
          <w:color w:val="000000"/>
        </w:rPr>
        <w:fldChar w:fldCharType="begin" w:fldLock="1"/>
      </w:r>
      <w:r>
        <w:rPr>
          <w:color w:val="000000"/>
        </w:rPr>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microbiota","type":"article-journal","volume":"8"},"uris":["http://www.mendeley.com/documents/?uuid=1d251fbe-be75-4995-8c32-613d5d38372b"]}],"mendeley":{"formattedCitation":"(Ogier et al., 2020)","plainTextFormattedCitation":"(Ogier et al., 2020)","previouslyFormattedCitation":"(Ogier et al., 2020)"},"properties":{"noteIndex":0},"schema":"https://github.com/citation-style-language/schema/raw/master/csl-citation.json"}</w:instrText>
      </w:r>
      <w:r>
        <w:rPr>
          <w:color w:val="000000"/>
        </w:rPr>
        <w:fldChar w:fldCharType="separate"/>
      </w:r>
      <w:r w:rsidRPr="00A370A9">
        <w:rPr>
          <w:noProof/>
          <w:color w:val="000000"/>
        </w:rPr>
        <w:t>(Ogier et al., 2020)</w:t>
      </w:r>
      <w:r>
        <w:rPr>
          <w:color w:val="000000"/>
        </w:rPr>
        <w:fldChar w:fldCharType="end"/>
      </w:r>
      <w:r>
        <w:rPr>
          <w:color w:val="000000"/>
        </w:rPr>
        <w:t xml:space="preserve">. </w:t>
      </w:r>
    </w:p>
    <w:p w14:paraId="739CC81F" w14:textId="77777777" w:rsidR="007A347F" w:rsidRDefault="007A347F" w:rsidP="007A347F">
      <w:pPr>
        <w:spacing w:line="480" w:lineRule="auto"/>
        <w:ind w:firstLine="720"/>
      </w:pPr>
      <w:r>
        <w:t>I hypothesized that non-</w:t>
      </w:r>
      <w:r>
        <w:rPr>
          <w:i/>
          <w:iCs/>
        </w:rPr>
        <w:t xml:space="preserve">Xenorhabdus </w:t>
      </w:r>
      <w:r>
        <w:t xml:space="preserve">microbes associated with </w:t>
      </w:r>
      <w:r>
        <w:rPr>
          <w:i/>
          <w:iCs/>
        </w:rPr>
        <w:t xml:space="preserve">S. scapterisci </w:t>
      </w:r>
      <w:r>
        <w:t xml:space="preserve">can supplement the mutualistic (i.e., attenuated </w:t>
      </w:r>
      <w:proofErr w:type="spellStart"/>
      <w:r>
        <w:t>entomopathogenicity</w:t>
      </w:r>
      <w:proofErr w:type="spellEnd"/>
      <w:r>
        <w:t xml:space="preserve">) defects of the </w:t>
      </w:r>
      <w:r>
        <w:rPr>
          <w:i/>
          <w:iCs/>
        </w:rPr>
        <w:t>X. innexi</w:t>
      </w:r>
      <w:r>
        <w:t xml:space="preserve"> bacterial symbiont. To begin to address this hypothesis, I used the next generation sequencing methodology of Ogier </w:t>
      </w:r>
      <w:r w:rsidRPr="00AA617E">
        <w:t>et al.</w:t>
      </w:r>
      <w:r>
        <w:t xml:space="preserve">, (2020) to investigate microbiome members that may supplement the apparently eroded mutualism between </w:t>
      </w:r>
      <w:r>
        <w:rPr>
          <w:i/>
          <w:iCs/>
        </w:rPr>
        <w:t>S. scapterisci</w:t>
      </w:r>
      <w:r>
        <w:t xml:space="preserve"> nematodes and their </w:t>
      </w:r>
      <w:r>
        <w:rPr>
          <w:i/>
          <w:iCs/>
        </w:rPr>
        <w:t xml:space="preserve">X. innexi </w:t>
      </w:r>
      <w:r>
        <w:t>bacteria.</w:t>
      </w:r>
      <w:r w:rsidRPr="002F2841">
        <w:t xml:space="preserve"> </w:t>
      </w:r>
      <w:r>
        <w:t xml:space="preserve"> In the native cricket host, these other microbes may contribute to insect death. Further, </w:t>
      </w:r>
      <w:r>
        <w:rPr>
          <w:i/>
          <w:iCs/>
        </w:rPr>
        <w:t xml:space="preserve">S. scapterisci </w:t>
      </w:r>
      <w:r>
        <w:t xml:space="preserve">adaptation to a new insect host may result in the selection of microbiome members that are capable of converting insect biomass into food </w:t>
      </w:r>
      <w:r w:rsidRPr="002F2841">
        <w:fldChar w:fldCharType="begin" w:fldLock="1"/>
      </w:r>
      <w:r>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microbiota","type":"article-journal","volume":"8"},"uris":["http://www.mendeley.com/documents/?uuid=1d251fbe-be75-4995-8c32-613d5d38372b"]},{"id":"ITEM-2","itemData":{"DOI":"10.1006/jipa.1999.4866","ISSN":"00222011","abstract":"Gnotobiology of Steinernema scapterisci and bacteriological study of its symbiont confirmed that this nematode harbors a symbiotic species of Xenorhabdus, as do other Steinermena species. Based on phenotypic and 16S rDNA data, this Xenorhabdus strain UY61 could be distinguished from other Xenorhabdus species. Bacteria reported previously as being associated with this nematode and belonging to several other genera were probably contaminating bacteria located in the intercuticular space of the infective juveniles (IJs). These bacteria were detrimental to nematode reproduction in Galleria mellonella. Axenic S. scapterisci and its symbiont Xenorhabdus strain UY61 alone were not pathogenic to G. mellonella. The combination of both partners reestablished the pathogenicity of the complex toward G. mellonella. This combination also gave the best yields of IJs when produced in this insect and in vitro production on artificial diet. © 1999 Academic Press.","author":[{"dropping-particle":"","family":"Bonifassi","given":"Eliane","non-dropping-particle":"","parse-names":false,"suffix":""},{"dropping-particle":"","family":"Fischer-Le Saux","given":"Marion","non-dropping-particle":"","parse-names":false,"suffix":""},{"dropping-particle":"","family":"Boemare","given":"Noël","non-dropping-particle":"","parse-names":false,"suffix":""},{"dropping-particle":"","family":"Lanois","given":"Anne","non-dropping-particle":"","parse-names":false,"suffix":""},{"dropping-particle":"","family":"Laumond","given":"Christian","non-dropping-particle":"","parse-names":false,"suffix":""},{"dropping-particle":"","family":"Smart","given":"Grover","non-dropping-particle":"","parse-names":false,"suffix":""}],"container-title":"Journal of Invertebrate Pathology","id":"ITEM-2","issue":"2","issued":{"date-parts":[["1999"]]},"page":"164-172","title":"Gnotobiological study of infective juveniles and symbionts of &lt;i&gt;Steinernema scapterisci&lt;/i&gt;: A model to clarify the concept of the natural occurrence of monoxenic associations in entomopathogenic nematodes","type":"article-journal","volume":"74"},"uris":["http://www.mendeley.com/documents/?uuid=c2f84222-09d5-4f67-8c14-585e6ebec482"]}],"mendeley":{"formattedCitation":"(Bonifassi et al., 1999; Ogier et al., 2020)","plainTextFormattedCitation":"(Bonifassi et al., 1999; Ogier et al., 2020)","previouslyFormattedCitation":"(Bonifassi et al., 1999; Ogier et al., 2020)"},"properties":{"noteIndex":0},"schema":"https://github.com/citation-style-language/schema/raw/master/csl-citation.json"}</w:instrText>
      </w:r>
      <w:r w:rsidRPr="002F2841">
        <w:fldChar w:fldCharType="separate"/>
      </w:r>
      <w:r w:rsidRPr="00A370A9">
        <w:rPr>
          <w:noProof/>
        </w:rPr>
        <w:t>(Bonifassi et al., 1999; Ogier et al., 2020)</w:t>
      </w:r>
      <w:r w:rsidRPr="002F2841">
        <w:fldChar w:fldCharType="end"/>
      </w:r>
      <w:r w:rsidRPr="002F2841">
        <w:t xml:space="preserve">. </w:t>
      </w:r>
    </w:p>
    <w:p w14:paraId="60B63DA7" w14:textId="77777777" w:rsidR="007A347F" w:rsidRPr="00D20F0C" w:rsidRDefault="007A347F" w:rsidP="007A347F">
      <w:pPr>
        <w:spacing w:line="480" w:lineRule="auto"/>
        <w:ind w:firstLine="720"/>
      </w:pPr>
      <w:r>
        <w:t xml:space="preserve">In this study, I investigated and compared the microbiomes of </w:t>
      </w:r>
      <w:r>
        <w:rPr>
          <w:i/>
          <w:iCs/>
        </w:rPr>
        <w:t>S. scapterisci</w:t>
      </w:r>
      <w:r>
        <w:t xml:space="preserve"> IJs that had emerged from their native cricket hosts and from non-native waxworm hosts. I also investigated how that microbiome changes over a month. Using </w:t>
      </w:r>
      <w:r>
        <w:rPr>
          <w:i/>
          <w:iCs/>
        </w:rPr>
        <w:t xml:space="preserve">in vivo </w:t>
      </w:r>
      <w:r>
        <w:t xml:space="preserve">insect virulence experiments, I assessed the ability of cricket and waxworm IJs to kill insects before and after aging. This study has potential relevance in our understanding of the nematode microbiome and its role in the evolutionarily adaptable trait of </w:t>
      </w:r>
      <w:r>
        <w:rPr>
          <w:i/>
          <w:iCs/>
        </w:rPr>
        <w:t>Steinernema</w:t>
      </w:r>
      <w:r>
        <w:t>-</w:t>
      </w:r>
      <w:r>
        <w:rPr>
          <w:i/>
          <w:iCs/>
        </w:rPr>
        <w:t xml:space="preserve">Xenorhabdus </w:t>
      </w:r>
      <w:r>
        <w:t xml:space="preserve">virulence. </w:t>
      </w:r>
    </w:p>
    <w:p w14:paraId="4A681B31" w14:textId="77777777" w:rsidR="007A347F" w:rsidRDefault="007A347F" w:rsidP="007A347F">
      <w:pPr>
        <w:rPr>
          <w:b/>
          <w:bCs/>
          <w:iCs/>
          <w:sz w:val="28"/>
          <w:szCs w:val="28"/>
        </w:rPr>
      </w:pPr>
      <w:r>
        <w:br w:type="page"/>
      </w:r>
    </w:p>
    <w:p w14:paraId="16E7F361" w14:textId="77777777" w:rsidR="007A347F" w:rsidRPr="005E54E2" w:rsidRDefault="007A347F" w:rsidP="007A347F">
      <w:pPr>
        <w:pStyle w:val="Heading2"/>
        <w:spacing w:line="480" w:lineRule="auto"/>
      </w:pPr>
      <w:bookmarkStart w:id="104" w:name="_Toc72506455"/>
      <w:bookmarkStart w:id="105" w:name="_Toc77919571"/>
      <w:r>
        <w:lastRenderedPageBreak/>
        <w:t>Materials &amp; Methods</w:t>
      </w:r>
      <w:bookmarkEnd w:id="104"/>
      <w:bookmarkEnd w:id="105"/>
    </w:p>
    <w:p w14:paraId="5B709C24" w14:textId="77777777" w:rsidR="007A347F" w:rsidRPr="00FF328B" w:rsidRDefault="007A347F" w:rsidP="007A347F">
      <w:pPr>
        <w:pStyle w:val="Heading3"/>
        <w:spacing w:line="480" w:lineRule="auto"/>
        <w:rPr>
          <w:i w:val="0"/>
          <w:iCs/>
        </w:rPr>
      </w:pPr>
      <w:bookmarkStart w:id="106" w:name="_Toc66797054"/>
      <w:bookmarkStart w:id="107" w:name="_Toc72506456"/>
      <w:bookmarkStart w:id="108" w:name="_Toc77919572"/>
      <w:r w:rsidRPr="00FF328B">
        <w:rPr>
          <w:i w:val="0"/>
          <w:iCs/>
        </w:rPr>
        <w:t xml:space="preserve">General </w:t>
      </w:r>
      <w:r w:rsidRPr="00FF328B">
        <w:t>S. scapterisci</w:t>
      </w:r>
      <w:r w:rsidRPr="00FF328B">
        <w:rPr>
          <w:i w:val="0"/>
          <w:iCs/>
        </w:rPr>
        <w:t xml:space="preserve"> propagation</w:t>
      </w:r>
      <w:bookmarkEnd w:id="106"/>
      <w:bookmarkEnd w:id="107"/>
      <w:bookmarkEnd w:id="108"/>
      <w:r w:rsidRPr="00FF328B">
        <w:rPr>
          <w:i w:val="0"/>
          <w:iCs/>
        </w:rPr>
        <w:tab/>
      </w:r>
      <w:r w:rsidRPr="00FF328B">
        <w:rPr>
          <w:i w:val="0"/>
          <w:iCs/>
        </w:rPr>
        <w:tab/>
      </w:r>
    </w:p>
    <w:p w14:paraId="0A22EAFF" w14:textId="77777777" w:rsidR="007A347F" w:rsidRDefault="007A347F" w:rsidP="007A347F">
      <w:pPr>
        <w:spacing w:line="480" w:lineRule="auto"/>
        <w:ind w:firstLine="720"/>
      </w:pPr>
      <w:r>
        <w:t xml:space="preserve">The starting population of </w:t>
      </w:r>
      <w:r w:rsidRPr="00810C07">
        <w:rPr>
          <w:i/>
          <w:iCs/>
        </w:rPr>
        <w:t>S. scapterisci</w:t>
      </w:r>
      <w:r>
        <w:t xml:space="preserve"> nematodes used in these experiments are part of the Goodrich-Blair laboratory stock and was originally isolated from Uruguayan mole crickets</w:t>
      </w:r>
      <w:r w:rsidRPr="00B5434E">
        <w:t xml:space="preserve"> </w:t>
      </w:r>
      <w:r>
        <w:t xml:space="preserve">in 1985 </w:t>
      </w:r>
      <w:r>
        <w:fldChar w:fldCharType="begin" w:fldLock="1"/>
      </w:r>
      <w:r>
        <w:instrText>ADDIN CSL_CITATION {"citationItems":[{"id":"ITEM-1","itemData":{"ISSN":"0022-300X","abstract":"Steinernema scapterisci n. sp., isolated in Uruguay from the mole cricket Scapteriscus vicinus, can be distinguished from other members in the genus by the presence of prominent cheilorhabdions, an elliptically shaped structure associated with the excretory duct, and a double-flapped epitygma in the first-generation female. The spicules of the male are pointed, tapering smoothly to a small terminus, and the shaft (calomus) is long, bearing a sheath. The gubernaculum has a long, upward-bent anterior part. The ratio of head to excretory pore divided by tail length of the third-stage juvenile is greater for S. scapterisci n. sp. than for S. carpocapsae. Steinernema scapterisci n. sp. did not hybridize with S. carpocapsae strain Breton. In laboratory tests, S. scapterisci n. sp. killed 10% or less of non-orthopteran insects, including the wax moth larva, a universal host for other species of Steinernema.","author":[{"dropping-particle":"","family":"Nguyen","given":"K B","non-dropping-particle":"","parse-names":false,"suffix":""},{"dropping-particle":"","family":"Smart","given":"G C","non-dropping-particle":"","parse-names":false,"suffix":""}],"container-title":"Journal of Nematology","id":"ITEM-1","issue":"2","issued":{"date-parts":[["1990","4"]]},"language":"eng","page":"187-199","publisher":"Society of Nematologists","title":"&lt;i&gt;Steinernema scapterisci&lt;/i&gt; n. sp. (Rhabditida: Steinernematidae)","type":"article-journal","volume":"22"},"uris":["http://www.mendeley.com/documents/?uuid=5f72b7fe-8364-4e70-837b-8df845aeed3c"]},{"id":"ITEM-2","itemData":{"author":[{"dropping-particle":"","family":"Nguyen","given":"K B","non-dropping-particle":"","parse-names":false,"suffix":""}],"id":"ITEM-2","issued":{"date-parts":[["1988"]]},"publisher":"University of Florida","title":"A new nematode parasite of mole crickets: its taxonomy, biology and potential for biological control","type":"thesis"},"uris":["http://www.mendeley.com/documents/?uuid=0e607bcd-8b25-46cd-be8c-f03adc405e07"]}],"mendeley":{"formattedCitation":"(Nguyen, 1988; Nguyen and Smart, 1990)","plainTextFormattedCitation":"(Nguyen, 1988; Nguyen and Smart, 1990)","previouslyFormattedCitation":"(Nguyen, 1988; Nguyen and Smart, 1990)"},"properties":{"noteIndex":0},"schema":"https://github.com/citation-style-language/schema/raw/master/csl-citation.json"}</w:instrText>
      </w:r>
      <w:r>
        <w:fldChar w:fldCharType="separate"/>
      </w:r>
      <w:r w:rsidRPr="00B5434E">
        <w:rPr>
          <w:noProof/>
        </w:rPr>
        <w:t>(Nguyen, 1988; Nguyen and Smart, 1990)</w:t>
      </w:r>
      <w:r>
        <w:fldChar w:fldCharType="end"/>
      </w:r>
      <w:r>
        <w:t xml:space="preserve">. The nematodes were propagated roughly every two months via infection of </w:t>
      </w:r>
      <w:r>
        <w:rPr>
          <w:i/>
          <w:iCs/>
        </w:rPr>
        <w:t xml:space="preserve">Acheta domesticus </w:t>
      </w:r>
      <w:r>
        <w:t>house crickets. Crickets were purchased from local pet stores (</w:t>
      </w:r>
      <w:proofErr w:type="spellStart"/>
      <w:r>
        <w:t>Petsmart</w:t>
      </w:r>
      <w:proofErr w:type="spellEnd"/>
      <w:r>
        <w:t xml:space="preserve">, Pet Supplies Plus, or </w:t>
      </w:r>
      <w:proofErr w:type="spellStart"/>
      <w:r>
        <w:t>PetCo</w:t>
      </w:r>
      <w:proofErr w:type="spellEnd"/>
      <w:r>
        <w:t xml:space="preserve">, Knoxville, TN) and infected within 24 hours of purchase. If storage prior to infection was necessary, the crickets were housed in plastic enclosures with apples, potatoes, or specialty cricket food (Fluker’s Orange Cubes Complete Cricket Diet, Fluker’s, Port Allen, LA, USA) for sustenance. For infection, four live crickets were placed on Whatman Filter paper wetted with 1 mL of infective juvenile stage nematodes at 2 nematodes/µL in a 100mm petri dish. Four holes were bored into the petri dish to allow for airflow. After the crickets stopped moving and developed the dark brown color consistent with </w:t>
      </w:r>
      <w:r>
        <w:rPr>
          <w:i/>
          <w:iCs/>
        </w:rPr>
        <w:t xml:space="preserve">S. scapterisci </w:t>
      </w:r>
      <w:r>
        <w:t xml:space="preserve">infection, the crickets were transferred to a 60 mm petri dish lined with Whatman filter paper and placed in a water-filled 100 mm petri dish. At this point, any remaining live crickets were sacrificed by freezing. After nematode emergence into the water, samples were stored horizontally in a </w:t>
      </w:r>
      <w:r w:rsidRPr="00D12379">
        <w:t>25 cm</w:t>
      </w:r>
      <w:r w:rsidRPr="00D12379">
        <w:rPr>
          <w:vertAlign w:val="superscript"/>
        </w:rPr>
        <w:t>2</w:t>
      </w:r>
      <w:r w:rsidRPr="00D12379">
        <w:t xml:space="preserve"> </w:t>
      </w:r>
      <w:r>
        <w:t xml:space="preserve">tissue culture </w:t>
      </w:r>
      <w:r w:rsidRPr="00D12379">
        <w:t>flask</w:t>
      </w:r>
      <w:r>
        <w:rPr>
          <w:b/>
          <w:bCs/>
        </w:rPr>
        <w:t xml:space="preserve"> </w:t>
      </w:r>
      <w:r>
        <w:t xml:space="preserve">with a maximum of 10 mL until use.   </w:t>
      </w:r>
    </w:p>
    <w:p w14:paraId="789DEAE9" w14:textId="77777777" w:rsidR="007A347F" w:rsidRPr="00FF328B" w:rsidRDefault="007A347F" w:rsidP="007A347F">
      <w:pPr>
        <w:pStyle w:val="Heading3"/>
        <w:spacing w:line="480" w:lineRule="auto"/>
        <w:rPr>
          <w:i w:val="0"/>
          <w:iCs/>
        </w:rPr>
      </w:pPr>
      <w:bookmarkStart w:id="109" w:name="_Toc66797055"/>
      <w:bookmarkStart w:id="110" w:name="_Toc72506457"/>
      <w:bookmarkStart w:id="111" w:name="_Toc77919573"/>
      <w:r w:rsidRPr="00FF328B">
        <w:rPr>
          <w:i w:val="0"/>
          <w:iCs/>
        </w:rPr>
        <w:lastRenderedPageBreak/>
        <w:t>Experimental</w:t>
      </w:r>
      <w:r w:rsidRPr="000F29E8">
        <w:t xml:space="preserve"> S. scapterisci</w:t>
      </w:r>
      <w:r w:rsidRPr="00FF328B">
        <w:rPr>
          <w:i w:val="0"/>
          <w:iCs/>
        </w:rPr>
        <w:t xml:space="preserve"> propagation</w:t>
      </w:r>
      <w:bookmarkEnd w:id="109"/>
      <w:bookmarkEnd w:id="110"/>
      <w:bookmarkEnd w:id="111"/>
      <w:r w:rsidRPr="00FF328B">
        <w:rPr>
          <w:i w:val="0"/>
          <w:iCs/>
        </w:rPr>
        <w:tab/>
      </w:r>
      <w:r w:rsidRPr="00FF328B">
        <w:rPr>
          <w:i w:val="0"/>
          <w:iCs/>
        </w:rPr>
        <w:tab/>
      </w:r>
    </w:p>
    <w:p w14:paraId="5D49E846" w14:textId="07548AF0" w:rsidR="007A347F" w:rsidRDefault="007A347F" w:rsidP="007A347F">
      <w:pPr>
        <w:spacing w:line="480" w:lineRule="auto"/>
        <w:ind w:firstLine="720"/>
      </w:pPr>
      <w:r>
        <w:t xml:space="preserve">The general laboratory nematode propagation protocol was slightly altered to collect the nematodes used in this chapter. One storage flask of </w:t>
      </w:r>
      <w:r>
        <w:rPr>
          <w:i/>
          <w:iCs/>
        </w:rPr>
        <w:t xml:space="preserve">S. scapterisci </w:t>
      </w:r>
      <w:r>
        <w:t xml:space="preserve">infective juvenile stage nematodes that had emerged from crickets was used to infect both crickets and </w:t>
      </w:r>
      <w:r>
        <w:rPr>
          <w:i/>
          <w:iCs/>
        </w:rPr>
        <w:t xml:space="preserve">Galleria mellonella </w:t>
      </w:r>
      <w:r>
        <w:t>waxworm larvae.</w:t>
      </w:r>
      <w:r>
        <w:rPr>
          <w:i/>
          <w:iCs/>
        </w:rPr>
        <w:t xml:space="preserve"> </w:t>
      </w:r>
      <w:r>
        <w:t xml:space="preserve">Waxworms were obtained from Carolina </w:t>
      </w:r>
      <w:proofErr w:type="spellStart"/>
      <w:r>
        <w:t>Biosupply</w:t>
      </w:r>
      <w:proofErr w:type="spellEnd"/>
      <w:r>
        <w:t xml:space="preserve"> or a local pet store.</w:t>
      </w:r>
      <w:r w:rsidRPr="00C3247B">
        <w:t xml:space="preserve"> </w:t>
      </w:r>
      <w:r>
        <w:t xml:space="preserve">Cricket infection followed the general laboratory protocol with 4 technical replicates. For waxworms, four larvae were exposed to 1 mL of </w:t>
      </w:r>
      <w:r>
        <w:rPr>
          <w:i/>
          <w:iCs/>
        </w:rPr>
        <w:t xml:space="preserve">S. scapterisci </w:t>
      </w:r>
      <w:r>
        <w:t xml:space="preserve">nematodes at 2 nematodes/µL in a 60 mm Petri dish lined with Whatman filter paper. Six waxworm technical replicates were infected due to their lower probability of succumbing to a non-native </w:t>
      </w:r>
      <w:r>
        <w:rPr>
          <w:i/>
          <w:iCs/>
        </w:rPr>
        <w:t xml:space="preserve">Steinernema </w:t>
      </w:r>
      <w:r>
        <w:t xml:space="preserve">infection. After 10 days, any remaining live </w:t>
      </w:r>
      <w:r w:rsidRPr="00BF4DF5">
        <w:t>waxworms</w:t>
      </w:r>
      <w:r>
        <w:rPr>
          <w:i/>
          <w:iCs/>
        </w:rPr>
        <w:t xml:space="preserve"> </w:t>
      </w:r>
      <w:r>
        <w:t xml:space="preserve">were removed from the experiment and sacrificed by freezing, and the 60 mm dish was water trapped by placing in a 100 mm Petri dish filled with water. Nematodes were collected from the water after at least 20,000 nematodes had emerged. Three of the propagation replicates from both crickets and </w:t>
      </w:r>
      <w:r w:rsidRPr="007D1064">
        <w:t>waxworms</w:t>
      </w:r>
      <w:r>
        <w:rPr>
          <w:i/>
          <w:iCs/>
        </w:rPr>
        <w:t xml:space="preserve"> </w:t>
      </w:r>
      <w:r>
        <w:t xml:space="preserve">were used for the following experiments. Half of the nematodes were immediately used in experiments as the early IJ population. The second half were aged in their flasks for 28 days and then used in the same experiments as the late IJ population. At end time point, IJs from each flask were prodded under a microscope with a worm pick to ensure that a vast majority (98%&lt;) of the population was alive. A graphical abstract of the </w:t>
      </w:r>
      <w:r>
        <w:rPr>
          <w:i/>
          <w:iCs/>
        </w:rPr>
        <w:t xml:space="preserve">S. scapterisci </w:t>
      </w:r>
      <w:r>
        <w:t xml:space="preserve">propagation is shown in Figure </w:t>
      </w:r>
      <w:r w:rsidR="00B04CCF">
        <w:t>3.</w:t>
      </w:r>
      <w:r>
        <w:t>1.</w:t>
      </w:r>
    </w:p>
    <w:p w14:paraId="7760BA8A" w14:textId="77777777" w:rsidR="007A347F" w:rsidRDefault="007A347F" w:rsidP="007A347F">
      <w:r>
        <w:br w:type="page"/>
      </w:r>
    </w:p>
    <w:p w14:paraId="54E13CAA" w14:textId="77777777" w:rsidR="007A347F" w:rsidRDefault="007A347F" w:rsidP="007A347F">
      <w:pPr>
        <w:spacing w:line="480" w:lineRule="auto"/>
        <w:ind w:firstLine="720"/>
      </w:pPr>
      <w:r>
        <w:rPr>
          <w:noProof/>
          <w:sz w:val="16"/>
          <w:szCs w:val="16"/>
        </w:rPr>
        <w:lastRenderedPageBreak/>
        <mc:AlternateContent>
          <mc:Choice Requires="wpg">
            <w:drawing>
              <wp:anchor distT="0" distB="0" distL="114300" distR="114300" simplePos="0" relativeHeight="251762688" behindDoc="0" locked="0" layoutInCell="1" allowOverlap="1" wp14:anchorId="06CEE218" wp14:editId="7A87556C">
                <wp:simplePos x="0" y="0"/>
                <wp:positionH relativeFrom="column">
                  <wp:posOffset>630151</wp:posOffset>
                </wp:positionH>
                <wp:positionV relativeFrom="paragraph">
                  <wp:posOffset>13335</wp:posOffset>
                </wp:positionV>
                <wp:extent cx="4303589" cy="4225636"/>
                <wp:effectExtent l="0" t="0" r="1905" b="3810"/>
                <wp:wrapNone/>
                <wp:docPr id="235" name="Group 235"/>
                <wp:cNvGraphicFramePr/>
                <a:graphic xmlns:a="http://schemas.openxmlformats.org/drawingml/2006/main">
                  <a:graphicData uri="http://schemas.microsoft.com/office/word/2010/wordprocessingGroup">
                    <wpg:wgp>
                      <wpg:cNvGrpSpPr/>
                      <wpg:grpSpPr>
                        <a:xfrm>
                          <a:off x="0" y="0"/>
                          <a:ext cx="4303589" cy="4225636"/>
                          <a:chOff x="0" y="1"/>
                          <a:chExt cx="4303589" cy="4225636"/>
                        </a:xfrm>
                      </wpg:grpSpPr>
                      <pic:pic xmlns:pic="http://schemas.openxmlformats.org/drawingml/2006/picture">
                        <pic:nvPicPr>
                          <pic:cNvPr id="236" name="Picture 236"/>
                          <pic:cNvPicPr>
                            <a:picLocks noChangeAspect="1"/>
                          </pic:cNvPicPr>
                        </pic:nvPicPr>
                        <pic:blipFill>
                          <a:blip r:embed="rId35"/>
                          <a:stretch>
                            <a:fillRect/>
                          </a:stretch>
                        </pic:blipFill>
                        <pic:spPr>
                          <a:xfrm>
                            <a:off x="0" y="1"/>
                            <a:ext cx="4303589" cy="4225636"/>
                          </a:xfrm>
                          <a:prstGeom prst="rect">
                            <a:avLst/>
                          </a:prstGeom>
                        </pic:spPr>
                      </pic:pic>
                      <wps:wsp>
                        <wps:cNvPr id="237" name="TextBox 1"/>
                        <wps:cNvSpPr txBox="1"/>
                        <wps:spPr>
                          <a:xfrm>
                            <a:off x="595707" y="3476921"/>
                            <a:ext cx="3444875" cy="617220"/>
                          </a:xfrm>
                          <a:prstGeom prst="rect">
                            <a:avLst/>
                          </a:prstGeom>
                          <a:noFill/>
                        </wps:spPr>
                        <wps:txbx>
                          <w:txbxContent>
                            <w:p w14:paraId="7CC42B8A" w14:textId="77777777" w:rsidR="007A347F" w:rsidRPr="00A716B2" w:rsidRDefault="007A347F" w:rsidP="007A347F">
                              <w:pPr>
                                <w:rPr>
                                  <w:color w:val="000000" w:themeColor="text1"/>
                                  <w:kern w:val="24"/>
                                </w:rPr>
                              </w:pPr>
                              <w:r w:rsidRPr="00A716B2">
                                <w:rPr>
                                  <w:color w:val="000000" w:themeColor="text1"/>
                                  <w:kern w:val="24"/>
                                </w:rPr>
                                <w:t xml:space="preserve">1. Amplicon sequencing (16S V3V4, </w:t>
                              </w:r>
                              <w:r w:rsidRPr="00A716B2">
                                <w:rPr>
                                  <w:i/>
                                  <w:iCs/>
                                  <w:color w:val="000000" w:themeColor="text1"/>
                                  <w:kern w:val="24"/>
                                </w:rPr>
                                <w:t>rpoB</w:t>
                              </w:r>
                              <w:r w:rsidRPr="00A716B2">
                                <w:rPr>
                                  <w:color w:val="000000" w:themeColor="text1"/>
                                  <w:kern w:val="24"/>
                                </w:rPr>
                                <w:t>)</w:t>
                              </w:r>
                            </w:p>
                            <w:p w14:paraId="0CC74F23" w14:textId="77777777" w:rsidR="007A347F" w:rsidRPr="00A716B2" w:rsidRDefault="007A347F" w:rsidP="007A347F">
                              <w:pPr>
                                <w:rPr>
                                  <w:color w:val="000000" w:themeColor="text1"/>
                                  <w:kern w:val="24"/>
                                </w:rPr>
                              </w:pPr>
                              <w:r w:rsidRPr="00A716B2">
                                <w:rPr>
                                  <w:color w:val="000000" w:themeColor="text1"/>
                                  <w:kern w:val="24"/>
                                </w:rPr>
                                <w:t>2.</w:t>
                              </w:r>
                              <w:r w:rsidRPr="00A716B2">
                                <w:rPr>
                                  <w:i/>
                                  <w:iCs/>
                                  <w:color w:val="000000" w:themeColor="text1"/>
                                  <w:kern w:val="24"/>
                                </w:rPr>
                                <w:t xml:space="preserve"> In vivo</w:t>
                              </w:r>
                              <w:r w:rsidRPr="00A716B2">
                                <w:rPr>
                                  <w:color w:val="000000" w:themeColor="text1"/>
                                  <w:kern w:val="24"/>
                                </w:rPr>
                                <w:t xml:space="preserve"> insect virulence assays</w:t>
                              </w:r>
                            </w:p>
                            <w:p w14:paraId="5533AAE2" w14:textId="77777777" w:rsidR="007A347F" w:rsidRPr="00A716B2" w:rsidRDefault="007A347F" w:rsidP="007A347F">
                              <w:pPr>
                                <w:rPr>
                                  <w:color w:val="000000" w:themeColor="text1"/>
                                  <w:kern w:val="24"/>
                                </w:rPr>
                              </w:pPr>
                              <w:r w:rsidRPr="00A716B2">
                                <w:rPr>
                                  <w:color w:val="000000" w:themeColor="text1"/>
                                  <w:kern w:val="24"/>
                                </w:rPr>
                                <w:t>3. Grinding for future culture-dependent analysis</w:t>
                              </w:r>
                            </w:p>
                          </w:txbxContent>
                        </wps:txbx>
                        <wps:bodyPr wrap="none" rtlCol="0">
                          <a:spAutoFit/>
                        </wps:bodyPr>
                      </wps:wsp>
                    </wpg:wgp>
                  </a:graphicData>
                </a:graphic>
                <wp14:sizeRelH relativeFrom="margin">
                  <wp14:pctWidth>0</wp14:pctWidth>
                </wp14:sizeRelH>
                <wp14:sizeRelV relativeFrom="margin">
                  <wp14:pctHeight>0</wp14:pctHeight>
                </wp14:sizeRelV>
              </wp:anchor>
            </w:drawing>
          </mc:Choice>
          <mc:Fallback>
            <w:pict>
              <v:group w14:anchorId="06CEE218" id="Group 235" o:spid="_x0000_s1042" style="position:absolute;left:0;text-align:left;margin-left:49.6pt;margin-top:1.05pt;width:338.85pt;height:332.75pt;z-index:251762688;mso-width-relative:margin;mso-height-relative:margin" coordorigin="" coordsize="43035,42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">
                <v:shape id="Picture 236" o:spid="_x0000_s1043" type="#_x0000_t75" style="position:absolute;width:43035;height:4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">
                  <v:imagedata r:id="rId36" o:title=""/>
                </v:shape>
                <v:shape id="TextBox 1" o:spid="_x0000_s1044" type="#_x0000_t202" style="position:absolute;left:5957;top:34769;width:34448;height:61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" filled="f" stroked="f">
                  <v:textbox style="mso-fit-shape-to-text:t">
                    <w:txbxContent>
                      <w:p w14:paraId="7CC42B8A" w14:textId="77777777" w:rsidR="007A347F" w:rsidRPr="00A716B2" w:rsidRDefault="007A347F" w:rsidP="007A347F">
                        <w:pPr>
                          <w:rPr>
                            <w:color w:val="000000" w:themeColor="text1"/>
                            <w:kern w:val="24"/>
                          </w:rPr>
                        </w:pPr>
                        <w:r w:rsidRPr="00A716B2">
                          <w:rPr>
                            <w:color w:val="000000" w:themeColor="text1"/>
                            <w:kern w:val="24"/>
                          </w:rPr>
                          <w:t xml:space="preserve">1. Amplicon sequencing (16S V3V4, </w:t>
                        </w:r>
                        <w:r w:rsidRPr="00A716B2">
                          <w:rPr>
                            <w:i/>
                            <w:iCs/>
                            <w:color w:val="000000" w:themeColor="text1"/>
                            <w:kern w:val="24"/>
                          </w:rPr>
                          <w:t>rpoB</w:t>
                        </w:r>
                        <w:r w:rsidRPr="00A716B2">
                          <w:rPr>
                            <w:color w:val="000000" w:themeColor="text1"/>
                            <w:kern w:val="24"/>
                          </w:rPr>
                          <w:t>)</w:t>
                        </w:r>
                      </w:p>
                      <w:p w14:paraId="0CC74F23" w14:textId="77777777" w:rsidR="007A347F" w:rsidRPr="00A716B2" w:rsidRDefault="007A347F" w:rsidP="007A347F">
                        <w:pPr>
                          <w:rPr>
                            <w:color w:val="000000" w:themeColor="text1"/>
                            <w:kern w:val="24"/>
                          </w:rPr>
                        </w:pPr>
                        <w:r w:rsidRPr="00A716B2">
                          <w:rPr>
                            <w:color w:val="000000" w:themeColor="text1"/>
                            <w:kern w:val="24"/>
                          </w:rPr>
                          <w:t>2.</w:t>
                        </w:r>
                        <w:r w:rsidRPr="00A716B2">
                          <w:rPr>
                            <w:i/>
                            <w:iCs/>
                            <w:color w:val="000000" w:themeColor="text1"/>
                            <w:kern w:val="24"/>
                          </w:rPr>
                          <w:t xml:space="preserve"> In vivo</w:t>
                        </w:r>
                        <w:r w:rsidRPr="00A716B2">
                          <w:rPr>
                            <w:color w:val="000000" w:themeColor="text1"/>
                            <w:kern w:val="24"/>
                          </w:rPr>
                          <w:t xml:space="preserve"> insect virulence assays</w:t>
                        </w:r>
                      </w:p>
                      <w:p w14:paraId="5533AAE2" w14:textId="77777777" w:rsidR="007A347F" w:rsidRPr="00A716B2" w:rsidRDefault="007A347F" w:rsidP="007A347F">
                        <w:pPr>
                          <w:rPr>
                            <w:color w:val="000000" w:themeColor="text1"/>
                            <w:kern w:val="24"/>
                          </w:rPr>
                        </w:pPr>
                        <w:r w:rsidRPr="00A716B2">
                          <w:rPr>
                            <w:color w:val="000000" w:themeColor="text1"/>
                            <w:kern w:val="24"/>
                          </w:rPr>
                          <w:t>3. Grinding for future culture-dependent analysis</w:t>
                        </w:r>
                      </w:p>
                    </w:txbxContent>
                  </v:textbox>
                </v:shape>
              </v:group>
            </w:pict>
          </mc:Fallback>
        </mc:AlternateContent>
      </w:r>
    </w:p>
    <w:p w14:paraId="5FE11B66" w14:textId="77777777" w:rsidR="007A347F" w:rsidRDefault="007A347F" w:rsidP="007A347F">
      <w:pPr>
        <w:spacing w:line="480" w:lineRule="auto"/>
        <w:ind w:firstLine="720"/>
      </w:pPr>
    </w:p>
    <w:p w14:paraId="59E5097F" w14:textId="77777777" w:rsidR="007A347F" w:rsidRDefault="007A347F" w:rsidP="007A347F">
      <w:pPr>
        <w:spacing w:line="480" w:lineRule="auto"/>
        <w:ind w:firstLine="720"/>
      </w:pPr>
    </w:p>
    <w:p w14:paraId="42AA2720" w14:textId="77777777" w:rsidR="007A347F" w:rsidRDefault="007A347F" w:rsidP="007A347F">
      <w:pPr>
        <w:spacing w:line="480" w:lineRule="auto"/>
        <w:ind w:firstLine="720"/>
      </w:pPr>
    </w:p>
    <w:p w14:paraId="14ABD63D" w14:textId="77777777" w:rsidR="007A347F" w:rsidRDefault="007A347F" w:rsidP="007A347F">
      <w:pPr>
        <w:spacing w:line="480" w:lineRule="auto"/>
        <w:ind w:firstLine="720"/>
      </w:pPr>
    </w:p>
    <w:p w14:paraId="1F468CF2" w14:textId="77777777" w:rsidR="007A347F" w:rsidRDefault="007A347F" w:rsidP="007A347F">
      <w:pPr>
        <w:spacing w:line="480" w:lineRule="auto"/>
        <w:ind w:firstLine="720"/>
      </w:pPr>
    </w:p>
    <w:p w14:paraId="7099EEE3" w14:textId="77777777" w:rsidR="007A347F" w:rsidRDefault="007A347F" w:rsidP="007A347F">
      <w:pPr>
        <w:spacing w:line="480" w:lineRule="auto"/>
        <w:ind w:firstLine="720"/>
      </w:pPr>
    </w:p>
    <w:p w14:paraId="5C6E6589" w14:textId="77777777" w:rsidR="007A347F" w:rsidRDefault="007A347F" w:rsidP="007A347F">
      <w:pPr>
        <w:spacing w:line="480" w:lineRule="auto"/>
        <w:ind w:firstLine="720"/>
      </w:pPr>
    </w:p>
    <w:p w14:paraId="123A2857" w14:textId="77777777" w:rsidR="007A347F" w:rsidRDefault="007A347F" w:rsidP="007A347F">
      <w:pPr>
        <w:spacing w:line="480" w:lineRule="auto"/>
        <w:ind w:firstLine="720"/>
      </w:pPr>
    </w:p>
    <w:p w14:paraId="5C2A56D6" w14:textId="77777777" w:rsidR="007A347F" w:rsidRDefault="007A347F" w:rsidP="007A347F">
      <w:pPr>
        <w:spacing w:line="480" w:lineRule="auto"/>
        <w:ind w:firstLine="720"/>
      </w:pPr>
    </w:p>
    <w:p w14:paraId="5F5249A6" w14:textId="77777777" w:rsidR="007A347F" w:rsidRDefault="007A347F" w:rsidP="007A347F">
      <w:pPr>
        <w:spacing w:line="480" w:lineRule="auto"/>
        <w:ind w:firstLine="720"/>
      </w:pPr>
    </w:p>
    <w:p w14:paraId="72E05372" w14:textId="77777777" w:rsidR="007A347F" w:rsidRDefault="007A347F" w:rsidP="007A347F">
      <w:pPr>
        <w:spacing w:line="480" w:lineRule="auto"/>
        <w:ind w:firstLine="720"/>
      </w:pPr>
    </w:p>
    <w:p w14:paraId="32D88416" w14:textId="3FA9E1A2" w:rsidR="007A347F" w:rsidRDefault="007A347F" w:rsidP="007A347F">
      <w:pPr>
        <w:pStyle w:val="Caption"/>
        <w:spacing w:line="480" w:lineRule="auto"/>
      </w:pPr>
      <w:bookmarkStart w:id="112" w:name="_Toc74746212"/>
      <w:bookmarkStart w:id="113" w:name="_Toc77919615"/>
      <w:bookmarkStart w:id="114" w:name="_Toc66797056"/>
      <w:bookmarkStart w:id="115" w:name="_Toc72506458"/>
      <w:r w:rsidRPr="00F710F9">
        <w:t xml:space="preserve">Figure </w:t>
      </w:r>
      <w:r w:rsidR="009E064E">
        <w:t>3.1</w:t>
      </w:r>
      <w:r>
        <w:t xml:space="preserve">. Graphical abstract of </w:t>
      </w:r>
      <w:r w:rsidRPr="00B5435B">
        <w:rPr>
          <w:i/>
          <w:iCs/>
        </w:rPr>
        <w:t xml:space="preserve">S. scapterisci </w:t>
      </w:r>
      <w:r w:rsidRPr="00B5435B">
        <w:t>IJ</w:t>
      </w:r>
      <w:r>
        <w:t xml:space="preserve"> microbiome sampling methodology</w:t>
      </w:r>
      <w:bookmarkEnd w:id="112"/>
      <w:bookmarkEnd w:id="113"/>
    </w:p>
    <w:p w14:paraId="37501782" w14:textId="77777777" w:rsidR="007A347F" w:rsidRDefault="007A347F" w:rsidP="007A347F">
      <w:pPr>
        <w:spacing w:line="480" w:lineRule="auto"/>
      </w:pPr>
      <w:r>
        <w:rPr>
          <w:i/>
          <w:iCs/>
        </w:rPr>
        <w:t xml:space="preserve">S. scapterisci </w:t>
      </w:r>
      <w:r>
        <w:t xml:space="preserve">IJs from one parent flask were propagated through crickets or waxworms. Three propagations of crickets and three of waxworms were randomly selected as the biological triplicates used in this study. A sample was taken at the time of collection (day 0) and the remainder of the IJ population was aged for 28 days. All sample populations were used for amplicon sequencing, </w:t>
      </w:r>
      <w:r>
        <w:rPr>
          <w:i/>
          <w:iCs/>
        </w:rPr>
        <w:t xml:space="preserve">in vivo </w:t>
      </w:r>
      <w:r>
        <w:t xml:space="preserve">insect virulence assays, and ground and frozen for any future culture-dependent microbe follow-up work. </w:t>
      </w:r>
    </w:p>
    <w:p w14:paraId="16A2B610" w14:textId="77777777" w:rsidR="007A347F" w:rsidRPr="00BB1E37" w:rsidRDefault="007A347F" w:rsidP="007A347F">
      <w:pPr>
        <w:spacing w:line="480" w:lineRule="auto"/>
        <w:rPr>
          <w:b/>
          <w:bCs/>
          <w:i/>
          <w:iCs/>
          <w:szCs w:val="26"/>
        </w:rPr>
      </w:pPr>
      <w:r>
        <w:t>This figure was created with BioRender.com.</w:t>
      </w:r>
      <w:r w:rsidRPr="00BB1E37">
        <w:rPr>
          <w:i/>
          <w:iCs/>
        </w:rPr>
        <w:br w:type="page"/>
      </w:r>
    </w:p>
    <w:p w14:paraId="7B2F4380" w14:textId="77777777" w:rsidR="007A347F" w:rsidRPr="00FF328B" w:rsidRDefault="007A347F" w:rsidP="007A347F">
      <w:pPr>
        <w:pStyle w:val="Heading3"/>
        <w:spacing w:line="480" w:lineRule="auto"/>
        <w:rPr>
          <w:i w:val="0"/>
          <w:iCs/>
        </w:rPr>
      </w:pPr>
      <w:bookmarkStart w:id="116" w:name="_Toc77919574"/>
      <w:r w:rsidRPr="00FF328B">
        <w:rPr>
          <w:i w:val="0"/>
          <w:iCs/>
        </w:rPr>
        <w:lastRenderedPageBreak/>
        <w:t>DNA extraction from IJs</w:t>
      </w:r>
      <w:bookmarkEnd w:id="114"/>
      <w:bookmarkEnd w:id="115"/>
      <w:bookmarkEnd w:id="116"/>
    </w:p>
    <w:p w14:paraId="5F3D6E79" w14:textId="77777777" w:rsidR="007A347F" w:rsidRDefault="007A347F" w:rsidP="007A347F">
      <w:pPr>
        <w:spacing w:line="480" w:lineRule="auto"/>
        <w:ind w:firstLine="720"/>
      </w:pPr>
      <w:r>
        <w:t xml:space="preserve">Following the general protocol outlined in </w:t>
      </w:r>
      <w:r w:rsidRPr="002F2841">
        <w:fldChar w:fldCharType="begin" w:fldLock="1"/>
      </w:r>
      <w:r>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microbiota","type":"article-journal","volume":"8"},"uris":["http://www.mendeley.com/documents/?uuid=1d251fbe-be75-4995-8c32-613d5d38372b"]}],"mendeley":{"formattedCitation":"(Ogier et al., 2020)","manualFormatting":"Ogier et al. (2020","plainTextFormattedCitation":"(Ogier et al., 2020)","previouslyFormattedCitation":"(Ogier et al., 2020)"},"properties":{"noteIndex":0},"schema":"https://github.com/citation-style-language/schema/raw/master/csl-citation.json"}</w:instrText>
      </w:r>
      <w:r w:rsidRPr="002F2841">
        <w:fldChar w:fldCharType="separate"/>
      </w:r>
      <w:r w:rsidRPr="00C12AB2">
        <w:rPr>
          <w:noProof/>
        </w:rPr>
        <w:t xml:space="preserve">Ogier et al. </w:t>
      </w:r>
      <w:r>
        <w:rPr>
          <w:noProof/>
        </w:rPr>
        <w:t>(</w:t>
      </w:r>
      <w:r w:rsidRPr="00C12AB2">
        <w:rPr>
          <w:noProof/>
        </w:rPr>
        <w:t>2020</w:t>
      </w:r>
      <w:r w:rsidRPr="002F2841">
        <w:fldChar w:fldCharType="end"/>
      </w:r>
      <w:r>
        <w:t>), I collected 5,000 nematodes at the time of IJ collection for early IJ DNA extraction</w:t>
      </w:r>
      <w:r w:rsidRPr="002F2841">
        <w:t xml:space="preserve">. </w:t>
      </w:r>
      <w:r>
        <w:t xml:space="preserve">An additional 5,000 nematodes were collected after 28 days of aging inside of their storage flasks. The nematodes were briefly settled inside Eppendorf microcentrifuge tubes using 2 x 6 second spins in a microcentrifuge, washed three times using sterile water, resuspended in 1 mL of sterile water, and frozen at -80°C until DNA extraction at a later date. Control samples included waxworms and crickets used as insect microbiome controls, IJ storage water, IJ wash water, and extraction control water. </w:t>
      </w:r>
    </w:p>
    <w:p w14:paraId="52C4043A" w14:textId="77777777" w:rsidR="007A347F" w:rsidRPr="00FC696B" w:rsidRDefault="007A347F" w:rsidP="007A347F">
      <w:pPr>
        <w:spacing w:line="480" w:lineRule="auto"/>
      </w:pPr>
      <w:r>
        <w:tab/>
        <w:t xml:space="preserve">In accordance with the Ogier </w:t>
      </w:r>
      <w:r w:rsidRPr="00B93B32">
        <w:t>et al.</w:t>
      </w:r>
      <w:r>
        <w:t xml:space="preserve"> (2020) IJ microbiome extraction protocol, samples were quickly thawed, heated at 80°C for 20 minutes, and centrifuged to pellet the IJs. The pellet was resuspended in 200 µL of </w:t>
      </w:r>
      <w:proofErr w:type="spellStart"/>
      <w:r>
        <w:t>QuickExtract</w:t>
      </w:r>
      <w:proofErr w:type="spellEnd"/>
      <w:r>
        <w:t xml:space="preserve"> DNA Extraction Solution (</w:t>
      </w:r>
      <w:proofErr w:type="spellStart"/>
      <w:r>
        <w:t>Lucigen</w:t>
      </w:r>
      <w:proofErr w:type="spellEnd"/>
      <w:r>
        <w:t>, USA). IJs were ground with three 3-mm glass beads for three cycles of 40 sec at 6.5 m/s with a minute rest between cycles in a Fastprep-24 Classic (MP Biomedicals, USA). Each sample received 2 µL Ready-Lyse Lysozyme Solution (</w:t>
      </w:r>
      <w:proofErr w:type="spellStart"/>
      <w:r>
        <w:t>Lucigen</w:t>
      </w:r>
      <w:proofErr w:type="spellEnd"/>
      <w:r>
        <w:t xml:space="preserve">, USA) and was incubated at room temperature for up to 72 hours. Lysis of IJs was checked under a light microscope before proceeding with the DNA extraction. Samples were heated at 80°C for 20 minutes and 20 µL of 20mg/mL </w:t>
      </w:r>
      <w:proofErr w:type="spellStart"/>
      <w:r>
        <w:t>RNaseA</w:t>
      </w:r>
      <w:proofErr w:type="spellEnd"/>
      <w:r>
        <w:t xml:space="preserve"> added. DNA was extracted using phenol-chloroform extraction and precipitated in 70% ethanol. DNA samples were resuspended in 50 µL ultrapure water and stored at -20°C.</w:t>
      </w:r>
    </w:p>
    <w:p w14:paraId="44E310F8" w14:textId="77777777" w:rsidR="007A347F" w:rsidRPr="00FF328B" w:rsidRDefault="007A347F" w:rsidP="007A347F">
      <w:pPr>
        <w:pStyle w:val="Heading3"/>
        <w:spacing w:line="480" w:lineRule="auto"/>
        <w:rPr>
          <w:i w:val="0"/>
          <w:iCs/>
        </w:rPr>
      </w:pPr>
      <w:bookmarkStart w:id="117" w:name="_Toc66797057"/>
      <w:bookmarkStart w:id="118" w:name="_Toc72506459"/>
      <w:bookmarkStart w:id="119" w:name="_Toc77919575"/>
      <w:r w:rsidRPr="00FF328B">
        <w:rPr>
          <w:i w:val="0"/>
          <w:iCs/>
        </w:rPr>
        <w:lastRenderedPageBreak/>
        <w:t>Library preparation and sequencing</w:t>
      </w:r>
      <w:bookmarkEnd w:id="117"/>
      <w:bookmarkEnd w:id="118"/>
      <w:bookmarkEnd w:id="119"/>
      <w:r w:rsidRPr="00FF328B">
        <w:rPr>
          <w:i w:val="0"/>
          <w:iCs/>
        </w:rPr>
        <w:tab/>
      </w:r>
      <w:r w:rsidRPr="00FF328B">
        <w:rPr>
          <w:i w:val="0"/>
          <w:iCs/>
        </w:rPr>
        <w:tab/>
      </w:r>
    </w:p>
    <w:p w14:paraId="560EC326" w14:textId="77777777" w:rsidR="007A347F" w:rsidRPr="003A1035" w:rsidRDefault="007A347F" w:rsidP="007A347F">
      <w:pPr>
        <w:spacing w:line="480" w:lineRule="auto"/>
        <w:ind w:firstLine="720"/>
      </w:pPr>
      <w:r>
        <w:t xml:space="preserve">With the help of the University of Tennessee-Knoxville Genomic Sequencing Core, I </w:t>
      </w:r>
      <w:r w:rsidRPr="002F2841">
        <w:t>amplif</w:t>
      </w:r>
      <w:r>
        <w:t>ied</w:t>
      </w:r>
      <w:r w:rsidRPr="002F2841">
        <w:t xml:space="preserve"> </w:t>
      </w:r>
      <w:r>
        <w:t xml:space="preserve">two identifying genetic loci, the 16S V3V4 region and </w:t>
      </w:r>
      <w:proofErr w:type="spellStart"/>
      <w:r>
        <w:rPr>
          <w:i/>
          <w:iCs/>
        </w:rPr>
        <w:t>rpoB</w:t>
      </w:r>
      <w:proofErr w:type="spellEnd"/>
      <w:r>
        <w:t>, from the microbial population samples</w:t>
      </w:r>
      <w:r w:rsidRPr="002F2841">
        <w:rPr>
          <w:i/>
          <w:iCs/>
        </w:rPr>
        <w:t>.</w:t>
      </w:r>
      <w:r w:rsidRPr="002F2841">
        <w:t xml:space="preserve"> </w:t>
      </w:r>
      <w:r>
        <w:t xml:space="preserve">The first amplification was performed on 10 to 100 ng of DNA with KAPA HiFi Ready Mix (16S; Roche Sequencing Solutions, USA). The universal primers were used to amplify the 16S rRNA V3V4 hypervariable region </w:t>
      </w:r>
      <w:r>
        <w:fldChar w:fldCharType="begin" w:fldLock="1"/>
      </w:r>
      <w:r>
        <w:instrText>ADDIN CSL_CITATION {"citationItems":[{"id":"ITEM-1","itemData":{"DOI":"10.1093/nar/gks808","ISSN":"03051048","PMID":"22933715","abstract":"16S ribosomal RNA gene (rDNA) amplicon analysis remains the standard approach for the cultivation-independent investigation of microbial diversity. The accuracy of these analyses depends strongly on the choice of primers. The overall coverage and phylum spectrum of 175 primers and 512 primer pairs were evaluated in silico with respect to the SILVA 16S/18S rDNA non-redundant reference dataset (SSURef 108 NR). Based on this evaluation a selection of 'best available' primer pairs for Bacteria and Archaea for three amplicon size classes (100-400, 400-1000, ≥1000 bp) is provided. The most promising bacterial primer pair (S-D-Bact-0341-b-S-17/S-D-Bact-0785-a-A-21), with an amplicon size of 464 bp, was experimentally evaluated by comparing the taxonomic distribution of the 16S rDNA amplicons with 16S rDNA fragments from directly sequenced metagenomes. The results of this study may be used as a guideline for selecting primer pairs with the best overall coverage and phylum spectrum for specific applications, therefore reducing the bias in PCR-based microbial diversity studies. © 2012 The Author(s). Published by Oxford University Press.","author":[{"dropping-particle":"","family":"Klindworth","given":"Anna","non-dropping-particle":"","parse-names":false,"suffix":""},{"dropping-particle":"","family":"Pruesse","given":"Elmar","non-dropping-particle":"","parse-names":false,"suffix":""},{"dropping-particle":"","family":"Schweer","given":"Timmy","non-dropping-particle":"","parse-names":false,"suffix":""},{"dropping-particle":"","family":"Peplies","given":"Jörg","non-dropping-particle":"","parse-names":false,"suffix":""},{"dropping-particle":"","family":"Quast","given":"Christian","non-dropping-particle":"","parse-names":false,"suffix":""},{"dropping-particle":"","family":"Horn","given":"Matthias","non-dropping-particle":"","parse-names":false,"suffix":""},{"dropping-particle":"","family":"Glöckner","given":"Frank Oliver","non-dropping-particle":"","parse-names":false,"suffix":""}],"container-title":"Nucleic Acids Research","id":"ITEM-1","issue":"1","issued":{"date-parts":[["2013"]]},"page":"1-11","title":"Evaluation of general 16S ribosomal RNA gene PCR primers for classical and next-generation sequencing-based diversity studies","type":"article-journal","volume":"41"},"uris":["http://www.mendeley.com/documents/?uuid=b2ac894a-d29d-4679-9a1d-5b38557fa1ed"]}],"mendeley":{"formattedCitation":"(Klindworth et al., 2013)","plainTextFormattedCitation":"(Klindworth et al., 2013)","previouslyFormattedCitation":"(Klindworth et al., 2013)"},"properties":{"noteIndex":0},"schema":"https://github.com/citation-style-language/schema/raw/master/csl-citation.json"}</w:instrText>
      </w:r>
      <w:r>
        <w:fldChar w:fldCharType="separate"/>
      </w:r>
      <w:r w:rsidRPr="00A370A9">
        <w:rPr>
          <w:noProof/>
        </w:rPr>
        <w:t>(Klindworth et al., 2013)</w:t>
      </w:r>
      <w:r>
        <w:fldChar w:fldCharType="end"/>
      </w:r>
      <w:r>
        <w:t xml:space="preserve">. The </w:t>
      </w:r>
      <w:proofErr w:type="spellStart"/>
      <w:r>
        <w:rPr>
          <w:i/>
          <w:iCs/>
        </w:rPr>
        <w:t>rpoB</w:t>
      </w:r>
      <w:proofErr w:type="spellEnd"/>
      <w:r>
        <w:rPr>
          <w:i/>
          <w:iCs/>
        </w:rPr>
        <w:t xml:space="preserve"> </w:t>
      </w:r>
      <w:r>
        <w:t xml:space="preserve">region was amplified with the universal primers from Ogier </w:t>
      </w:r>
      <w:r w:rsidRPr="00B93B32">
        <w:t>et al.</w:t>
      </w:r>
      <w:r>
        <w:t xml:space="preserve"> (2019). A negative and positive PCR control (</w:t>
      </w:r>
      <w:proofErr w:type="spellStart"/>
      <w:r>
        <w:t>ZymoBIOMICS</w:t>
      </w:r>
      <w:proofErr w:type="spellEnd"/>
      <w:r>
        <w:t xml:space="preserve"> Microbial Community DNA Standard, </w:t>
      </w:r>
      <w:proofErr w:type="spellStart"/>
      <w:r>
        <w:t>Zymo</w:t>
      </w:r>
      <w:proofErr w:type="spellEnd"/>
      <w:r>
        <w:t xml:space="preserve"> Research, Irvine, CA, USA) was included for each primer pair. All samples were amplified with 35 cycles at 60°C and 65°C for 16S and </w:t>
      </w:r>
      <w:proofErr w:type="spellStart"/>
      <w:r>
        <w:rPr>
          <w:i/>
          <w:iCs/>
        </w:rPr>
        <w:t>rpoB</w:t>
      </w:r>
      <w:proofErr w:type="spellEnd"/>
      <w:r>
        <w:t xml:space="preserve">, respectively. The </w:t>
      </w:r>
      <w:proofErr w:type="spellStart"/>
      <w:r>
        <w:rPr>
          <w:i/>
          <w:iCs/>
        </w:rPr>
        <w:t>rpoB</w:t>
      </w:r>
      <w:proofErr w:type="spellEnd"/>
      <w:r>
        <w:rPr>
          <w:i/>
          <w:iCs/>
        </w:rPr>
        <w:t xml:space="preserve"> </w:t>
      </w:r>
      <w:r>
        <w:t xml:space="preserve">primers failed to amplify the target region, and the experiment moved forward with only 16S samples. The University of Tennessee Genomics Core completed single multiplexing with 6 bp index sequences added with the second 8-cycle PCR. Prepared amplicon sequences were spiked with </w:t>
      </w:r>
      <w:r w:rsidRPr="00522392">
        <w:t xml:space="preserve">20% 10 </w:t>
      </w:r>
      <w:proofErr w:type="spellStart"/>
      <w:r w:rsidRPr="00522392">
        <w:t>pM</w:t>
      </w:r>
      <w:proofErr w:type="spellEnd"/>
      <w:r>
        <w:t xml:space="preserve"> </w:t>
      </w:r>
      <w:proofErr w:type="spellStart"/>
      <w:r>
        <w:t>PhiX</w:t>
      </w:r>
      <w:proofErr w:type="spellEnd"/>
      <w:r>
        <w:t xml:space="preserve"> and sequenced on an Illumina </w:t>
      </w:r>
      <w:proofErr w:type="spellStart"/>
      <w:r>
        <w:t>MiSeq</w:t>
      </w:r>
      <w:proofErr w:type="spellEnd"/>
      <w:r>
        <w:t xml:space="preserve"> Reagent Kit </w:t>
      </w:r>
      <w:r w:rsidRPr="00522392">
        <w:t>v3</w:t>
      </w:r>
      <w:r>
        <w:t xml:space="preserve"> (600-cyle) yielding</w:t>
      </w:r>
      <w:r w:rsidRPr="00522392">
        <w:t xml:space="preserve"> 2x275</w:t>
      </w:r>
      <w:r>
        <w:t xml:space="preserve"> bp.</w:t>
      </w:r>
    </w:p>
    <w:p w14:paraId="0F616678" w14:textId="77777777" w:rsidR="007A347F" w:rsidRPr="00FF328B" w:rsidRDefault="007A347F" w:rsidP="007A347F">
      <w:pPr>
        <w:pStyle w:val="Heading3"/>
        <w:spacing w:line="480" w:lineRule="auto"/>
        <w:rPr>
          <w:i w:val="0"/>
          <w:iCs/>
        </w:rPr>
      </w:pPr>
      <w:bookmarkStart w:id="120" w:name="_Toc66797058"/>
      <w:bookmarkStart w:id="121" w:name="_Toc72506460"/>
      <w:bookmarkStart w:id="122" w:name="_Toc77919576"/>
      <w:r w:rsidRPr="00FF328B">
        <w:rPr>
          <w:i w:val="0"/>
          <w:iCs/>
        </w:rPr>
        <w:t>Amplicon sequence data analysis</w:t>
      </w:r>
      <w:bookmarkEnd w:id="120"/>
      <w:bookmarkEnd w:id="121"/>
      <w:bookmarkEnd w:id="122"/>
    </w:p>
    <w:p w14:paraId="26A4BF05" w14:textId="77777777" w:rsidR="007A347F" w:rsidRDefault="007A347F" w:rsidP="007A347F">
      <w:pPr>
        <w:spacing w:line="480" w:lineRule="auto"/>
        <w:ind w:firstLine="720"/>
      </w:pPr>
      <w:r>
        <w:t xml:space="preserve">The </w:t>
      </w:r>
      <w:proofErr w:type="spellStart"/>
      <w:r>
        <w:t>Ilumina</w:t>
      </w:r>
      <w:proofErr w:type="spellEnd"/>
      <w:r>
        <w:t xml:space="preserve"> </w:t>
      </w:r>
      <w:proofErr w:type="spellStart"/>
      <w:r>
        <w:t>MiSeq</w:t>
      </w:r>
      <w:proofErr w:type="spellEnd"/>
      <w:r>
        <w:t xml:space="preserve"> run generated paired-end demultiplexed </w:t>
      </w:r>
      <w:proofErr w:type="spellStart"/>
      <w:r>
        <w:t>fastq</w:t>
      </w:r>
      <w:proofErr w:type="spellEnd"/>
      <w:r>
        <w:t xml:space="preserve"> files which were checked for quality </w:t>
      </w:r>
      <w:r w:rsidRPr="00981FF2">
        <w:t xml:space="preserve">using </w:t>
      </w:r>
      <w:proofErr w:type="spellStart"/>
      <w:r w:rsidRPr="00981FF2">
        <w:t>FastQC</w:t>
      </w:r>
      <w:proofErr w:type="spellEnd"/>
      <w:r>
        <w:t xml:space="preserve"> </w:t>
      </w:r>
      <w:r>
        <w:fldChar w:fldCharType="begin" w:fldLock="1"/>
      </w:r>
      <w:r>
        <w:instrText>ADDIN CSL_CITATION {"citationItems":[{"id":"ITEM-1","itemData":{"DOI":"10.12688/f1000research.15931.1","ISSN":"1759796X","PMID":"30254741","abstract":"DNA sequencing analysis typically involves mapping reads to just one reference genome. Mapping against multiple genomes is necessary, however, when the genome of origin requires confirmation. Mapping against multiple genomes is also advisable for detecting contamination or for identifying sample swaps which, if left undetected, may lead to incorrect experimental conclusions. Consequently, we present FastQ Screen, a tool to validate the origin of DNA samples by quantifying the proportion of reads that map to a panel of reference genomes. FastQ Screen is intended to be used routinely as a quality control measure and for analysing samples in which the origin of the DNA is uncertain or has multiple sources.","author":[{"dropping-particle":"","family":"Wingett","given":"Steven W.","non-dropping-particle":"","parse-names":false,"suffix":""},{"dropping-particle":"","family":"Andrews","given":"Simon","non-dropping-particle":"","parse-names":false,"suffix":""}],"container-title":"F1000Research","id":"ITEM-1","issue":"0","issued":{"date-parts":[["2018"]]},"page":"1-13","title":"FastQ screen: A tool for multi-genome mapping and quality control","type":"article-journal","volume":"7"},"uris":["http://www.mendeley.com/documents/?uuid=1e6d3c6b-88fb-4258-8048-0efecaf71f5c"]}],"mendeley":{"formattedCitation":"(Wingett and Andrews, 2018)","plainTextFormattedCitation":"(Wingett and Andrews, 2018)","previouslyFormattedCitation":"(Wingett and Andrews, 2018)"},"properties":{"noteIndex":0},"schema":"https://github.com/citation-style-language/schema/raw/master/csl-citation.json"}</w:instrText>
      </w:r>
      <w:r>
        <w:fldChar w:fldCharType="separate"/>
      </w:r>
      <w:r w:rsidRPr="00A370A9">
        <w:rPr>
          <w:noProof/>
        </w:rPr>
        <w:t>(Wingett and Andrews, 2018)</w:t>
      </w:r>
      <w:r>
        <w:fldChar w:fldCharType="end"/>
      </w:r>
      <w:r>
        <w:t xml:space="preserve">. Amplicon data were analyzed using QIIME 2 2021.2 </w:t>
      </w:r>
      <w:r>
        <w:fldChar w:fldCharType="begin" w:fldLock="1"/>
      </w:r>
      <w:r>
        <w:instrText>ADDIN CSL_CITATION {"citationItems":[{"id":"ITEM-1","itemData":{"DOI":"10.1038/s41587-019-0209-9","ISSN":"15461696","PMID":"31341288","author":[{"dropping-particle":"","family":"Bolyen","given":"Evan","non-dropping-particle":"","parse-names":false,"suffix":""},{"dropping-particle":"","family":"Rideout","given":"Jai Ram","non-dropping-particle":"","parse-names":false,"suffix":""},{"dropping-particle":"","family":"Dillon","given":"Matthew R.","non-dropping-particle":"","parse-names":false,"suffix":""},{"dropping-particle":"","family":"Bokulich","given":"Nicholas A.","non-dropping-particle":"","parse-names":false,"suffix":""},{"dropping-particle":"","family":"Abnet","given":"Christian C.","non-dropping-particle":"","parse-names":false,"suffix":""},{"dropping-particle":"","family":"Al-Ghalith","given":"Gabriel A.","non-dropping-particle":"","parse-names":false,"suffix":""},{"dropping-particle":"","family":"Alexander","given":"Harriet","non-dropping-particle":"","parse-names":false,"suffix":""},{"dropping-particle":"","family":"Alm","given":"Eric J.","non-dropping-particle":"","parse-names":false,"suffix":""},{"dropping-particle":"","family":"Arumugam","given":"Manimozhiyan","non-dropping-particle":"","parse-names":false,"suffix":""},{"dropping-particle":"","family":"Asnicar","given":"Francesco","non-dropping-particle":"","parse-names":false,"suffix":""},{"dropping-particle":"","family":"Bai","given":"Yang","non-dropping-particle":"","parse-names":false,"suffix":""},{"dropping-particle":"","family":"Bisanz","given":"Jordan E.","non-dropping-particle":"","parse-names":false,"suffix":""},{"dropping-particle":"","family":"Bittinger","given":"Kyle","non-dropping-particle":"","parse-names":false,"suffix":""},{"dropping-particle":"","family":"Brejnrod","given":"Asker","non-dropping-particle":"","parse-names":false,"suffix":""},{"dropping-particle":"","family":"Brislawn","given":"Colin J.","non-dropping-particle":"","parse-names":false,"suffix":""},{"dropping-particle":"","family":"Brown","given":"C. Titus","non-dropping-particle":"","parse-names":false,"suffix":""},{"dropping-particle":"","family":"Callahan","given":"Benjamin J.","non-dropping-particle":"","parse-names":false,"suffix":""},{"dropping-particle":"","family":"Caraballo-Rodríguez","given":"Andrés Mauricio","non-dropping-particle":"","parse-names":false,"suffix":""},{"dropping-particle":"","family":"Chase","given":"John","non-dropping-particle":"","parse-names":false,"suffix":""},{"dropping-particle":"","family":"Cope","given":"Emily K.","non-dropping-particle":"","parse-names":false,"suffix":""},{"dropping-particle":"","family":"Silva","given":"Ricardo","non-dropping-particle":"Da","parse-names":false,"suffix":""},{"dropping-particle":"","family":"Diener","given":"Christian","non-dropping-particle":"","parse-names":false,"suffix":""},{"dropping-particle":"","family":"Dorrestein","given":"Pieter C.","non-dropping-particle":"","parse-names":false,"suffix":""},{"dropping-particle":"","family":"Douglas","given":"Gavin M.","non-dropping-particle":"","parse-names":false,"suffix":""},{"dropping-particle":"","family":"Durall","given":"Daniel M.","non-dropping-particle":"","parse-names":false,"suffix":""},{"dropping-particle":"","family":"Duvallet","given":"Claire","non-dropping-particle":"","parse-names":false,"suffix":""},{"dropping-particle":"","family":"Edwardson","given":"Christian F.","non-dropping-particle":"","parse-names":false,"suffix":""},{"dropping-particle":"","family":"Ernst","given":"Madeleine","non-dropping-particle":"","parse-names":false,"suffix":""},{"dropping-particle":"","family":"Estaki","given":"Mehrbod","non-dropping-particle":"","parse-names":false,"suffix":""},{"dropping-particle":"","family":"Fouquier","given":"Jennifer","non-dropping-particle":"","parse-names":false,"suffix":""},{"dropping-particle":"","family":"Gauglitz","given":"Julia M.","non-dropping-particle":"","parse-names":false,"suffix":""},{"dropping-particle":"","family":"Gibbons","given":"Sean M.","non-dropping-particle":"","parse-names":false,"suffix":""},{"dropping-particle":"","family":"Gibson","given":"Deanna L.","non-dropping-particle":"","parse-names":false,"suffix":""},{"dropping-particle":"","family":"Gonzalez","given":"Antonio","non-dropping-particle":"","parse-names":false,"suffix":""},{"dropping-particle":"","family":"Gorlick","given":"Kestrel","non-dropping-particle":"","parse-names":false,"suffix":""},{"dropping-particle":"","family":"Guo","given":"Jiarong","non-dropping-particle":"","parse-names":false,"suffix":""},{"dropping-particle":"","family":"Hillmann","given":"Benjamin","non-dropping-particle":"","parse-names":false,"suffix":""},{"dropping-particle":"","family":"Holmes","given":"Susan","non-dropping-particle":"","parse-names":false,"suffix":""},{"dropping-particle":"","family":"Holste","given":"Hannes","non-dropping-particle":"","parse-names":false,"suffix":""},{"dropping-particle":"","family":"Huttenhower","given":"Curtis","non-dropping-particle":"","parse-names":false,"suffix":""},{"dropping-particle":"","family":"Huttley","given":"Gavin A.","non-dropping-particle":"","parse-names":false,"suffix":""},{"dropping-particle":"","family":"Janssen","given":"Stefan","non-dropping-particle":"","parse-names":false,"suffix":""},{"dropping-particle":"","family":"Jarmusch","given":"Alan K.","non-dropping-particle":"","parse-names":false,"suffix":""},{"dropping-particle":"","family":"Jiang","given":"Lingjing","non-dropping-particle":"","parse-names":false,"suffix":""},{"dropping-particle":"","family":"Kaehler","given":"Benjamin D.","non-dropping-particle":"","parse-names":false,"suffix":""},{"dropping-particle":"Bin","family":"Kang","given":"Kyo","non-dropping-particle":"","parse-names":false,"suffix":""},{"dropping-particle":"","family":"Keefe","given":"Christopher R.","non-dropping-particle":"","parse-names":false,"suffix":""},{"dropping-particle":"","family":"Keim","given":"Paul","non-dropping-particle":"","parse-names":false,"suffix":""},{"dropping-particle":"","family":"Kelley","given":"Scott T.","non-dropping-particle":"","parse-names":false,"suffix":""},{"dropping-particle":"","family":"Knights","given":"Dan","non-dropping-particle":"","parse-names":false,"suffix":""},{"dropping-particle":"","family":"Koester","given":"Irina","non-dropping-particle":"","parse-names":false,"suffix":""},{"dropping-particle":"","family":"Kosciolek","given":"Tomasz","non-dropping-particle":"","parse-names":false,"suffix":""},{"dropping-particle":"","family":"Kreps","given":"Jorden","non-dropping-particle":"","parse-names":false,"suffix":""},{"dropping-particle":"","family":"Langille","given":"Morgan G.I.","non-dropping-particle":"","parse-names":false,"suffix":""},{"dropping-particle":"","family":"Lee","given":"Joslynn","non-dropping-particle":"","parse-names":false,"suffix":""},{"dropping-particle":"","family":"Ley","given":"Ruth","non-dropping-particle":"","parse-names":false,"suffix":""},{"dropping-particle":"","family":"Liu","given":"Yong Xin","non-dropping-particle":"","parse-names":false,"suffix":""},{"dropping-particle":"","family":"Loftfield","given":"Erikka","non-dropping-particle":"","parse-names":false,"suffix":""},{"dropping-particle":"","family":"Lozupone","given":"Catherine","non-dropping-particle":"","parse-names":false,"suffix":""},{"dropping-particle":"","family":"Maher","given":"Massoud","non-dropping-particle":"","parse-names":false,"suffix":""},{"dropping-particle":"","family":"Marotz","given":"Clarisse","non-dropping-particle":"","parse-names":false,"suffix":""},{"dropping-particle":"","family":"Martin","given":"Bryan D.","non-dropping-particle":"","parse-names":false,"suffix":""},{"dropping-particle":"","family":"McDonald","given":"Daniel","non-dropping-particle":"","parse-names":false,"suffix":""},{"dropping-particle":"","family":"McIver","given":"Lauren J.","non-dropping-particle":"","parse-names":false,"suffix":""},{"dropping-particle":"V.","family":"Melnik","given":"Alexey","non-dropping-particle":"","parse-names":false,"suffix":""},{"dropping-particle":"","family":"Metcalf","given":"Jessica L.","non-dropping-particle":"","parse-names":false,"suffix":""},{"dropping-particle":"","family":"Morgan","given":"Sydney C.","non-dropping-particle":"","parse-names":false,"suffix":""},{"dropping-particle":"","family":"Morton","given":"Jamie T.","non-dropping-particle":"","parse-names":false,"suffix":""},{"dropping-particle":"","family":"Naimey","given":"Ahmad Turan","non-dropping-particle":"","parse-names":false,"suffix":""},{"dropping-particle":"","family":"Navas-Molina","given":"Jose A.","non-dropping-particle":"","parse-names":false,"suffix":""},{"dropping-particle":"","family":"Nothias","given":"Louis Felix","non-dropping-particle":"","parse-names":false,"suffix":""},{"dropping-particle":"","family":"Orchanian","given":"Stephanie B.","non-dropping-particle":"","parse-names":false,"suffix":""},{"dropping-particle":"","family":"Pearson","given":"Talima","non-dropping-particle":"","parse-names":false,"suffix":""},{"dropping-particle":"","family":"Peoples","given":"Samuel L.","non-dropping-particle":"","parse-names":false,"suffix":""},{"dropping-particle":"","family":"Petras","given":"Daniel","non-dropping-particle":"","parse-names":false,"suffix":""},{"dropping-particle":"","family":"Preuss","given":"Mary Lai","non-dropping-particle":"","parse-names":false,"suffix":""},{"dropping-particle":"","family":"Pruesse","given":"Elmar","non-dropping-particle":"","parse-names":false,"suffix":""},{"dropping-particle":"","family":"Rasmussen","given":"Lasse Buur","non-dropping-particle":"","parse-names":false,"suffix":""},{"dropping-particle":"","family":"Rivers","given":"Adam","non-dropping-particle":"","parse-names":false,"suffix":""},{"dropping-particle":"","family":"Robeson","given":"Michael S.","non-dropping-particle":"","parse-names":false,"suffix":""},{"dropping-particle":"","family":"Rosenthal","given":"Patrick","non-dropping-particle":"","parse-names":false,"suffix":""},{"dropping-particle":"","family":"Segata","given":"Nicola","non-dropping-particle":"","parse-names":false,"suffix":""},{"dropping-particle":"","family":"Shaffer","given":"Michael","non-dropping-particle":"","parse-names":false,"suffix":""},{"dropping-particle":"","family":"Shiffer","given":"Arron","non-dropping-particle":"","parse-names":false,"suffix":""},{"dropping-particle":"","family":"Sinha","given":"Rashmi","non-dropping-particle":"","parse-names":false,"suffix":""},{"dropping-particle":"","family":"Song","given":"Se Jin","non-dropping-particle":"","parse-names":false,"suffix":""},{"dropping-particle":"","family":"Spear","given":"John R.","non-dropping-particle":"","parse-names":false,"suffix":""},{"dropping-particle":"","family":"Swafford","given":"Austin D.","non-dropping-particle":"","parse-names":false,"suffix":""},{"dropping-particle":"","family":"Thompson","given":"Luke R.","non-dropping-particle":"","parse-names":false,"suffix":""},{"dropping-particle":"","family":"Torres","given":"Pedro J.","non-dropping-particle":"","parse-names":false,"suffix":""},{"dropping-particle":"","family":"Trinh","given":"Pauline","non-dropping-particle":"","parse-names":false,"suffix":""},{"dropping-particle":"","family":"Tripathi","given":"Anupriya","non-dropping-particle":"","parse-names":false,"suffix":""},{"dropping-particle":"","family":"Turnbaugh","given":"Peter J.","non-dropping-particle":"","parse-names":false,"suffix":""},{"dropping-particle":"","family":"Ul-Hasan","given":"Sabah","non-dropping-particle":"","parse-names":false,"suffix":""},{"dropping-particle":"","family":"Hooft","given":"Justin J.J.","non-dropping-particle":"van der","parse-names":false,"suffix":""},{"dropping-particle":"","family":"Vargas","given":"Fernando","non-dropping-particle":"","parse-names":false,"suffix":""},{"dropping-particle":"","family":"Vázquez-Baeza","given":"Yoshiki","non-dropping-particle":"","parse-names":false,"suffix":""},{"dropping-particle":"","family":"Vogtmann","given":"Emily","non-dropping-particle":"","parse-names":false,"suffix":""},{"dropping-particle":"","family":"Hippel","given":"Max","non-dropping-particle":"von","parse-names":false,"suffix":""},{"dropping-particle":"","family":"Walters","given":"William","non-dropping-particle":"","parse-names":false,"suffix":""},{"dropping-particle":"","family":"Wan","given":"Yunhu","non-dropping-particle":"","parse-names":false,"suffix":""},{"dropping-particle":"","family":"Wang","given":"Mingxun","non-dropping-particle":"","parse-names":false,"suffix":""},{"dropping-particle":"","family":"Warren","given":"Jonathan","non-dropping-particle":"","parse-names":false,"suffix":""},{"dropping-particle":"","family":"Weber","given":"Kyle C.","non-dropping-particle":"","parse-names":false,"suffix":""},{"dropping-particle":"","family":"Williamson","given":"Charles H.D.","non-dropping-particle":"","parse-names":false,"suffix":""},{"dropping-particle":"","family":"Willis","given":"Amy D.","non-dropping-particle":"","parse-names":false,"suffix":""},{"dropping-particle":"","family":"Xu","given":"Zhenjiang Zech","non-dropping-particle":"","parse-names":false,"suffix":""},{"dropping-particle":"","family":"Zaneveld","given":"Jesse R.","non-dropping-particle":"","parse-names":false,"suffix":""},{"dropping-particle":"","family":"Zhang","given":"Yilong","non-dropping-particle":"","parse-names":false,"suffix":""},{"dropping-particle":"","family":"Zhu","given":"Qiyun","non-dropping-particle":"","parse-names":false,"suffix":""},{"dropping-particle":"","family":"Knight","given":"Rob","non-dropping-particle":"","parse-names":false,"suffix":""},{"dropping-particle":"","family":"Caporaso","given":"J. Gregory","non-dropping-particle":"","parse-names":false,"suffix":""}],"container-title":"Nature Biotechnology","id":"ITEM-1","issue":"8","issued":{"date-parts":[["2019"]]},"page":"852-857","title":"Reproducible, interactive, scalable and extensible microbiome data science using QIIME 2","type":"article-journal","volume":"37"},"uris":["http://www.mendeley.com/documents/?uuid=e6a2e95d-71f0-490f-a305-03aa2160ac49"]}],"mendeley":{"formattedCitation":"(Bolyen et al., 2019)","plainTextFormattedCitation":"(Bolyen et al., 2019)","previouslyFormattedCitation":"(Bolyen et al., 2019)"},"properties":{"noteIndex":0},"schema":"https://github.com/citation-style-language/schema/raw/master/csl-citation.json"}</w:instrText>
      </w:r>
      <w:r>
        <w:fldChar w:fldCharType="separate"/>
      </w:r>
      <w:r w:rsidRPr="00A370A9">
        <w:rPr>
          <w:noProof/>
        </w:rPr>
        <w:t>(Bolyen et al., 2019)</w:t>
      </w:r>
      <w:r>
        <w:fldChar w:fldCharType="end"/>
      </w:r>
      <w:r>
        <w:t xml:space="preserve">. Primers were removed with the q2-cutadapt plugin </w:t>
      </w:r>
      <w:r>
        <w:fldChar w:fldCharType="begin" w:fldLock="1"/>
      </w:r>
      <w:r>
        <w:instrText>ADDIN CSL_CITATION {"citationItems":[{"id":"ITEM-1","itemData":{"DOI":"10.14806/ej.17.1.200","abstract":"When small RNA is sequenced on current sequencing machines, the resulting reads are usually longer than the RNA and therefore contain parts of the 3' adapter. That adapter must be found and removed error-tolerantly from each read before read mapping. Previous solutions are either hard to use or do not offer required features, in particular support for color space data. As an easy to use alternative, we developed the command-line tool cutadapt, which supports 454, Illumina and SOLiD (color space) data, offers two adapter trimming algorithms, and has other useful features. Cutadapt, including its MIT-licensed source code, is available for download at http://code.google.com/p/cutadapt/","author":[{"dropping-particle":"","family":"Martin","given":"Marcel","non-dropping-particle":"","parse-names":false,"suffix":""}],"container-title":"EMBnet.journal","id":"ITEM-1","issue":"1","issued":{"date-parts":[["2011"]]},"title":"Cutadapt removes adapter sequences from high-throughput sequencing reads","type":"article-journal","volume":"17"},"uris":["http://www.mendeley.com/documents/?uuid=f8ff369d-416a-4ee9-b514-8ce59c1350e5"]}],"mendeley":{"formattedCitation":"(Martin, 2011)","plainTextFormattedCitation":"(Martin, 2011)","previouslyFormattedCitation":"(Martin, 2011)"},"properties":{"noteIndex":0},"schema":"https://github.com/citation-style-language/schema/raw/master/csl-citation.json"}</w:instrText>
      </w:r>
      <w:r>
        <w:fldChar w:fldCharType="separate"/>
      </w:r>
      <w:r w:rsidRPr="00A370A9">
        <w:rPr>
          <w:noProof/>
        </w:rPr>
        <w:t>(Martin, 2011)</w:t>
      </w:r>
      <w:r>
        <w:fldChar w:fldCharType="end"/>
      </w:r>
      <w:r>
        <w:t xml:space="preserve">. Forward and reverse reads were trimmed at 253 bp after viewing base quality. Sequences were denoised with DADA2 </w:t>
      </w:r>
      <w:r>
        <w:fldChar w:fldCharType="begin" w:fldLock="1"/>
      </w:r>
      <w:r>
        <w:instrText>ADDIN CSL_CITATION {"citationItems":[{"id":"ITEM-1","itemData":{"DOI":"10.1038/nmeth.3869","ISSN":"15487105","PMID":"27214047","abstract":"We present the open-source software package DADA2 for modeling and correcting Illumina-sequenced amplicon errors (https://github.com/benjjneb/dada2). DADA2 infers sample sequences exactly and resolves differences of as little as 1 nucleotide. In several mock communities, DADA2 identified more real variants and output fewer spurious sequences than other methods. We applied DADA2 to vaginal samples from a cohort of pregnant women, revealing a diversity of previously undetected Lactobacillus crispatus variants.","author":[{"dropping-particle":"","family":"Callahan","given":"Benjamin J.","non-dropping-particle":"","parse-names":false,"suffix":""},{"dropping-particle":"","family":"McMurdie","given":"Paul J.","non-dropping-particle":"","parse-names":false,"suffix":""},{"dropping-particle":"","family":"Rosen","given":"Michael J.","non-dropping-particle":"","parse-names":false,"suffix":""},{"dropping-particle":"","family":"Han","given":"Andrew W.","non-dropping-particle":"","parse-names":false,"suffix":""},{"dropping-particle":"","family":"Johnson","given":"Amy Jo A.","non-dropping-particle":"","parse-names":false,"suffix":""},{"dropping-particle":"","family":"Holmes","given":"Susan P.","non-dropping-particle":"","parse-names":false,"suffix":""}],"container-title":"Nature Methods","id":"ITEM-1","issue":"7","issued":{"date-parts":[["2016"]]},"page":"581-583","title":"DADA2: High-resolution sample inference from Illumina amplicon data","type":"article-journal","volume":"13"},"uris":["http://www.mendeley.com/documents/?uuid=54229b96-5a37-45d2-ad3b-a2a2a534469a"]}],"mendeley":{"formattedCitation":"(Callahan et al., 2016)","plainTextFormattedCitation":"(Callahan et al., 2016)","previouslyFormattedCitation":"(Callahan et al., 2016)"},"properties":{"noteIndex":0},"schema":"https://github.com/citation-style-language/schema/raw/master/csl-citation.json"}</w:instrText>
      </w:r>
      <w:r>
        <w:fldChar w:fldCharType="separate"/>
      </w:r>
      <w:r w:rsidRPr="00A370A9">
        <w:rPr>
          <w:noProof/>
        </w:rPr>
        <w:t>(Callahan et al., 2016)</w:t>
      </w:r>
      <w:r>
        <w:fldChar w:fldCharType="end"/>
      </w:r>
      <w:r>
        <w:t xml:space="preserve">. Within the QIIME environment, all amplicon sequence variants (ASVs) were </w:t>
      </w:r>
      <w:r>
        <w:lastRenderedPageBreak/>
        <w:t xml:space="preserve">aligned with </w:t>
      </w:r>
      <w:proofErr w:type="spellStart"/>
      <w:r>
        <w:t>mafft</w:t>
      </w:r>
      <w:proofErr w:type="spellEnd"/>
      <w:r>
        <w:t xml:space="preserve"> </w:t>
      </w:r>
      <w:r>
        <w:fldChar w:fldCharType="begin" w:fldLock="1"/>
      </w:r>
      <w:r>
        <w:instrText>ADDIN CSL_CITATION {"citationItems":[{"id":"ITEM-1","itemData":{"DOI":"10.1093/molbev/mst010","ISSN":"07374038","PMID":"23329690","abstract":"We report a major update of the MAFFT multiple sequence alignment program. This version has several new features, including options for adding unaligned sequences into an existing alignment, adjustment of direction in nucleotide alignment, constrained alignment and parallel processing, which were implemented after the previous major update. This report shows actual examples to explain how these features work, alone and in combination. Some examples incorrectly aligned by MAFFT are also shown to clarify its limitations. We discuss how to avoid misalignments, and our ongoing efforts to overcome such limitations. © 2013 The Author 2013. Published by Oxford University Press on behalf of the Society for Molecular Biology and Evolution.","author":[{"dropping-particle":"","family":"Katoh","given":"Kazutaka","non-dropping-particle":"","parse-names":false,"suffix":""},{"dropping-particle":"","family":"Standley","given":"Daron M.","non-dropping-particle":"","parse-names":false,"suffix":""}],"container-title":"Molecular Biology and Evolution","id":"ITEM-1","issue":"4","issued":{"date-parts":[["2013"]]},"page":"772-780","title":"MAFFT multiple sequence alignment software version 7: Improvements in performance and usability","type":"article-journal","volume":"30"},"uris":["http://www.mendeley.com/documents/?uuid=61df9d68-ecb2-4702-a5c1-15bc76798342"]}],"mendeley":{"formattedCitation":"(Katoh and Standley, 2013)","plainTextFormattedCitation":"(Katoh and Standley, 2013)","previouslyFormattedCitation":"(Katoh and Standley, 2013)"},"properties":{"noteIndex":0},"schema":"https://github.com/citation-style-language/schema/raw/master/csl-citation.json"}</w:instrText>
      </w:r>
      <w:r>
        <w:fldChar w:fldCharType="separate"/>
      </w:r>
      <w:r w:rsidRPr="00A370A9">
        <w:rPr>
          <w:noProof/>
        </w:rPr>
        <w:t>(Katoh and Standley, 2013)</w:t>
      </w:r>
      <w:r>
        <w:fldChar w:fldCharType="end"/>
      </w:r>
      <w:r>
        <w:t xml:space="preserve">, and the results were used to construct a phylogenetic tree construction with FastTree2 </w:t>
      </w:r>
      <w:r>
        <w:fldChar w:fldCharType="begin" w:fldLock="1"/>
      </w:r>
      <w:r>
        <w:instrText>ADDIN CSL_CITATION {"citationItems":[{"id":"ITEM-1","itemData":{"DOI":"10.1371/journal.pone.0009490","ISSN":"19326203","PMID":"20224823","abstract":"Background: We recently described FastTree, a tool for inferring phylogenies for alignments with up to hundreds of thousands of sequences. Here, we describe improvements to FastTree that improve its accuracy without sacrificing scalability. Methodology/Principal Findings: Where FastTree 1 used nearest-neighbor interchanges (NNIs) and the minimum-evolution criterion to improve the tree, FastTree 2 adds minimum-evolution subtree-pruning-regrafting (SPRs) and maximum-likelihood NNIs. FastTree 2 uses heuristics to restrict the search for better trees and estimates a rate of evolution for each site (the \"CAT\" approximation). Nevertheless, for both simulated and genuine alignments, FastTree 2 is slightly more accurate than a standard implementation of maximum-likelihood NNIs (PhyML 3 with default settings). Although FastTree 2 is not quite as accurate as methods that use maximum-likelihood SPRs, most of the splits that disagree are poorly supported, and for large alignments, FastTree 2 is 100-1,000 times faster. FastTree 2 inferred a topology and likelihood-based local support values for 237,882 distinct 16S ribosomal RNAs on a desktop computer in 22 hours and 5.8 gigabytes of memory. Conclusions/Significance: FastTree 2 allows the inference of maximum-likelihood phylogenies for huge alignments. FastTree 2 is freely available at http://www.microbesonline.org/fasttree. © 2010 Price et al.","author":[{"dropping-particle":"","family":"Price","given":"Morgan N.","non-dropping-particle":"","parse-names":false,"suffix":""},{"dropping-particle":"","family":"Dehal","given":"Paramvir S.","non-dropping-particle":"","parse-names":false,"suffix":""},{"dropping-particle":"","family":"Arkin","given":"Adam P.","non-dropping-particle":"","parse-names":false,"suffix":""}],"container-title":"PLoS ONE","id":"ITEM-1","issue":"3","issued":{"date-parts":[["2010"]]},"title":"FastTree 2 - Approximately maximum-likelihood trees for large alignments","type":"article-journal","volume":"5"},"uris":["http://www.mendeley.com/documents/?uuid=a7fb9587-72fd-49e3-8308-e3d6d5a19a4b"]}],"mendeley":{"formattedCitation":"(Price et al., 2010)","plainTextFormattedCitation":"(Price et al., 2010)","previouslyFormattedCitation":"(Price et al., 2010)"},"properties":{"noteIndex":0},"schema":"https://github.com/citation-style-language/schema/raw/master/csl-citation.json"}</w:instrText>
      </w:r>
      <w:r>
        <w:fldChar w:fldCharType="separate"/>
      </w:r>
      <w:r w:rsidRPr="00A370A9">
        <w:rPr>
          <w:noProof/>
        </w:rPr>
        <w:t>(Price et al., 2010)</w:t>
      </w:r>
      <w:r>
        <w:fldChar w:fldCharType="end"/>
      </w:r>
      <w:r>
        <w:t xml:space="preserve">. Assorted diversity metrics were estimated with the q2-diversity plugin after samples were rarefied without replacement to 30,000 sequences per sample. Diversity metrics included: observed features and Faith’s Phylogenetic Diversity alpha-diversity </w:t>
      </w:r>
      <w:r>
        <w:fldChar w:fldCharType="begin" w:fldLock="1"/>
      </w:r>
      <w:r>
        <w:instrText>ADDIN CSL_CITATION {"citationItems":[{"id":"ITEM-1","itemData":{"DOI":"https://doi.org/10.1016/0006-3207(92)91201-3","ISSN":"0006-3207","abstract":"Protecting biological diversity with limited resources may require placing conservation priorities on different taxa. A system of priorities that reflects the value of taxonomic diversity can be achieved by setting priorities such that the subset of taxa that is protected has maximum underlying feature diversity. Such feature diversity of taxon subsets is difficult to estimate directly, but can be predicted by the cladistic/phylogenetic relationships among the taxa. In this study, a simple measure of phylogenetic diversity is defined based on cladistic information. The measure of phylogenetic diversity, PD, is contrasted with a measure of taxic diversity recently developed by Vane-Wright et al. (Biol. Conserv., 55, 1991). In re-examining reserve-selection scenarios based on a phylogeny of bumble bees (Apidae), PD produces quite different priorities for species conservation, relative to taxic diversity. The potential application of PD at levels below that of the species is then illustrated using a mtDNA phylogeny for populations of crested newts Triturus cristatus. Calculation of PD for different population subsets shows that protection of populations at either of two extremes of the geographic range of the group can significantly increase the phylogenetic diversity that is protected.","author":[{"dropping-particle":"","family":"Faith","given":"Daniel P","non-dropping-particle":"","parse-names":false,"suffix":""}],"container-title":"Biological Conservation","id":"ITEM-1","issue":"1","issued":{"date-parts":[["1992"]]},"page":"1-10","title":"Conservation evaluation and phylogenetic diversity","type":"article-journal","volume":"61"},"uris":["http://www.mendeley.com/documents/?uuid=a4ec8709-3b6f-4451-8c56-4b9089126eb6"]}],"mendeley":{"formattedCitation":"(Faith, 1992)","plainTextFormattedCitation":"(Faith, 1992)","previouslyFormattedCitation":"(Faith, 1992)"},"properties":{"noteIndex":0},"schema":"https://github.com/citation-style-language/schema/raw/master/csl-citation.json"}</w:instrText>
      </w:r>
      <w:r>
        <w:fldChar w:fldCharType="separate"/>
      </w:r>
      <w:r w:rsidRPr="00A370A9">
        <w:rPr>
          <w:noProof/>
        </w:rPr>
        <w:t>(Faith, 1992)</w:t>
      </w:r>
      <w:r>
        <w:fldChar w:fldCharType="end"/>
      </w:r>
      <w:r>
        <w:t xml:space="preserve">; weighted </w:t>
      </w:r>
      <w:r>
        <w:fldChar w:fldCharType="begin" w:fldLock="1"/>
      </w:r>
      <w:r>
        <w:instrText>ADDIN CSL_CITATION {"citationItems":[{"id":"ITEM-1","itemData":{"DOI":"10.1128/AEM.01996-06","ISSN":"00992240","PMID":"17220268","abstract":"The assessment of microbial diversity and distribution is a major concern in environmental microbiology. There are two general approaches for measuring community diversity: quantitative measures, which use the abundance of each taxon, and qualitative measures, which use only the presence/absence of data. Quantitative measures are ideally suited to revealing community differences that are due to changes in relative taxon abundance (e.g., when a particular set of taxa flourish because a limiting nutrient source becomes abundant). Qualitative measures are most informative when communities differ primarily by what can live in them (e.g., at high temperatures), in part because abundance information can obscure significant patterns of variation in which taxa are present. We illustrate these principles using two 16S rRNA-based surveys of microbial populations and two phylogenetic measures of community β diversity: unweighted UniFrac, a qualitative measure, and weighted UniFrac, a new quantitative measure, which we have added to the UniFrac website (http://bmf.colorado.edu/unifrac). These studies considered the relative influences of mineral chemistry, temperature, and geography on microbial community composition in acidic thermal springs in Yellowstone National Park and the influences of obesity and kinship on microbial community composition in the mouse gut. We show that applying qualitative and quantitative measures to the same data set can lead to dramatically different conclusions about the main factors that structure microbial diversity and can provide insight into the nature of community differences. We also demonstrate that both weighted and unweighted UniFrac measurements are robust to the methods used to build the underlying phylogeny. Copyright © 2007, American Society for Microbiology. All Rights Reserved.","author":[{"dropping-particle":"","family":"Lozupone","given":"Catherine A.","non-dropping-particle":"","parse-names":false,"suffix":""},{"dropping-particle":"","family":"Hamady","given":"Micah","non-dropping-particle":"","parse-names":false,"suffix":""},{"dropping-particle":"","family":"Kelley","given":"Scott T.","non-dropping-particle":"","parse-names":false,"suffix":""},{"dropping-particle":"","family":"Knight","given":"Rob","non-dropping-particle":"","parse-names":false,"suffix":""}],"container-title":"Applied and Environmental Microbiology","id":"ITEM-1","issue":"5","issued":{"date-parts":[["2007"]]},"page":"1576-1585","title":"Quantitative and qualitative β diversity measures lead to different insights into factors that structure microbial communities","type":"article-journal","volume":"73"},"uris":["http://www.mendeley.com/documents/?uuid=c6562a10-5037-493b-8520-274488452941"]}],"mendeley":{"formattedCitation":"(Lozupone et al., 2007)","plainTextFormattedCitation":"(Lozupone et al., 2007)","previouslyFormattedCitation":"(Lozupone et al., 2007)"},"properties":{"noteIndex":0},"schema":"https://github.com/citation-style-language/schema/raw/master/csl-citation.json"}</w:instrText>
      </w:r>
      <w:r>
        <w:fldChar w:fldCharType="separate"/>
      </w:r>
      <w:r w:rsidRPr="00A370A9">
        <w:rPr>
          <w:noProof/>
        </w:rPr>
        <w:t>(Lozupone et al., 2007)</w:t>
      </w:r>
      <w:r>
        <w:fldChar w:fldCharType="end"/>
      </w:r>
      <w:r>
        <w:t xml:space="preserve"> and unweighted </w:t>
      </w:r>
      <w:proofErr w:type="spellStart"/>
      <w:r>
        <w:t>UniFrac</w:t>
      </w:r>
      <w:proofErr w:type="spellEnd"/>
      <w:r>
        <w:t xml:space="preserve"> </w:t>
      </w:r>
      <w:r>
        <w:fldChar w:fldCharType="begin" w:fldLock="1"/>
      </w:r>
      <w:r>
        <w:instrText>ADDIN CSL_CITATION {"citationItems":[{"id":"ITEM-1","itemData":{"DOI":"10.1128/AEM.71.12.8228-8235.2005","ISSN":"00992240","PMID":"16332807","abstract":"We introduce here a new method for computing differences between microbial communities based on phylogenetic information. This method, UniFrac, measures the phylogenetic distance between sets of taxa in a phylogenetic tree as the fraction of the branch length of the tree that leads to descendants from either one environment or the other, but not both. UniFrac can be used to determine whether communities are significantly different, to compare many communities simultaneously using clustering and ordination techniques, and to measure the relative contributions of different factors, such as chemistry and geography, to similarities between samples. We demonstrate the utility of UniFrac by applying it to published 16S rRNA gene libraries from cultured isolates and environmental clones of bacteria in marine sediment, water, and ice. Our results reveal that (i) cultured isolates from ice, water, and sediment resemble each other and environmental clone sequences from sea ice, but not environmental clone sequences from sediment and water; (ii) the geographical location does not correlate strongly with bacterial community differences in ice and sediment from the Arctic and Antarctic; and (iii) bacterial communities differ between terrestrially impacted seawater (whether polar or temperate) and warm oligotrophic seawater, whereas those in individual seawater samples are not more similar to each other than to those in sediment or ice samples. These results illustrate that UniFrac provides a new way of characterizing microbial communities, using the wealth of environmental rRNA sequences, and allows quantitative insight into the factors that underlie the distribution of lineages among environments. Copyright © 2005, American Society for Microbiology. All Rights Reserved.","author":[{"dropping-particle":"","family":"Lozupone","given":"Catherine","non-dropping-particle":"","parse-names":false,"suffix":""},{"dropping-particle":"","family":"Knight","given":"Rob","non-dropping-particle":"","parse-names":false,"suffix":""}],"container-title":"Applied and Environmental Microbiology","id":"ITEM-1","issue":"12","issued":{"date-parts":[["2005"]]},"page":"8228-8235","title":"UniFrac: A new phylogenetic method for comparing microbial communities","type":"article-journal","volume":"71"},"uris":["http://www.mendeley.com/documents/?uuid=5b06b1b5-c027-41f0-97a8-6a720453e2bd"]}],"mendeley":{"formattedCitation":"(Lozupone and Knight, 2005)","plainTextFormattedCitation":"(Lozupone and Knight, 2005)","previouslyFormattedCitation":"(Lozupone and Knight, 2005)"},"properties":{"noteIndex":0},"schema":"https://github.com/citation-style-language/schema/raw/master/csl-citation.json"}</w:instrText>
      </w:r>
      <w:r>
        <w:fldChar w:fldCharType="separate"/>
      </w:r>
      <w:r w:rsidRPr="00A370A9">
        <w:rPr>
          <w:noProof/>
        </w:rPr>
        <w:t>(Lozupone and Knight, 2005)</w:t>
      </w:r>
      <w:r>
        <w:fldChar w:fldCharType="end"/>
      </w:r>
      <w:r>
        <w:t>, Jaccard distance, and Bray-Curtis dissimilarity beta diversity; and Principle Coordinate Analysis (</w:t>
      </w:r>
      <w:proofErr w:type="spellStart"/>
      <w:r>
        <w:t>PCoA</w:t>
      </w:r>
      <w:proofErr w:type="spellEnd"/>
      <w:r>
        <w:t xml:space="preserve">). Sequences were aligned to a reference alignment derived from a preformatted Silva 138 </w:t>
      </w:r>
      <w:proofErr w:type="spellStart"/>
      <w:r>
        <w:t>SSURef</w:t>
      </w:r>
      <w:proofErr w:type="spellEnd"/>
      <w:r>
        <w:t xml:space="preserve"> NR99 sequence database </w:t>
      </w:r>
      <w:r>
        <w:fldChar w:fldCharType="begin" w:fldLock="1"/>
      </w:r>
      <w:r>
        <w:instrText>ADDIN CSL_CITATION {"citationItems":[{"id":"ITEM-1","itemData":{"DOI":"10.1093/nar/gkm864","ISSN":"03051048","PMID":"17947321","abstract":"Sequencing ribosomal RNA (rRNA) genes is currently the method of choice for phylogenetic reconstruction, nucleic acid based detection and quantification of microbial diversity. The ARB software suite with its corresponding rRNA datasets has been accepted by researchers worldwide as a standard tool for large scale rRNA analysis. However, the rapid increase of publicly available rRNA sequence data has recently hampered the maintenance of comprehensive and curated rRNA knowledge databases. A new system, SILVA (from Latin silva, forest), was implemented to provide a central comprehensive web resource for up to date, quality controlled databases of aligned rRNA sequences from the Bacteria, Archaea and Eukarya domains. All sequences are checked for anomalies, carry a rich set of sequence associated contextual information, have multiple taxonomic classifications, and the latest validly described nomenclature. Furthermore, two precompiled sequence datasets compatible with ARB are offered for download on the SILVA website: (i) the reference (Ref) datasets, comprising only high quality, nearly full length sequences suitable for in-depth phylogenetic analysis and probe design and (ii) the comprehensive Parc datasets with all publicly available rRNA sequences longer than 300 nucleotides suitable for biodiversity analyses. The latest publicly available database release 91 (August 2007) hosts 547 521 sequences split into 461 823 small subunit and 85 689 large subunit rRNAs. © 2007 The Author(s).","author":[{"dropping-particle":"","family":"Pruesse","given":"Elmar","non-dropping-particle":"","parse-names":false,"suffix":""},{"dropping-particle":"","family":"Quast","given":"Christian","non-dropping-particle":"","parse-names":false,"suffix":""},{"dropping-particle":"","family":"Knittel","given":"Katrin","non-dropping-particle":"","parse-names":false,"suffix":""},{"dropping-particle":"","family":"Fuchs","given":"Bernhard M.","non-dropping-particle":"","parse-names":false,"suffix":""},{"dropping-particle":"","family":"Ludwig","given":"Wolfgang","non-dropping-particle":"","parse-names":false,"suffix":""},{"dropping-particle":"","family":"Peplies","given":"Jörg","non-dropping-particle":"","parse-names":false,"suffix":""},{"dropping-particle":"","family":"Glöckner","given":"Frank Oliver","non-dropping-particle":"","parse-names":false,"suffix":""}],"container-title":"Nucleic Acids Research","id":"ITEM-1","issue":"21","issued":{"date-parts":[["2007"]]},"page":"7188-7196","title":"SILVA: A comprehensive online resource for quality checked and aligned ribosomal RNA sequence data compatible with ARB","type":"article-journal","volume":"35"},"uris":["http://www.mendeley.com/documents/?uuid=2c3001dd-b78b-4e4f-91cf-f374739dc434"]},{"id":"ITEM-2","itemData":{"author":[{"dropping-particle":"","family":"Bokulich","given":"Nicholas A.","non-dropping-particle":"","parse-names":false,"suffix":""},{"dropping-particle":"","family":"Robeson","given":"Michael S.","non-dropping-particle":"","parse-names":false,"suffix":""},{"dropping-particle":"","family":"Dillon","given":"Matthew R.","non-dropping-particle":"","parse-names":false,"suffix":""}],"id":"ITEM-2","issued":{"date-parts":[["2021"]]},"title":"bokulich-lab/RESCRIPt 2021.4.0","type":"article"},"uris":["http://www.mendeley.com/documents/?uuid=75aa6640-7ec4-4353-ac0f-2adb14af91d1"]}],"mendeley":{"formattedCitation":"(Bokulich et al., 2021; Pruesse et al., 2007)","plainTextFormattedCitation":"(Bokulich et al., 2021; Pruesse et al., 2007)","previouslyFormattedCitation":"(Bokulich et al., 2021; Pruesse et al., 2007)"},"properties":{"noteIndex":0},"schema":"https://github.com/citation-style-language/schema/raw/master/csl-citation.json"}</w:instrText>
      </w:r>
      <w:r>
        <w:fldChar w:fldCharType="separate"/>
      </w:r>
      <w:r w:rsidRPr="00A370A9">
        <w:rPr>
          <w:noProof/>
        </w:rPr>
        <w:t>(Bokulich et al., 2021; Pruesse et al., 2007)</w:t>
      </w:r>
      <w:r>
        <w:fldChar w:fldCharType="end"/>
      </w:r>
      <w:r>
        <w:t xml:space="preserve"> using the q2-feature-classifier trained as a naïve Bayes taxonomy classifier specifically for this dataset </w:t>
      </w:r>
      <w:r>
        <w:fldChar w:fldCharType="begin" w:fldLock="1"/>
      </w:r>
      <w:r>
        <w:instrText>ADDIN CSL_CITATION {"citationItems":[{"id":"ITEM-1","itemData":{"DOI":"10.1186/s40168-018-0470-z","ISSN":"20492618","PMID":"29773078","abstract":"Background: Taxonomic classification of marker-gene sequences is an important step in microbiome analysis. Results: We present q2-feature-classifier (https://github.com/qiime2/q2-feature-classifier), a QIIME 2 plugin containing several novel machine-learning and alignment-based methods for taxonomy classification. We evaluated and optimized several commonly used classification methods implemented in QIIME 1 (RDP, BLAST, UCLUST, and SortMeRNA) and several new methods implemented in QIIME 2 (a scikit-learn naive Bayes machine-learning classifier, and alignment-based taxonomy consensus methods based on VSEARCH, and BLAST+) for classification of bacterial 16S rRNA and fungal ITS marker-gene amplicon sequence data. The naive-Bayes, BLAST+-based, and VSEARCH-based classifiers implemented in QIIME 2 meet or exceed the species-level accuracy of other commonly used methods designed for classification of marker gene sequences that were evaluated in this work. These evaluations, based on 19 mock communities and error-free sequence simulations, including classification of simulated \"novel\" marker-gene sequences, are available in our extensible benchmarking framework, tax-credit (https://github.com/caporaso-lab/tax-credit-data). Conclusions: Our results illustrate the importance of parameter tuning for optimizing classifier performance, and we make recommendations regarding parameter choices for these classifiers under a range of standard operating conditions. q2-feature-classifier and tax-credit are both free, open-source, BSD-licensed packages available on GitHub.","author":[{"dropping-particle":"","family":"Bokulich","given":"Nicholas A.","non-dropping-particle":"","parse-names":false,"suffix":""},{"dropping-particle":"","family":"Kaehler","given":"Benjamin D.","non-dropping-particle":"","parse-names":false,"suffix":""},{"dropping-particle":"","family":"Rideout","given":"Jai Ram","non-dropping-particle":"","parse-names":false,"suffix":""},{"dropping-particle":"","family":"Dillon","given":"Matthew","non-dropping-particle":"","parse-names":false,"suffix":""},{"dropping-particle":"","family":"Bolyen","given":"Evan","non-dropping-particle":"","parse-names":false,"suffix":""},{"dropping-particle":"","family":"Knight","given":"Rob","non-dropping-particle":"","parse-names":false,"suffix":""},{"dropping-particle":"","family":"Huttley","given":"Gavin A.","non-dropping-particle":"","parse-names":false,"suffix":""},{"dropping-particle":"","family":"Gregory Caporaso","given":"J.","non-dropping-particle":"","parse-names":false,"suffix":""}],"container-title":"Microbiome","id":"ITEM-1","issue":"1","issued":{"date-parts":[["2018"]]},"page":"1-17","publisher":"Microbiome","title":"Optimizing taxonomic classification of marker-gene amplicon sequences with QIIME 2's q2-feature-classifier plugin","type":"article-journal","volume":"6"},"uris":["http://www.mendeley.com/documents/?uuid=e06c7b01-f9c7-4996-83e2-221ab56f8c43"]}],"mendeley":{"formattedCitation":"(Bokulich et al., 2018)","plainTextFormattedCitation":"(Bokulich et al., 2018)","previouslyFormattedCitation":"(Bokulich et al., 2018)"},"properties":{"noteIndex":0},"schema":"https://github.com/citation-style-language/schema/raw/master/csl-citation.json"}</w:instrText>
      </w:r>
      <w:r>
        <w:fldChar w:fldCharType="separate"/>
      </w:r>
      <w:r w:rsidRPr="00A370A9">
        <w:rPr>
          <w:noProof/>
        </w:rPr>
        <w:t>(Bokulich et al., 2018)</w:t>
      </w:r>
      <w:r>
        <w:fldChar w:fldCharType="end"/>
      </w:r>
      <w:r>
        <w:t xml:space="preserve">. Additional data analyses were completed in R with the packages </w:t>
      </w:r>
      <w:r>
        <w:rPr>
          <w:i/>
          <w:iCs/>
        </w:rPr>
        <w:t xml:space="preserve">qiime2R, </w:t>
      </w:r>
      <w:proofErr w:type="spellStart"/>
      <w:r>
        <w:rPr>
          <w:i/>
          <w:iCs/>
        </w:rPr>
        <w:t>phyloseq</w:t>
      </w:r>
      <w:proofErr w:type="spellEnd"/>
      <w:r>
        <w:rPr>
          <w:i/>
          <w:iCs/>
        </w:rPr>
        <w:t xml:space="preserve">, </w:t>
      </w:r>
      <w:r>
        <w:t xml:space="preserve">and </w:t>
      </w:r>
      <w:r>
        <w:rPr>
          <w:i/>
          <w:iCs/>
        </w:rPr>
        <w:t xml:space="preserve">ampvis2 </w:t>
      </w:r>
      <w:r>
        <w:rPr>
          <w:i/>
          <w:iCs/>
        </w:rPr>
        <w:fldChar w:fldCharType="begin" w:fldLock="1"/>
      </w:r>
      <w:r>
        <w:rPr>
          <w:i/>
          <w:iCs/>
        </w:rPr>
        <w:instrText>ADDIN CSL_CITATION {"citationItems":[{"id":"ITEM-1","itemData":{"DOI":"10.1371/journal.pone.0061217","ISSN":"19326203","PMID":"23630581","abstract":"Background:The analysis of microbial communities through DNA sequencing brings many challenges: the integration of different types of data with methods from ecology, genetics, phylogenetics, multivariate statistics, visualization and testing. With the increased breadth of experimental designs now being pursued, project-specific statistical analyses are often needed, and these analyses are often difficult (or impossible) for peer researchers to independently reproduce. The vast majority of the requisite tools for performing these analyses reproducibly are already implemented in R and its extensions (packages), but with limited support for high throughput microbiome census data.Results:Here we describe a software project, phyloseq, dedicated to the object-oriented representation and analysis of microbiome census data in R. It supports importing data from a variety of common formats, as well as many analysis techniques. These include calibration, filtering, subsetting, agglomeration, multi-table comparisons, diversity analysis, parallelized Fast UniFrac, ordination methods, and production of publication-quality graphics; all in a manner that is easy to document, share, and modify. We show how to apply functions from other R packages to phyloseq-represented data, illustrating the availability of a large number of open source analysis techniques. We discuss the use of phyloseq with tools for reproducible research, a practice common in other fields but still rare in the analysis of highly parallel microbiome census data. We have made available all of the materials necessary to completely reproduce the analysis and figures included in this article, an example of best practices for reproducible research.Conclusions:The phyloseq project for R is a new open-source software package, freely available on the web from both GitHub and Bioconductor. © 2013 McMurdie, Holmes.","author":[{"dropping-particle":"","family":"McMurdie","given":"Paul J.","non-dropping-particle":"","parse-names":false,"suffix":""},{"dropping-particle":"","family":"Holmes","given":"Susan","non-dropping-particle":"","parse-names":false,"suffix":""}],"container-title":"PLoS ONE","id":"ITEM-1","issue":"4","issued":{"date-parts":[["2013"]]},"title":"Phyloseq: an R package for reproducible interactive analysis and graphics of microbiome census data","type":"article-journal","volume":"8"},"uris":["http://www.mendeley.com/documents/?uuid=e5ea12ec-de1c-4f05-b75f-d78830da5120"]},{"id":"ITEM-2","itemData":{"author":[{"dropping-particle":"","family":"Bisanz","given":"Jordan E.","non-dropping-particle":"","parse-names":false,"suffix":""}],"id":"ITEM-2","issued":{"date-parts":[["2018"]]},"number":"v0.99","title":"qiime2R: Importing QIIME2 artifacts and associated data into R sessions","type":"article"},"uris":["http://www.mendeley.com/documents/?uuid=ab1c5cdd-3315-44d4-91f3-96d26bae30f3"]},{"id":"ITEM-3","itemData":{"DOI":"10.1101/299537","ISBN":"9781780404745","abstract":"Microbial community analysis using 16S rRNA gene amplicon sequencing is the backbone of many microbial ecology studies. Several approaches and pipelines exist for processing the raw data generated through DNA sequencing and convert the data into OTU-tables. Here we present ampvis2, an R package designed for analysis of microbial community data in OTU-table format with focus on simplicity, reproducibility, and sample metadata integration, with a minimal set of intuitive commands. Unique features include flexible heatmaps and simplified ordination. By generating plots using the ggplot2 package, ampvis2 produces publication-ready figures that can be easily customised. Furthermore, ampvis2 includes features for interactive visualisation, which can be convenient for larger, more complex data.","author":[{"dropping-particle":"","family":"Andersen","given":"Kasper S.","non-dropping-particle":"","parse-names":false,"suffix":""},{"dropping-particle":"","family":"Kirkegaard","given":"Rasmus H.","non-dropping-particle":"","parse-names":false,"suffix":""},{"dropping-particle":"","family":"Karst","given":"Søren M.","non-dropping-particle":"","parse-names":false,"suffix":""},{"dropping-particle":"","family":"Albertsen","given":"Mads","non-dropping-particle":"","parse-names":false,"suffix":""}],"container-title":"bioRxiv","id":"ITEM-3","issued":{"date-parts":[["2018"]]},"page":"10-11","title":"ampvis2: An R package to analyse and visualise 16S rRNA amplicon data","type":"article-journal"},"uris":["http://www.mendeley.com/documents/?uuid=0f908ee6-14de-411c-a2b8-89a1e9f621bc"]}],"mendeley":{"formattedCitation":"(Andersen et al., 2018; Bisanz, 2018; McMurdie and Holmes, 2013)","plainTextFormattedCitation":"(Andersen et al., 2018; Bisanz, 2018; McMurdie and Holmes, 2013)","previouslyFormattedCitation":"(Andersen et al., 2018; Bisanz, 2018; McMurdie and Holmes, 2013)"},"properties":{"noteIndex":0},"schema":"https://github.com/citation-style-language/schema/raw/master/csl-citation.json"}</w:instrText>
      </w:r>
      <w:r>
        <w:rPr>
          <w:i/>
          <w:iCs/>
        </w:rPr>
        <w:fldChar w:fldCharType="separate"/>
      </w:r>
      <w:r w:rsidRPr="00A370A9">
        <w:rPr>
          <w:iCs/>
          <w:noProof/>
        </w:rPr>
        <w:t>(Andersen et al., 2018; Bisanz, 2018; McMurdie and Holmes, 2013)</w:t>
      </w:r>
      <w:r>
        <w:rPr>
          <w:i/>
          <w:iCs/>
        </w:rPr>
        <w:fldChar w:fldCharType="end"/>
      </w:r>
      <w:r>
        <w:t>.</w:t>
      </w:r>
    </w:p>
    <w:p w14:paraId="1940E9DA" w14:textId="77777777" w:rsidR="007A347F" w:rsidRDefault="007A347F" w:rsidP="007A347F">
      <w:pPr>
        <w:pStyle w:val="Heading3"/>
        <w:spacing w:line="480" w:lineRule="auto"/>
      </w:pPr>
      <w:bookmarkStart w:id="123" w:name="_Toc66797059"/>
      <w:bookmarkStart w:id="124" w:name="_Toc72506461"/>
      <w:bookmarkStart w:id="125" w:name="_Toc77919577"/>
      <w:r>
        <w:t xml:space="preserve">In vivo </w:t>
      </w:r>
      <w:r w:rsidRPr="00FF328B">
        <w:rPr>
          <w:i w:val="0"/>
          <w:iCs/>
        </w:rPr>
        <w:t>nematode infection of insects</w:t>
      </w:r>
      <w:bookmarkEnd w:id="123"/>
      <w:bookmarkEnd w:id="124"/>
      <w:bookmarkEnd w:id="125"/>
    </w:p>
    <w:p w14:paraId="6A580B29" w14:textId="77777777" w:rsidR="007A347F" w:rsidRPr="00DA1252" w:rsidRDefault="007A347F" w:rsidP="007A347F">
      <w:pPr>
        <w:spacing w:line="480" w:lineRule="auto"/>
        <w:ind w:firstLine="720"/>
        <w:rPr>
          <w:iCs/>
        </w:rPr>
      </w:pPr>
      <w:r>
        <w:t xml:space="preserve">At both nematode collection time points, a sample of washed </w:t>
      </w:r>
      <w:r>
        <w:rPr>
          <w:i/>
          <w:iCs/>
        </w:rPr>
        <w:t xml:space="preserve">S. scapterisci </w:t>
      </w:r>
      <w:r>
        <w:t xml:space="preserve">nematodes was used for </w:t>
      </w:r>
      <w:r>
        <w:rPr>
          <w:i/>
          <w:iCs/>
        </w:rPr>
        <w:t xml:space="preserve">in vivo </w:t>
      </w:r>
      <w:r>
        <w:rPr>
          <w:iCs/>
        </w:rPr>
        <w:t xml:space="preserve">infection of insects. Each of the three propagation replicates was used to infect 10 crickets and 10 waxworms though natural injection and 10 crickets and 10 waxworms through direct nematode injection. To simulate a natural infection, insects were placed into a Petri dish lined with filter paper containing 100 nematodes in 200 µL sterile water. This technique was previously established as a reliable way to measure the virulence of </w:t>
      </w:r>
      <w:r>
        <w:rPr>
          <w:i/>
        </w:rPr>
        <w:t xml:space="preserve">S. scapterisci </w:t>
      </w:r>
      <w:r>
        <w:rPr>
          <w:iCs/>
        </w:rPr>
        <w:t xml:space="preserve">nematodes against a variety of insect hosts </w:t>
      </w:r>
      <w:r>
        <w:rPr>
          <w:iCs/>
        </w:rPr>
        <w:fldChar w:fldCharType="begin" w:fldLock="1"/>
      </w:r>
      <w:r>
        <w:rPr>
          <w:iCs/>
        </w:rPr>
        <w:instrText>ADDIN CSL_CITATION {"citationItems":[{"id":"ITEM-1","itemData":{"DOI":"10.1073/pnas.1211436109","ISSN":"00278424","PMID":"22851767","abstract":"Many parasitic nematodes actively seek out hosts in which to complete their lifecycles. Olfaction is thought to play an important role in the host-seeking process, with parasites following a chemical trail toward host-associated odors. However, little is known about the olfactory cues that attract parasitic nematodes to hosts or the behavioral responses these cues elicit. Moreover, what little is known focuses on easily obtainable laboratory hosts rather than on natural or other ecologically relevant hosts. Here we investigate the olfactory responses of six diverse species of entomopathogenic nematodes (EPNs) to seven ecologically relevant potential invertebrate hosts, including one known natural host and other potential hosts collected from the environment. We show that EPNs respond differentially to the odor blends emitted by live potential hosts as well as to individual host-derived odorants. In addition, we show that EPNs use the universal host cue CO2 as well as host-specific odorants for host location, but the relative importance of CO2 versus host-specific odorants varies for different parasite-host combinations and for different host-seeking behaviors. We also identified host-derived odorants by gas chromatography- mass spectrometry and found that many of these odorants stimulate host-seeking behaviors in a species-specific manner. Taken together, our results demonstrate that parasitic nematodes have evolved specialized olfactory systems that likely contribute to appropriate host selection.","author":[{"dropping-particle":"","family":"Dillman","given":"Adler R","non-dropping-particle":"","parse-names":false,"suffix":""},{"dropping-particle":"","family":"Guillermin","given":"Manon L","non-dropping-particle":"","parse-names":false,"suffix":""},{"dropping-particle":"","family":"Lee","given":"Joon Ha","non-dropping-particle":"","parse-names":false,"suffix":""},{"dropping-particle":"","family":"Kim","given":"Brian","non-dropping-particle":"","parse-names":false,"suffix":""},{"dropping-particle":"","family":"Sternberg","given":"Paul W","non-dropping-particle":"","parse-names":false,"suffix":""},{"dropping-particle":"","family":"Hallem","given":"Elissa A","non-dropping-particle":"","parse-names":false,"suffix":""}],"container-title":"Proceedings of the National Academy of Sciences of the United States of America","id":"ITEM-1","issue":"35","issued":{"date-parts":[["2012"]]},"page":"E2324-E2333","title":"Olfaction shapes host-parasite interactions in parasitic nematodes","type":"article-journal","volume":"109"},"uris":["http://www.mendeley.com/documents/?uuid=4677cb50-c33e-4341-b699-581d09c57148"]}],"mendeley":{"formattedCitation":"(Dillman et al., 2012)","plainTextFormattedCitation":"(Dillman et al., 2012)","previouslyFormattedCitation":"(Dillman et al., 2012)"},"properties":{"noteIndex":0},"schema":"https://github.com/citation-style-language/schema/raw/master/csl-citation.json"}</w:instrText>
      </w:r>
      <w:r>
        <w:rPr>
          <w:iCs/>
        </w:rPr>
        <w:fldChar w:fldCharType="separate"/>
      </w:r>
      <w:r w:rsidRPr="00A370A9">
        <w:rPr>
          <w:iCs/>
          <w:noProof/>
        </w:rPr>
        <w:t>(Dillman et al., 2012)</w:t>
      </w:r>
      <w:r>
        <w:rPr>
          <w:iCs/>
        </w:rPr>
        <w:fldChar w:fldCharType="end"/>
      </w:r>
      <w:r>
        <w:rPr>
          <w:iCs/>
        </w:rPr>
        <w:t xml:space="preserve">. In injected infections, insects were injected with 10 </w:t>
      </w:r>
      <w:r>
        <w:rPr>
          <w:iCs/>
        </w:rPr>
        <w:lastRenderedPageBreak/>
        <w:t xml:space="preserve">nematodes in 4 µL PBS using a Hamilton 50 µL syringe (Model 705 N, Hamilton Company, Reno, NV, USA) </w:t>
      </w:r>
      <w:r>
        <w:rPr>
          <w:iCs/>
        </w:rPr>
        <w:fldChar w:fldCharType="begin" w:fldLock="1"/>
      </w:r>
      <w:r>
        <w:rPr>
          <w:iCs/>
        </w:rPr>
        <w:instrText>ADDIN CSL_CITATION {"citationItems":[{"id":"ITEM-1","itemData":{"ISSN":"0022300X","PMID":"19279863","author":[{"dropping-particle":"","family":"Wang","given":"Yi","non-dropping-particle":"","parse-names":false,"suffix":""},{"dropping-particle":"","family":"Gaugler","given":"Randy","non-dropping-particle":"","parse-names":false,"suffix":""},{"dropping-particle":"","family":"Cui","given":"Liwang","non-dropping-particle":"","parse-names":false,"suffix":""}],"container-title":"Journal of Nematology","id":"ITEM-1","issue":"1","issued":{"date-parts":[["1994"]]},"page":"11-18","title":"Variations in immune response of &lt;i&gt;Popillia japonica&lt;/i&gt; and &lt;i&gt;Acheta domesticus&lt;/i&gt; to &lt;i&gt;Heterorhabditis bacteriophora&lt;/i&gt; and &lt;i&gt;Steinernema&lt;/i&gt; species","type":"article-journal","volume":"26"},"uris":["http://www.mendeley.com/documents/?uuid=21582086-5776-45f3-b173-ca98c22d06a4"]}],"mendeley":{"formattedCitation":"(Wang et al., 1994)","plainTextFormattedCitation":"(Wang et al., 1994)","previouslyFormattedCitation":"(Wang et al., 1994)"},"properties":{"noteIndex":0},"schema":"https://github.com/citation-style-language/schema/raw/master/csl-citation.json"}</w:instrText>
      </w:r>
      <w:r>
        <w:rPr>
          <w:iCs/>
        </w:rPr>
        <w:fldChar w:fldCharType="separate"/>
      </w:r>
      <w:r w:rsidRPr="00A370A9">
        <w:rPr>
          <w:iCs/>
          <w:noProof/>
        </w:rPr>
        <w:t>(Wang et al., 1994)</w:t>
      </w:r>
      <w:r>
        <w:rPr>
          <w:iCs/>
        </w:rPr>
        <w:fldChar w:fldCharType="end"/>
      </w:r>
      <w:r>
        <w:rPr>
          <w:iCs/>
        </w:rPr>
        <w:t>. Ten insects of each species were injected with PBS as a control. Insects were checked every 24 hours for death up to 72 hours when the experiment was ended.</w:t>
      </w:r>
      <w:r>
        <w:t xml:space="preserve"> For analysis, insects were censored at time of death or at 72 hours, whichever event occurred first. A Cox proportional hazard model was completed in R with the </w:t>
      </w:r>
      <w:r>
        <w:rPr>
          <w:i/>
          <w:iCs/>
        </w:rPr>
        <w:t xml:space="preserve">survival </w:t>
      </w:r>
      <w:r>
        <w:t xml:space="preserve">package version 3.2-11 </w:t>
      </w:r>
      <w:r>
        <w:fldChar w:fldCharType="begin" w:fldLock="1"/>
      </w:r>
      <w:r>
        <w:instrText>ADDIN CSL_CITATION {"citationItems":[{"id":"ITEM-1","itemData":{"author":[{"dropping-particle":"","family":"Therneau","given":"Terry M.","non-dropping-particle":"","parse-names":false,"suffix":""},{"dropping-particle":"","family":"Grambsch","given":"Patricia M.","non-dropping-particle":"","parse-names":false,"suffix":""}],"id":"ITEM-1","issued":{"date-parts":[["2000"]]},"publisher":"Springer","publisher-place":"New York","title":"Modeling survival data: extending the Cox model","type":"book"},"uris":["http://www.mendeley.com/documents/?uuid=407b8220-04e1-4ad4-8073-44d93422c232"]},{"id":"ITEM-2","itemData":{"author":[{"dropping-particle":"","family":"Therneau","given":"Terry M","non-dropping-particle":"","parse-names":false,"suffix":""}],"id":"ITEM-2","issued":{"date-parts":[["2020"]]},"note":"R package version 3.2-7","title":"A package for survival analysis in R","type":"article"},"uris":["http://www.mendeley.com/documents/?uuid=bbf1125a-4d24-40b0-a576-848d118c4601"]}],"mendeley":{"formattedCitation":"(Therneau, 2020; Therneau and Grambsch, 2000)","plainTextFormattedCitation":"(Therneau, 2020; Therneau and Grambsch, 2000)","previouslyFormattedCitation":"(Therneau, 2020; Therneau and Grambsch, 2000)"},"properties":{"noteIndex":0},"schema":"https://github.com/citation-style-language/schema/raw/master/csl-citation.json"}</w:instrText>
      </w:r>
      <w:r>
        <w:fldChar w:fldCharType="separate"/>
      </w:r>
      <w:r w:rsidRPr="00A370A9">
        <w:rPr>
          <w:noProof/>
        </w:rPr>
        <w:t>(Therneau, 2020; Therneau and Grambsch, 2000)</w:t>
      </w:r>
      <w:r>
        <w:fldChar w:fldCharType="end"/>
      </w:r>
      <w:r>
        <w:t>.</w:t>
      </w:r>
    </w:p>
    <w:p w14:paraId="4EB12239" w14:textId="77777777" w:rsidR="007A347F" w:rsidRPr="00FF328B" w:rsidRDefault="007A347F" w:rsidP="007A347F">
      <w:pPr>
        <w:pStyle w:val="Heading3"/>
        <w:spacing w:line="480" w:lineRule="auto"/>
        <w:rPr>
          <w:i w:val="0"/>
          <w:iCs/>
        </w:rPr>
      </w:pPr>
      <w:bookmarkStart w:id="126" w:name="_Toc66797060"/>
      <w:bookmarkStart w:id="127" w:name="_Toc72506462"/>
      <w:bookmarkStart w:id="128" w:name="_Toc77919578"/>
      <w:r w:rsidRPr="00FF328B">
        <w:rPr>
          <w:i w:val="0"/>
          <w:iCs/>
        </w:rPr>
        <w:t>Culture-dependent microbial community collection</w:t>
      </w:r>
      <w:bookmarkEnd w:id="126"/>
      <w:bookmarkEnd w:id="127"/>
      <w:bookmarkEnd w:id="128"/>
    </w:p>
    <w:p w14:paraId="7C7AC7FC" w14:textId="77777777" w:rsidR="007A347F" w:rsidRDefault="007A347F" w:rsidP="007A347F">
      <w:pPr>
        <w:spacing w:line="480" w:lineRule="auto"/>
        <w:ind w:firstLine="720"/>
      </w:pPr>
      <w:r>
        <w:t xml:space="preserve">After each nematode collection point, 2,000 IJs were washed three times with sterile water and resuspended in fresh dark LB broth. </w:t>
      </w:r>
      <w:r w:rsidRPr="00EF4AE9">
        <w:t xml:space="preserve">Disruptor beads (Electron Microscopy Sciences 0.5 mm, </w:t>
      </w:r>
      <w:r>
        <w:t xml:space="preserve">Thermo </w:t>
      </w:r>
      <w:r w:rsidRPr="00EF4AE9">
        <w:t>Fisher Scientific,</w:t>
      </w:r>
      <w:r>
        <w:t xml:space="preserve"> Waltham, MA,</w:t>
      </w:r>
      <w:r w:rsidRPr="00EF4AE9">
        <w:t xml:space="preserve"> USA)</w:t>
      </w:r>
      <w:r>
        <w:rPr>
          <w:b/>
          <w:bCs/>
        </w:rPr>
        <w:t xml:space="preserve"> </w:t>
      </w:r>
      <w:r w:rsidRPr="00F30015">
        <w:t>were added</w:t>
      </w:r>
      <w:r>
        <w:t xml:space="preserve"> to roughly the 250 µL mark in a 2 mL Eppendorf minicentrifuge tube. Samples were ground in a Fastprep-24 Classic (MP Biomedicals, USA) at 4 M/s for five cycles of 20 seconds on, 1 minute off. Samples were transferred to a new tube and frozen at -80°C for later use.</w:t>
      </w:r>
    </w:p>
    <w:p w14:paraId="0D57023D" w14:textId="77777777" w:rsidR="007A347F" w:rsidRPr="00FF328B" w:rsidRDefault="007A347F" w:rsidP="007A347F">
      <w:pPr>
        <w:pStyle w:val="Heading3"/>
        <w:spacing w:line="480" w:lineRule="auto"/>
        <w:rPr>
          <w:i w:val="0"/>
          <w:iCs/>
        </w:rPr>
      </w:pPr>
      <w:bookmarkStart w:id="129" w:name="_Toc72506463"/>
      <w:bookmarkStart w:id="130" w:name="_Toc77919579"/>
      <w:r>
        <w:rPr>
          <w:i w:val="0"/>
          <w:iCs/>
        </w:rPr>
        <w:t>IJ supernatant virulence assay</w:t>
      </w:r>
      <w:bookmarkEnd w:id="129"/>
      <w:bookmarkEnd w:id="130"/>
    </w:p>
    <w:p w14:paraId="5DFDA305" w14:textId="77777777" w:rsidR="007A347F" w:rsidRPr="00011366" w:rsidRDefault="007A347F" w:rsidP="007A347F">
      <w:pPr>
        <w:spacing w:line="480" w:lineRule="auto"/>
        <w:ind w:firstLine="720"/>
        <w:rPr>
          <w:iCs/>
        </w:rPr>
      </w:pPr>
      <w:r>
        <w:rPr>
          <w:i/>
          <w:iCs/>
        </w:rPr>
        <w:t xml:space="preserve">G. mellonella </w:t>
      </w:r>
      <w:r>
        <w:t xml:space="preserve">waxworms were exposed to 600 µL of supernatant gathered from three flasks of </w:t>
      </w:r>
      <w:r>
        <w:rPr>
          <w:i/>
          <w:iCs/>
        </w:rPr>
        <w:t xml:space="preserve">S. scapterisci </w:t>
      </w:r>
      <w:r>
        <w:t xml:space="preserve">IJs that had been stored for 4 months. Each </w:t>
      </w:r>
      <w:r>
        <w:rPr>
          <w:i/>
          <w:iCs/>
        </w:rPr>
        <w:t xml:space="preserve">S. scapterisci </w:t>
      </w:r>
      <w:r>
        <w:t xml:space="preserve">stock had been propagated separately for several months. After multiple quick spins in a microcentrifuge, the supernatants were pipetted into fresh tubes and checked for the absence of any nematodes under a light microscope. Each supernatant was used on </w:t>
      </w:r>
      <w:r>
        <w:lastRenderedPageBreak/>
        <w:t xml:space="preserve">five dishes of four </w:t>
      </w:r>
      <w:r>
        <w:rPr>
          <w:i/>
          <w:iCs/>
        </w:rPr>
        <w:t xml:space="preserve">G. mellonella </w:t>
      </w:r>
      <w:r>
        <w:t xml:space="preserve">insects each from the same batch. Waxworms </w:t>
      </w:r>
      <w:r>
        <w:rPr>
          <w:iCs/>
        </w:rPr>
        <w:t>were observed for five days for signs of death.</w:t>
      </w:r>
    </w:p>
    <w:p w14:paraId="6663CDE2" w14:textId="77777777" w:rsidR="007A347F" w:rsidRPr="00FF328B" w:rsidRDefault="007A347F" w:rsidP="007A347F">
      <w:pPr>
        <w:pStyle w:val="Heading3"/>
        <w:spacing w:line="480" w:lineRule="auto"/>
        <w:rPr>
          <w:i w:val="0"/>
          <w:iCs/>
        </w:rPr>
      </w:pPr>
      <w:bookmarkStart w:id="131" w:name="_Toc72506464"/>
      <w:bookmarkStart w:id="132" w:name="_Toc77919580"/>
      <w:bookmarkStart w:id="133" w:name="_Hlk71658378"/>
      <w:r>
        <w:t xml:space="preserve">X. innexi </w:t>
      </w:r>
      <w:r>
        <w:rPr>
          <w:i w:val="0"/>
          <w:iCs/>
        </w:rPr>
        <w:t>IJ colonization assay</w:t>
      </w:r>
      <w:bookmarkEnd w:id="131"/>
      <w:bookmarkEnd w:id="132"/>
    </w:p>
    <w:p w14:paraId="1DDE337E" w14:textId="77777777" w:rsidR="007A347F" w:rsidRDefault="007A347F" w:rsidP="007A347F">
      <w:pPr>
        <w:spacing w:line="480" w:lineRule="auto"/>
        <w:ind w:firstLine="720"/>
      </w:pPr>
      <w:r>
        <w:rPr>
          <w:i/>
          <w:iCs/>
        </w:rPr>
        <w:t xml:space="preserve">S. scapterisci </w:t>
      </w:r>
      <w:bookmarkEnd w:id="133"/>
      <w:r>
        <w:t xml:space="preserve">nematodes from the same propagation lineage as those in the microbiome experiments described above were propagated in triplicate through crickets and waxworms as previously described. IJ samples were collected freshly after emerging and after aging in a collection flask for 28 days. To quantify </w:t>
      </w:r>
      <w:r>
        <w:rPr>
          <w:i/>
          <w:iCs/>
        </w:rPr>
        <w:t xml:space="preserve">X. innexi </w:t>
      </w:r>
      <w:r>
        <w:t xml:space="preserve">bacterial colonization levels, 2 mL of </w:t>
      </w:r>
      <w:r>
        <w:rPr>
          <w:i/>
          <w:iCs/>
        </w:rPr>
        <w:t xml:space="preserve">S. scapterisci </w:t>
      </w:r>
      <w:r>
        <w:t xml:space="preserve">nematodes were surface sterilized with bleach, ground with a handheld grinder, diluted appropriately, and plated onto LB plates. Plates were incubated at 30ºC for up to one day before counting </w:t>
      </w:r>
      <w:r>
        <w:rPr>
          <w:i/>
          <w:iCs/>
        </w:rPr>
        <w:t xml:space="preserve">X. innexi </w:t>
      </w:r>
      <w:r>
        <w:t xml:space="preserve">CFUs. </w:t>
      </w:r>
      <w:r>
        <w:rPr>
          <w:i/>
          <w:iCs/>
        </w:rPr>
        <w:t xml:space="preserve">X. innexi </w:t>
      </w:r>
      <w:r>
        <w:t xml:space="preserve">colonies were distinguished via their distinct colony morphology, including a red-brown color </w:t>
      </w:r>
      <w:r>
        <w:fldChar w:fldCharType="begin" w:fldLock="1"/>
      </w:r>
      <w:r>
        <w:instrText>ADDIN CSL_CITATION {"citationItems":[{"id":"ITEM-1","itemData":{"author":[{"dropping-particle":"","family":"Aghai","given":"Dariush T.","non-dropping-particle":"","parse-names":false,"suffix":""}],"id":"ITEM-1","issued":{"date-parts":[["2014"]]},"publisher":"University of Wisconsin-Madison","title":"Establishing the &lt;i&gt;Xenorhabdus innexi-Steinernema scapterisci&lt;/i&gt; mutualism model","type":"thesis"},"uris":["http://www.mendeley.com/documents/?uuid=798317fb-0450-4a54-bbca-85d5437ad3d8"]}],"mendeley":{"formattedCitation":"(Aghai, 2014)","plainTextFormattedCitation":"(Aghai, 2014)","previouslyFormattedCitation":"(Aghai, 2014)"},"properties":{"noteIndex":0},"schema":"https://github.com/citation-style-language/schema/raw/master/csl-citation.json"}</w:instrText>
      </w:r>
      <w:r>
        <w:fldChar w:fldCharType="separate"/>
      </w:r>
      <w:r w:rsidRPr="002F2823">
        <w:rPr>
          <w:noProof/>
        </w:rPr>
        <w:t>(Aghai, 2014)</w:t>
      </w:r>
      <w:r>
        <w:fldChar w:fldCharType="end"/>
      </w:r>
      <w:r>
        <w:t xml:space="preserve">. Three biological and three technical replicates were performed at each time point. </w:t>
      </w:r>
    </w:p>
    <w:p w14:paraId="706A1AD3" w14:textId="77777777" w:rsidR="007A347F" w:rsidRPr="0083654B" w:rsidRDefault="007A347F" w:rsidP="007A347F">
      <w:pPr>
        <w:spacing w:line="480" w:lineRule="auto"/>
        <w:ind w:firstLine="720"/>
        <w:rPr>
          <w:b/>
          <w:bCs/>
          <w:i/>
          <w:iCs/>
          <w:sz w:val="28"/>
          <w:szCs w:val="28"/>
        </w:rPr>
      </w:pPr>
      <w:r w:rsidRPr="0083654B">
        <w:rPr>
          <w:i/>
          <w:iCs/>
        </w:rPr>
        <w:br w:type="page"/>
      </w:r>
    </w:p>
    <w:p w14:paraId="3193F761" w14:textId="77777777" w:rsidR="007A347F" w:rsidRPr="00905179" w:rsidRDefault="007A347F" w:rsidP="007A347F">
      <w:pPr>
        <w:pStyle w:val="Heading2"/>
        <w:spacing w:line="480" w:lineRule="auto"/>
      </w:pPr>
      <w:bookmarkStart w:id="134" w:name="_Toc72506465"/>
      <w:bookmarkStart w:id="135" w:name="_Toc77919581"/>
      <w:r>
        <w:lastRenderedPageBreak/>
        <w:t>Results</w:t>
      </w:r>
      <w:bookmarkStart w:id="136" w:name="_Toc72506466"/>
      <w:bookmarkEnd w:id="134"/>
      <w:r>
        <w:t xml:space="preserve"> &amp; Discussion</w:t>
      </w:r>
      <w:bookmarkEnd w:id="135"/>
    </w:p>
    <w:p w14:paraId="14861F47" w14:textId="508CC144" w:rsidR="007A347F" w:rsidRPr="00C300F3" w:rsidRDefault="001F11FF" w:rsidP="007A347F">
      <w:pPr>
        <w:pStyle w:val="Heading3"/>
        <w:spacing w:line="480" w:lineRule="auto"/>
        <w:rPr>
          <w:i w:val="0"/>
          <w:iCs/>
        </w:rPr>
      </w:pPr>
      <w:bookmarkStart w:id="137" w:name="_Toc77919582"/>
      <w:r>
        <w:t>S.</w:t>
      </w:r>
      <w:r w:rsidR="007A347F">
        <w:t xml:space="preserve"> scapterisci </w:t>
      </w:r>
      <w:r w:rsidR="007A347F">
        <w:rPr>
          <w:i w:val="0"/>
          <w:iCs/>
        </w:rPr>
        <w:t>IJ microbiome sequencing</w:t>
      </w:r>
      <w:bookmarkEnd w:id="136"/>
      <w:r w:rsidR="007A347F">
        <w:rPr>
          <w:i w:val="0"/>
          <w:iCs/>
        </w:rPr>
        <w:t xml:space="preserve"> diversity measurements</w:t>
      </w:r>
      <w:bookmarkEnd w:id="137"/>
      <w:r w:rsidR="007A347F">
        <w:rPr>
          <w:i w:val="0"/>
          <w:iCs/>
        </w:rPr>
        <w:t xml:space="preserve"> </w:t>
      </w:r>
    </w:p>
    <w:p w14:paraId="786AB4DD" w14:textId="13ABAAC9" w:rsidR="007A347F" w:rsidRDefault="007A347F" w:rsidP="007A347F">
      <w:pPr>
        <w:spacing w:line="480" w:lineRule="auto"/>
        <w:ind w:firstLine="720"/>
      </w:pPr>
      <w:r>
        <w:t xml:space="preserve">After amplification and sequencing of the 16S rRNA V3V4 region, I generated a total of 28,437,752 forward and reverse reads of which 89.54% passed Illumina’s internal quality control filter and 88.44% had a Q score above 30. An appropriate number of sequences (17.3%) aligned to the </w:t>
      </w:r>
      <w:proofErr w:type="spellStart"/>
      <w:r>
        <w:t>PhiX</w:t>
      </w:r>
      <w:proofErr w:type="spellEnd"/>
      <w:r>
        <w:t xml:space="preserve"> internal control. Index barcode identification was successful for 76.1% of reads, leaving 19,373,100 forward and reverse reads for downstream analysis in QIIME 2. After filtering, denoising, and merging, 7,501,927 reads remained. Of those reads, 6,995,119 (93.2%) were non-chimeric sequences retained for analysis (mean= 145,732 reads per sample; 48 samples). Rarefaction curves showed that an adequate sequencing depth was achieved with roughly 15,000 reads per sample (Figure </w:t>
      </w:r>
      <w:r w:rsidR="00E17643">
        <w:t>3.2</w:t>
      </w:r>
      <w:r>
        <w:t xml:space="preserve">). </w:t>
      </w:r>
    </w:p>
    <w:p w14:paraId="30A98CD4" w14:textId="59BCF6F4" w:rsidR="007A347F" w:rsidRPr="002C68E5" w:rsidRDefault="007A347F" w:rsidP="007A347F">
      <w:pPr>
        <w:spacing w:line="480" w:lineRule="auto"/>
        <w:ind w:firstLine="720"/>
      </w:pPr>
      <w:r>
        <w:t xml:space="preserve">I originally intended to sequence both the 16S V3V4 region and the 435 bp </w:t>
      </w:r>
      <w:proofErr w:type="spellStart"/>
      <w:r>
        <w:rPr>
          <w:i/>
          <w:iCs/>
        </w:rPr>
        <w:t>rpoB</w:t>
      </w:r>
      <w:proofErr w:type="spellEnd"/>
      <w:r>
        <w:rPr>
          <w:i/>
          <w:iCs/>
        </w:rPr>
        <w:t xml:space="preserve"> </w:t>
      </w:r>
      <w:r>
        <w:t xml:space="preserve">marker region for better taxonomic assignment of OTUs per the findings of </w:t>
      </w:r>
      <w:r>
        <w:fldChar w:fldCharType="begin" w:fldLock="1"/>
      </w:r>
      <w:r>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microbiota","type":"article-journal","volume":"8"},"uris":["http://www.mendeley.com/documents/?uuid=1d251fbe-be75-4995-8c32-613d5d38372b"]}],"mendeley":{"formattedCitation":"(Ogier et al., 2020)","manualFormatting":"Ogier et al. (2020)","plainTextFormattedCitation":"(Ogier et al., 2020)","previouslyFormattedCitation":"(Ogier et al., 2020)"},"properties":{"noteIndex":0},"schema":"https://github.com/citation-style-language/schema/raw/master/csl-citation.json"}</w:instrText>
      </w:r>
      <w:r>
        <w:fldChar w:fldCharType="separate"/>
      </w:r>
      <w:r w:rsidRPr="00A370A9">
        <w:rPr>
          <w:noProof/>
        </w:rPr>
        <w:t xml:space="preserve">Ogier </w:t>
      </w:r>
      <w:r w:rsidRPr="00B93B32">
        <w:rPr>
          <w:noProof/>
        </w:rPr>
        <w:t>et al.</w:t>
      </w:r>
      <w:r>
        <w:rPr>
          <w:noProof/>
        </w:rPr>
        <w:t xml:space="preserve"> (</w:t>
      </w:r>
      <w:r w:rsidRPr="00A370A9">
        <w:rPr>
          <w:noProof/>
        </w:rPr>
        <w:t>2020)</w:t>
      </w:r>
      <w:r>
        <w:fldChar w:fldCharType="end"/>
      </w:r>
      <w:r>
        <w:t xml:space="preserve">. However, the </w:t>
      </w:r>
      <w:proofErr w:type="spellStart"/>
      <w:r>
        <w:rPr>
          <w:i/>
          <w:iCs/>
        </w:rPr>
        <w:t>rpoB</w:t>
      </w:r>
      <w:proofErr w:type="spellEnd"/>
      <w:r>
        <w:rPr>
          <w:i/>
          <w:iCs/>
        </w:rPr>
        <w:t xml:space="preserve"> </w:t>
      </w:r>
      <w:r>
        <w:t>primers listed in that publication failed to amplify DNA during our library prep, and the experiment was continued with only 16S amplicons. Taxonomic assignment of the 16S reads associated 57.7% and 23.8% of OTUs with a genus and species name, respectively.</w:t>
      </w:r>
    </w:p>
    <w:p w14:paraId="738C754F" w14:textId="77777777" w:rsidR="007A347F" w:rsidRDefault="007A347F" w:rsidP="007A347F">
      <w:pPr>
        <w:spacing w:line="480" w:lineRule="auto"/>
        <w:ind w:firstLine="720"/>
        <w:rPr>
          <w:b/>
          <w:bCs/>
        </w:rPr>
      </w:pPr>
    </w:p>
    <w:p w14:paraId="6E7D3ECC" w14:textId="77777777" w:rsidR="007A347F" w:rsidRDefault="007A347F" w:rsidP="007A347F">
      <w:pPr>
        <w:pStyle w:val="Caption"/>
        <w:spacing w:line="480" w:lineRule="auto"/>
      </w:pPr>
      <w:r>
        <w:rPr>
          <w:noProof/>
        </w:rPr>
        <w:lastRenderedPageBreak/>
        <mc:AlternateContent>
          <mc:Choice Requires="wps">
            <w:drawing>
              <wp:anchor distT="0" distB="0" distL="114300" distR="114300" simplePos="0" relativeHeight="251752448" behindDoc="0" locked="0" layoutInCell="1" allowOverlap="1" wp14:anchorId="0F5A94C9" wp14:editId="34E5081F">
                <wp:simplePos x="0" y="0"/>
                <wp:positionH relativeFrom="column">
                  <wp:posOffset>3949995</wp:posOffset>
                </wp:positionH>
                <wp:positionV relativeFrom="paragraph">
                  <wp:posOffset>1010093</wp:posOffset>
                </wp:positionV>
                <wp:extent cx="733647" cy="244549"/>
                <wp:effectExtent l="0" t="0" r="28575" b="22225"/>
                <wp:wrapNone/>
                <wp:docPr id="24" name="Rectangle 24"/>
                <wp:cNvGraphicFramePr/>
                <a:graphic xmlns:a="http://schemas.openxmlformats.org/drawingml/2006/main">
                  <a:graphicData uri="http://schemas.microsoft.com/office/word/2010/wordprocessingShape">
                    <wps:wsp>
                      <wps:cNvSpPr/>
                      <wps:spPr>
                        <a:xfrm>
                          <a:off x="0" y="0"/>
                          <a:ext cx="733647" cy="2445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861989" id="Rectangle 24" o:spid="_x0000_s1026" style="position:absolute;margin-left:311pt;margin-top:79.55pt;width:57.75pt;height:19.2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" fillcolor="white [3212]" strokecolor="white [3212]" strokeweight="2pt"/>
            </w:pict>
          </mc:Fallback>
        </mc:AlternateContent>
      </w:r>
      <w:r>
        <w:rPr>
          <w:noProof/>
        </w:rPr>
        <w:drawing>
          <wp:inline distT="0" distB="0" distL="0" distR="0" wp14:anchorId="30EE38C6" wp14:editId="517558B7">
            <wp:extent cx="5486400" cy="38347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3834765"/>
                    </a:xfrm>
                    <a:prstGeom prst="rect">
                      <a:avLst/>
                    </a:prstGeom>
                    <a:noFill/>
                    <a:ln>
                      <a:noFill/>
                    </a:ln>
                  </pic:spPr>
                </pic:pic>
              </a:graphicData>
            </a:graphic>
          </wp:inline>
        </w:drawing>
      </w:r>
    </w:p>
    <w:p w14:paraId="55DF15EA" w14:textId="241C4F89" w:rsidR="007A347F" w:rsidRDefault="007A347F" w:rsidP="007A347F">
      <w:pPr>
        <w:pStyle w:val="Caption"/>
        <w:spacing w:line="480" w:lineRule="auto"/>
      </w:pPr>
      <w:bookmarkStart w:id="138" w:name="_Toc74746213"/>
      <w:bookmarkStart w:id="139" w:name="_Toc77919616"/>
      <w:r w:rsidRPr="00F710F9">
        <w:t>Figure</w:t>
      </w:r>
      <w:r w:rsidR="009E064E">
        <w:t xml:space="preserve"> 3.2</w:t>
      </w:r>
      <w:r>
        <w:t xml:space="preserve">. Rarefaction curves of </w:t>
      </w:r>
      <w:r w:rsidRPr="00B5435B">
        <w:rPr>
          <w:i/>
          <w:iCs/>
        </w:rPr>
        <w:t xml:space="preserve">S. scapterisci </w:t>
      </w:r>
      <w:r w:rsidRPr="00B5435B">
        <w:t>IJ</w:t>
      </w:r>
      <w:r>
        <w:t xml:space="preserve"> microbiome samples</w:t>
      </w:r>
      <w:bookmarkEnd w:id="138"/>
      <w:bookmarkEnd w:id="139"/>
    </w:p>
    <w:p w14:paraId="6A588AF2" w14:textId="77777777" w:rsidR="007A347F" w:rsidRPr="00B5435B" w:rsidRDefault="007A347F" w:rsidP="007A347F">
      <w:pPr>
        <w:pStyle w:val="Caption"/>
        <w:spacing w:line="480" w:lineRule="auto"/>
      </w:pPr>
      <w:r w:rsidRPr="002950CA">
        <w:rPr>
          <w:b w:val="0"/>
          <w:bCs w:val="0"/>
        </w:rPr>
        <w:t>Rarefaction curves obtained by Illumina</w:t>
      </w:r>
      <w:r>
        <w:rPr>
          <w:b w:val="0"/>
          <w:bCs w:val="0"/>
        </w:rPr>
        <w:t xml:space="preserve"> amplicon sequencing of the 16S V3V4 marker. All samples, including technical triplicates and controls, are shown.</w:t>
      </w:r>
    </w:p>
    <w:p w14:paraId="61D7570E" w14:textId="77777777" w:rsidR="007A347F" w:rsidRDefault="007A347F" w:rsidP="007A347F">
      <w:r>
        <w:br w:type="page"/>
      </w:r>
    </w:p>
    <w:p w14:paraId="1D339891" w14:textId="264E7485" w:rsidR="007A347F" w:rsidRPr="00A70143" w:rsidRDefault="007A347F" w:rsidP="007A347F">
      <w:pPr>
        <w:spacing w:line="480" w:lineRule="auto"/>
        <w:ind w:firstLine="720"/>
      </w:pPr>
      <w:r>
        <w:lastRenderedPageBreak/>
        <w:t xml:space="preserve">Alpha diversity measures showed a higher observed diversity and Shannon diversity than previously found in </w:t>
      </w:r>
      <w:r>
        <w:rPr>
          <w:i/>
          <w:iCs/>
        </w:rPr>
        <w:t xml:space="preserve">S. carpocapsae </w:t>
      </w:r>
      <w:r>
        <w:t xml:space="preserve">nematodes in Ogier </w:t>
      </w:r>
      <w:r w:rsidRPr="00AA617E">
        <w:t>et al</w:t>
      </w:r>
      <w:r>
        <w:t xml:space="preserve">. (2020) (Figure </w:t>
      </w:r>
      <w:r w:rsidR="00E17643">
        <w:t>3.3</w:t>
      </w:r>
      <w:r>
        <w:t xml:space="preserve">A). As expected, both water controls and the PCR negative control had very few observed sequences. In the waxworm insect controls, the number of observed features was similar to the expected waxworm microbiome value derived from Ogier </w:t>
      </w:r>
      <w:r w:rsidRPr="00AA617E">
        <w:t>et al.</w:t>
      </w:r>
      <w:r>
        <w:t xml:space="preserve"> (2020) and reflected the characterized waxworm microbiome </w:t>
      </w:r>
      <w:r>
        <w:fldChar w:fldCharType="begin" w:fldLock="1"/>
      </w:r>
      <w:r>
        <w:instrText>ADDIN CSL_CITATION {"citationItems":[{"id":"ITEM-1","itemData":{"author":[{"dropping-particle":"","family":"Allonsius","given":"Camille Nina","non-dropping-particle":"","parse-names":false,"suffix":""},{"dropping-particle":"Van","family":"Beeck","given":"Wannes","non-dropping-particle":"","parse-names":false,"suffix":""},{"dropping-particle":"De","family":"Boeck","given":"Ilke","non-dropping-particle":"","parse-names":false,"suffix":""},{"dropping-particle":"","family":"Wittouck","given":"Stijn","non-dropping-particle":"","parse-names":false,"suffix":""},{"dropping-particle":"","family":"Lebeer","given":"Sarah","non-dropping-particle":"","parse-names":false,"suffix":""}],"container-title":"Animal Microbiome","id":"ITEM-1","issue":"7","issued":{"date-parts":[["2019"]]},"page":"1-7","publisher":"Animal Microbiome","title":"The microbiome of the invertebrate model host &lt;i&gt;Galleria mellonella&lt;/i&gt; is dominated by &lt;i&gt;Enterococcus&lt;/i&gt;","type":"article-journal","volume":"1"},"uris":["http://www.mendeley.com/documents/?uuid=62830a3e-4ed5-415e-926b-b8b86d60e555"]}],"mendeley":{"formattedCitation":"(Allonsius et al., 2019)","plainTextFormattedCitation":"(Allonsius et al., 2019)","previouslyFormattedCitation":"(Allonsius et al., 2019)"},"properties":{"noteIndex":0},"schema":"https://github.com/citation-style-language/schema/raw/master/csl-citation.json"}</w:instrText>
      </w:r>
      <w:r>
        <w:fldChar w:fldCharType="separate"/>
      </w:r>
      <w:r w:rsidRPr="00297371">
        <w:rPr>
          <w:noProof/>
        </w:rPr>
        <w:t>(Allonsius et al., 2019)</w:t>
      </w:r>
      <w:r>
        <w:fldChar w:fldCharType="end"/>
      </w:r>
      <w:r>
        <w:t xml:space="preserve">. In the cricket insect controls, the alpha diversity spread was greater than expected, in part because only 2 crickets were included in sequencing, and one cricket had roughly twice the number of observed sequences as the other. Because a reliable measure of the </w:t>
      </w:r>
      <w:r>
        <w:rPr>
          <w:i/>
          <w:iCs/>
        </w:rPr>
        <w:t xml:space="preserve">A. domesticus </w:t>
      </w:r>
      <w:r>
        <w:t xml:space="preserve">cricket microbiome has not been published, it is difficult to determine the expected microbial community members and alpha diversity. </w:t>
      </w:r>
      <w:bookmarkStart w:id="140" w:name="_Hlk76383081"/>
      <w:r>
        <w:t>Future work should include additional cricket microbiome control samples to cement the expected microbiome in the cricket controls.</w:t>
      </w:r>
      <w:bookmarkEnd w:id="140"/>
    </w:p>
    <w:p w14:paraId="5F70BC67" w14:textId="7AABA93A" w:rsidR="007A347F" w:rsidRDefault="007A347F" w:rsidP="007A347F">
      <w:pPr>
        <w:spacing w:line="480" w:lineRule="auto"/>
      </w:pPr>
      <w:r>
        <w:tab/>
        <w:t xml:space="preserve">Shannon diversity, a measure of abundance and evenness of samples, increased in </w:t>
      </w:r>
      <w:r>
        <w:rPr>
          <w:i/>
          <w:iCs/>
        </w:rPr>
        <w:t xml:space="preserve">S. scapterisci </w:t>
      </w:r>
      <w:r>
        <w:t xml:space="preserve">IJs derived from crickets after 28 days of aging </w:t>
      </w:r>
      <w:r w:rsidR="00F252F5">
        <w:t xml:space="preserve">relative to newly emerged IJs </w:t>
      </w:r>
      <w:r>
        <w:t xml:space="preserve">(Wilcoxon signed-rank test: W=0.0, P-value=0.003906, FDR P-value=0.007812; </w:t>
      </w:r>
      <w:r w:rsidRPr="00970CA7">
        <w:t xml:space="preserve">Figure </w:t>
      </w:r>
      <w:r w:rsidR="009627C7" w:rsidRPr="00970CA7">
        <w:t>3.3</w:t>
      </w:r>
      <w:r w:rsidRPr="00970CA7">
        <w:t>B)</w:t>
      </w:r>
      <w:r>
        <w:t xml:space="preserve">. However, the same was not true of </w:t>
      </w:r>
      <w:r>
        <w:rPr>
          <w:i/>
          <w:iCs/>
        </w:rPr>
        <w:t xml:space="preserve">S. scapterisci </w:t>
      </w:r>
      <w:r>
        <w:t xml:space="preserve">IJs from waxworms (Wilcoxon signed-rank test: W=19.0, P-value=0.734375, FDR P-value=0.734375; </w:t>
      </w:r>
      <w:r w:rsidRPr="00970CA7">
        <w:t xml:space="preserve">Figure </w:t>
      </w:r>
      <w:r w:rsidR="009627C7" w:rsidRPr="00970CA7">
        <w:t>3.3</w:t>
      </w:r>
      <w:r w:rsidRPr="00970CA7">
        <w:t>B</w:t>
      </w:r>
      <w:r>
        <w:t>). When comparing these measures of alpha diversity, each sample’s technical triplicates clustered tightly, demonstrating that the library preparation and sequencing did not greatly distort the samples (</w:t>
      </w:r>
      <w:r w:rsidRPr="00970CA7">
        <w:t xml:space="preserve">Figure </w:t>
      </w:r>
      <w:r w:rsidR="00970CA7" w:rsidRPr="00970CA7">
        <w:t>3.3</w:t>
      </w:r>
      <w:r w:rsidRPr="00970CA7">
        <w:t>C</w:t>
      </w:r>
      <w:r>
        <w:t>).</w:t>
      </w:r>
    </w:p>
    <w:p w14:paraId="2FE853B1" w14:textId="77777777" w:rsidR="0079463E" w:rsidRDefault="0079463E">
      <w:pPr>
        <w:rPr>
          <w:b/>
          <w:bCs/>
        </w:rPr>
      </w:pPr>
      <w:bookmarkStart w:id="141" w:name="_Toc74746214"/>
      <w:r>
        <w:br w:type="page"/>
      </w:r>
    </w:p>
    <w:p w14:paraId="02F8B16F" w14:textId="78B99C42" w:rsidR="007A347F" w:rsidRDefault="0079463E" w:rsidP="007A347F">
      <w:pPr>
        <w:pStyle w:val="Caption"/>
        <w:spacing w:line="480" w:lineRule="auto"/>
      </w:pPr>
      <w:bookmarkStart w:id="142" w:name="_Toc77919617"/>
      <w:r w:rsidRPr="00F710F9">
        <w:lastRenderedPageBreak/>
        <w:t>Figure</w:t>
      </w:r>
      <w:r w:rsidR="009E064E">
        <w:t xml:space="preserve"> 3.3</w:t>
      </w:r>
      <w:r>
        <w:rPr>
          <w:noProof/>
        </w:rPr>
        <w:t>.</w:t>
      </w:r>
      <w:r w:rsidR="007A347F">
        <w:t xml:space="preserve"> Sample microbiome alpha diversity</w:t>
      </w:r>
      <w:bookmarkEnd w:id="141"/>
      <w:bookmarkEnd w:id="142"/>
    </w:p>
    <w:p w14:paraId="19BBA606" w14:textId="2B8D8942" w:rsidR="007A347F" w:rsidRDefault="007A347F" w:rsidP="007A347F">
      <w:pPr>
        <w:spacing w:line="480" w:lineRule="auto"/>
      </w:pPr>
      <w:r>
        <w:t xml:space="preserve">Plots showing the alpha diversity in the microbiota of </w:t>
      </w:r>
      <w:r>
        <w:rPr>
          <w:i/>
          <w:iCs/>
        </w:rPr>
        <w:t xml:space="preserve">S. scapterisci </w:t>
      </w:r>
      <w:r>
        <w:t xml:space="preserve">IJs emerging from cricket and waxworm hosts and of controls. All technical replicates are shown. (A) The observed diversity and Shannon diversity of all samples. Early IJ samples are blue, late IJ samples are red, and control samples are green. (B) The Shannon diversity compared between IJ samples taken at early and late timepoints in crickets and waxworms. Pairwise difference Wilcoxon signed-rank test false discovery rate P-value is shown (n.s. = no significance, * = </w:t>
      </w:r>
      <w:r>
        <w:rPr>
          <w:rFonts w:ascii="Helvetica" w:hAnsi="Helvetica" w:cs="Helvetica"/>
          <w:color w:val="000000"/>
        </w:rPr>
        <w:t>P ≤ 0.05, ** = P ≤ 0.01, *** = P ≤ 0.001)</w:t>
      </w:r>
      <w:r>
        <w:t>. (C) Shannon diversity of each propagation biological replicate for both crickets and waxworms.</w:t>
      </w:r>
      <w:r w:rsidR="008B0BFA">
        <w:t xml:space="preserve"> Plots were generated with </w:t>
      </w:r>
      <w:r w:rsidR="0015307C">
        <w:t xml:space="preserve">the </w:t>
      </w:r>
      <w:r w:rsidR="008B0BFA">
        <w:t>R</w:t>
      </w:r>
      <w:r w:rsidR="0015307C">
        <w:t xml:space="preserve"> packages </w:t>
      </w:r>
      <w:r w:rsidR="0015307C">
        <w:rPr>
          <w:i/>
          <w:iCs/>
        </w:rPr>
        <w:t xml:space="preserve">qiime2R </w:t>
      </w:r>
      <w:r w:rsidR="0015307C" w:rsidRPr="0015307C">
        <w:t>and</w:t>
      </w:r>
      <w:r w:rsidR="0015307C">
        <w:rPr>
          <w:i/>
          <w:iCs/>
        </w:rPr>
        <w:t xml:space="preserve"> </w:t>
      </w:r>
      <w:proofErr w:type="spellStart"/>
      <w:r w:rsidR="0015307C">
        <w:rPr>
          <w:i/>
          <w:iCs/>
        </w:rPr>
        <w:t>phyloseq</w:t>
      </w:r>
      <w:proofErr w:type="spellEnd"/>
      <w:r w:rsidR="008B0BFA">
        <w:t xml:space="preserve">. </w:t>
      </w:r>
    </w:p>
    <w:p w14:paraId="4EDCFE96" w14:textId="77777777" w:rsidR="007A347F" w:rsidRPr="003E164B" w:rsidRDefault="007A347F" w:rsidP="007A347F">
      <w:pPr>
        <w:spacing w:line="480" w:lineRule="auto"/>
        <w:ind w:firstLine="720"/>
      </w:pPr>
    </w:p>
    <w:p w14:paraId="0F1F9923" w14:textId="77777777" w:rsidR="007A347F" w:rsidRDefault="007A347F" w:rsidP="007A347F">
      <w:pPr>
        <w:rPr>
          <w:b/>
          <w:bCs/>
        </w:rPr>
      </w:pPr>
    </w:p>
    <w:p w14:paraId="4A42829F" w14:textId="1CB32D53" w:rsidR="007A347F" w:rsidRDefault="007A347F" w:rsidP="007A347F">
      <w:pPr>
        <w:pStyle w:val="Caption"/>
        <w:spacing w:line="480" w:lineRule="auto"/>
      </w:pPr>
      <w:r>
        <w:rPr>
          <w:noProof/>
        </w:rPr>
        <w:lastRenderedPageBreak/>
        <mc:AlternateContent>
          <mc:Choice Requires="wps">
            <w:drawing>
              <wp:anchor distT="45720" distB="45720" distL="114300" distR="114300" simplePos="0" relativeHeight="251754496" behindDoc="0" locked="0" layoutInCell="1" allowOverlap="1" wp14:anchorId="572D94BE" wp14:editId="4294D75E">
                <wp:simplePos x="0" y="0"/>
                <wp:positionH relativeFrom="margin">
                  <wp:posOffset>0</wp:posOffset>
                </wp:positionH>
                <wp:positionV relativeFrom="margin">
                  <wp:posOffset>5715</wp:posOffset>
                </wp:positionV>
                <wp:extent cx="466725" cy="38100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3A2F90A5" w14:textId="77777777" w:rsidR="007A347F" w:rsidRPr="00CD768F" w:rsidRDefault="007A347F" w:rsidP="007A347F">
                            <w:pPr>
                              <w:rPr>
                                <w:sz w:val="32"/>
                              </w:rPr>
                            </w:pPr>
                            <w:r w:rsidRPr="00CD768F">
                              <w:rPr>
                                <w:sz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D94BE" id="_x0000_s1045" type="#_x0000_t202" style="position:absolute;margin-left:0;margin-top:.45pt;width:36.75pt;height:30pt;z-index:25175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" filled="f" stroked="f">
                <v:textbox>
                  <w:txbxContent>
                    <w:p w14:paraId="3A2F90A5" w14:textId="77777777" w:rsidR="007A347F" w:rsidRPr="00CD768F" w:rsidRDefault="007A347F" w:rsidP="007A347F">
                      <w:pPr>
                        <w:rPr>
                          <w:sz w:val="32"/>
                        </w:rPr>
                      </w:pPr>
                      <w:r w:rsidRPr="00CD768F">
                        <w:rPr>
                          <w:sz w:val="32"/>
                        </w:rPr>
                        <w:t>A</w:t>
                      </w:r>
                    </w:p>
                  </w:txbxContent>
                </v:textbox>
                <w10:wrap type="square" anchorx="margin" anchory="margin"/>
              </v:shape>
            </w:pict>
          </mc:Fallback>
        </mc:AlternateContent>
      </w:r>
    </w:p>
    <w:p w14:paraId="7499DC5C" w14:textId="77777777" w:rsidR="007A347F" w:rsidRDefault="007A347F" w:rsidP="007A347F">
      <w:pPr>
        <w:rPr>
          <w:b/>
          <w:bCs/>
        </w:rPr>
      </w:pPr>
      <w:r>
        <w:rPr>
          <w:noProof/>
        </w:rPr>
        <mc:AlternateContent>
          <mc:Choice Requires="wps">
            <w:drawing>
              <wp:anchor distT="0" distB="0" distL="114300" distR="114300" simplePos="0" relativeHeight="251761664" behindDoc="0" locked="0" layoutInCell="1" allowOverlap="1" wp14:anchorId="23DF4620" wp14:editId="0CA63E12">
                <wp:simplePos x="0" y="0"/>
                <wp:positionH relativeFrom="margin">
                  <wp:posOffset>4526280</wp:posOffset>
                </wp:positionH>
                <wp:positionV relativeFrom="margin">
                  <wp:posOffset>1800225</wp:posOffset>
                </wp:positionV>
                <wp:extent cx="1226820" cy="274320"/>
                <wp:effectExtent l="0" t="0" r="11430" b="1143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820" cy="274320"/>
                        </a:xfrm>
                        <a:prstGeom prst="rect">
                          <a:avLst/>
                        </a:prstGeom>
                        <a:solidFill>
                          <a:srgbClr val="FFFFFF"/>
                        </a:solidFill>
                        <a:ln w="9525">
                          <a:solidFill>
                            <a:schemeClr val="bg1"/>
                          </a:solidFill>
                          <a:miter lim="800000"/>
                          <a:headEnd/>
                          <a:tailEnd/>
                        </a:ln>
                      </wps:spPr>
                      <wps:txbx>
                        <w:txbxContent>
                          <w:p w14:paraId="4DCCDD09" w14:textId="77777777" w:rsidR="007A347F" w:rsidRPr="002B1925" w:rsidRDefault="007A347F" w:rsidP="007A347F">
                            <w:pPr>
                              <w:rPr>
                                <w:sz w:val="20"/>
                                <w:szCs w:val="20"/>
                              </w:rPr>
                            </w:pPr>
                            <w:r w:rsidRPr="002B1925">
                              <w:rPr>
                                <w:sz w:val="20"/>
                                <w:szCs w:val="20"/>
                              </w:rPr>
                              <w:t>Sample Date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3DF4620" id="_x0000_s1046" type="#_x0000_t202" style="position:absolute;margin-left:356.4pt;margin-top:141.75pt;width:96.6pt;height:21.6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" strokecolor="white [3212]">
                <v:textbox>
                  <w:txbxContent>
                    <w:p w14:paraId="4DCCDD09" w14:textId="77777777" w:rsidR="007A347F" w:rsidRPr="002B1925" w:rsidRDefault="007A347F" w:rsidP="007A347F">
                      <w:pPr>
                        <w:rPr>
                          <w:sz w:val="20"/>
                          <w:szCs w:val="20"/>
                        </w:rPr>
                      </w:pPr>
                      <w:r w:rsidRPr="002B1925">
                        <w:rPr>
                          <w:sz w:val="20"/>
                          <w:szCs w:val="20"/>
                        </w:rPr>
                        <w:t>Sample Date</w:t>
                      </w:r>
                    </w:p>
                  </w:txbxContent>
                </v:textbox>
                <w10:wrap anchorx="margin" anchory="margin"/>
              </v:shape>
            </w:pict>
          </mc:Fallback>
        </mc:AlternateContent>
      </w:r>
      <w:r>
        <w:rPr>
          <w:noProof/>
        </w:rPr>
        <w:drawing>
          <wp:inline distT="0" distB="0" distL="0" distR="0" wp14:anchorId="4971D45E" wp14:editId="5F36682D">
            <wp:extent cx="5486400" cy="4850765"/>
            <wp:effectExtent l="0" t="0" r="0" b="6985"/>
            <wp:docPr id="52" name="Picture 5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Chart, scatter 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486400" cy="4850765"/>
                    </a:xfrm>
                    <a:prstGeom prst="rect">
                      <a:avLst/>
                    </a:prstGeom>
                  </pic:spPr>
                </pic:pic>
              </a:graphicData>
            </a:graphic>
          </wp:inline>
        </w:drawing>
      </w:r>
    </w:p>
    <w:p w14:paraId="4DA7A404" w14:textId="77777777" w:rsidR="007A347F" w:rsidRDefault="007A347F" w:rsidP="007A347F">
      <w:pPr>
        <w:rPr>
          <w:b/>
          <w:bCs/>
        </w:rPr>
      </w:pPr>
    </w:p>
    <w:p w14:paraId="18345EAD" w14:textId="17173956" w:rsidR="0079463E" w:rsidRDefault="0079463E" w:rsidP="0079463E">
      <w:pPr>
        <w:pStyle w:val="Caption"/>
        <w:spacing w:line="480" w:lineRule="auto"/>
      </w:pPr>
      <w:r w:rsidRPr="00F710F9">
        <w:t xml:space="preserve">Figure </w:t>
      </w:r>
      <w:r w:rsidR="00970CA7">
        <w:t>3.3</w:t>
      </w:r>
      <w:r>
        <w:t xml:space="preserve"> continued</w:t>
      </w:r>
    </w:p>
    <w:p w14:paraId="334C0B31" w14:textId="77777777" w:rsidR="007A347F" w:rsidRDefault="007A347F" w:rsidP="007A347F">
      <w:pPr>
        <w:rPr>
          <w:b/>
          <w:bCs/>
        </w:rPr>
      </w:pPr>
    </w:p>
    <w:p w14:paraId="07561332" w14:textId="77777777" w:rsidR="007A347F" w:rsidRDefault="007A347F" w:rsidP="007A347F">
      <w:pPr>
        <w:rPr>
          <w:b/>
          <w:bCs/>
        </w:rPr>
      </w:pPr>
    </w:p>
    <w:p w14:paraId="0C2B2814" w14:textId="77777777" w:rsidR="007A347F" w:rsidRDefault="007A347F" w:rsidP="007A347F">
      <w:pPr>
        <w:rPr>
          <w:b/>
          <w:bCs/>
        </w:rPr>
      </w:pPr>
    </w:p>
    <w:p w14:paraId="6EAD429B" w14:textId="77777777" w:rsidR="007A347F" w:rsidRDefault="007A347F" w:rsidP="007A347F"/>
    <w:p w14:paraId="07E12F1F" w14:textId="77777777" w:rsidR="007A347F" w:rsidRDefault="007A347F" w:rsidP="007A347F"/>
    <w:p w14:paraId="64D960A5" w14:textId="77777777" w:rsidR="007A347F" w:rsidRDefault="007A347F" w:rsidP="007A347F">
      <w:r>
        <w:rPr>
          <w:noProof/>
        </w:rPr>
        <mc:AlternateContent>
          <mc:Choice Requires="wps">
            <w:drawing>
              <wp:anchor distT="0" distB="0" distL="114300" distR="114300" simplePos="0" relativeHeight="251760640" behindDoc="0" locked="0" layoutInCell="1" allowOverlap="1" wp14:anchorId="5569EAC9" wp14:editId="45476A14">
                <wp:simplePos x="0" y="0"/>
                <wp:positionH relativeFrom="column">
                  <wp:posOffset>4526280</wp:posOffset>
                </wp:positionH>
                <wp:positionV relativeFrom="paragraph">
                  <wp:posOffset>1844040</wp:posOffset>
                </wp:positionV>
                <wp:extent cx="891540" cy="381000"/>
                <wp:effectExtent l="0" t="0" r="22860" b="19050"/>
                <wp:wrapNone/>
                <wp:docPr id="54" name="Rectangle 54"/>
                <wp:cNvGraphicFramePr/>
                <a:graphic xmlns:a="http://schemas.openxmlformats.org/drawingml/2006/main">
                  <a:graphicData uri="http://schemas.microsoft.com/office/word/2010/wordprocessingShape">
                    <wps:wsp>
                      <wps:cNvSpPr/>
                      <wps:spPr>
                        <a:xfrm>
                          <a:off x="0" y="0"/>
                          <a:ext cx="891540" cy="381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10E77E" id="Rectangle 54" o:spid="_x0000_s1026" style="position:absolute;margin-left:356.4pt;margin-top:145.2pt;width:70.2pt;height:30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" fillcolor="white [3212]" strokecolor="white [3212]" strokeweight="2pt"/>
            </w:pict>
          </mc:Fallback>
        </mc:AlternateContent>
      </w:r>
    </w:p>
    <w:p w14:paraId="025D967A" w14:textId="77777777" w:rsidR="007A347F" w:rsidRDefault="007A347F" w:rsidP="007A347F"/>
    <w:p w14:paraId="2951E364" w14:textId="03A3EA74" w:rsidR="007A347F" w:rsidRDefault="007A347F" w:rsidP="007A347F">
      <w:pPr>
        <w:rPr>
          <w:b/>
          <w:bCs/>
        </w:rPr>
      </w:pPr>
    </w:p>
    <w:p w14:paraId="458D4945" w14:textId="64340BCE" w:rsidR="007A347F" w:rsidRDefault="007A347F" w:rsidP="007A347F">
      <w:pPr>
        <w:pStyle w:val="Caption"/>
        <w:spacing w:line="480" w:lineRule="auto"/>
      </w:pPr>
      <w:r w:rsidRPr="007E6FCE">
        <w:rPr>
          <w:noProof/>
        </w:rPr>
        <w:lastRenderedPageBreak/>
        <mc:AlternateContent>
          <mc:Choice Requires="wps">
            <w:drawing>
              <wp:anchor distT="45720" distB="45720" distL="114300" distR="114300" simplePos="0" relativeHeight="251755520" behindDoc="0" locked="0" layoutInCell="1" allowOverlap="1" wp14:anchorId="33CC4CDA" wp14:editId="06883643">
                <wp:simplePos x="0" y="0"/>
                <wp:positionH relativeFrom="margin">
                  <wp:posOffset>0</wp:posOffset>
                </wp:positionH>
                <wp:positionV relativeFrom="margin">
                  <wp:posOffset>335280</wp:posOffset>
                </wp:positionV>
                <wp:extent cx="466725" cy="381000"/>
                <wp:effectExtent l="0" t="0" r="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47488CF8" w14:textId="77777777" w:rsidR="007A347F" w:rsidRPr="00CD768F" w:rsidRDefault="007A347F" w:rsidP="007A347F">
                            <w:pPr>
                              <w:rPr>
                                <w:sz w:val="32"/>
                              </w:rPr>
                            </w:pPr>
                            <w:r>
                              <w:rPr>
                                <w:sz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C4CDA" id="_x0000_s1047" type="#_x0000_t202" style="position:absolute;margin-left:0;margin-top:26.4pt;width:36.75pt;height:30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" filled="f" stroked="f">
                <v:textbox>
                  <w:txbxContent>
                    <w:p w14:paraId="47488CF8" w14:textId="77777777" w:rsidR="007A347F" w:rsidRPr="00CD768F" w:rsidRDefault="007A347F" w:rsidP="007A347F">
                      <w:pPr>
                        <w:rPr>
                          <w:sz w:val="32"/>
                        </w:rPr>
                      </w:pPr>
                      <w:r>
                        <w:rPr>
                          <w:sz w:val="32"/>
                        </w:rPr>
                        <w:t>B</w:t>
                      </w:r>
                    </w:p>
                  </w:txbxContent>
                </v:textbox>
                <w10:wrap type="square" anchorx="margin" anchory="margin"/>
              </v:shape>
            </w:pict>
          </mc:Fallback>
        </mc:AlternateContent>
      </w:r>
    </w:p>
    <w:p w14:paraId="5840C304" w14:textId="77777777" w:rsidR="007A347F" w:rsidRDefault="007A347F" w:rsidP="007A347F">
      <w:pPr>
        <w:pStyle w:val="Caption"/>
        <w:spacing w:line="480" w:lineRule="auto"/>
      </w:pPr>
      <w:r>
        <w:rPr>
          <w:noProof/>
        </w:rPr>
        <mc:AlternateContent>
          <mc:Choice Requires="wpg">
            <w:drawing>
              <wp:anchor distT="0" distB="0" distL="114300" distR="114300" simplePos="0" relativeHeight="251753472" behindDoc="1" locked="0" layoutInCell="1" allowOverlap="1" wp14:anchorId="6E5DB903" wp14:editId="7D011C20">
                <wp:simplePos x="0" y="0"/>
                <wp:positionH relativeFrom="margin">
                  <wp:posOffset>0</wp:posOffset>
                </wp:positionH>
                <wp:positionV relativeFrom="margin">
                  <wp:posOffset>541020</wp:posOffset>
                </wp:positionV>
                <wp:extent cx="3005455" cy="2253615"/>
                <wp:effectExtent l="0" t="0" r="4445" b="0"/>
                <wp:wrapSquare wrapText="bothSides"/>
                <wp:docPr id="36" name="Group 36"/>
                <wp:cNvGraphicFramePr/>
                <a:graphic xmlns:a="http://schemas.openxmlformats.org/drawingml/2006/main">
                  <a:graphicData uri="http://schemas.microsoft.com/office/word/2010/wordprocessingGroup">
                    <wpg:wgp>
                      <wpg:cNvGrpSpPr/>
                      <wpg:grpSpPr>
                        <a:xfrm>
                          <a:off x="0" y="0"/>
                          <a:ext cx="3005455" cy="2253615"/>
                          <a:chOff x="0" y="0"/>
                          <a:chExt cx="3005455" cy="2253615"/>
                        </a:xfrm>
                      </wpg:grpSpPr>
                      <pic:pic xmlns:pic="http://schemas.openxmlformats.org/drawingml/2006/picture">
                        <pic:nvPicPr>
                          <pic:cNvPr id="30" name="Picture 30"/>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05455" cy="2253615"/>
                          </a:xfrm>
                          <a:prstGeom prst="rect">
                            <a:avLst/>
                          </a:prstGeom>
                          <a:noFill/>
                          <a:ln>
                            <a:noFill/>
                          </a:ln>
                        </pic:spPr>
                      </pic:pic>
                      <wps:wsp>
                        <wps:cNvPr id="27" name="Text Box 2"/>
                        <wps:cNvSpPr txBox="1">
                          <a:spLocks noChangeArrowheads="1"/>
                        </wps:cNvSpPr>
                        <wps:spPr bwMode="auto">
                          <a:xfrm>
                            <a:off x="744279" y="148856"/>
                            <a:ext cx="393065" cy="275590"/>
                          </a:xfrm>
                          <a:prstGeom prst="rect">
                            <a:avLst/>
                          </a:prstGeom>
                          <a:noFill/>
                          <a:ln w="9525">
                            <a:noFill/>
                            <a:miter lim="800000"/>
                            <a:headEnd/>
                            <a:tailEnd/>
                          </a:ln>
                        </wps:spPr>
                        <wps:txbx>
                          <w:txbxContent>
                            <w:p w14:paraId="4554D2BF" w14:textId="77777777" w:rsidR="007A347F" w:rsidRDefault="007A347F" w:rsidP="007A347F">
                              <w:r>
                                <w:t>**</w:t>
                              </w:r>
                            </w:p>
                          </w:txbxContent>
                        </wps:txbx>
                        <wps:bodyPr rot="0" vert="horz" wrap="square" lIns="91440" tIns="45720" rIns="91440" bIns="45720" anchor="t" anchorCtr="0">
                          <a:spAutoFit/>
                        </wps:bodyPr>
                      </wps:wsp>
                      <wps:wsp>
                        <wps:cNvPr id="33" name="Text Box 2"/>
                        <wps:cNvSpPr txBox="1">
                          <a:spLocks noChangeArrowheads="1"/>
                        </wps:cNvSpPr>
                        <wps:spPr bwMode="auto">
                          <a:xfrm>
                            <a:off x="2137144" y="148856"/>
                            <a:ext cx="393065" cy="217170"/>
                          </a:xfrm>
                          <a:prstGeom prst="rect">
                            <a:avLst/>
                          </a:prstGeom>
                          <a:noFill/>
                          <a:ln w="9525">
                            <a:noFill/>
                            <a:miter lim="800000"/>
                            <a:headEnd/>
                            <a:tailEnd/>
                          </a:ln>
                        </wps:spPr>
                        <wps:txbx>
                          <w:txbxContent>
                            <w:p w14:paraId="6225BC41" w14:textId="77777777" w:rsidR="007A347F" w:rsidRPr="007F5860" w:rsidRDefault="007A347F" w:rsidP="007A347F">
                              <w:pPr>
                                <w:rPr>
                                  <w:sz w:val="16"/>
                                  <w:szCs w:val="16"/>
                                </w:rPr>
                              </w:pPr>
                              <w:r w:rsidRPr="007F5860">
                                <w:rPr>
                                  <w:sz w:val="16"/>
                                  <w:szCs w:val="16"/>
                                </w:rPr>
                                <w:t>n.s.</w:t>
                              </w:r>
                            </w:p>
                          </w:txbxContent>
                        </wps:txbx>
                        <wps:bodyPr rot="0" vert="horz" wrap="square" lIns="91440" tIns="45720" rIns="91440" bIns="45720" anchor="t" anchorCtr="0">
                          <a:spAutoFit/>
                        </wps:bodyPr>
                      </wps:wsp>
                    </wpg:wgp>
                  </a:graphicData>
                </a:graphic>
              </wp:anchor>
            </w:drawing>
          </mc:Choice>
          <mc:Fallback>
            <w:pict>
              <v:group w14:anchorId="6E5DB903" id="Group 36" o:spid="_x0000_s1048" style="position:absolute;margin-left:0;margin-top:42.6pt;width:236.65pt;height:177.45pt;z-index:-251563008;mso-position-horizontal-relative:margin;mso-position-vertical-relative:margin" coordsize="30054,22536"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">
                <v:shape id="Picture 30" o:spid="_x0000_s1049" type="#_x0000_t75" style="position:absolute;width:30054;height:22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">
                  <v:imagedata r:id="rId40" o:title=""/>
                </v:shape>
                <v:shape id="_x0000_s1050" type="#_x0000_t202" style="position:absolute;left:7442;top:1488;width:3931;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" filled="f" stroked="f">
                  <v:textbox style="mso-fit-shape-to-text:t">
                    <w:txbxContent>
                      <w:p w14:paraId="4554D2BF" w14:textId="77777777" w:rsidR="007A347F" w:rsidRDefault="007A347F" w:rsidP="007A347F">
                        <w:r>
                          <w:t>**</w:t>
                        </w:r>
                      </w:p>
                    </w:txbxContent>
                  </v:textbox>
                </v:shape>
                <v:shape id="_x0000_s1051" type="#_x0000_t202" style="position:absolute;left:21371;top:1488;width:3931;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" filled="f" stroked="f">
                  <v:textbox style="mso-fit-shape-to-text:t">
                    <w:txbxContent>
                      <w:p w14:paraId="6225BC41" w14:textId="77777777" w:rsidR="007A347F" w:rsidRPr="007F5860" w:rsidRDefault="007A347F" w:rsidP="007A347F">
                        <w:pPr>
                          <w:rPr>
                            <w:sz w:val="16"/>
                            <w:szCs w:val="16"/>
                          </w:rPr>
                        </w:pPr>
                        <w:r w:rsidRPr="007F5860">
                          <w:rPr>
                            <w:sz w:val="16"/>
                            <w:szCs w:val="16"/>
                          </w:rPr>
                          <w:t>n.s.</w:t>
                        </w:r>
                      </w:p>
                    </w:txbxContent>
                  </v:textbox>
                </v:shape>
                <w10:wrap type="square" anchorx="margin" anchory="margin"/>
              </v:group>
            </w:pict>
          </mc:Fallback>
        </mc:AlternateContent>
      </w:r>
      <w:r w:rsidRPr="00AA7BB2">
        <w:rPr>
          <w:noProof/>
        </w:rPr>
        <w:t xml:space="preserve"> </w:t>
      </w:r>
    </w:p>
    <w:p w14:paraId="47866052" w14:textId="77777777" w:rsidR="007A347F" w:rsidRDefault="007A347F" w:rsidP="007A347F">
      <w:pPr>
        <w:pStyle w:val="Caption"/>
        <w:spacing w:line="480" w:lineRule="auto"/>
      </w:pPr>
    </w:p>
    <w:p w14:paraId="092A0AE6" w14:textId="77777777" w:rsidR="007A347F" w:rsidRDefault="007A347F" w:rsidP="007A347F">
      <w:pPr>
        <w:pStyle w:val="Caption"/>
        <w:spacing w:line="480" w:lineRule="auto"/>
      </w:pPr>
    </w:p>
    <w:p w14:paraId="2CF0DC9E" w14:textId="77777777" w:rsidR="007A347F" w:rsidRDefault="007A347F" w:rsidP="007A347F">
      <w:pPr>
        <w:pStyle w:val="Caption"/>
        <w:spacing w:line="480" w:lineRule="auto"/>
      </w:pPr>
    </w:p>
    <w:p w14:paraId="2F4C62AE" w14:textId="77777777" w:rsidR="007A347F" w:rsidRDefault="007A347F" w:rsidP="007A347F">
      <w:pPr>
        <w:pStyle w:val="Caption"/>
        <w:spacing w:line="480" w:lineRule="auto"/>
      </w:pPr>
    </w:p>
    <w:p w14:paraId="2072796A" w14:textId="77777777" w:rsidR="007A347F" w:rsidRDefault="007A347F" w:rsidP="007A347F">
      <w:pPr>
        <w:pStyle w:val="Caption"/>
        <w:spacing w:line="480" w:lineRule="auto"/>
      </w:pPr>
      <w:r>
        <w:rPr>
          <w:noProof/>
        </w:rPr>
        <w:drawing>
          <wp:anchor distT="0" distB="0" distL="114300" distR="114300" simplePos="0" relativeHeight="251756544" behindDoc="0" locked="0" layoutInCell="1" allowOverlap="1" wp14:anchorId="496F8E16" wp14:editId="2EA0F74E">
            <wp:simplePos x="0" y="0"/>
            <wp:positionH relativeFrom="margin">
              <wp:posOffset>0</wp:posOffset>
            </wp:positionH>
            <wp:positionV relativeFrom="margin">
              <wp:posOffset>3045460</wp:posOffset>
            </wp:positionV>
            <wp:extent cx="5486400" cy="3136900"/>
            <wp:effectExtent l="0" t="0" r="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486400" cy="3136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57568" behindDoc="0" locked="0" layoutInCell="1" allowOverlap="1" wp14:anchorId="4B901094" wp14:editId="703C3297">
                <wp:simplePos x="0" y="0"/>
                <wp:positionH relativeFrom="margin">
                  <wp:posOffset>0</wp:posOffset>
                </wp:positionH>
                <wp:positionV relativeFrom="margin">
                  <wp:posOffset>2921000</wp:posOffset>
                </wp:positionV>
                <wp:extent cx="466725" cy="38100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5CB405C5" w14:textId="77777777" w:rsidR="007A347F" w:rsidRPr="00CD768F" w:rsidRDefault="007A347F" w:rsidP="007A347F">
                            <w:pPr>
                              <w:rPr>
                                <w:sz w:val="32"/>
                              </w:rPr>
                            </w:pPr>
                            <w:r>
                              <w:rPr>
                                <w:sz w:val="32"/>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01094" id="_x0000_s1052" type="#_x0000_t202" style="position:absolute;margin-left:0;margin-top:230pt;width:36.75pt;height:30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" filled="f" stroked="f">
                <v:textbox>
                  <w:txbxContent>
                    <w:p w14:paraId="5CB405C5" w14:textId="77777777" w:rsidR="007A347F" w:rsidRPr="00CD768F" w:rsidRDefault="007A347F" w:rsidP="007A347F">
                      <w:pPr>
                        <w:rPr>
                          <w:sz w:val="32"/>
                        </w:rPr>
                      </w:pPr>
                      <w:r>
                        <w:rPr>
                          <w:sz w:val="32"/>
                        </w:rPr>
                        <w:t>C</w:t>
                      </w:r>
                    </w:p>
                  </w:txbxContent>
                </v:textbox>
                <w10:wrap type="square" anchorx="margin" anchory="margin"/>
              </v:shape>
            </w:pict>
          </mc:Fallback>
        </mc:AlternateContent>
      </w:r>
    </w:p>
    <w:p w14:paraId="3BB5C2FD" w14:textId="2161B78F" w:rsidR="0079463E" w:rsidRDefault="0079463E" w:rsidP="0079463E">
      <w:pPr>
        <w:pStyle w:val="Caption"/>
        <w:spacing w:line="480" w:lineRule="auto"/>
      </w:pPr>
      <w:r w:rsidRPr="002D506B">
        <w:t xml:space="preserve">Figure </w:t>
      </w:r>
      <w:r w:rsidR="00970CA7" w:rsidRPr="00970CA7">
        <w:t>3.3</w:t>
      </w:r>
      <w:r w:rsidRPr="002D506B">
        <w:t xml:space="preserve"> continued</w:t>
      </w:r>
    </w:p>
    <w:p w14:paraId="62A8A6EE" w14:textId="77777777" w:rsidR="007A347F" w:rsidRDefault="007A347F" w:rsidP="007A347F">
      <w:pPr>
        <w:pStyle w:val="Caption"/>
        <w:spacing w:line="480" w:lineRule="auto"/>
      </w:pPr>
    </w:p>
    <w:p w14:paraId="7B18E6FA" w14:textId="77777777" w:rsidR="007A347F" w:rsidRDefault="007A347F" w:rsidP="007A347F">
      <w:pPr>
        <w:pStyle w:val="Caption"/>
        <w:spacing w:line="480" w:lineRule="auto"/>
      </w:pPr>
    </w:p>
    <w:p w14:paraId="056201F4" w14:textId="77777777" w:rsidR="007A347F" w:rsidRDefault="007A347F" w:rsidP="007A347F">
      <w:r>
        <w:br w:type="page"/>
      </w:r>
    </w:p>
    <w:p w14:paraId="1BF1AE4E" w14:textId="6C0B7AA3" w:rsidR="007A347F" w:rsidRDefault="007A347F" w:rsidP="007A347F">
      <w:pPr>
        <w:spacing w:line="480" w:lineRule="auto"/>
      </w:pPr>
      <w:r>
        <w:lastRenderedPageBreak/>
        <w:tab/>
        <w:t xml:space="preserve"> In pairwise distance tests, the microbiome changes between early and late time point samples were not statistically different between </w:t>
      </w:r>
      <w:r>
        <w:rPr>
          <w:i/>
          <w:iCs/>
        </w:rPr>
        <w:t xml:space="preserve">S. scapterisci </w:t>
      </w:r>
      <w:r>
        <w:t xml:space="preserve">IJs from cricket or waxworms (Kruskal Wallis test: H=0.703704, P-value=0.401542; </w:t>
      </w:r>
      <w:r w:rsidRPr="002D506B">
        <w:t xml:space="preserve">Figure </w:t>
      </w:r>
      <w:r w:rsidR="002D506B">
        <w:t>3.4</w:t>
      </w:r>
      <w:r>
        <w:t xml:space="preserve">). This finding indicates that the microbiome composition stability over time is not statistically different between the two groups. </w:t>
      </w:r>
    </w:p>
    <w:p w14:paraId="21B8B6D0" w14:textId="77777777" w:rsidR="007A347F" w:rsidRDefault="007A347F" w:rsidP="007A347F">
      <w:pPr>
        <w:spacing w:line="480" w:lineRule="auto"/>
        <w:ind w:firstLine="720"/>
      </w:pPr>
      <w:r>
        <w:t>Together, the alpha diversity measures show that the microbial community in IJs from crickets increased in diversity and richness</w:t>
      </w:r>
      <w:r w:rsidRPr="00F77E71">
        <w:t xml:space="preserve"> </w:t>
      </w:r>
      <w:r>
        <w:t>over time of storage, but that the phylogenetic distance between the communities at the early and late time points was not different. Alpha diversity measures for the waxworm IJ microbiome did not appear to change over time in either test, perhaps because the microbial members present during the early time point did not increase in abundance or because the change in microbial community members over time did not yield a higher microbial community evenness.</w:t>
      </w:r>
    </w:p>
    <w:p w14:paraId="464A002F" w14:textId="155B1C06" w:rsidR="007A347F" w:rsidRPr="00C300F3" w:rsidRDefault="001F11FF" w:rsidP="007A347F">
      <w:pPr>
        <w:pStyle w:val="Heading3"/>
        <w:spacing w:line="480" w:lineRule="auto"/>
        <w:rPr>
          <w:i w:val="0"/>
          <w:iCs/>
        </w:rPr>
      </w:pPr>
      <w:bookmarkStart w:id="143" w:name="_Toc77919583"/>
      <w:r>
        <w:t>S.</w:t>
      </w:r>
      <w:r w:rsidR="007A347F">
        <w:t xml:space="preserve"> scapterisci </w:t>
      </w:r>
      <w:r w:rsidR="007A347F">
        <w:rPr>
          <w:i w:val="0"/>
          <w:iCs/>
        </w:rPr>
        <w:t>IJ microbiome core members</w:t>
      </w:r>
      <w:bookmarkEnd w:id="143"/>
    </w:p>
    <w:p w14:paraId="1FF5F4E0" w14:textId="1A449A58" w:rsidR="007A347F" w:rsidRPr="0077133B" w:rsidRDefault="007A347F" w:rsidP="007A347F">
      <w:pPr>
        <w:spacing w:line="480" w:lineRule="auto"/>
        <w:ind w:firstLine="720"/>
      </w:pPr>
      <w:r>
        <w:t xml:space="preserve">To determine the </w:t>
      </w:r>
      <w:r>
        <w:rPr>
          <w:i/>
          <w:iCs/>
        </w:rPr>
        <w:t xml:space="preserve">S. scapterisci </w:t>
      </w:r>
      <w:r>
        <w:t xml:space="preserve">IJ core microbiome, I used the thresholding parameters published in Ogier </w:t>
      </w:r>
      <w:r w:rsidRPr="00AA617E">
        <w:t>et al</w:t>
      </w:r>
      <w:r>
        <w:t xml:space="preserve">. (2020). This methodology allowed me to compare the </w:t>
      </w:r>
      <w:r>
        <w:rPr>
          <w:i/>
          <w:iCs/>
        </w:rPr>
        <w:t xml:space="preserve">S. scapterisci </w:t>
      </w:r>
      <w:r>
        <w:t xml:space="preserve">microbiome directly with the </w:t>
      </w:r>
      <w:r>
        <w:rPr>
          <w:i/>
          <w:iCs/>
        </w:rPr>
        <w:t xml:space="preserve">S. carpocapsae </w:t>
      </w:r>
      <w:r>
        <w:t>microbiome published in that paper. The thresholding parameters required a relative abundance of 0.01% and a frequency of 80% (i.e., microbial taxa</w:t>
      </w:r>
      <w:r w:rsidR="00A94BFA">
        <w:t xml:space="preserve"> at the genus level</w:t>
      </w:r>
      <w:r>
        <w:t xml:space="preserve"> had to be present in 80% of samples and at least 0.01% of the reads in those samples).  </w:t>
      </w:r>
    </w:p>
    <w:p w14:paraId="39BFFB22" w14:textId="77777777" w:rsidR="007A347F" w:rsidRDefault="007A347F" w:rsidP="007A347F">
      <w:pPr>
        <w:pStyle w:val="Caption"/>
        <w:spacing w:line="480" w:lineRule="auto"/>
      </w:pPr>
      <w:r>
        <w:br w:type="page"/>
      </w:r>
    </w:p>
    <w:p w14:paraId="15122551" w14:textId="77777777" w:rsidR="007A347F" w:rsidRDefault="007A347F" w:rsidP="007A347F">
      <w:pPr>
        <w:pStyle w:val="Caption"/>
        <w:spacing w:line="480" w:lineRule="auto"/>
      </w:pPr>
      <w:r>
        <w:rPr>
          <w:noProof/>
        </w:rPr>
        <w:lastRenderedPageBreak/>
        <mc:AlternateContent>
          <mc:Choice Requires="wps">
            <w:drawing>
              <wp:anchor distT="45720" distB="45720" distL="114300" distR="114300" simplePos="0" relativeHeight="251751424" behindDoc="0" locked="0" layoutInCell="1" allowOverlap="1" wp14:anchorId="486157AA" wp14:editId="506DC117">
                <wp:simplePos x="0" y="0"/>
                <wp:positionH relativeFrom="column">
                  <wp:posOffset>1641608</wp:posOffset>
                </wp:positionH>
                <wp:positionV relativeFrom="paragraph">
                  <wp:posOffset>0</wp:posOffset>
                </wp:positionV>
                <wp:extent cx="3317240" cy="1404620"/>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1404620"/>
                        </a:xfrm>
                        <a:prstGeom prst="rect">
                          <a:avLst/>
                        </a:prstGeom>
                        <a:solidFill>
                          <a:srgbClr val="FFFFFF"/>
                        </a:solidFill>
                        <a:ln w="9525">
                          <a:noFill/>
                          <a:miter lim="800000"/>
                          <a:headEnd/>
                          <a:tailEnd/>
                        </a:ln>
                      </wps:spPr>
                      <wps:txbx>
                        <w:txbxContent>
                          <w:p w14:paraId="014E2F96" w14:textId="77777777" w:rsidR="007A347F" w:rsidRDefault="007A347F" w:rsidP="007A347F">
                            <w:r>
                              <w:t>Kruskal Wallis test, H=0.70, p=0.40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6157AA" id="_x0000_s1053" type="#_x0000_t202" style="position:absolute;margin-left:129.25pt;margin-top:0;width:261.2pt;height:110.6pt;z-index:251751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" stroked="f">
                <v:textbox style="mso-fit-shape-to-text:t">
                  <w:txbxContent>
                    <w:p w14:paraId="014E2F96" w14:textId="77777777" w:rsidR="007A347F" w:rsidRDefault="007A347F" w:rsidP="007A347F">
                      <w:r>
                        <w:t>Kruskal Wallis test, H=0.70, p=0.40</w:t>
                      </w:r>
                    </w:p>
                  </w:txbxContent>
                </v:textbox>
                <w10:wrap type="square"/>
              </v:shape>
            </w:pict>
          </mc:Fallback>
        </mc:AlternateContent>
      </w:r>
      <w:r w:rsidRPr="00BB7EDF">
        <w:rPr>
          <w:noProof/>
        </w:rPr>
        <w:drawing>
          <wp:inline distT="0" distB="0" distL="0" distR="0" wp14:anchorId="4229FF57" wp14:editId="1D958179">
            <wp:extent cx="5486400" cy="4777282"/>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1100"/>
                    <a:stretch/>
                  </pic:blipFill>
                  <pic:spPr bwMode="auto">
                    <a:xfrm>
                      <a:off x="0" y="0"/>
                      <a:ext cx="5486400" cy="4777282"/>
                    </a:xfrm>
                    <a:prstGeom prst="rect">
                      <a:avLst/>
                    </a:prstGeom>
                    <a:ln>
                      <a:noFill/>
                    </a:ln>
                    <a:extLst>
                      <a:ext uri="{53640926-AAD7-44D8-BBD7-CCE9431645EC}">
                        <a14:shadowObscured xmlns:a14="http://schemas.microsoft.com/office/drawing/2010/main"/>
                      </a:ext>
                    </a:extLst>
                  </pic:spPr>
                </pic:pic>
              </a:graphicData>
            </a:graphic>
          </wp:inline>
        </w:drawing>
      </w:r>
    </w:p>
    <w:p w14:paraId="742E3F5B" w14:textId="7D6F5E77" w:rsidR="007A347F" w:rsidRDefault="007A347F" w:rsidP="007A347F">
      <w:pPr>
        <w:pStyle w:val="Caption"/>
        <w:spacing w:line="480" w:lineRule="auto"/>
      </w:pPr>
      <w:bookmarkStart w:id="144" w:name="_Toc74746215"/>
      <w:bookmarkStart w:id="145" w:name="_Toc77919618"/>
      <w:r w:rsidRPr="00F710F9">
        <w:t>Figure</w:t>
      </w:r>
      <w:r w:rsidR="009E064E">
        <w:t xml:space="preserve"> 3.4</w:t>
      </w:r>
      <w:r>
        <w:t>. Pairwise distance test of IJ microbiome Shannon diversity over time</w:t>
      </w:r>
      <w:bookmarkEnd w:id="144"/>
      <w:bookmarkEnd w:id="145"/>
    </w:p>
    <w:p w14:paraId="2D418956" w14:textId="77777777" w:rsidR="007A347F" w:rsidRDefault="007A347F" w:rsidP="007A347F">
      <w:pPr>
        <w:spacing w:line="480" w:lineRule="auto"/>
      </w:pPr>
      <w:r>
        <w:t>Pairwise distance comparison of the diversity of IJ microbiomes from crickets and waxworms over time. A Kruskal Wallis test was run to compare the groups (H=0.70, p=0.40).</w:t>
      </w:r>
    </w:p>
    <w:p w14:paraId="463E64B6" w14:textId="77777777" w:rsidR="007A347F" w:rsidRDefault="007A347F" w:rsidP="007A347F">
      <w:r>
        <w:br w:type="page"/>
      </w:r>
    </w:p>
    <w:p w14:paraId="62AA63FF" w14:textId="2EB31DB6" w:rsidR="007A347F" w:rsidRDefault="007A347F" w:rsidP="007A347F">
      <w:pPr>
        <w:spacing w:line="480" w:lineRule="auto"/>
      </w:pPr>
      <w:r>
        <w:lastRenderedPageBreak/>
        <w:tab/>
        <w:t xml:space="preserve">I compared the core microbiomes of all combined (early and late) cricket IJ samples, the cricket microbiome controls, and the control samples (storage water, wash water, extraction, and PCR negative controls) </w:t>
      </w:r>
      <w:r w:rsidRPr="002D506B">
        <w:t xml:space="preserve">(Figure </w:t>
      </w:r>
      <w:r w:rsidR="002D506B" w:rsidRPr="002D506B">
        <w:t>3.5</w:t>
      </w:r>
      <w:r w:rsidRPr="002D506B">
        <w:t>A)</w:t>
      </w:r>
      <w:r>
        <w:t xml:space="preserve">. The groups did not have any overlapping members. Thus, I determined that the samples were not compromised, as any contamination occurring during sample processing and library preparation would have appeared as a core microbiome member shared by all groups. Additionally, there were no members shared between the cricket microbiome control and the cricket IJ microbiome. This finding indicates that the cricket-derived </w:t>
      </w:r>
      <w:r>
        <w:rPr>
          <w:i/>
          <w:iCs/>
        </w:rPr>
        <w:t>S. scapterisci</w:t>
      </w:r>
      <w:r>
        <w:t xml:space="preserve"> IJ</w:t>
      </w:r>
      <w:r>
        <w:rPr>
          <w:i/>
          <w:iCs/>
        </w:rPr>
        <w:t xml:space="preserve"> </w:t>
      </w:r>
      <w:r>
        <w:t xml:space="preserve">core microbiome does not include members acquired from the cricket host during propagation. </w:t>
      </w:r>
    </w:p>
    <w:p w14:paraId="3DCB0B39" w14:textId="368BD6C4" w:rsidR="007A347F" w:rsidRDefault="007A347F" w:rsidP="007A347F">
      <w:pPr>
        <w:spacing w:line="480" w:lineRule="auto"/>
      </w:pPr>
      <w:r>
        <w:tab/>
        <w:t xml:space="preserve">After establishing the members of the cricket IJ core microbiome, I next studied the microbiome member differences between the early and late cricket IJ populations </w:t>
      </w:r>
      <w:r w:rsidRPr="002D506B">
        <w:t xml:space="preserve">(Figure </w:t>
      </w:r>
      <w:r w:rsidR="002D506B" w:rsidRPr="002D506B">
        <w:t>3.5</w:t>
      </w:r>
      <w:r w:rsidRPr="002D506B">
        <w:t>B)</w:t>
      </w:r>
      <w:r>
        <w:t>. Eight and 13 microbiome members were only present at the early and late time points, respectively. These microbiomes only represented 3.8% and 6.2%, respectively, of the total cricket IJ microbial reads. In contrast, the time-stable cricket IJ microbiome consisted of 19 members. These members were 70.2% of all cricket IJ microbial reads.  Only 19.7% of reads were assigned to the 989 microbial members that did not reach the thresholding requirements, which could be interpreted to mean that there were many microbes that were both low in abundance and inconsistently present.</w:t>
      </w:r>
    </w:p>
    <w:p w14:paraId="3E892C32" w14:textId="6272581E" w:rsidR="007A347F" w:rsidRPr="00EE2566" w:rsidRDefault="00EE2566" w:rsidP="00EE2566">
      <w:pPr>
        <w:spacing w:line="480" w:lineRule="auto"/>
        <w:ind w:firstLine="720"/>
        <w:sectPr w:rsidR="007A347F" w:rsidRPr="00EE2566" w:rsidSect="006955DF">
          <w:type w:val="continuous"/>
          <w:pgSz w:w="12240" w:h="15840" w:code="1"/>
          <w:pgMar w:top="1440" w:right="1440" w:bottom="1440" w:left="1440" w:header="720" w:footer="1440" w:gutter="0"/>
          <w:cols w:space="720"/>
          <w:noEndnote/>
          <w:docGrid w:linePitch="360"/>
        </w:sectPr>
      </w:pPr>
      <w:r w:rsidRPr="00C04A06">
        <w:t>Figure 3.6A</w:t>
      </w:r>
      <w:r>
        <w:t xml:space="preserve"> shows the same core microbiome comparison in waxworm IJs samples, waxworm microbiome controls, and the control samples. Again, the groups did not have any overlapping members, and the samples were deemed uncontaminated</w:t>
      </w:r>
    </w:p>
    <w:p w14:paraId="2F715B1F" w14:textId="152172A3" w:rsidR="007A347F" w:rsidRDefault="008B3E78" w:rsidP="007A347F">
      <w:pPr>
        <w:pStyle w:val="Caption"/>
        <w:spacing w:line="480" w:lineRule="auto"/>
      </w:pPr>
      <w:r>
        <w:rPr>
          <w:noProof/>
        </w:rPr>
        <w:lastRenderedPageBreak/>
        <mc:AlternateContent>
          <mc:Choice Requires="wpg">
            <w:drawing>
              <wp:anchor distT="0" distB="0" distL="114300" distR="114300" simplePos="0" relativeHeight="251746303" behindDoc="0" locked="0" layoutInCell="1" allowOverlap="1" wp14:anchorId="3F379D46" wp14:editId="371D2EBD">
                <wp:simplePos x="0" y="0"/>
                <wp:positionH relativeFrom="column">
                  <wp:posOffset>-323850</wp:posOffset>
                </wp:positionH>
                <wp:positionV relativeFrom="paragraph">
                  <wp:posOffset>0</wp:posOffset>
                </wp:positionV>
                <wp:extent cx="4813935" cy="3400425"/>
                <wp:effectExtent l="0" t="0" r="5715" b="9525"/>
                <wp:wrapSquare wrapText="bothSides"/>
                <wp:docPr id="32" name="Group 32"/>
                <wp:cNvGraphicFramePr/>
                <a:graphic xmlns:a="http://schemas.openxmlformats.org/drawingml/2006/main">
                  <a:graphicData uri="http://schemas.microsoft.com/office/word/2010/wordprocessingGroup">
                    <wpg:wgp>
                      <wpg:cNvGrpSpPr/>
                      <wpg:grpSpPr>
                        <a:xfrm>
                          <a:off x="0" y="0"/>
                          <a:ext cx="4813935" cy="3400425"/>
                          <a:chOff x="0" y="0"/>
                          <a:chExt cx="4813935" cy="3400425"/>
                        </a:xfrm>
                      </wpg:grpSpPr>
                      <pic:pic xmlns:pic="http://schemas.openxmlformats.org/drawingml/2006/picture">
                        <pic:nvPicPr>
                          <pic:cNvPr id="194" name="Picture 194"/>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323850" y="0"/>
                            <a:ext cx="4490085" cy="3400425"/>
                          </a:xfrm>
                          <a:prstGeom prst="rect">
                            <a:avLst/>
                          </a:prstGeom>
                        </pic:spPr>
                      </pic:pic>
                      <pic:pic xmlns:pic="http://schemas.openxmlformats.org/drawingml/2006/picture">
                        <pic:nvPicPr>
                          <pic:cNvPr id="31" name="Picture 31"/>
                          <pic:cNvPicPr>
                            <a:picLocks noChangeAspect="1"/>
                          </pic:cNvPicPr>
                        </pic:nvPicPr>
                        <pic:blipFill rotWithShape="1">
                          <a:blip r:embed="rId43">
                            <a:extLst>
                              <a:ext uri="{28A0092B-C50C-407E-A947-70E740481C1C}">
                                <a14:useLocalDpi xmlns:a14="http://schemas.microsoft.com/office/drawing/2010/main" val="0"/>
                              </a:ext>
                            </a:extLst>
                          </a:blip>
                          <a:srcRect l="-12741" t="18488" r="88109" b="54055"/>
                          <a:stretch/>
                        </pic:blipFill>
                        <pic:spPr bwMode="auto">
                          <a:xfrm>
                            <a:off x="0" y="552450"/>
                            <a:ext cx="1104900" cy="9334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930EEB7" id="Group 32" o:spid="_x0000_s1026" style="position:absolute;margin-left:-25.5pt;margin-top:0;width:379.05pt;height:267.75pt;z-index:251746303" coordsize="48139,34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">
                <v:shape id="Picture 194" o:spid="_x0000_s1027" type="#_x0000_t75" style="position:absolute;left:3238;width:44901;height:34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">
                  <v:imagedata r:id="rId44" o:title=""/>
                </v:shape>
                <v:shape id="Picture 31" o:spid="_x0000_s1028" type="#_x0000_t75" style="position:absolute;top:5524;width:11049;height: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">
                  <v:imagedata r:id="rId44" o:title="" croptop="12116f" cropbottom="35425f" cropleft="-8350f" cropright="57743f"/>
                </v:shape>
                <w10:wrap type="square"/>
              </v:group>
            </w:pict>
          </mc:Fallback>
        </mc:AlternateContent>
      </w:r>
      <w:r w:rsidR="007A347F">
        <w:rPr>
          <w:noProof/>
        </w:rPr>
        <mc:AlternateContent>
          <mc:Choice Requires="wps">
            <w:drawing>
              <wp:anchor distT="45720" distB="45720" distL="114300" distR="114300" simplePos="0" relativeHeight="251759616" behindDoc="1" locked="0" layoutInCell="1" allowOverlap="1" wp14:anchorId="028FFCC7" wp14:editId="22756C35">
                <wp:simplePos x="0" y="0"/>
                <wp:positionH relativeFrom="margin">
                  <wp:posOffset>4924425</wp:posOffset>
                </wp:positionH>
                <wp:positionV relativeFrom="margin">
                  <wp:align>top</wp:align>
                </wp:positionV>
                <wp:extent cx="466725" cy="381000"/>
                <wp:effectExtent l="0" t="0" r="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2F8438E1" w14:textId="77777777" w:rsidR="007A347F" w:rsidRPr="00CD768F" w:rsidRDefault="007A347F" w:rsidP="007A347F">
                            <w:pPr>
                              <w:rPr>
                                <w:sz w:val="32"/>
                              </w:rPr>
                            </w:pPr>
                            <w:r>
                              <w:rPr>
                                <w:sz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FFCC7" id="_x0000_s1054" type="#_x0000_t202" style="position:absolute;margin-left:387.75pt;margin-top:0;width:36.75pt;height:30pt;z-index:-251556864;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" filled="f" stroked="f">
                <v:textbox>
                  <w:txbxContent>
                    <w:p w14:paraId="2F8438E1" w14:textId="77777777" w:rsidR="007A347F" w:rsidRPr="00CD768F" w:rsidRDefault="007A347F" w:rsidP="007A347F">
                      <w:pPr>
                        <w:rPr>
                          <w:sz w:val="32"/>
                        </w:rPr>
                      </w:pPr>
                      <w:r>
                        <w:rPr>
                          <w:sz w:val="32"/>
                        </w:rPr>
                        <w:t>B</w:t>
                      </w:r>
                    </w:p>
                  </w:txbxContent>
                </v:textbox>
                <w10:wrap type="square" anchorx="margin" anchory="margin"/>
              </v:shape>
            </w:pict>
          </mc:Fallback>
        </mc:AlternateContent>
      </w:r>
      <w:r w:rsidR="007A347F" w:rsidRPr="006D00A9">
        <w:rPr>
          <w:noProof/>
        </w:rPr>
        <w:drawing>
          <wp:anchor distT="0" distB="0" distL="114300" distR="114300" simplePos="0" relativeHeight="251750400" behindDoc="1" locked="0" layoutInCell="1" allowOverlap="1" wp14:anchorId="1C42D1F4" wp14:editId="0DC4F244">
            <wp:simplePos x="0" y="0"/>
            <wp:positionH relativeFrom="margin">
              <wp:posOffset>4657725</wp:posOffset>
            </wp:positionH>
            <wp:positionV relativeFrom="margin">
              <wp:align>top</wp:align>
            </wp:positionV>
            <wp:extent cx="3858260" cy="2581275"/>
            <wp:effectExtent l="0" t="0" r="8890" b="952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858260" cy="2581275"/>
                    </a:xfrm>
                    <a:prstGeom prst="rect">
                      <a:avLst/>
                    </a:prstGeom>
                  </pic:spPr>
                </pic:pic>
              </a:graphicData>
            </a:graphic>
            <wp14:sizeRelH relativeFrom="page">
              <wp14:pctWidth>0</wp14:pctWidth>
            </wp14:sizeRelH>
            <wp14:sizeRelV relativeFrom="page">
              <wp14:pctHeight>0</wp14:pctHeight>
            </wp14:sizeRelV>
          </wp:anchor>
        </w:drawing>
      </w:r>
      <w:r w:rsidR="007A347F">
        <w:rPr>
          <w:noProof/>
        </w:rPr>
        <mc:AlternateContent>
          <mc:Choice Requires="wps">
            <w:drawing>
              <wp:anchor distT="45720" distB="45720" distL="114300" distR="114300" simplePos="0" relativeHeight="251758592" behindDoc="0" locked="0" layoutInCell="1" allowOverlap="1" wp14:anchorId="51D88E8D" wp14:editId="3772E213">
                <wp:simplePos x="0" y="0"/>
                <wp:positionH relativeFrom="margin">
                  <wp:align>left</wp:align>
                </wp:positionH>
                <wp:positionV relativeFrom="margin">
                  <wp:align>top</wp:align>
                </wp:positionV>
                <wp:extent cx="466725" cy="381000"/>
                <wp:effectExtent l="0" t="0" r="0" b="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7E86C9BB" w14:textId="77777777" w:rsidR="007A347F" w:rsidRPr="00CD768F" w:rsidRDefault="007A347F" w:rsidP="007A347F">
                            <w:pPr>
                              <w:rPr>
                                <w:sz w:val="32"/>
                              </w:rPr>
                            </w:pPr>
                            <w:r>
                              <w:rPr>
                                <w:sz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88E8D" id="_x0000_s1055" type="#_x0000_t202" style="position:absolute;margin-left:0;margin-top:0;width:36.75pt;height:30pt;z-index:251758592;visibility:visible;mso-wrap-style:square;mso-width-percent:0;mso-height-percent:0;mso-wrap-distance-left:9pt;mso-wrap-distance-top:3.6pt;mso-wrap-distance-right:9pt;mso-wrap-distance-bottom:3.6pt;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" filled="f" stroked="f">
                <v:textbox>
                  <w:txbxContent>
                    <w:p w14:paraId="7E86C9BB" w14:textId="77777777" w:rsidR="007A347F" w:rsidRPr="00CD768F" w:rsidRDefault="007A347F" w:rsidP="007A347F">
                      <w:pPr>
                        <w:rPr>
                          <w:sz w:val="32"/>
                        </w:rPr>
                      </w:pPr>
                      <w:r>
                        <w:rPr>
                          <w:sz w:val="32"/>
                        </w:rPr>
                        <w:t>A</w:t>
                      </w:r>
                    </w:p>
                  </w:txbxContent>
                </v:textbox>
                <w10:wrap type="square" anchorx="margin" anchory="margin"/>
              </v:shape>
            </w:pict>
          </mc:Fallback>
        </mc:AlternateContent>
      </w:r>
      <w:r w:rsidR="007A347F" w:rsidRPr="0034048F">
        <w:t xml:space="preserve"> </w:t>
      </w:r>
    </w:p>
    <w:p w14:paraId="2AC18FC0" w14:textId="77777777" w:rsidR="007A347F" w:rsidRDefault="007A347F" w:rsidP="007A347F">
      <w:pPr>
        <w:pStyle w:val="Caption"/>
        <w:spacing w:line="480" w:lineRule="auto"/>
      </w:pPr>
    </w:p>
    <w:p w14:paraId="5EB48A45" w14:textId="77777777" w:rsidR="007A347F" w:rsidRDefault="007A347F" w:rsidP="007A347F">
      <w:pPr>
        <w:pStyle w:val="Caption"/>
        <w:spacing w:line="480" w:lineRule="auto"/>
      </w:pPr>
      <w:bookmarkStart w:id="146" w:name="_Toc74746216"/>
    </w:p>
    <w:p w14:paraId="4F296AE2" w14:textId="330A1C4D" w:rsidR="007A347F" w:rsidRDefault="007A347F" w:rsidP="007A347F">
      <w:pPr>
        <w:pStyle w:val="Caption"/>
        <w:spacing w:line="480" w:lineRule="auto"/>
      </w:pPr>
      <w:bookmarkStart w:id="147" w:name="_Toc77919619"/>
      <w:r w:rsidRPr="00F710F9">
        <w:t xml:space="preserve">Figure </w:t>
      </w:r>
      <w:r w:rsidR="009E064E">
        <w:t>3.5</w:t>
      </w:r>
      <w:r>
        <w:t xml:space="preserve">. Core microbiomes of </w:t>
      </w:r>
      <w:r>
        <w:rPr>
          <w:i/>
          <w:iCs/>
        </w:rPr>
        <w:t xml:space="preserve">S. scapterisci </w:t>
      </w:r>
      <w:r>
        <w:t>IJs from crickets</w:t>
      </w:r>
      <w:bookmarkEnd w:id="146"/>
      <w:r>
        <w:t xml:space="preserve"> and control samples</w:t>
      </w:r>
      <w:bookmarkEnd w:id="147"/>
    </w:p>
    <w:p w14:paraId="02F63693" w14:textId="77777777" w:rsidR="007A347F" w:rsidRPr="00BA3FE4" w:rsidRDefault="007A347F" w:rsidP="007A347F">
      <w:pPr>
        <w:spacing w:line="480" w:lineRule="auto"/>
        <w:rPr>
          <w:vertAlign w:val="subscript"/>
        </w:rPr>
        <w:sectPr w:rsidR="007A347F" w:rsidRPr="00BA3FE4" w:rsidSect="006955DF">
          <w:pgSz w:w="15840" w:h="12240" w:orient="landscape" w:code="1"/>
          <w:pgMar w:top="1440" w:right="1440" w:bottom="1440" w:left="1440" w:header="720" w:footer="1440" w:gutter="0"/>
          <w:cols w:space="720"/>
          <w:noEndnote/>
          <w:docGrid w:linePitch="360"/>
        </w:sectPr>
      </w:pPr>
      <w:r>
        <w:t xml:space="preserve">Venn diagrams of core microbiome members were calculated using the 0.01% relative abundance and 80% frequency thresholding values. The number of OTUs in each core microbiome is shown. The percentage of overall reads belonging to the core microbiome for each tested group is listed in parenthesis. A) The number of core microbiome members in the </w:t>
      </w:r>
      <w:r>
        <w:lastRenderedPageBreak/>
        <w:t xml:space="preserve">following groups: control, cricket microbiome control, and cricket IJs. No core microbiome members were shared between groups. B) The number of core microbiome members in early, late, or both (center, overlapping section) </w:t>
      </w:r>
      <w:r>
        <w:rPr>
          <w:i/>
          <w:iCs/>
        </w:rPr>
        <w:t xml:space="preserve">S. scapterisci </w:t>
      </w:r>
      <w:r>
        <w:t xml:space="preserve">IJ samples from crickets. </w:t>
      </w:r>
    </w:p>
    <w:p w14:paraId="3A984A0B" w14:textId="26877B24" w:rsidR="007A347F" w:rsidRDefault="007A347F" w:rsidP="00EE2566">
      <w:pPr>
        <w:spacing w:line="480" w:lineRule="auto"/>
      </w:pPr>
      <w:r>
        <w:lastRenderedPageBreak/>
        <w:t xml:space="preserve">and uninfluenced by the waxworm host microbiome. Thirteen and 7 microbiome members were exclusively present in the early and late waxworm IJs, respectively, representing 9.3% and 2.9% of all waxworm IJ microbial sequences </w:t>
      </w:r>
      <w:r w:rsidRPr="00A4292E">
        <w:t xml:space="preserve">(Figure </w:t>
      </w:r>
      <w:r w:rsidR="00C04A06" w:rsidRPr="00A4292E">
        <w:t>3.6</w:t>
      </w:r>
      <w:r w:rsidRPr="00A4292E">
        <w:t>B).</w:t>
      </w:r>
      <w:r>
        <w:t xml:space="preserve">  Thirteen microbes were present at both time points and made up 75.8% of waxworm IJ microbial sequences. </w:t>
      </w:r>
    </w:p>
    <w:p w14:paraId="7F5D5B04" w14:textId="1A8990CB" w:rsidR="007A347F" w:rsidRDefault="007A347F" w:rsidP="007A347F">
      <w:pPr>
        <w:spacing w:line="480" w:lineRule="auto"/>
        <w:ind w:firstLine="720"/>
      </w:pPr>
      <w:r>
        <w:t xml:space="preserve">The time-independent </w:t>
      </w:r>
      <w:r>
        <w:rPr>
          <w:i/>
          <w:iCs/>
        </w:rPr>
        <w:t xml:space="preserve">S. scapterisci </w:t>
      </w:r>
      <w:r>
        <w:t xml:space="preserve">microbiome was conserved regardless of insect host </w:t>
      </w:r>
      <w:r w:rsidRPr="00CF6B2B">
        <w:t xml:space="preserve">(Figure </w:t>
      </w:r>
      <w:r w:rsidR="00CF6B2B" w:rsidRPr="00CF6B2B">
        <w:t>3.7</w:t>
      </w:r>
      <w:r w:rsidRPr="00CF6B2B">
        <w:t>)</w:t>
      </w:r>
      <w:r>
        <w:t xml:space="preserve">. All 13 members of the waxworm IJ core microbiome </w:t>
      </w:r>
      <w:proofErr w:type="gramStart"/>
      <w:r>
        <w:t>were</w:t>
      </w:r>
      <w:proofErr w:type="gramEnd"/>
      <w:r>
        <w:t xml:space="preserve"> also represented in the cricket IJ core. Six additional taxa were specific to the cricket IJ core microbiome. </w:t>
      </w:r>
    </w:p>
    <w:p w14:paraId="3B79A330" w14:textId="2D2CCA7D" w:rsidR="007A347F" w:rsidRPr="003A5280" w:rsidRDefault="007A347F" w:rsidP="007A347F">
      <w:pPr>
        <w:spacing w:line="480" w:lineRule="auto"/>
        <w:ind w:firstLine="720"/>
        <w:sectPr w:rsidR="007A347F" w:rsidRPr="003A5280" w:rsidSect="006955DF">
          <w:pgSz w:w="12240" w:h="15840" w:code="1"/>
          <w:pgMar w:top="1440" w:right="1440" w:bottom="1440" w:left="1440" w:header="720" w:footer="1440" w:gutter="0"/>
          <w:cols w:space="720"/>
          <w:noEndnote/>
          <w:docGrid w:linePitch="360"/>
        </w:sectPr>
      </w:pPr>
      <w:r>
        <w:t xml:space="preserve">The </w:t>
      </w:r>
      <w:r>
        <w:rPr>
          <w:i/>
          <w:iCs/>
        </w:rPr>
        <w:t xml:space="preserve">S. scapterisci </w:t>
      </w:r>
      <w:r>
        <w:t xml:space="preserve">core microbiome identified in this study had overlapping members with the previously published </w:t>
      </w:r>
      <w:r>
        <w:rPr>
          <w:i/>
          <w:iCs/>
        </w:rPr>
        <w:t xml:space="preserve">S. carpocapsae </w:t>
      </w:r>
      <w:r>
        <w:t>microbiome (</w:t>
      </w:r>
      <w:r w:rsidRPr="00CF6B2B">
        <w:t xml:space="preserve">Figure </w:t>
      </w:r>
      <w:r w:rsidR="00CF6B2B" w:rsidRPr="00CF6B2B">
        <w:t>3.8</w:t>
      </w:r>
      <w:r w:rsidRPr="00CF6B2B">
        <w:t>)</w:t>
      </w:r>
      <w:r>
        <w:t xml:space="preserve">. Each core microbiome included the known </w:t>
      </w:r>
      <w:r>
        <w:rPr>
          <w:i/>
          <w:iCs/>
        </w:rPr>
        <w:t xml:space="preserve">Xenorhabdus </w:t>
      </w:r>
      <w:r>
        <w:t xml:space="preserve">symbiont of that </w:t>
      </w:r>
      <w:r>
        <w:rPr>
          <w:i/>
          <w:iCs/>
        </w:rPr>
        <w:t xml:space="preserve">Steinernema </w:t>
      </w:r>
      <w:r>
        <w:t>nematode species (</w:t>
      </w:r>
      <w:r>
        <w:rPr>
          <w:i/>
          <w:iCs/>
        </w:rPr>
        <w:t xml:space="preserve">X. nematophila </w:t>
      </w:r>
      <w:r>
        <w:t xml:space="preserve">and </w:t>
      </w:r>
      <w:r>
        <w:rPr>
          <w:i/>
          <w:iCs/>
        </w:rPr>
        <w:t xml:space="preserve">X. innexi </w:t>
      </w:r>
      <w:r>
        <w:t xml:space="preserve">symbionts for </w:t>
      </w:r>
      <w:r>
        <w:rPr>
          <w:i/>
          <w:iCs/>
        </w:rPr>
        <w:t>S. carpocapsae</w:t>
      </w:r>
      <w:r>
        <w:t xml:space="preserve"> and </w:t>
      </w:r>
      <w:r>
        <w:rPr>
          <w:i/>
          <w:iCs/>
        </w:rPr>
        <w:t>S. scapterisci</w:t>
      </w:r>
      <w:r>
        <w:t>, respectively). Five taxa were conserved between the S.</w:t>
      </w:r>
      <w:r>
        <w:rPr>
          <w:i/>
          <w:iCs/>
        </w:rPr>
        <w:t xml:space="preserve"> carpocapsae </w:t>
      </w:r>
      <w:r>
        <w:t xml:space="preserve">core microbiome and the </w:t>
      </w:r>
      <w:r>
        <w:rPr>
          <w:i/>
          <w:iCs/>
        </w:rPr>
        <w:t xml:space="preserve">S. scapterisci </w:t>
      </w:r>
      <w:r>
        <w:t xml:space="preserve">IJ core microbiome consistently present regardless of IJ age or prey source. These taxa included </w:t>
      </w:r>
      <w:r>
        <w:rPr>
          <w:i/>
          <w:iCs/>
        </w:rPr>
        <w:t xml:space="preserve">Stenotrophomonas, </w:t>
      </w:r>
      <w:proofErr w:type="spellStart"/>
      <w:r>
        <w:rPr>
          <w:i/>
          <w:iCs/>
        </w:rPr>
        <w:t>Pseudochrobactrum</w:t>
      </w:r>
      <w:proofErr w:type="spellEnd"/>
      <w:r>
        <w:rPr>
          <w:i/>
          <w:iCs/>
        </w:rPr>
        <w:t xml:space="preserve">, </w:t>
      </w:r>
      <w:proofErr w:type="spellStart"/>
      <w:r>
        <w:rPr>
          <w:i/>
          <w:iCs/>
        </w:rPr>
        <w:t>Delftia</w:t>
      </w:r>
      <w:proofErr w:type="spellEnd"/>
      <w:r>
        <w:rPr>
          <w:i/>
          <w:iCs/>
        </w:rPr>
        <w:t xml:space="preserve">, </w:t>
      </w:r>
      <w:proofErr w:type="spellStart"/>
      <w:r>
        <w:rPr>
          <w:i/>
          <w:iCs/>
        </w:rPr>
        <w:t>Aceintobacte</w:t>
      </w:r>
      <w:r w:rsidRPr="00A8372E">
        <w:rPr>
          <w:i/>
          <w:iCs/>
        </w:rPr>
        <w:t>r</w:t>
      </w:r>
      <w:proofErr w:type="spellEnd"/>
      <w:r>
        <w:t xml:space="preserve">, and </w:t>
      </w:r>
      <w:proofErr w:type="spellStart"/>
      <w:r>
        <w:rPr>
          <w:i/>
          <w:iCs/>
        </w:rPr>
        <w:t>Bosea</w:t>
      </w:r>
      <w:proofErr w:type="spellEnd"/>
      <w:r>
        <w:t xml:space="preserve">. Since the </w:t>
      </w:r>
      <w:r>
        <w:rPr>
          <w:i/>
          <w:iCs/>
        </w:rPr>
        <w:t xml:space="preserve">S. carpocapsae </w:t>
      </w:r>
      <w:r>
        <w:t xml:space="preserve">IJs were stored (aged) longer than the aged </w:t>
      </w:r>
      <w:r>
        <w:rPr>
          <w:i/>
          <w:iCs/>
        </w:rPr>
        <w:t xml:space="preserve">S. scapterisci </w:t>
      </w:r>
      <w:r>
        <w:t xml:space="preserve">IJs in this study </w:t>
      </w:r>
      <w:r w:rsidRPr="008D1956">
        <w:rPr>
          <w:noProof/>
        </w:rPr>
        <w:t>(Ogier et al., 2020</w:t>
      </w:r>
      <w:r>
        <w:rPr>
          <w:noProof/>
        </w:rPr>
        <w:t>)</w:t>
      </w:r>
      <w:r>
        <w:t xml:space="preserve">, I also compared the core </w:t>
      </w:r>
      <w:r w:rsidR="00EE2566">
        <w:t xml:space="preserve">microbiome of </w:t>
      </w:r>
      <w:r w:rsidR="00EE2566">
        <w:rPr>
          <w:i/>
          <w:iCs/>
        </w:rPr>
        <w:t xml:space="preserve">S. carpocapsae </w:t>
      </w:r>
      <w:r w:rsidR="00EE2566">
        <w:t xml:space="preserve">to just the aged </w:t>
      </w:r>
      <w:r w:rsidR="00EE2566">
        <w:rPr>
          <w:i/>
          <w:iCs/>
        </w:rPr>
        <w:t xml:space="preserve">S. scapterisci </w:t>
      </w:r>
      <w:r w:rsidR="00EE2566">
        <w:t xml:space="preserve">IJ microbiome and identified two additional overlapping taxa, </w:t>
      </w:r>
      <w:r w:rsidR="00EE2566">
        <w:rPr>
          <w:i/>
          <w:iCs/>
        </w:rPr>
        <w:t xml:space="preserve">Pseudomonas </w:t>
      </w:r>
      <w:r w:rsidR="00EE2566">
        <w:t xml:space="preserve">and </w:t>
      </w:r>
      <w:proofErr w:type="spellStart"/>
      <w:r w:rsidR="00EE2566" w:rsidRPr="00126116">
        <w:rPr>
          <w:i/>
          <w:iCs/>
        </w:rPr>
        <w:t>Achromobacte</w:t>
      </w:r>
      <w:r w:rsidR="00EE2566">
        <w:rPr>
          <w:i/>
          <w:iCs/>
        </w:rPr>
        <w:t>r</w:t>
      </w:r>
      <w:proofErr w:type="spellEnd"/>
      <w:r w:rsidR="00EE2566">
        <w:rPr>
          <w:i/>
          <w:iCs/>
        </w:rPr>
        <w:t>.</w:t>
      </w:r>
    </w:p>
    <w:p w14:paraId="4476304B" w14:textId="77777777" w:rsidR="007A347F" w:rsidRDefault="007A347F" w:rsidP="007A347F">
      <w:pPr>
        <w:pStyle w:val="Caption"/>
        <w:spacing w:line="480" w:lineRule="auto"/>
      </w:pPr>
      <w:r w:rsidRPr="00B76B99">
        <w:rPr>
          <w:noProof/>
        </w:rPr>
        <w:lastRenderedPageBreak/>
        <w:drawing>
          <wp:anchor distT="0" distB="0" distL="114300" distR="114300" simplePos="0" relativeHeight="251747328" behindDoc="1" locked="0" layoutInCell="1" allowOverlap="1" wp14:anchorId="16870FFF" wp14:editId="4D57BDFB">
            <wp:simplePos x="0" y="0"/>
            <wp:positionH relativeFrom="margin">
              <wp:posOffset>4819650</wp:posOffset>
            </wp:positionH>
            <wp:positionV relativeFrom="paragraph">
              <wp:posOffset>0</wp:posOffset>
            </wp:positionV>
            <wp:extent cx="3670935" cy="2609850"/>
            <wp:effectExtent l="0" t="0" r="5715" b="0"/>
            <wp:wrapTight wrapText="bothSides">
              <wp:wrapPolygon edited="0">
                <wp:start x="0" y="0"/>
                <wp:lineTo x="0" y="21442"/>
                <wp:lineTo x="21522" y="21442"/>
                <wp:lineTo x="21522"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670935" cy="2609850"/>
                    </a:xfrm>
                    <a:prstGeom prst="rect">
                      <a:avLst/>
                    </a:prstGeom>
                  </pic:spPr>
                </pic:pic>
              </a:graphicData>
            </a:graphic>
            <wp14:sizeRelH relativeFrom="page">
              <wp14:pctWidth>0</wp14:pctWidth>
            </wp14:sizeRelH>
            <wp14:sizeRelV relativeFrom="page">
              <wp14:pctHeight>0</wp14:pctHeight>
            </wp14:sizeRelV>
          </wp:anchor>
        </w:drawing>
      </w:r>
      <w:r w:rsidRPr="00B76B99">
        <w:rPr>
          <w:noProof/>
        </w:rPr>
        <w:drawing>
          <wp:anchor distT="0" distB="0" distL="114300" distR="114300" simplePos="0" relativeHeight="251748352" behindDoc="1" locked="0" layoutInCell="1" allowOverlap="1" wp14:anchorId="25948EBD" wp14:editId="3A20202C">
            <wp:simplePos x="0" y="0"/>
            <wp:positionH relativeFrom="margin">
              <wp:align>left</wp:align>
            </wp:positionH>
            <wp:positionV relativeFrom="paragraph">
              <wp:posOffset>0</wp:posOffset>
            </wp:positionV>
            <wp:extent cx="4448175" cy="3334973"/>
            <wp:effectExtent l="0" t="0" r="0" b="0"/>
            <wp:wrapTight wrapText="bothSides">
              <wp:wrapPolygon edited="0">
                <wp:start x="0" y="0"/>
                <wp:lineTo x="0" y="21472"/>
                <wp:lineTo x="21461" y="21472"/>
                <wp:lineTo x="21461"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448175" cy="3334973"/>
                    </a:xfrm>
                    <a:prstGeom prst="rect">
                      <a:avLst/>
                    </a:prstGeom>
                  </pic:spPr>
                </pic:pic>
              </a:graphicData>
            </a:graphic>
            <wp14:sizeRelH relativeFrom="page">
              <wp14:pctWidth>0</wp14:pctWidth>
            </wp14:sizeRelH>
            <wp14:sizeRelV relativeFrom="page">
              <wp14:pctHeight>0</wp14:pctHeight>
            </wp14:sizeRelV>
          </wp:anchor>
        </w:drawing>
      </w:r>
      <w:r w:rsidRPr="00B76B99">
        <w:rPr>
          <w:noProof/>
        </w:rPr>
        <mc:AlternateContent>
          <mc:Choice Requires="wps">
            <w:drawing>
              <wp:anchor distT="45720" distB="45720" distL="114300" distR="114300" simplePos="0" relativeHeight="251764736" behindDoc="1" locked="0" layoutInCell="1" allowOverlap="1" wp14:anchorId="34560E59" wp14:editId="7D7F1797">
                <wp:simplePos x="0" y="0"/>
                <wp:positionH relativeFrom="margin">
                  <wp:posOffset>4914900</wp:posOffset>
                </wp:positionH>
                <wp:positionV relativeFrom="margin">
                  <wp:align>top</wp:align>
                </wp:positionV>
                <wp:extent cx="466725" cy="381000"/>
                <wp:effectExtent l="0" t="0" r="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13F606E8" w14:textId="77777777" w:rsidR="007A347F" w:rsidRPr="00CD768F" w:rsidRDefault="007A347F" w:rsidP="007A347F">
                            <w:pPr>
                              <w:rPr>
                                <w:sz w:val="32"/>
                              </w:rPr>
                            </w:pPr>
                            <w:r>
                              <w:rPr>
                                <w:sz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60E59" id="_x0000_s1056" type="#_x0000_t202" style="position:absolute;margin-left:387pt;margin-top:0;width:36.75pt;height:30pt;z-index:-251551744;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" filled="f" stroked="f">
                <v:textbox>
                  <w:txbxContent>
                    <w:p w14:paraId="13F606E8" w14:textId="77777777" w:rsidR="007A347F" w:rsidRPr="00CD768F" w:rsidRDefault="007A347F" w:rsidP="007A347F">
                      <w:pPr>
                        <w:rPr>
                          <w:sz w:val="32"/>
                        </w:rPr>
                      </w:pPr>
                      <w:r>
                        <w:rPr>
                          <w:sz w:val="32"/>
                        </w:rPr>
                        <w:t>B</w:t>
                      </w:r>
                    </w:p>
                  </w:txbxContent>
                </v:textbox>
                <w10:wrap type="square" anchorx="margin" anchory="margin"/>
              </v:shape>
            </w:pict>
          </mc:Fallback>
        </mc:AlternateContent>
      </w:r>
      <w:r w:rsidRPr="00B76B99">
        <w:rPr>
          <w:noProof/>
        </w:rPr>
        <mc:AlternateContent>
          <mc:Choice Requires="wps">
            <w:drawing>
              <wp:anchor distT="45720" distB="45720" distL="114300" distR="114300" simplePos="0" relativeHeight="251763712" behindDoc="0" locked="0" layoutInCell="1" allowOverlap="1" wp14:anchorId="67282877" wp14:editId="0FB8F35F">
                <wp:simplePos x="0" y="0"/>
                <wp:positionH relativeFrom="margin">
                  <wp:align>left</wp:align>
                </wp:positionH>
                <wp:positionV relativeFrom="margin">
                  <wp:align>top</wp:align>
                </wp:positionV>
                <wp:extent cx="466725" cy="381000"/>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81000"/>
                        </a:xfrm>
                        <a:prstGeom prst="rect">
                          <a:avLst/>
                        </a:prstGeom>
                        <a:noFill/>
                        <a:ln w="9525">
                          <a:noFill/>
                          <a:miter lim="800000"/>
                          <a:headEnd/>
                          <a:tailEnd/>
                        </a:ln>
                      </wps:spPr>
                      <wps:txbx>
                        <w:txbxContent>
                          <w:p w14:paraId="6073A6CE" w14:textId="77777777" w:rsidR="007A347F" w:rsidRPr="00CD768F" w:rsidRDefault="007A347F" w:rsidP="007A347F">
                            <w:pPr>
                              <w:rPr>
                                <w:sz w:val="32"/>
                              </w:rPr>
                            </w:pPr>
                            <w:r>
                              <w:rPr>
                                <w:sz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82877" id="_x0000_s1057" type="#_x0000_t202" style="position:absolute;margin-left:0;margin-top:0;width:36.75pt;height:30pt;z-index:251763712;visibility:visible;mso-wrap-style:square;mso-width-percent:0;mso-height-percent:0;mso-wrap-distance-left:9pt;mso-wrap-distance-top:3.6pt;mso-wrap-distance-right:9pt;mso-wrap-distance-bottom:3.6pt;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" filled="f" stroked="f">
                <v:textbox>
                  <w:txbxContent>
                    <w:p w14:paraId="6073A6CE" w14:textId="77777777" w:rsidR="007A347F" w:rsidRPr="00CD768F" w:rsidRDefault="007A347F" w:rsidP="007A347F">
                      <w:pPr>
                        <w:rPr>
                          <w:sz w:val="32"/>
                        </w:rPr>
                      </w:pPr>
                      <w:r>
                        <w:rPr>
                          <w:sz w:val="32"/>
                        </w:rPr>
                        <w:t>A</w:t>
                      </w:r>
                    </w:p>
                  </w:txbxContent>
                </v:textbox>
                <w10:wrap type="square" anchorx="margin" anchory="margin"/>
              </v:shape>
            </w:pict>
          </mc:Fallback>
        </mc:AlternateContent>
      </w:r>
    </w:p>
    <w:p w14:paraId="05278E82" w14:textId="77777777" w:rsidR="007A347F" w:rsidRDefault="007A347F" w:rsidP="007A347F">
      <w:pPr>
        <w:pStyle w:val="Caption"/>
        <w:spacing w:line="480" w:lineRule="auto"/>
      </w:pPr>
    </w:p>
    <w:p w14:paraId="5992BBDC" w14:textId="719EB1F3" w:rsidR="007A347F" w:rsidRDefault="007A347F" w:rsidP="007A347F">
      <w:pPr>
        <w:pStyle w:val="Caption"/>
        <w:spacing w:line="480" w:lineRule="auto"/>
      </w:pPr>
      <w:bookmarkStart w:id="148" w:name="_Toc77919620"/>
      <w:r w:rsidRPr="00F710F9">
        <w:t xml:space="preserve">Figure </w:t>
      </w:r>
      <w:r w:rsidR="009E064E">
        <w:t>3.6</w:t>
      </w:r>
      <w:r>
        <w:t xml:space="preserve">. Core microbiomes of </w:t>
      </w:r>
      <w:r>
        <w:rPr>
          <w:i/>
          <w:iCs/>
        </w:rPr>
        <w:t xml:space="preserve">S. scapterisci </w:t>
      </w:r>
      <w:r>
        <w:t>IJs from waxworms and control samples</w:t>
      </w:r>
      <w:bookmarkEnd w:id="148"/>
    </w:p>
    <w:p w14:paraId="6D3DCE52" w14:textId="77777777" w:rsidR="007A347F" w:rsidRDefault="007A347F" w:rsidP="007A347F">
      <w:pPr>
        <w:spacing w:line="480" w:lineRule="auto"/>
      </w:pPr>
      <w:r>
        <w:t xml:space="preserve">Venn diagrams of core microbiome members were calculated using the 0.01% relative abundance and 80% frequency thresholding values. The number of OTUs in each core microbiome is shown. The percentage of overall reads belonging to the core microbiome for each tested group is listed in parenthesis. A) The number of core microbiome members in the following groups: control, waxworm microbiome control, and waxworm IJs. No core microbiome members were shared </w:t>
      </w:r>
      <w:r>
        <w:lastRenderedPageBreak/>
        <w:t xml:space="preserve">between groups. B) The number of core microbiome members in between the early and late </w:t>
      </w:r>
      <w:r>
        <w:rPr>
          <w:i/>
          <w:iCs/>
        </w:rPr>
        <w:t xml:space="preserve">S. scapterisci </w:t>
      </w:r>
      <w:r>
        <w:t>IJ samples from waxworms. The number of shared core members is shown in the overlapping section.</w:t>
      </w:r>
    </w:p>
    <w:p w14:paraId="7721131A" w14:textId="6065C5F3" w:rsidR="007A347F" w:rsidRDefault="007A347F" w:rsidP="007A347F">
      <w:r>
        <w:br w:type="page"/>
      </w:r>
    </w:p>
    <w:p w14:paraId="4AE6BB44" w14:textId="77777777" w:rsidR="007A347F" w:rsidRDefault="007A347F" w:rsidP="007A347F"/>
    <w:p w14:paraId="10AAEC0F" w14:textId="77777777" w:rsidR="007A347F" w:rsidRDefault="007A347F" w:rsidP="007A347F">
      <w:pPr>
        <w:pStyle w:val="Caption"/>
        <w:spacing w:line="480" w:lineRule="auto"/>
        <w:jc w:val="center"/>
      </w:pPr>
      <w:r w:rsidRPr="00CE7809">
        <w:rPr>
          <w:noProof/>
        </w:rPr>
        <w:drawing>
          <wp:inline distT="0" distB="0" distL="0" distR="0" wp14:anchorId="23BC41E7" wp14:editId="08390E77">
            <wp:extent cx="5826642" cy="2425907"/>
            <wp:effectExtent l="0" t="0" r="317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879385" cy="2447866"/>
                    </a:xfrm>
                    <a:prstGeom prst="rect">
                      <a:avLst/>
                    </a:prstGeom>
                  </pic:spPr>
                </pic:pic>
              </a:graphicData>
            </a:graphic>
          </wp:inline>
        </w:drawing>
      </w:r>
    </w:p>
    <w:p w14:paraId="082EB273" w14:textId="5CCB0AD5" w:rsidR="007A347F" w:rsidRDefault="007A347F" w:rsidP="007A347F">
      <w:pPr>
        <w:pStyle w:val="Caption"/>
        <w:spacing w:line="480" w:lineRule="auto"/>
      </w:pPr>
      <w:bookmarkStart w:id="149" w:name="_Toc77919621"/>
      <w:r w:rsidRPr="00F710F9">
        <w:t xml:space="preserve">Figure </w:t>
      </w:r>
      <w:r w:rsidR="009E064E">
        <w:t>3.7</w:t>
      </w:r>
      <w:r>
        <w:t xml:space="preserve">. Time-independent core microbiomes of </w:t>
      </w:r>
      <w:r>
        <w:rPr>
          <w:i/>
          <w:iCs/>
        </w:rPr>
        <w:t xml:space="preserve">S. scapterisci </w:t>
      </w:r>
      <w:r>
        <w:t>IJs from crickets and waxworms</w:t>
      </w:r>
      <w:bookmarkEnd w:id="149"/>
    </w:p>
    <w:p w14:paraId="4B2224F4" w14:textId="29C42961" w:rsidR="00502A28" w:rsidRPr="00B111B9" w:rsidRDefault="007A347F" w:rsidP="00502A28">
      <w:pPr>
        <w:spacing w:line="480" w:lineRule="auto"/>
        <w:rPr>
          <w:vertAlign w:val="subscript"/>
        </w:rPr>
      </w:pPr>
      <w:r>
        <w:t>Venn diagram</w:t>
      </w:r>
      <w:r w:rsidRPr="00CF31E5">
        <w:t xml:space="preserve"> </w:t>
      </w:r>
      <w:r>
        <w:t xml:space="preserve">of the time-independent </w:t>
      </w:r>
      <w:r>
        <w:rPr>
          <w:i/>
          <w:iCs/>
        </w:rPr>
        <w:t xml:space="preserve">S. scapterisci </w:t>
      </w:r>
      <w:r>
        <w:t>core microbiome members from cricket and waxworm IJs. The cores were calculated using the 0.01% relative abundance and 80% frequency thresholding values. The cores are considered time-independent because the microbes met thresholding values at both the early and late time points. The number of OTUs in each core microbiome is shown. The percentage of overall reads belonging to the core microbiome for each tested group is listed in parenthesis. The number of shared core members is shown in the overlapping section.</w:t>
      </w:r>
    </w:p>
    <w:p w14:paraId="3793487A" w14:textId="77777777" w:rsidR="00502A28" w:rsidRDefault="00502A28" w:rsidP="00502A28">
      <w:pPr>
        <w:sectPr w:rsidR="00502A28" w:rsidSect="006955DF">
          <w:pgSz w:w="15840" w:h="12240" w:orient="landscape" w:code="1"/>
          <w:pgMar w:top="1440" w:right="1440" w:bottom="1440" w:left="1440" w:header="720" w:footer="1440" w:gutter="0"/>
          <w:cols w:space="720"/>
          <w:noEndnote/>
          <w:docGrid w:linePitch="360"/>
        </w:sectPr>
      </w:pPr>
    </w:p>
    <w:p w14:paraId="5EB8774C" w14:textId="0DFCD565" w:rsidR="00502A28" w:rsidRDefault="00502A28" w:rsidP="00502A28">
      <w:r w:rsidRPr="00206AB5">
        <w:rPr>
          <w:noProof/>
        </w:rPr>
        <w:lastRenderedPageBreak/>
        <w:drawing>
          <wp:inline distT="0" distB="0" distL="0" distR="0" wp14:anchorId="6D6742AA" wp14:editId="2D757456">
            <wp:extent cx="5353646" cy="43719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00890" cy="4410556"/>
                    </a:xfrm>
                    <a:prstGeom prst="rect">
                      <a:avLst/>
                    </a:prstGeom>
                  </pic:spPr>
                </pic:pic>
              </a:graphicData>
            </a:graphic>
          </wp:inline>
        </w:drawing>
      </w:r>
    </w:p>
    <w:p w14:paraId="65C57AD8" w14:textId="79ACC45E" w:rsidR="00502A28" w:rsidRPr="00206AB5" w:rsidRDefault="00502A28" w:rsidP="00502A28">
      <w:pPr>
        <w:pStyle w:val="Caption"/>
        <w:spacing w:line="480" w:lineRule="auto"/>
      </w:pPr>
      <w:bookmarkStart w:id="150" w:name="_Toc77919622"/>
      <w:r w:rsidRPr="00F710F9">
        <w:t xml:space="preserve">Figure </w:t>
      </w:r>
      <w:r w:rsidR="009E064E">
        <w:t>3.8</w:t>
      </w:r>
      <w:r>
        <w:t xml:space="preserve">. Comparison of </w:t>
      </w:r>
      <w:r>
        <w:rPr>
          <w:i/>
          <w:iCs/>
        </w:rPr>
        <w:t xml:space="preserve">S. carpocapsae </w:t>
      </w:r>
      <w:r w:rsidRPr="00206AB5">
        <w:t>and</w:t>
      </w:r>
      <w:r>
        <w:rPr>
          <w:i/>
          <w:iCs/>
        </w:rPr>
        <w:t xml:space="preserve"> S. scapterisci </w:t>
      </w:r>
      <w:r>
        <w:t>core microbiomes</w:t>
      </w:r>
      <w:bookmarkEnd w:id="150"/>
    </w:p>
    <w:p w14:paraId="6406A14F" w14:textId="77777777" w:rsidR="00502A28" w:rsidRDefault="00502A28" w:rsidP="00502A28">
      <w:pPr>
        <w:spacing w:line="480" w:lineRule="auto"/>
      </w:pPr>
      <w:r>
        <w:t xml:space="preserve">Core microbiome data determined with the thresholding values of 0.01% relative abundance and 80% frequency. </w:t>
      </w:r>
      <w:r>
        <w:rPr>
          <w:i/>
          <w:iCs/>
        </w:rPr>
        <w:t xml:space="preserve">S. carpocapsae </w:t>
      </w:r>
      <w:r>
        <w:t xml:space="preserve">microbiome data were published in Ogier </w:t>
      </w:r>
      <w:r w:rsidRPr="00AA617E">
        <w:t>et al.</w:t>
      </w:r>
      <w:r>
        <w:t xml:space="preserve">, 2020. Highlighted microbes were shared between </w:t>
      </w:r>
      <w:r>
        <w:rPr>
          <w:i/>
          <w:iCs/>
        </w:rPr>
        <w:t xml:space="preserve">S. carpocapsae </w:t>
      </w:r>
      <w:r>
        <w:t xml:space="preserve">and </w:t>
      </w:r>
      <w:r>
        <w:rPr>
          <w:i/>
          <w:iCs/>
        </w:rPr>
        <w:t>S. scapterisci</w:t>
      </w:r>
      <w:r>
        <w:t xml:space="preserve">. On the </w:t>
      </w:r>
      <w:r>
        <w:rPr>
          <w:i/>
          <w:iCs/>
        </w:rPr>
        <w:t xml:space="preserve">S. scapterisci </w:t>
      </w:r>
      <w:r>
        <w:t xml:space="preserve">side, the black line separates microbes found in cricket and waxworm IJ core microbiomes from those only found in cricket IJ core microbiomes. Asterisks show microbes found in the core microbiome of aged IJs. Unhighlighted microbes were not shared between </w:t>
      </w:r>
      <w:r>
        <w:rPr>
          <w:i/>
          <w:iCs/>
        </w:rPr>
        <w:t xml:space="preserve">Steinernema </w:t>
      </w:r>
      <w:r>
        <w:t>species cores.</w:t>
      </w:r>
    </w:p>
    <w:p w14:paraId="01D9EFC0" w14:textId="77777777" w:rsidR="007A347F" w:rsidRPr="00CF31E5" w:rsidRDefault="007A347F" w:rsidP="007A347F">
      <w:pPr>
        <w:spacing w:line="480" w:lineRule="auto"/>
        <w:sectPr w:rsidR="007A347F" w:rsidRPr="00CF31E5" w:rsidSect="006955DF">
          <w:pgSz w:w="12240" w:h="15840" w:code="1"/>
          <w:pgMar w:top="1440" w:right="1440" w:bottom="1440" w:left="1440" w:header="720" w:footer="1440" w:gutter="0"/>
          <w:cols w:space="720"/>
          <w:noEndnote/>
          <w:docGrid w:linePitch="360"/>
        </w:sectPr>
      </w:pPr>
    </w:p>
    <w:p w14:paraId="1C614ED2" w14:textId="1E232359" w:rsidR="007A347F" w:rsidRDefault="007A347F" w:rsidP="007A347F">
      <w:pPr>
        <w:spacing w:line="480" w:lineRule="auto"/>
      </w:pPr>
    </w:p>
    <w:p w14:paraId="5C1987C3" w14:textId="16E9D8C6" w:rsidR="007A347F" w:rsidRDefault="007A347F" w:rsidP="007A347F">
      <w:pPr>
        <w:spacing w:line="480" w:lineRule="auto"/>
        <w:ind w:firstLine="720"/>
      </w:pPr>
      <w:r>
        <w:lastRenderedPageBreak/>
        <w:t xml:space="preserve">The </w:t>
      </w:r>
      <w:r>
        <w:rPr>
          <w:i/>
          <w:iCs/>
        </w:rPr>
        <w:t xml:space="preserve">S. </w:t>
      </w:r>
      <w:proofErr w:type="spellStart"/>
      <w:r>
        <w:rPr>
          <w:i/>
          <w:iCs/>
        </w:rPr>
        <w:t>scapterici</w:t>
      </w:r>
      <w:proofErr w:type="spellEnd"/>
      <w:r>
        <w:rPr>
          <w:i/>
          <w:iCs/>
        </w:rPr>
        <w:t xml:space="preserve"> </w:t>
      </w:r>
      <w:r>
        <w:t xml:space="preserve">IJs propagated through their native cricket hosts harbored 6 taxa distinct from the other </w:t>
      </w:r>
      <w:r>
        <w:rPr>
          <w:i/>
          <w:iCs/>
        </w:rPr>
        <w:t xml:space="preserve">S. scapterisci </w:t>
      </w:r>
      <w:r>
        <w:t xml:space="preserve">samples </w:t>
      </w:r>
      <w:r w:rsidRPr="00CF6B2B">
        <w:t xml:space="preserve">(Figure </w:t>
      </w:r>
      <w:r w:rsidR="00CF6B2B" w:rsidRPr="00CF6B2B">
        <w:t>3.7</w:t>
      </w:r>
      <w:r w:rsidRPr="00CF6B2B">
        <w:t>)</w:t>
      </w:r>
      <w:r>
        <w:t xml:space="preserve">.  Of these, 4 were conserved with the </w:t>
      </w:r>
      <w:r>
        <w:rPr>
          <w:i/>
          <w:iCs/>
        </w:rPr>
        <w:t xml:space="preserve">S. carpocapsae </w:t>
      </w:r>
      <w:r>
        <w:t xml:space="preserve">core: </w:t>
      </w:r>
      <w:proofErr w:type="spellStart"/>
      <w:r>
        <w:rPr>
          <w:i/>
          <w:iCs/>
        </w:rPr>
        <w:t>Ochrobactrum</w:t>
      </w:r>
      <w:proofErr w:type="spellEnd"/>
      <w:r>
        <w:t xml:space="preserve">, </w:t>
      </w:r>
      <w:proofErr w:type="spellStart"/>
      <w:r>
        <w:rPr>
          <w:i/>
          <w:iCs/>
        </w:rPr>
        <w:t>Brevundimonas</w:t>
      </w:r>
      <w:proofErr w:type="spellEnd"/>
      <w:r>
        <w:t xml:space="preserve">, </w:t>
      </w:r>
      <w:r>
        <w:rPr>
          <w:i/>
          <w:iCs/>
        </w:rPr>
        <w:t>Alcaligenes</w:t>
      </w:r>
      <w:r>
        <w:t xml:space="preserve">, and </w:t>
      </w:r>
      <w:proofErr w:type="spellStart"/>
      <w:r w:rsidRPr="002C54FA">
        <w:rPr>
          <w:i/>
          <w:iCs/>
        </w:rPr>
        <w:t>Rhizobiacea</w:t>
      </w:r>
      <w:r>
        <w:rPr>
          <w:i/>
          <w:iCs/>
        </w:rPr>
        <w:t>e</w:t>
      </w:r>
      <w:proofErr w:type="spellEnd"/>
      <w:r>
        <w:t xml:space="preserve">. </w:t>
      </w:r>
      <w:proofErr w:type="spellStart"/>
      <w:r w:rsidRPr="002C54FA">
        <w:rPr>
          <w:i/>
          <w:iCs/>
        </w:rPr>
        <w:t>Devosi</w:t>
      </w:r>
      <w:r>
        <w:rPr>
          <w:i/>
          <w:iCs/>
        </w:rPr>
        <w:t>a</w:t>
      </w:r>
      <w:proofErr w:type="spellEnd"/>
      <w:r>
        <w:rPr>
          <w:i/>
          <w:iCs/>
        </w:rPr>
        <w:t xml:space="preserve"> </w:t>
      </w:r>
      <w:r>
        <w:t xml:space="preserve">was included when the aged </w:t>
      </w:r>
      <w:r>
        <w:rPr>
          <w:i/>
          <w:iCs/>
        </w:rPr>
        <w:t xml:space="preserve">S. scapterisci </w:t>
      </w:r>
      <w:r>
        <w:t xml:space="preserve">IJs from crickets were considered. </w:t>
      </w:r>
    </w:p>
    <w:p w14:paraId="5A7A1A88" w14:textId="672240D7" w:rsidR="007A347F" w:rsidRDefault="007A347F" w:rsidP="007A347F">
      <w:pPr>
        <w:spacing w:line="480" w:lineRule="auto"/>
        <w:ind w:firstLine="720"/>
      </w:pPr>
      <w:r>
        <w:t xml:space="preserve">Altogether, 13 of the 18 </w:t>
      </w:r>
      <w:r>
        <w:rPr>
          <w:i/>
          <w:iCs/>
        </w:rPr>
        <w:t>S. scapterisci</w:t>
      </w:r>
      <w:r>
        <w:t xml:space="preserve"> IJ core microbes were the same as those found in </w:t>
      </w:r>
      <w:r>
        <w:rPr>
          <w:i/>
          <w:iCs/>
        </w:rPr>
        <w:t>S. carpocapsae</w:t>
      </w:r>
      <w:r>
        <w:t xml:space="preserve">. However, some differences existed. Three microbes in the </w:t>
      </w:r>
      <w:r>
        <w:rPr>
          <w:i/>
          <w:iCs/>
        </w:rPr>
        <w:t xml:space="preserve">S. carpocapsae </w:t>
      </w:r>
      <w:r>
        <w:t>core (</w:t>
      </w:r>
      <w:proofErr w:type="spellStart"/>
      <w:r>
        <w:rPr>
          <w:i/>
          <w:iCs/>
        </w:rPr>
        <w:t>Shinella</w:t>
      </w:r>
      <w:proofErr w:type="spellEnd"/>
      <w:r>
        <w:t xml:space="preserve">, </w:t>
      </w:r>
      <w:proofErr w:type="spellStart"/>
      <w:r>
        <w:rPr>
          <w:i/>
          <w:iCs/>
        </w:rPr>
        <w:t>Acidovorax</w:t>
      </w:r>
      <w:proofErr w:type="spellEnd"/>
      <w:r>
        <w:t xml:space="preserve">, and </w:t>
      </w:r>
      <w:r>
        <w:rPr>
          <w:i/>
          <w:iCs/>
        </w:rPr>
        <w:t>Agrobacterium</w:t>
      </w:r>
      <w:r>
        <w:t xml:space="preserve">) were not found in the </w:t>
      </w:r>
      <w:r>
        <w:rPr>
          <w:i/>
          <w:iCs/>
        </w:rPr>
        <w:t xml:space="preserve">S. scapterisci </w:t>
      </w:r>
      <w:r>
        <w:t xml:space="preserve">core. Five members of the </w:t>
      </w:r>
      <w:r>
        <w:rPr>
          <w:i/>
          <w:iCs/>
        </w:rPr>
        <w:t xml:space="preserve">S. scapterisci </w:t>
      </w:r>
      <w:r>
        <w:t>core were not found (</w:t>
      </w:r>
      <w:proofErr w:type="spellStart"/>
      <w:r w:rsidRPr="00903930">
        <w:rPr>
          <w:i/>
          <w:iCs/>
        </w:rPr>
        <w:t>Nubsella</w:t>
      </w:r>
      <w:proofErr w:type="spellEnd"/>
      <w:r>
        <w:t xml:space="preserve">, </w:t>
      </w:r>
      <w:proofErr w:type="spellStart"/>
      <w:r w:rsidRPr="00903930">
        <w:rPr>
          <w:i/>
          <w:iCs/>
        </w:rPr>
        <w:t>Rhodococcus</w:t>
      </w:r>
      <w:proofErr w:type="spellEnd"/>
      <w:r>
        <w:t xml:space="preserve">, </w:t>
      </w:r>
      <w:proofErr w:type="spellStart"/>
      <w:r w:rsidRPr="00903930">
        <w:rPr>
          <w:i/>
          <w:iCs/>
        </w:rPr>
        <w:t>Sphingobacterium</w:t>
      </w:r>
      <w:proofErr w:type="spellEnd"/>
      <w:r>
        <w:t xml:space="preserve">, </w:t>
      </w:r>
      <w:proofErr w:type="spellStart"/>
      <w:r w:rsidRPr="00903930">
        <w:rPr>
          <w:i/>
          <w:iCs/>
        </w:rPr>
        <w:t>Leucobacter</w:t>
      </w:r>
      <w:proofErr w:type="spellEnd"/>
      <w:r>
        <w:t xml:space="preserve">, and </w:t>
      </w:r>
      <w:proofErr w:type="spellStart"/>
      <w:r w:rsidRPr="00903930">
        <w:rPr>
          <w:i/>
          <w:iCs/>
        </w:rPr>
        <w:t>Microbacterium</w:t>
      </w:r>
      <w:proofErr w:type="spellEnd"/>
      <w:r>
        <w:t xml:space="preserve">) </w:t>
      </w:r>
      <w:r w:rsidRPr="00903930">
        <w:t>in</w:t>
      </w:r>
      <w:r>
        <w:t xml:space="preserve"> the </w:t>
      </w:r>
      <w:r>
        <w:rPr>
          <w:i/>
          <w:iCs/>
        </w:rPr>
        <w:t xml:space="preserve">S. carpocapsae </w:t>
      </w:r>
      <w:r>
        <w:t xml:space="preserve">core </w:t>
      </w:r>
      <w:r w:rsidRPr="006035E6">
        <w:t xml:space="preserve">(Figure </w:t>
      </w:r>
      <w:r w:rsidR="006035E6" w:rsidRPr="006035E6">
        <w:t>3.8</w:t>
      </w:r>
      <w:r w:rsidRPr="006035E6">
        <w:t>)</w:t>
      </w:r>
      <w:r>
        <w:t xml:space="preserve">. </w:t>
      </w:r>
    </w:p>
    <w:p w14:paraId="1958B351" w14:textId="77777777" w:rsidR="007A347F" w:rsidRDefault="007A347F" w:rsidP="007A347F">
      <w:pPr>
        <w:spacing w:line="480" w:lineRule="auto"/>
        <w:ind w:firstLine="720"/>
      </w:pPr>
      <w:r>
        <w:t xml:space="preserve">There is increasing recognition that the </w:t>
      </w:r>
      <w:r>
        <w:rPr>
          <w:i/>
          <w:iCs/>
        </w:rPr>
        <w:t xml:space="preserve">Steinernema </w:t>
      </w:r>
      <w:r>
        <w:t>nematode-</w:t>
      </w:r>
      <w:r>
        <w:rPr>
          <w:i/>
          <w:iCs/>
        </w:rPr>
        <w:t xml:space="preserve">Xenorhabdus </w:t>
      </w:r>
      <w:r>
        <w:t xml:space="preserve">bacteria mutualism includes an association with a broader microbial community </w:t>
      </w:r>
      <w:r>
        <w:fldChar w:fldCharType="begin" w:fldLock="1"/>
      </w:r>
      <w:r>
        <w:instrText>ADDIN CSL_CITATION {"citationItems":[{"id":"ITEM-1","itemData":{"DOI":"10.1016/j.jip.2005.12.003","ISSN":"00222011","PMID":"16448667","abstract":"Galleria mellonella L. larvae were infected with three species (seven strains) of Steinernema spp. or three species (three strains) of Heterorhabditis spp. Infected larvae were incubated at 22, 27, and 32°C. Larvae were dorsally dissected every 6 h over a 48-h period. Hemolymph was collected and streaked on tryptic soy agar plates. Several non-symbiotic bacterial species were identified from infected insect cadavers: Enterobacter gergoviae, Vibrio spp., Pseudomonas fluorescens type C, Serratia marcescens, Citrobacter freundii, and Serratia proteomaculans. At 18-24 h incubation, the nematode-associated symbiont occurred almost exclusively. Bacterial associates generally appeared outside the 18-24 h window. Infective juveniles of Steinernema feltiae (Filipjev) (27), Steinernema riobrave Cabanillas, Poinar, and Raulston (Oscar), or Steinernema carpocapsae (Weiser) (Kapow) were left untreated, or surface sterilized using thimerosal, then pipetted under sterile conditions onto tryptic soy agar plates. Several additional species of associated bacteria were identified using this method compared with the less extensive range of species isolated from infected G. mellonella. There was no difference in bacterial species identified from non-sterile or surface sterilized nematodes, suggesting that the bacteria identified originated from either inside the nematode or between second and third stage juvenile cuticles. Infective juveniles of S. feltiae (Cowles), S. carpocapsae (Cowles), and H. bacteriophora Poinar (Cowles) were isolated from field samples. Nematodes were surface-sterilized using sodium hypochlorite, mixed with G. mellonella hemolymph, and pipetted onto Biolog BUG (with blood) agar. Only the relevant symbionts were isolated from the limited number of samples available. The nematodes were then cultured in the laboratory for 14 months (sub-cultured in G. mellonella 7-times). Other Enterobacteriaceae could then be isolated from the steinernematid nematodes including S. marcescens, Salmonella sp., and E. gergoviae, indicating the ability of the nematodes to associate with other bacteria in laboratory culture. © 2005 Elsevier Inc. All rights reserved.","author":[{"dropping-particle":"","family":"Gouge","given":"Dawn H.","non-dropping-particle":"","parse-names":false,"suffix":""},{"dropping-particle":"","family":"Snyder","given":"Jennifer L.","non-dropping-particle":"","parse-names":false,"suffix":""}],"container-title":"Journal of Invertebrate Pathology","id":"ITEM-1","issue":"3","issued":{"date-parts":[["2006","3"]]},"page":"147-157","title":"Temporal association of entomopathogenic nematodes (&lt;i&gt;Rhabditida&lt;/i&gt;: &lt;i&gt;Steinernematidae&lt;/i&gt; and &lt;i&gt;Heterorhabditidae&lt;/i&gt;) and bacteria","title-short":"Temporal association of entomopathogenic nematodes","type":"article-journal","volume":"91"},"uris":["http://www.mendeley.com/documents/?uuid=4c892a1a-c83e-44cb-88e2-a912e6790d61"]},{"id":"ITEM-2","itemData":{"DOI":"10.1186/s40168-020-00800-5","ISSN":"20492618","abstract":"Background: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-2","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microbiota","type":"article-journal","volume":"8"},"uris":["http://www.mendeley.com/documents/?uuid=1d251fbe-be75-4995-8c32-613d5d38372b"]}],"mendeley":{"formattedCitation":"(Gouge and Snyder, 2006; Ogier et al., 2020)","plainTextFormattedCitation":"(Gouge and Snyder, 2006; Ogier et al., 2020)","previouslyFormattedCitation":"(Gouge and Snyder, 2006; Ogier et al., 2020)"},"properties":{"noteIndex":0},"schema":"https://github.com/citation-style-language/schema/raw/master/csl-citation.json"}</w:instrText>
      </w:r>
      <w:r>
        <w:fldChar w:fldCharType="separate"/>
      </w:r>
      <w:r w:rsidRPr="0032067E">
        <w:rPr>
          <w:noProof/>
        </w:rPr>
        <w:t>(Gouge and Snyder, 2006; Ogier et al., 2020)</w:t>
      </w:r>
      <w:r>
        <w:fldChar w:fldCharType="end"/>
      </w:r>
      <w:r>
        <w:t xml:space="preserve">. Of the five species of </w:t>
      </w:r>
      <w:r>
        <w:rPr>
          <w:i/>
          <w:iCs/>
        </w:rPr>
        <w:t>Steinernema</w:t>
      </w:r>
      <w:r>
        <w:t xml:space="preserve"> on which culture-independent assessment of microbiome membership has been performed, none are associated exclusively with their native </w:t>
      </w:r>
      <w:r>
        <w:rPr>
          <w:i/>
          <w:iCs/>
        </w:rPr>
        <w:t>Xenorhabdus</w:t>
      </w:r>
      <w:r>
        <w:t xml:space="preserve">. Instead, the nematodes carry other Proteobacteria. </w:t>
      </w:r>
    </w:p>
    <w:p w14:paraId="4F643A15" w14:textId="680D38DA" w:rsidR="007A347F" w:rsidRDefault="007A347F" w:rsidP="00BF6C3A">
      <w:pPr>
        <w:spacing w:line="480" w:lineRule="auto"/>
        <w:ind w:firstLine="720"/>
      </w:pPr>
      <w:r>
        <w:t xml:space="preserve">The free-living IJ stage of the nematode </w:t>
      </w:r>
      <w:r>
        <w:rPr>
          <w:i/>
          <w:iCs/>
        </w:rPr>
        <w:t>S. carpocapsae</w:t>
      </w:r>
      <w:r>
        <w:t xml:space="preserve"> carries a community of a dozen non-</w:t>
      </w:r>
      <w:r>
        <w:rPr>
          <w:i/>
          <w:iCs/>
        </w:rPr>
        <w:t>Xenorhabdus</w:t>
      </w:r>
      <w:r>
        <w:t xml:space="preserve"> microbes </w:t>
      </w:r>
      <w:r>
        <w:fldChar w:fldCharType="begin" w:fldLock="1"/>
      </w:r>
      <w:r>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microbiota","type":"article-journal","volume":"8"},"uris":["http://www.mendeley.com/documents/?uuid=1d251fbe-be75-4995-8c32-613d5d38372b"]}],"mendeley":{"formattedCitation":"(Ogier et al., 2020)","plainTextFormattedCitation":"(Ogier et al., 2020)","previouslyFormattedCitation":"(Ogier et al., 2020)"},"properties":{"noteIndex":0},"schema":"https://github.com/citation-style-language/schema/raw/master/csl-citation.json"}</w:instrText>
      </w:r>
      <w:r>
        <w:fldChar w:fldCharType="separate"/>
      </w:r>
      <w:r w:rsidRPr="00A370A9">
        <w:rPr>
          <w:noProof/>
        </w:rPr>
        <w:t>(Ogier et al., 2020)</w:t>
      </w:r>
      <w:r>
        <w:fldChar w:fldCharType="end"/>
      </w:r>
      <w:r>
        <w:t xml:space="preserve">. The data presented above demonstrates that this </w:t>
      </w:r>
      <w:r w:rsidR="00BF6C3A">
        <w:t>FAM</w:t>
      </w:r>
      <w:r>
        <w:t xml:space="preserve"> also dependably exists in </w:t>
      </w:r>
      <w:r>
        <w:rPr>
          <w:i/>
          <w:iCs/>
        </w:rPr>
        <w:t xml:space="preserve">S. scapterisci </w:t>
      </w:r>
      <w:r>
        <w:t xml:space="preserve">IJs, with members being present regardless of the identity of the insect prey in which the IJs had developed. This finding supports the hypothesis put forth by Ogier </w:t>
      </w:r>
      <w:r w:rsidRPr="00AA617E">
        <w:t>et al</w:t>
      </w:r>
      <w:r>
        <w:t xml:space="preserve">. that there is a </w:t>
      </w:r>
      <w:r>
        <w:lastRenderedPageBreak/>
        <w:t xml:space="preserve">common </w:t>
      </w:r>
      <w:r>
        <w:rPr>
          <w:i/>
          <w:iCs/>
        </w:rPr>
        <w:t>Steinernema-</w:t>
      </w:r>
      <w:r>
        <w:t xml:space="preserve">wide </w:t>
      </w:r>
      <w:r w:rsidR="00BF6C3A">
        <w:t>FAM</w:t>
      </w:r>
      <w:r>
        <w:t xml:space="preserve"> and that each </w:t>
      </w:r>
      <w:r>
        <w:rPr>
          <w:i/>
          <w:iCs/>
        </w:rPr>
        <w:t xml:space="preserve">Steinernema </w:t>
      </w:r>
      <w:r>
        <w:t>nematode-</w:t>
      </w:r>
      <w:r>
        <w:rPr>
          <w:i/>
          <w:iCs/>
        </w:rPr>
        <w:t xml:space="preserve">Xenorhabdus </w:t>
      </w:r>
      <w:r w:rsidRPr="00065FCE">
        <w:t>bacteria</w:t>
      </w:r>
      <w:r>
        <w:rPr>
          <w:i/>
          <w:iCs/>
        </w:rPr>
        <w:t xml:space="preserve"> </w:t>
      </w:r>
      <w:r>
        <w:t xml:space="preserve">pairing associates with additional members that are tailored to their specific needs. Further and deeper testing of laboratory and wild </w:t>
      </w:r>
      <w:r>
        <w:rPr>
          <w:i/>
          <w:iCs/>
        </w:rPr>
        <w:t xml:space="preserve">Steinernema </w:t>
      </w:r>
      <w:r>
        <w:t xml:space="preserve">nematodes species would be needed to cement this hypothesis. One additional consideration is the thresholding parameters used in this experiment to determine the core microbiomes. Although the thresholding parameters allowed direct comparison of </w:t>
      </w:r>
      <w:r>
        <w:rPr>
          <w:i/>
          <w:iCs/>
        </w:rPr>
        <w:t xml:space="preserve">Steinernema </w:t>
      </w:r>
      <w:r>
        <w:t xml:space="preserve">microbiomes from different experiments, they are arbitrary and may have hidden other interesting sequencing findings. This experiment and the Ogier </w:t>
      </w:r>
      <w:r w:rsidRPr="00AA617E">
        <w:t>et al</w:t>
      </w:r>
      <w:r>
        <w:t xml:space="preserve">. (2020) experiment used a relative abundance level of 0.01%. However, it is possible that rarer OTUs play an important role in the </w:t>
      </w:r>
      <w:r>
        <w:rPr>
          <w:i/>
          <w:iCs/>
        </w:rPr>
        <w:t xml:space="preserve">Steinernema </w:t>
      </w:r>
      <w:r>
        <w:t xml:space="preserve">microbiome, particularly in mixed microbial communities. </w:t>
      </w:r>
    </w:p>
    <w:p w14:paraId="53151C7B" w14:textId="77777777" w:rsidR="007A347F" w:rsidRPr="00D56FEB" w:rsidRDefault="007A347F" w:rsidP="007A347F">
      <w:pPr>
        <w:spacing w:line="480" w:lineRule="auto"/>
        <w:ind w:firstLine="720"/>
      </w:pPr>
      <w:r>
        <w:t xml:space="preserve">Assembling the microbiome of </w:t>
      </w:r>
      <w:r>
        <w:rPr>
          <w:i/>
          <w:iCs/>
        </w:rPr>
        <w:t xml:space="preserve">Steinernema </w:t>
      </w:r>
      <w:r>
        <w:t xml:space="preserve">IJs is limited by the technological constraints of amplicon sequencing. The 16S region of microbial sequences can be taxonomically assigned to the genus level, but it can only assign a given OTU to the species level in roughly a quarter of cases because the V3V4 amplicon is only 440 bp and does not have the variation necessary for more finely detailed taxonomic assignment. This disadvantage means that explorations of </w:t>
      </w:r>
      <w:r>
        <w:rPr>
          <w:i/>
          <w:iCs/>
        </w:rPr>
        <w:t xml:space="preserve">Steinernema </w:t>
      </w:r>
      <w:r>
        <w:t>microbiomes can group microbes into genera, but that it cannot provide information about species- and strain-specific impacts. To truly answer the question of what microbes are present in the</w:t>
      </w:r>
      <w:r>
        <w:rPr>
          <w:i/>
          <w:iCs/>
        </w:rPr>
        <w:t xml:space="preserve"> Steinernema </w:t>
      </w:r>
      <w:r>
        <w:t xml:space="preserve">microbiome in a culture-independent way, future studies should use whole genome sequencing technology to define the microbial community without the </w:t>
      </w:r>
      <w:r>
        <w:lastRenderedPageBreak/>
        <w:t>biasing effects of PCR-based library preparation, which could provide more accurate taxonomic assignments with higher confidence.</w:t>
      </w:r>
    </w:p>
    <w:p w14:paraId="6BF28741" w14:textId="77777777" w:rsidR="007A347F" w:rsidRPr="005C710F" w:rsidRDefault="007A347F" w:rsidP="007A347F">
      <w:pPr>
        <w:pStyle w:val="Heading3"/>
        <w:spacing w:line="480" w:lineRule="auto"/>
        <w:rPr>
          <w:i w:val="0"/>
          <w:iCs/>
        </w:rPr>
      </w:pPr>
      <w:bookmarkStart w:id="151" w:name="_Toc77919584"/>
      <w:r>
        <w:t xml:space="preserve">S. scapterisci </w:t>
      </w:r>
      <w:r>
        <w:rPr>
          <w:i w:val="0"/>
          <w:iCs/>
        </w:rPr>
        <w:t xml:space="preserve">IJ colonization by </w:t>
      </w:r>
      <w:r>
        <w:t xml:space="preserve">X. innexi </w:t>
      </w:r>
      <w:r>
        <w:rPr>
          <w:i w:val="0"/>
          <w:iCs/>
        </w:rPr>
        <w:t>symbionts is influenced by prey-source</w:t>
      </w:r>
      <w:bookmarkEnd w:id="151"/>
    </w:p>
    <w:p w14:paraId="523BAA05" w14:textId="4BA8BAB8" w:rsidR="007A347F" w:rsidRPr="007A347F" w:rsidRDefault="007A347F" w:rsidP="007A347F">
      <w:pPr>
        <w:pStyle w:val="Caption"/>
        <w:spacing w:line="480" w:lineRule="auto"/>
        <w:ind w:firstLine="720"/>
        <w:rPr>
          <w:b w:val="0"/>
          <w:bCs w:val="0"/>
          <w:noProof/>
        </w:rPr>
      </w:pPr>
      <w:r w:rsidRPr="007A347F">
        <w:rPr>
          <w:b w:val="0"/>
          <w:bCs w:val="0"/>
          <w:i/>
          <w:iCs/>
        </w:rPr>
        <w:t xml:space="preserve">X. innexi </w:t>
      </w:r>
      <w:r w:rsidRPr="007A347F">
        <w:rPr>
          <w:b w:val="0"/>
          <w:bCs w:val="0"/>
        </w:rPr>
        <w:t xml:space="preserve">was detected consistently in every </w:t>
      </w:r>
      <w:r w:rsidRPr="007A347F">
        <w:rPr>
          <w:b w:val="0"/>
          <w:bCs w:val="0"/>
          <w:i/>
          <w:iCs/>
        </w:rPr>
        <w:t xml:space="preserve">S. scapterisci </w:t>
      </w:r>
      <w:r w:rsidRPr="007A347F">
        <w:rPr>
          <w:b w:val="0"/>
          <w:bCs w:val="0"/>
        </w:rPr>
        <w:t xml:space="preserve">IJ sample, regardless of age or prey source. To determine if either of these parameters influences the overall levels of </w:t>
      </w:r>
      <w:r w:rsidRPr="007A347F">
        <w:rPr>
          <w:b w:val="0"/>
          <w:bCs w:val="0"/>
          <w:i/>
          <w:iCs/>
        </w:rPr>
        <w:t xml:space="preserve">X. innexi </w:t>
      </w:r>
      <w:r w:rsidRPr="007A347F">
        <w:rPr>
          <w:b w:val="0"/>
          <w:bCs w:val="0"/>
        </w:rPr>
        <w:t xml:space="preserve">within the IJ, I tested the colonization levels of early and aged </w:t>
      </w:r>
      <w:r w:rsidRPr="007A347F">
        <w:rPr>
          <w:b w:val="0"/>
          <w:bCs w:val="0"/>
          <w:i/>
          <w:iCs/>
        </w:rPr>
        <w:t xml:space="preserve">S. scapterisci </w:t>
      </w:r>
      <w:r w:rsidRPr="007A347F">
        <w:rPr>
          <w:b w:val="0"/>
          <w:bCs w:val="0"/>
        </w:rPr>
        <w:t xml:space="preserve">IJs from crickets and waxworms. Consistent with prior observations of </w:t>
      </w:r>
      <w:r w:rsidRPr="007A347F">
        <w:rPr>
          <w:b w:val="0"/>
          <w:bCs w:val="0"/>
          <w:i/>
          <w:iCs/>
        </w:rPr>
        <w:t xml:space="preserve">X. innexi </w:t>
      </w:r>
      <w:r w:rsidRPr="007A347F">
        <w:rPr>
          <w:b w:val="0"/>
          <w:bCs w:val="0"/>
        </w:rPr>
        <w:t xml:space="preserve">colonization of </w:t>
      </w:r>
      <w:r w:rsidRPr="007A347F">
        <w:rPr>
          <w:b w:val="0"/>
          <w:bCs w:val="0"/>
          <w:i/>
          <w:iCs/>
        </w:rPr>
        <w:t xml:space="preserve">S. scapterisci </w:t>
      </w:r>
      <w:r w:rsidRPr="007A347F">
        <w:rPr>
          <w:b w:val="0"/>
          <w:bCs w:val="0"/>
        </w:rPr>
        <w:t xml:space="preserve">IJs after co-cultivation on laboratory agar media, the average colony forming units (CFU) per IJ was an order of magnitude lower than typically observed in the association between </w:t>
      </w:r>
      <w:r w:rsidRPr="007A347F">
        <w:rPr>
          <w:b w:val="0"/>
          <w:bCs w:val="0"/>
          <w:i/>
          <w:iCs/>
        </w:rPr>
        <w:t>S. carpocapsae</w:t>
      </w:r>
      <w:r w:rsidRPr="007A347F">
        <w:rPr>
          <w:b w:val="0"/>
          <w:bCs w:val="0"/>
        </w:rPr>
        <w:t xml:space="preserve"> and </w:t>
      </w:r>
      <w:r w:rsidRPr="007A347F">
        <w:rPr>
          <w:b w:val="0"/>
          <w:bCs w:val="0"/>
          <w:i/>
          <w:iCs/>
        </w:rPr>
        <w:t>X. nematophila</w:t>
      </w:r>
      <w:r w:rsidRPr="007A347F">
        <w:rPr>
          <w:b w:val="0"/>
          <w:bCs w:val="0"/>
        </w:rPr>
        <w:t xml:space="preserve"> (Figure </w:t>
      </w:r>
      <w:r w:rsidR="006035E6">
        <w:rPr>
          <w:b w:val="0"/>
          <w:bCs w:val="0"/>
        </w:rPr>
        <w:t>3.9</w:t>
      </w:r>
      <w:r w:rsidRPr="007A347F">
        <w:rPr>
          <w:b w:val="0"/>
          <w:bCs w:val="0"/>
        </w:rPr>
        <w:t xml:space="preserve">) (Kim </w:t>
      </w:r>
      <w:r w:rsidRPr="007A347F">
        <w:rPr>
          <w:b w:val="0"/>
          <w:bCs w:val="0"/>
          <w:i/>
          <w:iCs/>
        </w:rPr>
        <w:t>et al.</w:t>
      </w:r>
      <w:r w:rsidRPr="007A347F">
        <w:rPr>
          <w:b w:val="0"/>
          <w:bCs w:val="0"/>
        </w:rPr>
        <w:t xml:space="preserve">, 2017). Neither IJ sample had a significant change in </w:t>
      </w:r>
      <w:r w:rsidRPr="007A347F">
        <w:rPr>
          <w:b w:val="0"/>
          <w:bCs w:val="0"/>
          <w:i/>
          <w:iCs/>
        </w:rPr>
        <w:t xml:space="preserve">X. innexi </w:t>
      </w:r>
      <w:r w:rsidRPr="007A347F">
        <w:rPr>
          <w:b w:val="0"/>
          <w:bCs w:val="0"/>
        </w:rPr>
        <w:t>colonization levels over time, but early cricket IJs were more colonized than early waxworm IJs (</w:t>
      </w:r>
      <w:r w:rsidRPr="006035E6">
        <w:rPr>
          <w:b w:val="0"/>
          <w:bCs w:val="0"/>
        </w:rPr>
        <w:t xml:space="preserve">Figure </w:t>
      </w:r>
      <w:r w:rsidR="006035E6" w:rsidRPr="006035E6">
        <w:rPr>
          <w:b w:val="0"/>
          <w:bCs w:val="0"/>
        </w:rPr>
        <w:t>3.9</w:t>
      </w:r>
      <w:r w:rsidRPr="007A347F">
        <w:rPr>
          <w:b w:val="0"/>
          <w:bCs w:val="0"/>
        </w:rPr>
        <w:t>; P=0.0004) and aged cricket IJs were more colonized than late waxworm IJs (</w:t>
      </w:r>
      <w:r w:rsidRPr="006035E6">
        <w:rPr>
          <w:b w:val="0"/>
          <w:bCs w:val="0"/>
        </w:rPr>
        <w:t xml:space="preserve">Figure </w:t>
      </w:r>
      <w:r w:rsidR="006035E6">
        <w:rPr>
          <w:b w:val="0"/>
          <w:bCs w:val="0"/>
        </w:rPr>
        <w:t>3.9</w:t>
      </w:r>
      <w:r w:rsidRPr="007A347F">
        <w:rPr>
          <w:b w:val="0"/>
          <w:bCs w:val="0"/>
        </w:rPr>
        <w:t xml:space="preserve">; P=0.0303). This may indicate that </w:t>
      </w:r>
      <w:r w:rsidRPr="007A347F">
        <w:rPr>
          <w:b w:val="0"/>
          <w:bCs w:val="0"/>
          <w:i/>
          <w:iCs/>
        </w:rPr>
        <w:t xml:space="preserve">X. innexi </w:t>
      </w:r>
      <w:r w:rsidRPr="007A347F">
        <w:rPr>
          <w:b w:val="0"/>
          <w:bCs w:val="0"/>
        </w:rPr>
        <w:t xml:space="preserve">is more successful in crickets relative to waxworms at achieving sufficient biomass available to developing IJs. Indeed, when injected into </w:t>
      </w:r>
      <w:r w:rsidRPr="007A347F">
        <w:rPr>
          <w:b w:val="0"/>
          <w:bCs w:val="0"/>
          <w:i/>
          <w:iCs/>
        </w:rPr>
        <w:t>D. melanogaster</w:t>
      </w:r>
      <w:r w:rsidRPr="007A347F">
        <w:rPr>
          <w:b w:val="0"/>
          <w:bCs w:val="0"/>
        </w:rPr>
        <w:t xml:space="preserve">, </w:t>
      </w:r>
      <w:r w:rsidRPr="007A347F">
        <w:rPr>
          <w:b w:val="0"/>
          <w:bCs w:val="0"/>
          <w:i/>
          <w:iCs/>
        </w:rPr>
        <w:t>X. innexi</w:t>
      </w:r>
      <w:r w:rsidRPr="007A347F">
        <w:rPr>
          <w:b w:val="0"/>
          <w:bCs w:val="0"/>
        </w:rPr>
        <w:t xml:space="preserve"> population levels decline rapidly indicating a failure to replicate (Kim </w:t>
      </w:r>
      <w:r w:rsidRPr="007A347F">
        <w:rPr>
          <w:b w:val="0"/>
          <w:bCs w:val="0"/>
          <w:i/>
          <w:iCs/>
        </w:rPr>
        <w:t>et al.</w:t>
      </w:r>
      <w:r w:rsidRPr="007A347F">
        <w:rPr>
          <w:b w:val="0"/>
          <w:bCs w:val="0"/>
        </w:rPr>
        <w:t>, 2017).</w:t>
      </w:r>
      <w:r w:rsidRPr="007A347F">
        <w:rPr>
          <w:b w:val="0"/>
          <w:bCs w:val="0"/>
          <w:i/>
          <w:iCs/>
        </w:rPr>
        <w:t xml:space="preserve"> </w:t>
      </w:r>
      <w:r w:rsidRPr="007A347F">
        <w:rPr>
          <w:b w:val="0"/>
          <w:bCs w:val="0"/>
        </w:rPr>
        <w:t xml:space="preserve"> The low levels of average </w:t>
      </w:r>
      <w:r w:rsidRPr="007A347F">
        <w:rPr>
          <w:b w:val="0"/>
          <w:bCs w:val="0"/>
          <w:i/>
          <w:iCs/>
        </w:rPr>
        <w:t xml:space="preserve">X. innexi </w:t>
      </w:r>
      <w:r w:rsidRPr="007A347F">
        <w:rPr>
          <w:b w:val="0"/>
          <w:bCs w:val="0"/>
        </w:rPr>
        <w:t xml:space="preserve">CFU/IJ detected through the grinding assay could reflect either relatively high </w:t>
      </w:r>
      <w:r w:rsidR="006E0FB3" w:rsidRPr="007A347F">
        <w:rPr>
          <w:b w:val="0"/>
          <w:bCs w:val="0"/>
        </w:rPr>
        <w:t xml:space="preserve">efficiency colonization by a few cells, or very few IJs carrying many </w:t>
      </w:r>
      <w:r w:rsidR="006E0FB3" w:rsidRPr="007A347F">
        <w:rPr>
          <w:b w:val="0"/>
          <w:bCs w:val="0"/>
          <w:i/>
          <w:iCs/>
        </w:rPr>
        <w:t xml:space="preserve">X. innexi </w:t>
      </w:r>
      <w:r w:rsidR="006E0FB3" w:rsidRPr="007A347F">
        <w:rPr>
          <w:b w:val="0"/>
          <w:bCs w:val="0"/>
        </w:rPr>
        <w:t>bacterial</w:t>
      </w:r>
      <w:r w:rsidR="006E0FB3" w:rsidRPr="006E0FB3">
        <w:rPr>
          <w:b w:val="0"/>
          <w:bCs w:val="0"/>
        </w:rPr>
        <w:t xml:space="preserve"> </w:t>
      </w:r>
      <w:r w:rsidR="006E0FB3" w:rsidRPr="007A347F">
        <w:rPr>
          <w:b w:val="0"/>
          <w:bCs w:val="0"/>
        </w:rPr>
        <w:t xml:space="preserve">cells. Previous data indicate the former scenario occurs in </w:t>
      </w:r>
      <w:r w:rsidR="006E0FB3" w:rsidRPr="006E0FB3">
        <w:rPr>
          <w:b w:val="0"/>
          <w:bCs w:val="0"/>
        </w:rPr>
        <w:t>IJ populations derived from</w:t>
      </w:r>
    </w:p>
    <w:p w14:paraId="55F660C0" w14:textId="77777777" w:rsidR="007A347F" w:rsidRDefault="007A347F" w:rsidP="007A347F">
      <w:pPr>
        <w:rPr>
          <w:noProof/>
        </w:rPr>
      </w:pPr>
      <w:r>
        <w:rPr>
          <w:b/>
          <w:bCs/>
          <w:noProof/>
        </w:rPr>
        <w:br w:type="page"/>
      </w:r>
    </w:p>
    <w:p w14:paraId="67EA84E8" w14:textId="2300E20E" w:rsidR="007A347F" w:rsidRDefault="007A347F" w:rsidP="00EB1C5D">
      <w:pPr>
        <w:pStyle w:val="Caption"/>
        <w:spacing w:line="480" w:lineRule="auto"/>
      </w:pPr>
      <w:r>
        <w:rPr>
          <w:b w:val="0"/>
          <w:bCs w:val="0"/>
          <w:noProof/>
        </w:rPr>
        <w:lastRenderedPageBreak/>
        <w:drawing>
          <wp:inline distT="0" distB="0" distL="0" distR="0" wp14:anchorId="365DE25C" wp14:editId="4AC1A416">
            <wp:extent cx="4562475" cy="399097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562475" cy="3990975"/>
                    </a:xfrm>
                    <a:prstGeom prst="rect">
                      <a:avLst/>
                    </a:prstGeom>
                    <a:noFill/>
                  </pic:spPr>
                </pic:pic>
              </a:graphicData>
            </a:graphic>
          </wp:inline>
        </w:drawing>
      </w:r>
    </w:p>
    <w:p w14:paraId="2AF9AC59" w14:textId="1CBD63DD" w:rsidR="007A347F" w:rsidRPr="005E54E2" w:rsidRDefault="003D38A5" w:rsidP="007A347F">
      <w:pPr>
        <w:pStyle w:val="Caption"/>
        <w:spacing w:line="480" w:lineRule="auto"/>
      </w:pPr>
      <w:bookmarkStart w:id="152" w:name="_Toc77919623"/>
      <w:r w:rsidRPr="00F710F9">
        <w:t>Figure</w:t>
      </w:r>
      <w:r w:rsidR="009E064E">
        <w:t xml:space="preserve"> 3.9</w:t>
      </w:r>
      <w:r w:rsidR="007A347F">
        <w:t xml:space="preserve">. IJ </w:t>
      </w:r>
      <w:r w:rsidR="007A347F">
        <w:rPr>
          <w:i/>
          <w:iCs/>
        </w:rPr>
        <w:t>X. innexi</w:t>
      </w:r>
      <w:r w:rsidR="007A347F">
        <w:t xml:space="preserve"> bacterial colonization over time in IJs from waxworm and cricket</w:t>
      </w:r>
      <w:bookmarkEnd w:id="152"/>
    </w:p>
    <w:p w14:paraId="475593AB" w14:textId="77777777" w:rsidR="007A347F" w:rsidRDefault="007A347F" w:rsidP="007A347F">
      <w:pPr>
        <w:tabs>
          <w:tab w:val="left" w:pos="5040"/>
        </w:tabs>
        <w:spacing w:line="480" w:lineRule="auto"/>
      </w:pPr>
      <w:r>
        <w:t xml:space="preserve">Early IJs were ground directly after collection from water traps, and aged IJs were stored in flasks for 28 days before grinding. </w:t>
      </w:r>
      <w:r>
        <w:rPr>
          <w:i/>
          <w:iCs/>
        </w:rPr>
        <w:t xml:space="preserve">X. innexi </w:t>
      </w:r>
      <w:r>
        <w:t xml:space="preserve">CFU were counted and differentiated by their distinctive red-brown phenotype and catalase negative test. Asterisks show statistical significance of a one-way ANOVA (n.s. = no significance, * = </w:t>
      </w:r>
      <w:r>
        <w:rPr>
          <w:rFonts w:ascii="Helvetica" w:hAnsi="Helvetica" w:cs="Helvetica"/>
          <w:color w:val="000000"/>
        </w:rPr>
        <w:t>P ≤ 0.05, ** = P ≤ 0.01, *** = P ≤ 0.001)</w:t>
      </w:r>
      <w:r>
        <w:t>. Each group consists of three biological replicates and three technical replicates; data points represent the average of technical triplicates.</w:t>
      </w:r>
    </w:p>
    <w:p w14:paraId="390EEFF2" w14:textId="77777777" w:rsidR="007A347F" w:rsidRDefault="007A347F" w:rsidP="007A347F"/>
    <w:p w14:paraId="0D17F52D" w14:textId="77777777" w:rsidR="007A347F" w:rsidRPr="005E54E2" w:rsidRDefault="007A347F" w:rsidP="007A347F">
      <w:pPr>
        <w:pStyle w:val="Caption"/>
        <w:spacing w:line="480" w:lineRule="auto"/>
      </w:pPr>
      <w:r>
        <w:rPr>
          <w:iCs/>
        </w:rPr>
        <w:br w:type="page"/>
      </w:r>
    </w:p>
    <w:p w14:paraId="6B258627" w14:textId="760A33A4" w:rsidR="007A347F" w:rsidRDefault="007A347F" w:rsidP="007A347F">
      <w:pPr>
        <w:spacing w:line="480" w:lineRule="auto"/>
      </w:pPr>
      <w:r>
        <w:lastRenderedPageBreak/>
        <w:t xml:space="preserve">lawns of </w:t>
      </w:r>
      <w:r>
        <w:rPr>
          <w:i/>
          <w:iCs/>
        </w:rPr>
        <w:t xml:space="preserve">X. innexi </w:t>
      </w:r>
      <w:r>
        <w:t xml:space="preserve">(Kim </w:t>
      </w:r>
      <w:r>
        <w:rPr>
          <w:i/>
          <w:iCs/>
        </w:rPr>
        <w:t xml:space="preserve">et al., </w:t>
      </w:r>
      <w:r>
        <w:t>2017). Similar experiments could be conducted on IJs insect hosts from insects to determine whether waxworm-derived IJs are less frequently or less abundantly colonized relative to cricket-derived IJs.</w:t>
      </w:r>
    </w:p>
    <w:p w14:paraId="199878F6" w14:textId="0F5D1FFA" w:rsidR="007A347F" w:rsidRPr="00A716B2" w:rsidRDefault="007A347F" w:rsidP="007A347F">
      <w:pPr>
        <w:spacing w:line="480" w:lineRule="auto"/>
      </w:pPr>
      <w:r>
        <w:rPr>
          <w:i/>
          <w:iCs/>
        </w:rPr>
        <w:tab/>
        <w:t xml:space="preserve">Steinernema </w:t>
      </w:r>
      <w:r>
        <w:t xml:space="preserve">nematodes can grow without their </w:t>
      </w:r>
      <w:r>
        <w:rPr>
          <w:i/>
          <w:iCs/>
        </w:rPr>
        <w:t xml:space="preserve">Xenorhabdus </w:t>
      </w:r>
      <w:r>
        <w:t xml:space="preserve">symbiont, but they produce fewer IJs </w:t>
      </w:r>
      <w:r>
        <w:fldChar w:fldCharType="begin" w:fldLock="1"/>
      </w:r>
      <w:r w:rsidR="001823B8">
        <w:instrText>ADDIN CSL_CITATION {"citationItems":[{"id":"ITEM-1","itemData":{"DOI":"https://doi.org/10.1006/jipa.1993.1115","ISSN":"0022-2011","abstract":"Associations between steinernematid nematodes and their symbiotic bacteria are of fundamental importance. The reported bacterial symbionts of all species of Steinernema are in the genus Xenorhabdus. In this paper, we report on the development, reproduction, and pathogenicity of infective juveniles of Steinernema scapterisci produced on bacteria other than Xenorhabdus spp. The nematode developed and reproduced on a number of bacterial species, including Escherichia coli, Ochrobactrum anthropi, Paracoccus denitrificans, Pseudomonas aureofaciens, Pseudomonas fluorescens Biovar B, Xanthomonas maltophilia, Xenorhabdus nematophilus, and Xenorhabdus spp. Although adult development occurred on all bacterial species, progeny production after 14 days was significantly greater on X. nematophilus and P. fluorescens Biovar B than on the other bacterial species. Infective juveniles which were produced on O. anthropi, P. denitrificans, P. aureofaciens, and X. nematophilus caused equal mortality to the southern mole cricket, Scapteriscus borellii. Since Xenorhabdus spp. is reported to change from a primary phase to a secondary phase with reproduction being considerably less on the secondary phase, and since the nematodes were equally pathogenic when produced on other bacteria, it may be more efficient to produce the nematode on bacteria other than Xenorhabdus rather than contend with phase variation.","author":[{"dropping-particle":"","family":"Aguillera","given":"Marineide M","non-dropping-particle":"","parse-names":false,"suffix":""},{"dropping-particle":"","family":"Smart","given":"Grover C","non-dropping-particle":"","parse-names":false,"suffix":""}],"container-title":"Journal of Invertebrate Pathology","id":"ITEM-1","issue":"3","issued":{"date-parts":[["1993"]]},"page":"289-294","title":"Development, reproduction, and pathogenicity of &lt;i&gt;Steinernema scapterisci&lt;/i&gt; in monoxenic culture with different species of bacteria","type":"article-journal","volume":"62"},"uris":["http://www.mendeley.com/documents/?uuid=574285b8-8b15-4fdc-92c8-c40b041b65d6"]},{"id":"ITEM-2","itemData":{"DOI":"10.1006/jipa.1999.4900","ISSN":"00222011","PMID":"10631058","abstract":"Galleria mellonella larvae cultured axenically were treated with axenic dauer juveniles of Heterorhabditis bacteriophora and Steinernema carpocapsae. After 3 days S. carpocapsae had killed all insects, with 9.4 ± 4.3 nematodes per larva. H. bacteriophora were unable to kill G. mellonella, although 13.3 ± 6.4 nematodes per Galleria were found in the hemocoel. Invading nematodes of both strains recovered from the dauer stage. H. bacteriophora developed into hermaphrodites with eggs and J1 in the uterus and in the hemolymph of the living insects. Development beyond the J1 stage was not recorded. An injection of supernatants from different Photorhabdus luminescens cultures killed the insects but could not provide nutrients to support a further development. Only the injection of bacterial cells supported production of dauers in the axenic insects. Axenic S. carpocapsae developed to adults and produced offspring. After 3 weeks an average of 5275 nematodes per larva were counted, of which 6.7% were dauer juveniles, 39.2% other juvenile stages, 11.9% males, and 42.2% females. Compared to in vivo reproduction in the presence of the symbiotic bacterium Xenorhabdus nematophilus the dauer juvenile yields were low. Even after 5 weeks the percentage of dauer juveniles did not surpass 10%. (C) 2000 Academic Press.","author":[{"dropping-particle":"","family":"Han","given":"Richou","non-dropping-particle":"","parse-names":false,"suffix":""},{"dropping-particle":"","family":"Ehlers","given":"Ralf Udo","non-dropping-particle":"","parse-names":false,"suffix":""}],"container-title":"Journal of Invertebrate Pathology","id":"ITEM-2","issue":"1","issued":{"date-parts":[["2000"]]},"page":"55-58","title":"Pathogenicity, development, and reproduction of &lt;i&gt;Heterorhabditis bactoriophora&lt;/i&gt; and &lt;i&gt;Steinernema carpocapsae&lt;/i&gt; under axenic in vivo conditions","type":"article-journal","volume":"75"},"uris":["http://www.mendeley.com/documents/?uuid=8efa9d17-4d19-43ec-860a-7f432a019908"]},{"id":"ITEM-3","itemData":{"DOI":"10.1016/j.biocontrol.2003.07.005","ISSN":"10499644","abstract":"The symbiotic interaction between Steinernema carpocapsae and Xenorhabdus nematophila was investigated by comparing the reproduction, morphology, longevity, behavior, and efficacy of the infective juvenile (IJ) from nematodes reared on mutant or wild-type bacterium. Nematodes reared on the mutant X. nematophila HGB151, in which an insertion of the bacterial gene, rpoS, eliminates the retention of the bacterium in the intestinal vesicle of the nematode, produced IJs without their symbiotic bacterium. Nematodes reared on the wild-type bacterium (HGB007) produced IJs with their symbiotic bacterium. One or the other bacterial strain injected into Galleria mellonella larvae followed by exposing the larvae to IJs that were initially symbiotic bacterium free produced progeny IJs with or without their Xenorhabdus-symbiotic bacterium. The two bacterial strains were not significantly different in their effect on IJ production, sex ratio, or IJ morphology. IJ longevity in storage was not influenced by the presence or absence of the bacterial symbiont at 5 and 15°C, but IJs without their bacterium had greater longevity than IJs with their bacterium at 25 and 30°C, suggesting that there was a negative cost to the nematode for maintaining the bacterial symbiont at these temperatures. IJs with or without their symbiotic bacterium were equally infectious to Spodoptera exigita larvae in laboratory and greenhouse and across a range of soil moistures, but the absence of the bacterial symbiont inhibited nematodes from producing IJ progeny within the host cadavers. In some situations, such as where no establishment of an alien entomopathogenic nematode is desired in the environment, the use of S. carpocapsae IJs without their symbiotic bacterium may be used to control some soil insect pests. © 2003 Elsevier Inc. All rights reserved.","author":[{"dropping-particle":"","family":"Mitani","given":"Darryl K.","non-dropping-particle":"","parse-names":false,"suffix":""},{"dropping-particle":"","family":"Kaya","given":"Harry K.","non-dropping-particle":"","parse-names":false,"suffix":""},{"dropping-particle":"","family":"Goodrich-Blair","given":"Heidi","non-dropping-particle":"","parse-names":false,"suffix":""}],"container-title":"Biological Control","id":"ITEM-3","issue":"3","issued":{"date-parts":[["2004"]]},"page":"382-391","title":"Comparative study of the entomopathogenic nematode, Steinernema carpocapsae, reared on mutant and wild-type Xenorhabdus nematophila","type":"article-journal","volume":"29"},"uris":["http://www.mendeley.com/documents/?uuid=ca7aa20f-4095-4d52-8216-1c017b40e5c2"]}],"mendeley":{"formattedCitation":"(Aguillera and Smart, 1993; Han and Ehlers, 2000; Mitani et al., 2004)","plainTextFormattedCitation":"(Aguillera and Smart, 1993; Han and Ehlers, 2000; Mitani et al., 2004)","previouslyFormattedCitation":"(Aguillera and Smart, 1993; Han and Ehlers, 2000)"},"properties":{"noteIndex":0},"schema":"https://github.com/citation-style-language/schema/raw/master/csl-citation.json"}</w:instrText>
      </w:r>
      <w:r>
        <w:fldChar w:fldCharType="separate"/>
      </w:r>
      <w:r w:rsidR="001823B8" w:rsidRPr="001823B8">
        <w:rPr>
          <w:noProof/>
        </w:rPr>
        <w:t>(Aguillera and Smart, 1993; Han and Ehlers, 2000; Mitani et al., 2004)</w:t>
      </w:r>
      <w:r>
        <w:fldChar w:fldCharType="end"/>
      </w:r>
      <w:r>
        <w:t xml:space="preserve">. As such, the low level of </w:t>
      </w:r>
      <w:r>
        <w:rPr>
          <w:i/>
          <w:iCs/>
        </w:rPr>
        <w:t xml:space="preserve">X. innexi </w:t>
      </w:r>
      <w:r>
        <w:t xml:space="preserve">symbionts carried by </w:t>
      </w:r>
      <w:r>
        <w:rPr>
          <w:i/>
          <w:iCs/>
        </w:rPr>
        <w:t xml:space="preserve">S. scapterisci </w:t>
      </w:r>
      <w:r>
        <w:t xml:space="preserve">IJs could negatively impact the reproduction and development of the nematode. Consistent with this idea, significantly fewer IJs emerged from waxworms than crickets during these experiments (data not shown). Anecdotally, waxworm-derived </w:t>
      </w:r>
      <w:r>
        <w:rPr>
          <w:i/>
          <w:iCs/>
        </w:rPr>
        <w:t>S. scapterisci</w:t>
      </w:r>
      <w:r>
        <w:t xml:space="preserve"> IJs consistently appear lethargic and are less active under a light microscope than their cricket-derived IJ counterparts, although these observations are yet to be quantified. If the surviving </w:t>
      </w:r>
      <w:r>
        <w:rPr>
          <w:i/>
          <w:iCs/>
        </w:rPr>
        <w:t xml:space="preserve">S. scapterisci </w:t>
      </w:r>
      <w:r>
        <w:t>waxworm IJs are less robust, this condition could explain the lower hazard ratio of waxworms and crickets exposed to waxworm IJs when compared to those exposed to cricket IJs.</w:t>
      </w:r>
    </w:p>
    <w:p w14:paraId="09653356" w14:textId="77777777" w:rsidR="007A347F" w:rsidRPr="003B2C67" w:rsidRDefault="007A347F" w:rsidP="007A347F">
      <w:pPr>
        <w:pStyle w:val="Heading3"/>
        <w:spacing w:line="480" w:lineRule="auto"/>
        <w:rPr>
          <w:i w:val="0"/>
          <w:iCs/>
        </w:rPr>
      </w:pPr>
      <w:bookmarkStart w:id="153" w:name="_Toc72506467"/>
      <w:bookmarkStart w:id="154" w:name="_Toc77919585"/>
      <w:r>
        <w:t xml:space="preserve">S. scapterisci </w:t>
      </w:r>
      <w:r>
        <w:rPr>
          <w:i w:val="0"/>
          <w:iCs/>
        </w:rPr>
        <w:t>IJ virulence</w:t>
      </w:r>
      <w:bookmarkEnd w:id="153"/>
      <w:r>
        <w:rPr>
          <w:i w:val="0"/>
          <w:iCs/>
        </w:rPr>
        <w:t xml:space="preserve"> is influenced by insect prey source</w:t>
      </w:r>
      <w:bookmarkEnd w:id="154"/>
    </w:p>
    <w:p w14:paraId="6769C05B" w14:textId="0CBF8EFC" w:rsidR="007A347F" w:rsidRDefault="007A347F" w:rsidP="007A347F">
      <w:pPr>
        <w:spacing w:line="480" w:lineRule="auto"/>
      </w:pPr>
      <w:r>
        <w:tab/>
        <w:t xml:space="preserve">Since I had observed some IJ age-dependent differences in membership of </w:t>
      </w:r>
      <w:r>
        <w:rPr>
          <w:i/>
          <w:iCs/>
        </w:rPr>
        <w:t>S. scapterisci</w:t>
      </w:r>
      <w:r>
        <w:t xml:space="preserve"> IJ microbiomes, I next tested if aging influenced </w:t>
      </w:r>
      <w:proofErr w:type="spellStart"/>
      <w:r>
        <w:t>entomopathogenicity</w:t>
      </w:r>
      <w:proofErr w:type="spellEnd"/>
      <w:r>
        <w:t xml:space="preserve">. I exposed crickets and waxworms to early and late IJs from both cricket and waxworm hosts via two methods: direct IJ injection, which serves as a measure of virulence, and natural IJ exposure, which serves as a measure of both infective behaviors and </w:t>
      </w:r>
      <w:r w:rsidR="00DD1932">
        <w:t>virulence. Overall, waxworms were less likely to die than crickets after IJ exposure (</w:t>
      </w:r>
      <w:r w:rsidR="00DD1932" w:rsidRPr="006035E6">
        <w:t>Figure 3.10;</w:t>
      </w:r>
      <w:r w:rsidR="00DD1932">
        <w:t xml:space="preserve"> hazard ratio [HR]=0.66; 95% confidence interval [CI]=0.51-0.86; p=0.002). </w:t>
      </w:r>
      <w:r w:rsidR="00DD1932">
        <w:lastRenderedPageBreak/>
        <w:t xml:space="preserve">This result mirrors those of other tests of </w:t>
      </w:r>
      <w:r w:rsidR="00DD1932">
        <w:rPr>
          <w:i/>
          <w:iCs/>
        </w:rPr>
        <w:t xml:space="preserve">Steinernema </w:t>
      </w:r>
      <w:r w:rsidR="00DD1932">
        <w:t xml:space="preserve">nematodes against non-native </w:t>
      </w:r>
      <w:r>
        <w:t xml:space="preserve">insect hosts </w:t>
      </w:r>
      <w:r>
        <w:fldChar w:fldCharType="begin" w:fldLock="1"/>
      </w:r>
      <w:r>
        <w:instrText>ADDIN CSL_CITATION {"citationItems":[{"id":"ITEM-1","itemData":{"DOI":"10.1073/pnas.1211436109","ISSN":"00278424","PMID":"22851767","abstract":"Many parasitic nematodes actively seek out hosts in which to complete their lifecycles. Olfaction is thought to play an important role in the host-seeking process, with parasites following a chemical trail toward host-associated odors. However, little is known about the olfactory cues that attract parasitic nematodes to hosts or the behavioral responses these cues elicit. Moreover, what little is known focuses on easily obtainable laboratory hosts rather than on natural or other ecologically relevant hosts. Here we investigate the olfactory responses of six diverse species of entomopathogenic nematodes (EPNs) to seven ecologically relevant potential invertebrate hosts, including one known natural host and other potential hosts collected from the environment. We show that EPNs respond differentially to the odor blends emitted by live potential hosts as well as to individual host-derived odorants. In addition, we show that EPNs use the universal host cue CO2 as well as host-specific odorants for host location, but the relative importance of CO2 versus host-specific odorants varies for different parasite-host combinations and for different host-seeking behaviors. We also identified host-derived odorants by gas chromatography- mass spectrometry and found that many of these odorants stimulate host-seeking behaviors in a species-specific manner. Taken together, our results demonstrate that parasitic nematodes have evolved specialized olfactory systems that likely contribute to appropriate host selection.","author":[{"dropping-particle":"","family":"Dillman","given":"Adler R","non-dropping-particle":"","parse-names":false,"suffix":""},{"dropping-particle":"","family":"Guillermin","given":"Manon L","non-dropping-particle":"","parse-names":false,"suffix":""},{"dropping-particle":"","family":"Lee","given":"Joon Ha","non-dropping-particle":"","parse-names":false,"suffix":""},{"dropping-particle":"","family":"Kim","given":"Brian","non-dropping-particle":"","parse-names":false,"suffix":""},{"dropping-particle":"","family":"Sternberg","given":"Paul W","non-dropping-particle":"","parse-names":false,"suffix":""},{"dropping-particle":"","family":"Hallem","given":"Elissa A","non-dropping-particle":"","parse-names":false,"suffix":""}],"container-title":"Proceedings of the National Academy of Sciences of the United States of America","id":"ITEM-1","issue":"35","issued":{"date-parts":[["2012"]]},"page":"E2324-E2333","title":"Olfaction shapes host-parasite interactions in parasitic nematodes","type":"article-journal","volume":"109"},"uris":["http://www.mendeley.com/documents/?uuid=4677cb50-c33e-4341-b699-581d09c57148"]}],"mendeley":{"formattedCitation":"(Dillman et al., 2012)","plainTextFormattedCitation":"(Dillman et al., 2012)","previouslyFormattedCitation":"(Dillman et al., 2012)"},"properties":{"noteIndex":0},"schema":"https://github.com/citation-style-language/schema/raw/master/csl-citation.json"}</w:instrText>
      </w:r>
      <w:r>
        <w:fldChar w:fldCharType="separate"/>
      </w:r>
      <w:r w:rsidRPr="00A370A9">
        <w:rPr>
          <w:noProof/>
        </w:rPr>
        <w:t>(Dillman et al., 2012)</w:t>
      </w:r>
      <w:r>
        <w:fldChar w:fldCharType="end"/>
      </w:r>
      <w:r>
        <w:t>. Insects were less likely to die after natural exposure to IJ than when injected with IJs (</w:t>
      </w:r>
      <w:r w:rsidRPr="00B93B32">
        <w:t xml:space="preserve">Figure </w:t>
      </w:r>
      <w:r w:rsidR="00D720E5">
        <w:t>3.10</w:t>
      </w:r>
      <w:r>
        <w:t>; HR=0.36; 95% CI=0.27-0.47; p=&lt;0.001). Insects exposed to IJs from crickets or waxworms were more likely to die than those only exposed to the water control (</w:t>
      </w:r>
      <w:r w:rsidRPr="00B93B32">
        <w:t xml:space="preserve">Figure </w:t>
      </w:r>
      <w:r w:rsidR="00D720E5">
        <w:t>3.10</w:t>
      </w:r>
      <w:r>
        <w:t xml:space="preserve">; cricket IJs: HR=4.62; 95% CI=3.00-7.12; p=&lt;0.001; waxworm IJs: HR=2.89; 95% CI=1.85-4.50; p=&lt;0.001), although the lower hazard ratio of IJs from waxworms shows that there may be an impact of the non-native insect prey on the virulence of the resulting nematodes. Additionally, insects exposed to early IJs were not more likely to die than those from late IJs (Figure </w:t>
      </w:r>
      <w:r w:rsidR="00597F74">
        <w:t>3.10</w:t>
      </w:r>
      <w:r>
        <w:t>; HR=0.91; 95% CI=0.70-1.18; p=0.472).</w:t>
      </w:r>
    </w:p>
    <w:p w14:paraId="5860C6D6" w14:textId="068A593E" w:rsidR="00DD1932" w:rsidRPr="006E0FB3" w:rsidRDefault="007A347F" w:rsidP="00D720E5">
      <w:pPr>
        <w:spacing w:line="480" w:lineRule="auto"/>
        <w:rPr>
          <w:i/>
        </w:rPr>
      </w:pPr>
      <w:r>
        <w:tab/>
      </w:r>
      <w:r w:rsidRPr="00AA617E">
        <w:rPr>
          <w:i/>
        </w:rPr>
        <w:t xml:space="preserve">S. </w:t>
      </w:r>
      <w:proofErr w:type="spellStart"/>
      <w:r w:rsidRPr="00AA617E">
        <w:rPr>
          <w:i/>
        </w:rPr>
        <w:t>feltiae</w:t>
      </w:r>
      <w:proofErr w:type="spellEnd"/>
      <w:r>
        <w:rPr>
          <w:iCs/>
        </w:rPr>
        <w:t xml:space="preserve"> </w:t>
      </w:r>
      <w:r>
        <w:t xml:space="preserve">and </w:t>
      </w:r>
      <w:r w:rsidRPr="00AA617E">
        <w:rPr>
          <w:i/>
        </w:rPr>
        <w:t>S. carpocapsae</w:t>
      </w:r>
      <w:r>
        <w:rPr>
          <w:iCs/>
        </w:rPr>
        <w:t xml:space="preserve"> </w:t>
      </w:r>
      <w:r>
        <w:t xml:space="preserve">IJs excrete or secrete a core set of 52 proteins including venoms </w:t>
      </w:r>
      <w:r>
        <w:rPr>
          <w:b/>
          <w:bCs/>
          <w:i/>
          <w:szCs w:val="26"/>
        </w:rPr>
        <w:fldChar w:fldCharType="begin" w:fldLock="1"/>
      </w:r>
      <w:r>
        <w:instrText>ADDIN CSL_CITATION {"citationItems":[{"id":"ITEM-1","itemData":{"DOI":"10.1371/journal.ppat.1007626","ISBN":"1111111111","ISSN":"15537374","PMID":"31042778","abstract":"Parasitic helminths release molecular effectors into their hosts and these effectors can directly damage host tissue and modulate host immunity. Excreted/secreted proteins (ESPs) are one category of parasite molecular effectors that are critical to their success within the host. However, most studies of nematode ESPs rely on in vitro stimulation or culture conditions to collect the ESPs, operating under the assumption that in vitro conditions mimic actual in vivo infection. This assumption is rarely if ever validated. Entomopathogenic nematodes (EPNs) are lethal parasites of insects that produce and release toxins into their insect hosts and are a powerful model parasite system. We compared transcriptional profiles of individual Steinernema feltiae nematodes at different time points of activation under in vitro and in vivo conditions and found that some but not all time points during in vitro parasite activation have similar transcriptional profiles with nematodes from in vivo infections. These findings highlight the importance of experimental validation of ESP collection conditions. Additionally, we found that a suite of genes in the neuropeptide pathway were downregulated as nematodes activated and infection progressed in vivo, suggesting that these genes are involved in host-seeking behavior and are less important during active infection. We then characterized the ESPs of activated S. feltiae infective juveniles (IJs) using mass spectrometry and identified 266 proteins that are released by these nematodes. In comparing these ESPs with those previously identified in activated S. carpocapsae IJs, we identified a core set of 52 proteins that are conserved and present in the ESPs of activated IJs of both species. These core venom proteins include both tissue-damaging and immune-modulating proteins, suggesting that the ESPs of these parasites include both a core set of effectors as well as a specialized set, more adapted to the particular hosts they infect.","author":[{"dropping-particle":"","family":"Chang","given":"Dennis Z","non-dropping-particle":"","parse-names":false,"suffix":""},{"dropping-particle":"","family":"Serra","given":"Lorrayne","non-dropping-particle":"","parse-names":false,"suffix":""},{"dropping-particle":"","family":"Lu","given":"Dihong","non-dropping-particle":"","parse-names":false,"suffix":""},{"dropping-particle":"","family":"Mortazavi","given":"Ali","non-dropping-particle":"","parse-names":false,"suffix":""},{"dropping-particle":"","family":"Dillman","given":"Adler R.","non-dropping-particle":"","parse-names":false,"suffix":""}],"container-title":"PLoS Pathogens","id":"ITEM-1","issue":"5","issued":{"date-parts":[["2019"]]},"page":"1-29","title":"A core set of venom proteins is released by entomopathogenic nematodes in the genus &lt;i&gt;Steinernema&lt;/i&gt;","type":"article-journal","volume":"15"},"uris":["http://www.mendeley.com/documents/?uuid=d53d546e-829f-470b-bc4f-924960cf210a"]},{"id":"ITEM-2","itemData":{"DOI":"10.1371/journal.pone.0169410","ISBN":"1111111111","ISSN":"19326203","PMID":"28046065","abstract":"Entomopathogenic nematodes are a subgroup of insect-parasitic nematodes that are used in biological control as alternatives or supplements to chemical pesticides. Steinernema scapterisci is an unusual member of the entomopathogenic nematode guild for many reasons including that it is promiscuous in its association with bacteria, it can reproduce in the absence of its described bacterial symbiont, and it is known to have a narrow host range. It is a powerful comparative model within the species and could be used to elucidate parasite specialization. Here we describe a new method of efficiently producing large numbers of S. scapterisci infective juveniles (IJs) in house crickets and for quantifying parasitic activation of the IJs upon exposure to host tissue using morphological features. We found that parasite activation is a temporal process with more IJs activating over time. Furthermore, we found that activated IJs secrete a complex mixture of proteins and that S. scapterisci IJs preferentially activate upon exposure to cricket tissue, reaffirming the description of S. scapterisci as a cricket specialist.","author":[{"dropping-particle":"","family":"Lu","given":"Dihong","non-dropping-particle":"","parse-names":false,"suffix":""},{"dropping-particle":"","family":"Sepulveda","given":"Claudia","non-dropping-particle":"","parse-names":false,"suffix":""},{"dropping-particle":"","family":"Dillman","given":"Adler R.","non-dropping-particle":"","parse-names":false,"suffix":""}],"container-title":"PLoS ONE","id":"ITEM-2","issue":"1","issued":{"date-parts":[["2017","1","1"]]},"page":"1-14","publisher":"Public Library of Science","title":"Infective juveniles of the entomopathogenic nematode &lt;i&gt;Steinernema scapterisci&lt;/i&gt; are preferentially activated by cricket tissue","type":"article-journal","volume":"12"},"uris":["http://www.mendeley.com/documents/?uuid=b26b787a-131e-4ba5-b1c8-a18902933af7"]}],"mendeley":{"formattedCitation":"(Chang et al., 2019; Lu et al., 2017)","plainTextFormattedCitation":"(Chang et al., 2019; Lu et al., 2017)","previouslyFormattedCitation":"(Chang et al., 2019; Lu et al., 2017)"},"properties":{"noteIndex":0},"schema":"https://github.com/citation-style-language/schema/raw/master/csl-citation.json"}</w:instrText>
      </w:r>
      <w:r>
        <w:rPr>
          <w:b/>
          <w:bCs/>
          <w:i/>
          <w:szCs w:val="26"/>
        </w:rPr>
        <w:fldChar w:fldCharType="separate"/>
      </w:r>
      <w:r w:rsidRPr="00011366">
        <w:rPr>
          <w:noProof/>
        </w:rPr>
        <w:t>(Chang et al., 2019; Lu et al., 2017)</w:t>
      </w:r>
      <w:r>
        <w:rPr>
          <w:b/>
          <w:bCs/>
          <w:i/>
          <w:szCs w:val="26"/>
        </w:rPr>
        <w:fldChar w:fldCharType="end"/>
      </w:r>
      <w:r>
        <w:t xml:space="preserve">.  I exposed waxworms to the supernatant of </w:t>
      </w:r>
      <w:r w:rsidRPr="00AA617E">
        <w:rPr>
          <w:i/>
        </w:rPr>
        <w:t>S. scapterisci</w:t>
      </w:r>
      <w:r>
        <w:rPr>
          <w:iCs/>
        </w:rPr>
        <w:t xml:space="preserve"> </w:t>
      </w:r>
      <w:r>
        <w:t xml:space="preserve">IJs that had been stored for 4 months. Waxworms that were exposed to </w:t>
      </w:r>
      <w:r w:rsidRPr="00AA617E">
        <w:rPr>
          <w:i/>
        </w:rPr>
        <w:t>S. scapterisci</w:t>
      </w:r>
      <w:r>
        <w:t>-free</w:t>
      </w:r>
      <w:r>
        <w:rPr>
          <w:iCs/>
        </w:rPr>
        <w:t xml:space="preserve"> </w:t>
      </w:r>
      <w:r>
        <w:t>supernatant were not more likely to die than the waxworms exposed to water (</w:t>
      </w:r>
      <w:r w:rsidRPr="00B93B32">
        <w:t xml:space="preserve">Figure </w:t>
      </w:r>
      <w:r w:rsidR="00597F74">
        <w:t>3.11</w:t>
      </w:r>
      <w:r>
        <w:t xml:space="preserve">; two-tailed unpaired t-test, P=0.1404, t=1.517, df=28). One notable finding in the </w:t>
      </w:r>
      <w:r w:rsidRPr="00AA617E">
        <w:rPr>
          <w:i/>
        </w:rPr>
        <w:t xml:space="preserve">S. scapterisci </w:t>
      </w:r>
      <w:r w:rsidRPr="00AA617E">
        <w:rPr>
          <w:iCs/>
        </w:rPr>
        <w:t>microbiome</w:t>
      </w:r>
      <w:r>
        <w:t xml:space="preserve"> is the absence of </w:t>
      </w:r>
      <w:r w:rsidRPr="00AA617E">
        <w:rPr>
          <w:i/>
        </w:rPr>
        <w:t>Pseudomonas</w:t>
      </w:r>
      <w:r>
        <w:rPr>
          <w:iCs/>
        </w:rPr>
        <w:t xml:space="preserve"> </w:t>
      </w:r>
      <w:r>
        <w:t xml:space="preserve">in the early IJ microbiome. Ogier </w:t>
      </w:r>
      <w:r>
        <w:rPr>
          <w:iCs/>
        </w:rPr>
        <w:t>et al</w:t>
      </w:r>
      <w:r>
        <w:t xml:space="preserve">. (2020) considered </w:t>
      </w:r>
      <w:r w:rsidRPr="00AA617E">
        <w:rPr>
          <w:i/>
        </w:rPr>
        <w:t>Pseudomonas</w:t>
      </w:r>
      <w:r>
        <w:rPr>
          <w:iCs/>
        </w:rPr>
        <w:t xml:space="preserve"> </w:t>
      </w:r>
      <w:r>
        <w:t xml:space="preserve">a core member of the </w:t>
      </w:r>
      <w:r w:rsidRPr="00AA617E">
        <w:rPr>
          <w:i/>
        </w:rPr>
        <w:t>Steinernema</w:t>
      </w:r>
      <w:r>
        <w:rPr>
          <w:iCs/>
        </w:rPr>
        <w:t xml:space="preserve"> </w:t>
      </w:r>
      <w:r w:rsidR="00BF6C3A">
        <w:t xml:space="preserve">FAM </w:t>
      </w:r>
      <w:r>
        <w:t xml:space="preserve">and isolated several strains of </w:t>
      </w:r>
      <w:r w:rsidRPr="00AA617E">
        <w:rPr>
          <w:i/>
        </w:rPr>
        <w:t>Pseudomonas</w:t>
      </w:r>
      <w:r>
        <w:rPr>
          <w:iCs/>
        </w:rPr>
        <w:t xml:space="preserve"> </w:t>
      </w:r>
      <w:proofErr w:type="spellStart"/>
      <w:r w:rsidRPr="00AA617E">
        <w:rPr>
          <w:i/>
        </w:rPr>
        <w:t>protegens</w:t>
      </w:r>
      <w:proofErr w:type="spellEnd"/>
      <w:r>
        <w:rPr>
          <w:iCs/>
        </w:rPr>
        <w:t xml:space="preserve"> </w:t>
      </w:r>
      <w:r>
        <w:t xml:space="preserve">and </w:t>
      </w:r>
      <w:r w:rsidRPr="00AA617E">
        <w:rPr>
          <w:i/>
        </w:rPr>
        <w:t xml:space="preserve">Pseudomonas </w:t>
      </w:r>
      <w:proofErr w:type="spellStart"/>
      <w:r w:rsidRPr="00AA617E">
        <w:rPr>
          <w:i/>
        </w:rPr>
        <w:t>chlororaphis</w:t>
      </w:r>
      <w:proofErr w:type="spellEnd"/>
      <w:r>
        <w:rPr>
          <w:iCs/>
        </w:rPr>
        <w:t xml:space="preserve"> </w:t>
      </w:r>
      <w:r>
        <w:t xml:space="preserve">from laboratory strains of </w:t>
      </w:r>
      <w:r w:rsidRPr="00AA617E">
        <w:rPr>
          <w:i/>
        </w:rPr>
        <w:t>S. carpocapsae</w:t>
      </w:r>
      <w:r>
        <w:rPr>
          <w:iCs/>
        </w:rPr>
        <w:t xml:space="preserve">, </w:t>
      </w:r>
      <w:r w:rsidRPr="00AA617E">
        <w:rPr>
          <w:i/>
        </w:rPr>
        <w:t xml:space="preserve">S. </w:t>
      </w:r>
      <w:proofErr w:type="spellStart"/>
      <w:r w:rsidRPr="00AA617E">
        <w:rPr>
          <w:i/>
        </w:rPr>
        <w:t>weiseri</w:t>
      </w:r>
      <w:proofErr w:type="spellEnd"/>
      <w:r>
        <w:rPr>
          <w:iCs/>
        </w:rPr>
        <w:t xml:space="preserve">, </w:t>
      </w:r>
      <w:r>
        <w:t xml:space="preserve">and </w:t>
      </w:r>
      <w:r w:rsidRPr="00AA617E">
        <w:rPr>
          <w:i/>
        </w:rPr>
        <w:t xml:space="preserve">S. </w:t>
      </w:r>
      <w:proofErr w:type="spellStart"/>
      <w:r w:rsidRPr="00AA617E">
        <w:rPr>
          <w:i/>
        </w:rPr>
        <w:t>glaseri</w:t>
      </w:r>
      <w:proofErr w:type="spellEnd"/>
      <w:r>
        <w:t xml:space="preserve">. In insect virulence </w:t>
      </w:r>
      <w:r w:rsidR="006E0FB3">
        <w:t xml:space="preserve">assays against </w:t>
      </w:r>
      <w:r w:rsidR="006E0FB3" w:rsidRPr="00AA617E">
        <w:rPr>
          <w:i/>
        </w:rPr>
        <w:t xml:space="preserve">Spodoptera </w:t>
      </w:r>
      <w:proofErr w:type="spellStart"/>
      <w:r w:rsidR="006E0FB3" w:rsidRPr="00AA617E">
        <w:rPr>
          <w:i/>
        </w:rPr>
        <w:t>littoralis</w:t>
      </w:r>
      <w:proofErr w:type="spellEnd"/>
      <w:r w:rsidR="006E0FB3">
        <w:t xml:space="preserve">, a moth larva, all </w:t>
      </w:r>
      <w:r w:rsidR="006E0FB3" w:rsidRPr="00AA617E">
        <w:rPr>
          <w:i/>
        </w:rPr>
        <w:t>Pseudomonas</w:t>
      </w:r>
      <w:r w:rsidR="006E0FB3">
        <w:rPr>
          <w:iCs/>
        </w:rPr>
        <w:t xml:space="preserve"> </w:t>
      </w:r>
      <w:r w:rsidR="006E0FB3">
        <w:t xml:space="preserve">strains killed 50% of the larvae within 19-29 hours which is similar to the killing ability of </w:t>
      </w:r>
      <w:r w:rsidR="006E0FB3" w:rsidRPr="00AA617E">
        <w:rPr>
          <w:i/>
          <w:iCs/>
        </w:rPr>
        <w:t>X. nematophila</w:t>
      </w:r>
      <w:r w:rsidR="006E0FB3">
        <w:rPr>
          <w:iCs/>
        </w:rPr>
        <w:t>, the primary native symbiont of</w:t>
      </w:r>
    </w:p>
    <w:p w14:paraId="2CFA55DE" w14:textId="77777777" w:rsidR="00DD1932" w:rsidRDefault="00DD1932" w:rsidP="00DD1932">
      <w:pPr>
        <w:pStyle w:val="Caption"/>
        <w:spacing w:line="480" w:lineRule="auto"/>
      </w:pPr>
      <w:r w:rsidRPr="007D1064">
        <w:rPr>
          <w:noProof/>
        </w:rPr>
        <w:lastRenderedPageBreak/>
        <w:drawing>
          <wp:inline distT="0" distB="0" distL="0" distR="0" wp14:anchorId="4AAE43F8" wp14:editId="1A726B92">
            <wp:extent cx="5486400" cy="4768215"/>
            <wp:effectExtent l="0" t="0" r="0" b="0"/>
            <wp:docPr id="240" name="Picture 13" descr="Table&#10;&#10;Description automatically generated">
              <a:extLst xmlns:a="http://schemas.openxmlformats.org/drawingml/2006/main">
                <a:ext uri="{FF2B5EF4-FFF2-40B4-BE49-F238E27FC236}">
                  <a16:creationId xmlns:a16="http://schemas.microsoft.com/office/drawing/2014/main" id="{4B4CA3F9-AAEE-4C67-9FFF-CCB89200E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Table&#10;&#10;Description automatically generated">
                      <a:extLst>
                        <a:ext uri="{FF2B5EF4-FFF2-40B4-BE49-F238E27FC236}">
                          <a16:creationId xmlns:a16="http://schemas.microsoft.com/office/drawing/2014/main" id="{4B4CA3F9-AAEE-4C67-9FFF-CCB89200E34A}"/>
                        </a:ext>
                      </a:extLst>
                    </pic:cNvPr>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5486400" cy="4768215"/>
                    </a:xfrm>
                    <a:prstGeom prst="rect">
                      <a:avLst/>
                    </a:prstGeom>
                  </pic:spPr>
                </pic:pic>
              </a:graphicData>
            </a:graphic>
          </wp:inline>
        </w:drawing>
      </w:r>
      <w:r w:rsidRPr="007D1064">
        <w:t xml:space="preserve"> </w:t>
      </w:r>
    </w:p>
    <w:p w14:paraId="1ABCFD78" w14:textId="3A39B0D6" w:rsidR="00DD1932" w:rsidRDefault="00DD1932" w:rsidP="00DD1932">
      <w:pPr>
        <w:pStyle w:val="Caption"/>
        <w:spacing w:line="480" w:lineRule="auto"/>
      </w:pPr>
      <w:bookmarkStart w:id="155" w:name="_Toc77919624"/>
      <w:r w:rsidRPr="00F710F9">
        <w:t>Figure</w:t>
      </w:r>
      <w:r w:rsidR="009E064E">
        <w:t xml:space="preserve"> 3.10</w:t>
      </w:r>
      <w:r>
        <w:t xml:space="preserve">. Hazard ratio of insects exposed to </w:t>
      </w:r>
      <w:r>
        <w:rPr>
          <w:i/>
          <w:iCs/>
        </w:rPr>
        <w:t xml:space="preserve">S. scapterisci </w:t>
      </w:r>
      <w:r>
        <w:t>IJs</w:t>
      </w:r>
      <w:bookmarkEnd w:id="155"/>
      <w:r>
        <w:t xml:space="preserve">  </w:t>
      </w:r>
    </w:p>
    <w:p w14:paraId="5F549392" w14:textId="77777777" w:rsidR="00DD1932" w:rsidRDefault="00DD1932" w:rsidP="00DD1932">
      <w:pPr>
        <w:spacing w:line="480" w:lineRule="auto"/>
      </w:pPr>
      <w:r>
        <w:rPr>
          <w:color w:val="000000" w:themeColor="text1"/>
        </w:rPr>
        <w:t xml:space="preserve">Cox proportional-hazards model of </w:t>
      </w:r>
      <w:r w:rsidRPr="00E92ECB">
        <w:rPr>
          <w:color w:val="000000" w:themeColor="text1"/>
        </w:rPr>
        <w:t>insect</w:t>
      </w:r>
      <w:r>
        <w:rPr>
          <w:i/>
          <w:iCs/>
          <w:color w:val="000000" w:themeColor="text1"/>
        </w:rPr>
        <w:t xml:space="preserve"> </w:t>
      </w:r>
      <w:r>
        <w:rPr>
          <w:color w:val="000000" w:themeColor="text1"/>
        </w:rPr>
        <w:t>survival post-IJ exposure. Black boxes show the average hazard ratio. References values are shown with a hazard ratio of 1 as they represent the null hypothesis that there is no effect of the group tested. The 95% confidence intervals are displayed as bars around the hazard ratio and in parenthesis. P-values are shown in the right column.</w:t>
      </w:r>
    </w:p>
    <w:p w14:paraId="36EFEA3F" w14:textId="77777777" w:rsidR="00DD1932" w:rsidRDefault="00DD1932">
      <w:r>
        <w:br w:type="page"/>
      </w:r>
    </w:p>
    <w:p w14:paraId="49EFBB10" w14:textId="77777777" w:rsidR="007A347F" w:rsidRDefault="007A347F" w:rsidP="00D720E5">
      <w:pPr>
        <w:rPr>
          <w:b/>
          <w:bCs/>
        </w:rPr>
      </w:pPr>
      <w:r>
        <w:lastRenderedPageBreak/>
        <w:tab/>
      </w:r>
      <w:r>
        <w:rPr>
          <w:iCs/>
        </w:rPr>
        <w:t xml:space="preserve"> </w:t>
      </w:r>
      <w:r>
        <w:rPr>
          <w:noProof/>
        </w:rPr>
        <w:drawing>
          <wp:inline distT="0" distB="0" distL="0" distR="0" wp14:anchorId="75E201C7" wp14:editId="7A6B326A">
            <wp:extent cx="3815080" cy="31216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15080" cy="3121660"/>
                    </a:xfrm>
                    <a:prstGeom prst="rect">
                      <a:avLst/>
                    </a:prstGeom>
                    <a:noFill/>
                    <a:ln>
                      <a:noFill/>
                    </a:ln>
                  </pic:spPr>
                </pic:pic>
              </a:graphicData>
            </a:graphic>
          </wp:inline>
        </w:drawing>
      </w:r>
    </w:p>
    <w:p w14:paraId="0CE82909" w14:textId="08941532" w:rsidR="007A347F" w:rsidRDefault="007D0C1D" w:rsidP="007A347F">
      <w:pPr>
        <w:pStyle w:val="Caption"/>
        <w:spacing w:line="480" w:lineRule="auto"/>
      </w:pPr>
      <w:bookmarkStart w:id="156" w:name="_Toc77919625"/>
      <w:r w:rsidRPr="00F710F9">
        <w:t>Figure</w:t>
      </w:r>
      <w:r w:rsidR="009E064E">
        <w:t xml:space="preserve"> 3.11</w:t>
      </w:r>
      <w:r>
        <w:t xml:space="preserve">. </w:t>
      </w:r>
      <w:r w:rsidR="007A347F">
        <w:t>IJ supernatant alone does not kill waxworms</w:t>
      </w:r>
      <w:bookmarkEnd w:id="156"/>
      <w:r w:rsidR="007A347F">
        <w:t xml:space="preserve"> </w:t>
      </w:r>
    </w:p>
    <w:p w14:paraId="417AF80A" w14:textId="77777777" w:rsidR="007A347F" w:rsidRDefault="007A347F" w:rsidP="007A347F">
      <w:pPr>
        <w:spacing w:line="480" w:lineRule="auto"/>
        <w:rPr>
          <w:iCs/>
        </w:rPr>
      </w:pPr>
      <w:r>
        <w:t>Waxworms</w:t>
      </w:r>
      <w:r>
        <w:rPr>
          <w:i/>
          <w:iCs/>
        </w:rPr>
        <w:t xml:space="preserve"> </w:t>
      </w:r>
      <w:r>
        <w:t xml:space="preserve">were exposed to 600 µL of supernatant gathered from flasks where IJs had been stored for 4 months. The supernatant was checked for the absence of any nematodes under a light microscope. Three biological replicates of IJ supernatant were used. Each supernatant was used on five dishes of four </w:t>
      </w:r>
      <w:r>
        <w:rPr>
          <w:i/>
          <w:iCs/>
        </w:rPr>
        <w:t xml:space="preserve">G. mellonella </w:t>
      </w:r>
      <w:r>
        <w:t xml:space="preserve">insects each from the same batch. Waxworms </w:t>
      </w:r>
      <w:r>
        <w:rPr>
          <w:iCs/>
        </w:rPr>
        <w:t>were observed for five days for signs of death.</w:t>
      </w:r>
    </w:p>
    <w:p w14:paraId="258A7332" w14:textId="77777777" w:rsidR="007A347F" w:rsidRDefault="007A347F" w:rsidP="007A347F">
      <w:pPr>
        <w:spacing w:line="480" w:lineRule="auto"/>
        <w:rPr>
          <w:iCs/>
        </w:rPr>
      </w:pPr>
      <w:r>
        <w:rPr>
          <w:iCs/>
        </w:rPr>
        <w:br w:type="page"/>
      </w:r>
    </w:p>
    <w:p w14:paraId="4B721DA7" w14:textId="03EA8CE2" w:rsidR="007A347F" w:rsidRDefault="00DD1932" w:rsidP="007A347F">
      <w:pPr>
        <w:spacing w:line="480" w:lineRule="auto"/>
      </w:pPr>
      <w:r w:rsidRPr="00AA617E">
        <w:rPr>
          <w:i/>
          <w:iCs/>
        </w:rPr>
        <w:lastRenderedPageBreak/>
        <w:t>S. carpocapsae</w:t>
      </w:r>
      <w:r>
        <w:rPr>
          <w:iCs/>
        </w:rPr>
        <w:t xml:space="preserve"> and a noted high-virulence </w:t>
      </w:r>
      <w:r w:rsidRPr="00AA617E">
        <w:rPr>
          <w:i/>
          <w:iCs/>
        </w:rPr>
        <w:t>Xenorhabdus</w:t>
      </w:r>
      <w:r w:rsidR="006E0FB3">
        <w:rPr>
          <w:i/>
          <w:iCs/>
        </w:rPr>
        <w:t xml:space="preserve"> </w:t>
      </w:r>
      <w:r w:rsidR="007A347F">
        <w:rPr>
          <w:iCs/>
        </w:rPr>
        <w:t>strain</w:t>
      </w:r>
      <w:r w:rsidR="007A347F">
        <w:t xml:space="preserve"> </w:t>
      </w:r>
      <w:r w:rsidR="007A347F">
        <w:fldChar w:fldCharType="begin" w:fldLock="1"/>
      </w:r>
      <w:r w:rsidR="007A347F">
        <w:instrText>ADDIN CSL_CITATION {"citationItems":[{"id":"ITEM-1","itemData":{"DOI":"10.1186/s40168-020-00800-5","ISSN":"20492618","abstract":"Background: The holistic view of bacterial symbiosis, incorporating both host and microbial environment, constitutes a major conceptual shift in studies deciphering host-microbe interactions. Interactions between Steinernema entomopathogenic nematodes and their bacterial symbionts, Xenorhabdus, have long been considered monoxenic two partner associations responsible for the killing of the insects and therefore widely used in insect pest biocontrol. We investigated this \"monoxenic paradigm\" by profiling the microbiota of infective juveniles (IJs), the soil-dwelling form responsible for transmitting Steinernema-Xenorhabdus between insect hosts in the parasitic lifecycle. Results: Multigenic metabarcoding (16S and rpoB markers) showed that the bacterial community associated with laboratory-reared IJs from Steinernema carpocapsae, S. feltiae, S. glaseri and S. weiseri species consisted of several Proteobacteria. The association with Xenorhabdus was never monoxenic. We showed that the laboratory-reared IJs of S. carpocapsae bore a bacterial community composed of the core symbiont (Xenorhabdus nematophila) together with a frequently associated microbiota (FAM) consisting of about a dozen of Proteobacteria (Pseudomonas, Stenotrophomonas, Alcaligenes, Achromobacter, Pseudochrobactrum, Ochrobactrum, Brevundimonas, Deftia, etc.). We validated this set of bacteria by metabarcoding analysis on freshly sampled IJs from natural conditions. We isolated diverse bacterial taxa, validating the profile of the Steinernema FAM. We explored the functions of the FAM members potentially involved in the parasitic lifecycle of Steinernema. Two species, Pseudomonas protegens and P. chlororaphis, displayed entomopathogenic properties suggestive of a role in Steinernema virulence and membership of the Steinernema pathobiome. Conclusions: Our study validates a shift from monoxenic paradigm to pathobiome view in the case of the Steinernema ecology. The microbial communities of low complexity associated with EPNs will permit future microbiota manipulation experiments to decipher overall microbiota functioning in the infectious process triggered by EPN in insects and, more generally, in EPN ecology.","author":[{"dropping-particle":"","family":"Ogier","given":"Jean-Claude","non-dropping-particle":"","parse-names":false,"suffix":""},{"dropping-particle":"","family":"Pagès","given":"Sylvie","non-dropping-particle":"","parse-names":false,"suffix":""},{"dropping-particle":"","family":"Frayssinet","given":"Marie","non-dropping-particle":"","parse-names":false,"suffix":""},{"dropping-particle":"","family":"Gaudriault","given":"Sophie","non-dropping-particle":"","parse-names":false,"suffix":""}],"container-title":"Microbiome","id":"ITEM-1","issue":"1","issued":{"date-parts":[["2020","2"]]},"page":"1-17","publisher":"Microbiome","title":"Entomopathogenic nematode-associated microbiota: From monoxenic paradigm to pathobiome","title-short":"Entomopathogenic nematode-associated microbiota","type":"article-journal","volume":"8"},"uris":["http://www.mendeley.com/documents/?uuid=1d251fbe-be75-4995-8c32-613d5d38372b"]},{"id":"ITEM-2","itemData":{"DOI":"10.1111/j.1462-5822.2004.00448.x","ISSN":"14625814","PMID":"15659065","abstract":"As an insect pathogen, the γ-proteobacterium Xenorhabdus nematophila likely possesses an arsenal of virulence factors, one of which is described in this work. We present evidence that the X. nematophila haemolysin XhIA is required for full virulence towards Manduca sexta larvae. Lrp (leucine-responsive regulatory protein), FlhDC (regulator of flagella synthesis), and iron (II) limitation positively influenced xhIA transcript levels, suggesting XhIA expression is linked with nutrient acquisition and motility regulons. To help understand the role of XhIA in virulence, we examined its cellular targets and found that XhIA was a cell-surface associated haemolysin that lysed the two most prevalent types of insect immune cells (granulocytes and plasmatocytes) as well as rabbit and horse erythrocytes. Taken together, the need for xhIA for full virulence and XhIA activity towards insect immune cells suggest this haemolysin functions in X. nematophila immune evasion during infection. Analysis of a gene located immediately upstream of the xhIA locus, hcp (haemolysin co-regulated protein) revealed that its transcript levels were elevated during iron (III) limitation and its expression was Lrp-dependent. Further characterization of xhIA, hcp, and Irp will clarify their regulatory and functional relationships and their individual roles during the infectious process. © 2004 Blackwell Publishing Ltd.","author":[{"dropping-particle":"","family":"Cowles","given":"Kimberly N.","non-dropping-particle":"","parse-names":false,"suffix":""},{"dropping-particle":"","family":"Goodrich-Blair","given":"Heidi","non-dropping-particle":"","parse-names":false,"suffix":""}],"container-title":"Cellular Microbiology","id":"ITEM-2","issue":"2","issued":{"date-parts":[["2005"]]},"page":"209-219","title":"Expression and activity of a &lt;i&gt;Xenorhabdus nematophila&lt;/i&gt; haemolysin required for full virulence towards &lt;i&gt;Manduca sexta&lt;/i&gt; insects","type":"article-journal","volume":"7"},"uris":["http://www.mendeley.com/documents/?uuid=6c571268-00da-4fa2-bf59-9a85a0f5fe35"]}],"mendeley":{"formattedCitation":"(Cowles and Goodrich-Blair, 2005; Ogier et al., 2020)","plainTextFormattedCitation":"(Cowles and Goodrich-Blair, 2005; Ogier et al., 2020)","previouslyFormattedCitation":"(Cowles and Goodrich-Blair, 2005; Ogier et al., 2020)"},"properties":{"noteIndex":0},"schema":"https://github.com/citation-style-language/schema/raw/master/csl-citation.json"}</w:instrText>
      </w:r>
      <w:r w:rsidR="007A347F">
        <w:fldChar w:fldCharType="separate"/>
      </w:r>
      <w:r w:rsidR="007A347F" w:rsidRPr="00A370A9">
        <w:rPr>
          <w:noProof/>
        </w:rPr>
        <w:t>(Cowles and Goodrich-Blair, 2005; Ogier et al., 2020)</w:t>
      </w:r>
      <w:r w:rsidR="007A347F">
        <w:fldChar w:fldCharType="end"/>
      </w:r>
      <w:r w:rsidR="007A347F">
        <w:t xml:space="preserve">. Based on these findings, Ogier </w:t>
      </w:r>
      <w:r w:rsidR="007A347F" w:rsidRPr="00AA617E">
        <w:t>et al</w:t>
      </w:r>
      <w:r w:rsidR="007A347F">
        <w:t xml:space="preserve">. (2020) labeled </w:t>
      </w:r>
      <w:r w:rsidR="007A347F">
        <w:rPr>
          <w:i/>
          <w:iCs/>
        </w:rPr>
        <w:t xml:space="preserve">P. </w:t>
      </w:r>
      <w:proofErr w:type="spellStart"/>
      <w:r w:rsidR="007A347F">
        <w:rPr>
          <w:i/>
          <w:iCs/>
        </w:rPr>
        <w:t>protegens</w:t>
      </w:r>
      <w:proofErr w:type="spellEnd"/>
      <w:r w:rsidR="007A347F">
        <w:rPr>
          <w:i/>
          <w:iCs/>
        </w:rPr>
        <w:t xml:space="preserve"> </w:t>
      </w:r>
      <w:r w:rsidR="007A347F">
        <w:t xml:space="preserve">and </w:t>
      </w:r>
      <w:r w:rsidR="007A347F">
        <w:rPr>
          <w:i/>
          <w:iCs/>
        </w:rPr>
        <w:t xml:space="preserve">P. </w:t>
      </w:r>
      <w:proofErr w:type="spellStart"/>
      <w:r w:rsidR="007A347F">
        <w:rPr>
          <w:i/>
          <w:iCs/>
        </w:rPr>
        <w:t>chlororaphis</w:t>
      </w:r>
      <w:proofErr w:type="spellEnd"/>
      <w:r w:rsidR="007A347F">
        <w:t xml:space="preserve"> part of the </w:t>
      </w:r>
      <w:r w:rsidR="007A347F">
        <w:rPr>
          <w:i/>
          <w:iCs/>
        </w:rPr>
        <w:t>Steinernema</w:t>
      </w:r>
      <w:r w:rsidR="007A347F">
        <w:t xml:space="preserve"> </w:t>
      </w:r>
      <w:proofErr w:type="spellStart"/>
      <w:r w:rsidR="007A347F">
        <w:t>pathobiome</w:t>
      </w:r>
      <w:proofErr w:type="spellEnd"/>
      <w:r w:rsidR="007A347F">
        <w:t xml:space="preserve">. While my sequencing revealed the presence of many other culturable and unculturable microbes in the </w:t>
      </w:r>
      <w:r w:rsidR="007A347F">
        <w:rPr>
          <w:i/>
          <w:iCs/>
        </w:rPr>
        <w:t xml:space="preserve">S. scapterisci </w:t>
      </w:r>
      <w:r w:rsidR="007A347F">
        <w:t xml:space="preserve">microbe, it is possible that part of the species’ low virulence in the early time point is due to the absence of </w:t>
      </w:r>
      <w:r w:rsidR="007A347F">
        <w:rPr>
          <w:i/>
          <w:iCs/>
        </w:rPr>
        <w:t xml:space="preserve">Pseudomonas </w:t>
      </w:r>
      <w:r w:rsidR="007A347F">
        <w:t>strains.</w:t>
      </w:r>
      <w:r w:rsidR="007A347F" w:rsidRPr="00470D93">
        <w:t xml:space="preserve"> </w:t>
      </w:r>
    </w:p>
    <w:p w14:paraId="73E87D5C" w14:textId="77777777" w:rsidR="007A347F" w:rsidRDefault="007A347F" w:rsidP="007A347F">
      <w:pPr>
        <w:spacing w:line="480" w:lineRule="auto"/>
      </w:pPr>
      <w:bookmarkStart w:id="157" w:name="_Hlk71882122"/>
      <w:r>
        <w:tab/>
        <w:t xml:space="preserve"> While some trends existed for a shift in the IJ microbiome over time, very few OTUs showed a significant change over the time period measured. In the wild, </w:t>
      </w:r>
      <w:r>
        <w:rPr>
          <w:i/>
          <w:iCs/>
        </w:rPr>
        <w:t xml:space="preserve">S. scapterisci </w:t>
      </w:r>
      <w:r>
        <w:t xml:space="preserve">IJs exist in the soil until a potential insect host is in the vicinity. While larger questions remain about the viability of </w:t>
      </w:r>
      <w:r>
        <w:rPr>
          <w:i/>
          <w:iCs/>
        </w:rPr>
        <w:t xml:space="preserve">Steinernema </w:t>
      </w:r>
      <w:r>
        <w:t xml:space="preserve">IJs over time, the existence of the nematodes around the globe, including in environments with harsh winters where insects are presumably scarce, necessitates a survival pathway that keeps a portion of the nematode population viable without food for a several months. A previous study comparing two </w:t>
      </w:r>
      <w:r>
        <w:rPr>
          <w:i/>
          <w:iCs/>
        </w:rPr>
        <w:t xml:space="preserve">Steinernema </w:t>
      </w:r>
      <w:r>
        <w:t xml:space="preserve">species sampled from the same field site found that </w:t>
      </w:r>
      <w:r>
        <w:rPr>
          <w:i/>
          <w:iCs/>
        </w:rPr>
        <w:t xml:space="preserve">Steinernema </w:t>
      </w:r>
      <w:r>
        <w:t xml:space="preserve">insect virulence and nematode-nematode competition dynamics shift when IJs are aged for 18 months, although one </w:t>
      </w:r>
      <w:r>
        <w:rPr>
          <w:i/>
          <w:iCs/>
        </w:rPr>
        <w:t xml:space="preserve">Steinernema </w:t>
      </w:r>
      <w:r>
        <w:t xml:space="preserve">species exhibited increased killing while the other decreased </w:t>
      </w:r>
      <w:r>
        <w:fldChar w:fldCharType="begin" w:fldLock="1"/>
      </w:r>
      <w:r>
        <w:instrText>ADDIN CSL_CITATION {"citationItems":[{"id":"ITEM-1","itemData":{"DOI":"10.1002/ece3.2125","author":[{"dropping-particle":"","family":"Bashey","given":"Farrah","non-dropping-particle":"","parse-names":false,"suffix":""},{"dropping-particle":"","family":"Sarin","given":"Tara","non-dropping-particle":"","parse-names":false,"suffix":""},{"dropping-particle":"","family":"Lively","given":"Curtis M","non-dropping-particle":"","parse-names":false,"suffix":""}],"container-title":"Ecology and Evolution","id":"ITEM-1","issue":"11","issued":{"date-parts":[["2016"]]},"page":"3750-3759","title":"Aging alters interspecific competition between two sympatric insect-parasitic nematode species","type":"article-journal","volume":"6"},"uris":["http://www.mendeley.com/documents/?uuid=109ead42-2878-4d2d-b410-998a9592c70c"]}],"mendeley":{"formattedCitation":"(Bashey et al., 2016)","plainTextFormattedCitation":"(Bashey et al., 2016)","previouslyFormattedCitation":"(Bashey et al., 2016)"},"properties":{"noteIndex":0},"schema":"https://github.com/citation-style-language/schema/raw/master/csl-citation.json"}</w:instrText>
      </w:r>
      <w:r>
        <w:fldChar w:fldCharType="separate"/>
      </w:r>
      <w:r w:rsidRPr="00AB45C8">
        <w:rPr>
          <w:noProof/>
        </w:rPr>
        <w:t>(Bashey et al., 2016)</w:t>
      </w:r>
      <w:r>
        <w:fldChar w:fldCharType="end"/>
      </w:r>
      <w:r>
        <w:t xml:space="preserve">. This variability in IJ virulence could explain my findings that IJs aged for 28 days did not change significantly with respect to virulence. It is possible that virulence either does not increase over time in </w:t>
      </w:r>
      <w:r>
        <w:rPr>
          <w:i/>
          <w:iCs/>
        </w:rPr>
        <w:t xml:space="preserve">S. scapterisci </w:t>
      </w:r>
      <w:r>
        <w:t>IJs or that any potential change virulence was not occurring in the time frame of this study.</w:t>
      </w:r>
    </w:p>
    <w:p w14:paraId="391E2FA1" w14:textId="77777777" w:rsidR="007A347F" w:rsidRDefault="007A347F" w:rsidP="007A347F">
      <w:pPr>
        <w:spacing w:line="480" w:lineRule="auto"/>
        <w:rPr>
          <w:b/>
          <w:bCs/>
        </w:rPr>
      </w:pPr>
      <w:r>
        <w:tab/>
      </w:r>
    </w:p>
    <w:p w14:paraId="7ED4608C" w14:textId="63365026" w:rsidR="00EB1C5D" w:rsidRPr="00905179" w:rsidRDefault="00EB1C5D" w:rsidP="00EB1C5D">
      <w:pPr>
        <w:pStyle w:val="Heading2"/>
        <w:spacing w:line="480" w:lineRule="auto"/>
      </w:pPr>
      <w:bookmarkStart w:id="158" w:name="_Toc77919586"/>
      <w:r>
        <w:lastRenderedPageBreak/>
        <w:t>Conclusion</w:t>
      </w:r>
      <w:bookmarkEnd w:id="158"/>
    </w:p>
    <w:p w14:paraId="2F8B1A82" w14:textId="0B11C0D3" w:rsidR="007A347F" w:rsidRDefault="007A347F" w:rsidP="007A347F">
      <w:pPr>
        <w:spacing w:line="480" w:lineRule="auto"/>
        <w:ind w:firstLine="720"/>
        <w:rPr>
          <w:iCs/>
        </w:rPr>
      </w:pPr>
      <w:r>
        <w:rPr>
          <w:iCs/>
        </w:rPr>
        <w:t xml:space="preserve">An important yet outstanding question that was unanswered by this study is whether </w:t>
      </w:r>
      <w:r>
        <w:rPr>
          <w:i/>
        </w:rPr>
        <w:t xml:space="preserve">X. innexi </w:t>
      </w:r>
      <w:r>
        <w:rPr>
          <w:iCs/>
        </w:rPr>
        <w:t xml:space="preserve">is virulent enough against crickets that its nematode host does not require support from other microbiome members. One reason this important question has not been addressed is that injection assays in crickets are more difficult than in other insects, due to the challenges in husbandry, exoskeleton structures, and source variability. However, I developed a protocol for injection into insects that should facilitate future work to test the virulence of </w:t>
      </w:r>
      <w:r>
        <w:rPr>
          <w:i/>
        </w:rPr>
        <w:t xml:space="preserve">X. innexi, </w:t>
      </w:r>
      <w:r>
        <w:rPr>
          <w:iCs/>
        </w:rPr>
        <w:t>and other core microbiome members,</w:t>
      </w:r>
      <w:r>
        <w:rPr>
          <w:i/>
        </w:rPr>
        <w:t xml:space="preserve"> </w:t>
      </w:r>
      <w:r>
        <w:rPr>
          <w:iCs/>
        </w:rPr>
        <w:t>in this host.</w:t>
      </w:r>
    </w:p>
    <w:p w14:paraId="0684ACC5" w14:textId="77777777" w:rsidR="007A347F" w:rsidRDefault="007A347F" w:rsidP="007A347F">
      <w:pPr>
        <w:spacing w:line="480" w:lineRule="auto"/>
        <w:ind w:firstLine="720"/>
      </w:pPr>
      <w:r>
        <w:rPr>
          <w:iCs/>
        </w:rPr>
        <w:t xml:space="preserve">Regardless of the virulence potential of </w:t>
      </w:r>
      <w:r>
        <w:rPr>
          <w:i/>
        </w:rPr>
        <w:t xml:space="preserve">X. innexi, </w:t>
      </w:r>
      <w:r>
        <w:t xml:space="preserve">it is clear that </w:t>
      </w:r>
      <w:r>
        <w:rPr>
          <w:i/>
          <w:iCs/>
        </w:rPr>
        <w:t xml:space="preserve">S. scapterisci </w:t>
      </w:r>
      <w:r>
        <w:t xml:space="preserve">and </w:t>
      </w:r>
      <w:r>
        <w:rPr>
          <w:i/>
          <w:iCs/>
        </w:rPr>
        <w:t xml:space="preserve">X. innexi </w:t>
      </w:r>
      <w:r>
        <w:t>are consistently associated with a core group of microbes.</w:t>
      </w:r>
      <w:r w:rsidRPr="00A9286C">
        <w:t xml:space="preserve"> </w:t>
      </w:r>
      <w:r>
        <w:t xml:space="preserve">Future experiments should explore the roles of these microbes in supporting the entomopathogenic lifestyle of the </w:t>
      </w:r>
      <w:r>
        <w:rPr>
          <w:i/>
          <w:iCs/>
        </w:rPr>
        <w:t xml:space="preserve">S. scapterisci-X. innexi </w:t>
      </w:r>
      <w:r>
        <w:t>mutualism. This effort will be facilitated by the fact that I isolated and stored the culture-dependent microbiome at the time of IJ harvesting for any future studies that may be spurred by the sequencing findings reported here.</w:t>
      </w:r>
    </w:p>
    <w:p w14:paraId="2AE4B63E" w14:textId="6019D5C7" w:rsidR="007A347F" w:rsidRPr="001E1FD0" w:rsidRDefault="007A347F" w:rsidP="007A347F">
      <w:pPr>
        <w:spacing w:line="480" w:lineRule="auto"/>
        <w:ind w:firstLine="720"/>
        <w:rPr>
          <w:iCs/>
        </w:rPr>
      </w:pPr>
      <w:r>
        <w:t xml:space="preserve">The </w:t>
      </w:r>
      <w:r>
        <w:rPr>
          <w:i/>
          <w:iCs/>
        </w:rPr>
        <w:t xml:space="preserve">S. scapterisci </w:t>
      </w:r>
      <w:r>
        <w:t xml:space="preserve">IJ core microbiome identified in this study may not fully represent the </w:t>
      </w:r>
      <w:r w:rsidR="003B184C">
        <w:t>naturally occurring</w:t>
      </w:r>
      <w:r>
        <w:t xml:space="preserve"> microbiome of this nematode. </w:t>
      </w:r>
      <w:r>
        <w:rPr>
          <w:i/>
        </w:rPr>
        <w:t xml:space="preserve">S. scapterisci </w:t>
      </w:r>
      <w:r>
        <w:rPr>
          <w:iCs/>
        </w:rPr>
        <w:t xml:space="preserve">nematodes used in this study are derived from a lineage that has been cultivated in the laboratory for years. </w:t>
      </w:r>
      <w:r>
        <w:t xml:space="preserve">This laboratory propagation, although it has been through natural infection of insect prey, may have resulted in loss of microbial community members that could contribute to </w:t>
      </w:r>
      <w:r>
        <w:rPr>
          <w:i/>
          <w:iCs/>
        </w:rPr>
        <w:t xml:space="preserve">S. scapterisci </w:t>
      </w:r>
      <w:r>
        <w:t xml:space="preserve">fitness, such as in non-cricket insect prey. </w:t>
      </w:r>
      <w:r>
        <w:rPr>
          <w:iCs/>
        </w:rPr>
        <w:t xml:space="preserve">Future </w:t>
      </w:r>
      <w:r>
        <w:rPr>
          <w:iCs/>
        </w:rPr>
        <w:lastRenderedPageBreak/>
        <w:t>studies could reisolate the nematode from its native environments or compare lineages that have been more recently domesticated in the laboratory.</w:t>
      </w:r>
    </w:p>
    <w:p w14:paraId="2330369A" w14:textId="58C372FF" w:rsidR="007A347F" w:rsidRPr="005E49D7" w:rsidRDefault="007A347F" w:rsidP="007A347F">
      <w:pPr>
        <w:spacing w:line="480" w:lineRule="auto"/>
        <w:ind w:firstLine="720"/>
      </w:pPr>
      <w:r>
        <w:t>My</w:t>
      </w:r>
      <w:r w:rsidRPr="00AE6504">
        <w:t xml:space="preserve"> findings will have real-world relevance for insect-targeted agricultural pest control as well as intellectual relevance for </w:t>
      </w:r>
      <w:r>
        <w:t xml:space="preserve">the </w:t>
      </w:r>
      <w:r w:rsidRPr="00AE6504">
        <w:t xml:space="preserve">understanding of </w:t>
      </w:r>
      <w:r w:rsidR="00BF6C3A">
        <w:t>microbiome-derived virulence</w:t>
      </w:r>
      <w:r w:rsidRPr="00AE6504">
        <w:t>.</w:t>
      </w:r>
      <w:r w:rsidR="00A94BFA">
        <w:t xml:space="preserve"> As we begin to understand the influence of insect prey on the microbiome of entomopathogenic nematodes, </w:t>
      </w:r>
      <w:r w:rsidR="005E49D7">
        <w:t xml:space="preserve">industrial scientists will be able to engineer more efficient commercial </w:t>
      </w:r>
      <w:r w:rsidR="005E49D7">
        <w:rPr>
          <w:i/>
          <w:iCs/>
        </w:rPr>
        <w:t xml:space="preserve">Steinernema </w:t>
      </w:r>
      <w:r w:rsidR="005E49D7">
        <w:t xml:space="preserve">nematode products for use as organic pesticides. Microbiome studies such as this one </w:t>
      </w:r>
      <w:proofErr w:type="gramStart"/>
      <w:r w:rsidR="005E49D7">
        <w:t>have</w:t>
      </w:r>
      <w:proofErr w:type="gramEnd"/>
      <w:r w:rsidR="005E49D7">
        <w:t xml:space="preserve"> begun to help the scientific community form hypotheses about the link between microbial community members and their host’s virulence.</w:t>
      </w:r>
      <w:r w:rsidR="00BF6C3A">
        <w:t xml:space="preserve"> </w:t>
      </w:r>
    </w:p>
    <w:p w14:paraId="0BAB6FC4" w14:textId="77777777" w:rsidR="007A347F" w:rsidRDefault="007A347F" w:rsidP="007A347F">
      <w:pPr>
        <w:rPr>
          <w:b/>
          <w:bCs/>
          <w:iCs/>
          <w:sz w:val="28"/>
          <w:szCs w:val="28"/>
        </w:rPr>
      </w:pPr>
      <w:r>
        <w:br w:type="page"/>
      </w:r>
    </w:p>
    <w:p w14:paraId="4AEB600F" w14:textId="77777777" w:rsidR="007A347F" w:rsidRPr="005E54E2" w:rsidRDefault="007A347F" w:rsidP="007A347F">
      <w:pPr>
        <w:pStyle w:val="Heading2"/>
        <w:spacing w:line="480" w:lineRule="auto"/>
      </w:pPr>
      <w:bookmarkStart w:id="159" w:name="_Toc72506468"/>
      <w:bookmarkStart w:id="160" w:name="_Toc77919587"/>
      <w:r>
        <w:lastRenderedPageBreak/>
        <w:t>References</w:t>
      </w:r>
      <w:bookmarkEnd w:id="159"/>
      <w:bookmarkEnd w:id="160"/>
    </w:p>
    <w:bookmarkEnd w:id="157"/>
    <w:p w14:paraId="0CAD0B6C" w14:textId="77777777" w:rsidR="00801775" w:rsidRPr="001B4E66" w:rsidRDefault="00801775" w:rsidP="00801775">
      <w:pPr>
        <w:widowControl w:val="0"/>
        <w:autoSpaceDE w:val="0"/>
        <w:autoSpaceDN w:val="0"/>
        <w:adjustRightInd w:val="0"/>
        <w:ind w:left="720" w:hanging="720"/>
        <w:rPr>
          <w:noProof/>
        </w:rPr>
      </w:pPr>
      <w:r>
        <w:fldChar w:fldCharType="begin" w:fldLock="1"/>
      </w:r>
      <w:r>
        <w:instrText xml:space="preserve">ADDIN Mendeley Bibliography CSL_BIBLIOGRAPHY </w:instrText>
      </w:r>
      <w:r>
        <w:fldChar w:fldCharType="separate"/>
      </w:r>
      <w:r w:rsidRPr="001B4E66">
        <w:rPr>
          <w:noProof/>
        </w:rPr>
        <w:t xml:space="preserve">Aghai, D.T. (2014). Establishing the </w:t>
      </w:r>
      <w:r w:rsidRPr="001B4E66">
        <w:rPr>
          <w:i/>
          <w:iCs/>
          <w:noProof/>
        </w:rPr>
        <w:t>Xenorhabdus innexi-Steinernema scapterisci</w:t>
      </w:r>
      <w:r w:rsidRPr="001B4E66">
        <w:rPr>
          <w:noProof/>
        </w:rPr>
        <w:t xml:space="preserve"> mutualism model. University of Wisconsin-Madison.</w:t>
      </w:r>
    </w:p>
    <w:p w14:paraId="659BE6E1"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Aguillera, M.M., and Smart, G.C. (1993). Development, reproduction, and pathogenicity of </w:t>
      </w:r>
      <w:r w:rsidRPr="001B4E66">
        <w:rPr>
          <w:i/>
          <w:iCs/>
          <w:noProof/>
        </w:rPr>
        <w:t>Steinernema scapterisci</w:t>
      </w:r>
      <w:r w:rsidRPr="001B4E66">
        <w:rPr>
          <w:noProof/>
        </w:rPr>
        <w:t xml:space="preserve"> in monoxenic culture with different species of bacteria. J. Invertebr. Pathol. </w:t>
      </w:r>
      <w:r w:rsidRPr="001B4E66">
        <w:rPr>
          <w:i/>
          <w:iCs/>
          <w:noProof/>
        </w:rPr>
        <w:t>62</w:t>
      </w:r>
      <w:r w:rsidRPr="001B4E66">
        <w:rPr>
          <w:noProof/>
        </w:rPr>
        <w:t>, 289–294.</w:t>
      </w:r>
    </w:p>
    <w:p w14:paraId="28F52BDE"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Allonsius, C.N., Beeck, W. Van, Boeck, I. De, Wittouck, S., and Lebeer, S. (2019). The microbiome of the invertebrate model host </w:t>
      </w:r>
      <w:r w:rsidRPr="001B4E66">
        <w:rPr>
          <w:i/>
          <w:iCs/>
          <w:noProof/>
        </w:rPr>
        <w:t>Galleria mellonella</w:t>
      </w:r>
      <w:r w:rsidRPr="001B4E66">
        <w:rPr>
          <w:noProof/>
        </w:rPr>
        <w:t xml:space="preserve"> is dominated by </w:t>
      </w:r>
      <w:r w:rsidRPr="001B4E66">
        <w:rPr>
          <w:i/>
          <w:iCs/>
          <w:noProof/>
        </w:rPr>
        <w:t>Enterococcus</w:t>
      </w:r>
      <w:r w:rsidRPr="001B4E66">
        <w:rPr>
          <w:noProof/>
        </w:rPr>
        <w:t xml:space="preserve">. Anim. Microbiome </w:t>
      </w:r>
      <w:r w:rsidRPr="001B4E66">
        <w:rPr>
          <w:i/>
          <w:iCs/>
          <w:noProof/>
        </w:rPr>
        <w:t>1</w:t>
      </w:r>
      <w:r w:rsidRPr="001B4E66">
        <w:rPr>
          <w:noProof/>
        </w:rPr>
        <w:t>, 1–7.</w:t>
      </w:r>
    </w:p>
    <w:p w14:paraId="60A0AD3A" w14:textId="77777777" w:rsidR="00801775" w:rsidRPr="001B4E66" w:rsidRDefault="00801775" w:rsidP="00801775">
      <w:pPr>
        <w:widowControl w:val="0"/>
        <w:autoSpaceDE w:val="0"/>
        <w:autoSpaceDN w:val="0"/>
        <w:adjustRightInd w:val="0"/>
        <w:ind w:left="720" w:hanging="720"/>
        <w:rPr>
          <w:noProof/>
        </w:rPr>
      </w:pPr>
      <w:r w:rsidRPr="001B4E66">
        <w:rPr>
          <w:noProof/>
        </w:rPr>
        <w:t>Andersen, K.S., Kirkegaard, R.H., Karst, S.M., and Albertsen, M. (2018). ampvis2: An R package to analyse and visualise 16S rRNA amplicon data. BioRxiv 10–11.</w:t>
      </w:r>
    </w:p>
    <w:p w14:paraId="0F227226"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Bashey, F., Sarin, T., and Lively, C.M. (2016). Aging alters interspecific competition between two sympatric insect-parasitic nematode species. Ecol. Evol. </w:t>
      </w:r>
      <w:r w:rsidRPr="001B4E66">
        <w:rPr>
          <w:i/>
          <w:iCs/>
          <w:noProof/>
        </w:rPr>
        <w:t>6</w:t>
      </w:r>
      <w:r w:rsidRPr="001B4E66">
        <w:rPr>
          <w:noProof/>
        </w:rPr>
        <w:t>, 3750–3759.</w:t>
      </w:r>
    </w:p>
    <w:p w14:paraId="3781DABF" w14:textId="77777777" w:rsidR="00801775" w:rsidRPr="001B4E66" w:rsidRDefault="00801775" w:rsidP="00801775">
      <w:pPr>
        <w:widowControl w:val="0"/>
        <w:autoSpaceDE w:val="0"/>
        <w:autoSpaceDN w:val="0"/>
        <w:adjustRightInd w:val="0"/>
        <w:ind w:left="720" w:hanging="720"/>
        <w:rPr>
          <w:noProof/>
        </w:rPr>
      </w:pPr>
      <w:r w:rsidRPr="001B4E66">
        <w:rPr>
          <w:noProof/>
        </w:rPr>
        <w:t>Bisanz, J.E. (2018). qiime2R: Importing QIIME2 artifacts and associated data into R sessions.</w:t>
      </w:r>
    </w:p>
    <w:p w14:paraId="0BB19B0B"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Bokulich, N.A., Kaehler, B.D., Rideout, J.R., Dillon, M., Bolyen, E., Knight, R., Huttley, G.A., and Gregory Caporaso, J. (2018). Optimizing taxonomic classification of marker-gene amplicon sequences with QIIME 2’s q2-feature-classifier plugin. Microbiome </w:t>
      </w:r>
      <w:r w:rsidRPr="001B4E66">
        <w:rPr>
          <w:i/>
          <w:iCs/>
          <w:noProof/>
        </w:rPr>
        <w:t>6</w:t>
      </w:r>
      <w:r w:rsidRPr="001B4E66">
        <w:rPr>
          <w:noProof/>
        </w:rPr>
        <w:t>, 1–17.</w:t>
      </w:r>
    </w:p>
    <w:p w14:paraId="3795BDAD" w14:textId="77777777" w:rsidR="00801775" w:rsidRPr="001B4E66" w:rsidRDefault="00801775" w:rsidP="00801775">
      <w:pPr>
        <w:widowControl w:val="0"/>
        <w:autoSpaceDE w:val="0"/>
        <w:autoSpaceDN w:val="0"/>
        <w:adjustRightInd w:val="0"/>
        <w:ind w:left="720" w:hanging="720"/>
        <w:rPr>
          <w:noProof/>
        </w:rPr>
      </w:pPr>
      <w:r w:rsidRPr="001B4E66">
        <w:rPr>
          <w:noProof/>
        </w:rPr>
        <w:t>Bokulich, N.A., Robeson, M.S., and Dillon, M.R. (2021). bokulich-lab/RESCRIPt 2021.4.0.</w:t>
      </w:r>
    </w:p>
    <w:p w14:paraId="069A7709"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Bolyen, E., Rideout, J.R., Dillon, M.R., Bokulich, N.A., Abnet, C.C., Al-Ghalith, G.A., Alexander, H., Alm, E.J., Arumugam, M., Asnicar, F., et al. (2019). Reproducible, interactive, scalable and extensible microbiome data science using QIIME 2. Nat. Biotechnol. </w:t>
      </w:r>
      <w:r w:rsidRPr="001B4E66">
        <w:rPr>
          <w:i/>
          <w:iCs/>
          <w:noProof/>
        </w:rPr>
        <w:t>37</w:t>
      </w:r>
      <w:r w:rsidRPr="001B4E66">
        <w:rPr>
          <w:noProof/>
        </w:rPr>
        <w:t>, 852–857.</w:t>
      </w:r>
    </w:p>
    <w:p w14:paraId="6ED537EF"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Bonifassi, E., Fischer-Le Saux, M., Boemare, N., Lanois, A., Laumond, C., and Smart, G. (1999). Gnotobiological study of infective juveniles and symbionts of </w:t>
      </w:r>
      <w:r w:rsidRPr="001B4E66">
        <w:rPr>
          <w:i/>
          <w:iCs/>
          <w:noProof/>
        </w:rPr>
        <w:t>Steinernema scapterisci</w:t>
      </w:r>
      <w:r w:rsidRPr="001B4E66">
        <w:rPr>
          <w:noProof/>
        </w:rPr>
        <w:t xml:space="preserve">: A model to clarify the concept of the natural occurrence of monoxenic associations in entomopathogenic nematodes. J. Invertebr. Pathol. </w:t>
      </w:r>
      <w:r w:rsidRPr="001B4E66">
        <w:rPr>
          <w:i/>
          <w:iCs/>
          <w:noProof/>
        </w:rPr>
        <w:t>74</w:t>
      </w:r>
      <w:r w:rsidRPr="001B4E66">
        <w:rPr>
          <w:noProof/>
        </w:rPr>
        <w:t>, 164–172.</w:t>
      </w:r>
    </w:p>
    <w:p w14:paraId="04CFB75A"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Callahan, B.J., McMurdie, P.J., Rosen, M.J., Han, A.W., Johnson, A.J.A., and Holmes, S.P. (2016). DADA2: High-resolution sample inference from Illumina amplicon data. Nat. Methods </w:t>
      </w:r>
      <w:r w:rsidRPr="001B4E66">
        <w:rPr>
          <w:i/>
          <w:iCs/>
          <w:noProof/>
        </w:rPr>
        <w:t>13</w:t>
      </w:r>
      <w:r w:rsidRPr="001B4E66">
        <w:rPr>
          <w:noProof/>
        </w:rPr>
        <w:t>, 581–583.</w:t>
      </w:r>
    </w:p>
    <w:p w14:paraId="2FB99DFC"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Chang, D.Z., Serra, L., Lu, D., Mortazavi, A., and Dillman, A.R. (2019). A core set of venom proteins is released by entomopathogenic nematodes in the genus </w:t>
      </w:r>
      <w:r w:rsidRPr="001B4E66">
        <w:rPr>
          <w:i/>
          <w:iCs/>
          <w:noProof/>
        </w:rPr>
        <w:t>Steinernema</w:t>
      </w:r>
      <w:r w:rsidRPr="001B4E66">
        <w:rPr>
          <w:noProof/>
        </w:rPr>
        <w:t xml:space="preserve">. PLoS Pathog. </w:t>
      </w:r>
      <w:r w:rsidRPr="001B4E66">
        <w:rPr>
          <w:i/>
          <w:iCs/>
          <w:noProof/>
        </w:rPr>
        <w:t>15</w:t>
      </w:r>
      <w:r w:rsidRPr="001B4E66">
        <w:rPr>
          <w:noProof/>
        </w:rPr>
        <w:t>, 1–29.</w:t>
      </w:r>
    </w:p>
    <w:p w14:paraId="7EEE9F6A"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Cowles, K.N., and Goodrich-Blair, H. (2005). Expression and activity of a </w:t>
      </w:r>
      <w:r w:rsidRPr="001B4E66">
        <w:rPr>
          <w:i/>
          <w:iCs/>
          <w:noProof/>
        </w:rPr>
        <w:t>Xenorhabdus nematophila</w:t>
      </w:r>
      <w:r w:rsidRPr="001B4E66">
        <w:rPr>
          <w:noProof/>
        </w:rPr>
        <w:t xml:space="preserve"> haemolysin required for full virulence towards </w:t>
      </w:r>
      <w:r w:rsidRPr="001B4E66">
        <w:rPr>
          <w:i/>
          <w:iCs/>
          <w:noProof/>
        </w:rPr>
        <w:t>Manduca sexta</w:t>
      </w:r>
      <w:r w:rsidRPr="001B4E66">
        <w:rPr>
          <w:noProof/>
        </w:rPr>
        <w:t xml:space="preserve"> insects. Cell. Microbiol. </w:t>
      </w:r>
      <w:r w:rsidRPr="001B4E66">
        <w:rPr>
          <w:i/>
          <w:iCs/>
          <w:noProof/>
        </w:rPr>
        <w:t>7</w:t>
      </w:r>
      <w:r w:rsidRPr="001B4E66">
        <w:rPr>
          <w:noProof/>
        </w:rPr>
        <w:t>, 209–219.</w:t>
      </w:r>
    </w:p>
    <w:p w14:paraId="2366A1AB"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Dillman, A.R., Guillermin, M.L., Lee, J.H., Kim, B., Sternberg, P.W., and Hallem, E.A. (2012). Olfaction shapes host-parasite interactions in parasitic nematodes. Proc. Natl. Acad. Sci. U. S. A. </w:t>
      </w:r>
      <w:r w:rsidRPr="001B4E66">
        <w:rPr>
          <w:i/>
          <w:iCs/>
          <w:noProof/>
        </w:rPr>
        <w:t>109</w:t>
      </w:r>
      <w:r w:rsidRPr="001B4E66">
        <w:rPr>
          <w:noProof/>
        </w:rPr>
        <w:t>, E2324–E2333.</w:t>
      </w:r>
    </w:p>
    <w:p w14:paraId="3354CFD9" w14:textId="77777777" w:rsidR="00801775" w:rsidRPr="001B4E66" w:rsidRDefault="00801775" w:rsidP="00801775">
      <w:pPr>
        <w:widowControl w:val="0"/>
        <w:autoSpaceDE w:val="0"/>
        <w:autoSpaceDN w:val="0"/>
        <w:adjustRightInd w:val="0"/>
        <w:ind w:left="720" w:hanging="720"/>
        <w:rPr>
          <w:noProof/>
        </w:rPr>
      </w:pPr>
      <w:r w:rsidRPr="001B4E66">
        <w:rPr>
          <w:noProof/>
        </w:rPr>
        <w:lastRenderedPageBreak/>
        <w:t xml:space="preserve">Faith, D.P. (1992). Conservation evaluation and phylogenetic diversity. Biol. Conserv. </w:t>
      </w:r>
      <w:r w:rsidRPr="001B4E66">
        <w:rPr>
          <w:i/>
          <w:iCs/>
          <w:noProof/>
        </w:rPr>
        <w:t>61</w:t>
      </w:r>
      <w:r w:rsidRPr="001B4E66">
        <w:rPr>
          <w:noProof/>
        </w:rPr>
        <w:t>, 1–10.</w:t>
      </w:r>
    </w:p>
    <w:p w14:paraId="57B6908C"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Goodrich-Blair, H., and Clarke, D.J. (2007). Mutualism and pathogenesis in </w:t>
      </w:r>
      <w:r w:rsidRPr="001B4E66">
        <w:rPr>
          <w:i/>
          <w:iCs/>
          <w:noProof/>
        </w:rPr>
        <w:t>Xenorhabdus</w:t>
      </w:r>
      <w:r w:rsidRPr="001B4E66">
        <w:rPr>
          <w:noProof/>
        </w:rPr>
        <w:t xml:space="preserve"> and </w:t>
      </w:r>
      <w:r w:rsidRPr="001B4E66">
        <w:rPr>
          <w:i/>
          <w:iCs/>
          <w:noProof/>
        </w:rPr>
        <w:t>Photorhabdus</w:t>
      </w:r>
      <w:r w:rsidRPr="001B4E66">
        <w:rPr>
          <w:noProof/>
        </w:rPr>
        <w:t xml:space="preserve">: Two roads to the same destination. Mol. Microbiol. </w:t>
      </w:r>
      <w:r w:rsidRPr="001B4E66">
        <w:rPr>
          <w:i/>
          <w:iCs/>
          <w:noProof/>
        </w:rPr>
        <w:t>64</w:t>
      </w:r>
      <w:r w:rsidRPr="001B4E66">
        <w:rPr>
          <w:noProof/>
        </w:rPr>
        <w:t>, 260–268.</w:t>
      </w:r>
    </w:p>
    <w:p w14:paraId="11D42719" w14:textId="77777777" w:rsidR="00801775" w:rsidRPr="001B4E66" w:rsidRDefault="00801775" w:rsidP="00801775">
      <w:pPr>
        <w:widowControl w:val="0"/>
        <w:autoSpaceDE w:val="0"/>
        <w:autoSpaceDN w:val="0"/>
        <w:adjustRightInd w:val="0"/>
        <w:ind w:left="720" w:hanging="720"/>
        <w:rPr>
          <w:noProof/>
        </w:rPr>
      </w:pPr>
      <w:r w:rsidRPr="001B4E66">
        <w:rPr>
          <w:noProof/>
        </w:rPr>
        <w:t>Gouge, D.H., and Snyder, J.L. (2006). Temporal association of entomopathogenic nematodes (</w:t>
      </w:r>
      <w:r w:rsidRPr="001B4E66">
        <w:rPr>
          <w:i/>
          <w:iCs/>
          <w:noProof/>
        </w:rPr>
        <w:t>Rhabditida</w:t>
      </w:r>
      <w:r w:rsidRPr="001B4E66">
        <w:rPr>
          <w:noProof/>
        </w:rPr>
        <w:t xml:space="preserve">: </w:t>
      </w:r>
      <w:r w:rsidRPr="001B4E66">
        <w:rPr>
          <w:i/>
          <w:iCs/>
          <w:noProof/>
        </w:rPr>
        <w:t>Steinernematidae</w:t>
      </w:r>
      <w:r w:rsidRPr="001B4E66">
        <w:rPr>
          <w:noProof/>
        </w:rPr>
        <w:t xml:space="preserve"> and </w:t>
      </w:r>
      <w:r w:rsidRPr="001B4E66">
        <w:rPr>
          <w:i/>
          <w:iCs/>
          <w:noProof/>
        </w:rPr>
        <w:t>Heterorhabditidae</w:t>
      </w:r>
      <w:r w:rsidRPr="001B4E66">
        <w:rPr>
          <w:noProof/>
        </w:rPr>
        <w:t xml:space="preserve">) and bacteria. J. Invertebr. Pathol. </w:t>
      </w:r>
      <w:r w:rsidRPr="001B4E66">
        <w:rPr>
          <w:i/>
          <w:iCs/>
          <w:noProof/>
        </w:rPr>
        <w:t>91</w:t>
      </w:r>
      <w:r w:rsidRPr="001B4E66">
        <w:rPr>
          <w:noProof/>
        </w:rPr>
        <w:t>, 147–157.</w:t>
      </w:r>
    </w:p>
    <w:p w14:paraId="12ECB490"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Han, R., and Ehlers, R.U. (2000). Pathogenicity, development, and reproduction of </w:t>
      </w:r>
      <w:r w:rsidRPr="001B4E66">
        <w:rPr>
          <w:i/>
          <w:iCs/>
          <w:noProof/>
        </w:rPr>
        <w:t>Heterorhabditis bactoriophora</w:t>
      </w:r>
      <w:r w:rsidRPr="001B4E66">
        <w:rPr>
          <w:noProof/>
        </w:rPr>
        <w:t xml:space="preserve"> and </w:t>
      </w:r>
      <w:r w:rsidRPr="001B4E66">
        <w:rPr>
          <w:i/>
          <w:iCs/>
          <w:noProof/>
        </w:rPr>
        <w:t>Steinernema carpocapsae</w:t>
      </w:r>
      <w:r w:rsidRPr="001B4E66">
        <w:rPr>
          <w:noProof/>
        </w:rPr>
        <w:t xml:space="preserve"> under axenic in vivo conditions. J. Invertebr. Pathol. </w:t>
      </w:r>
      <w:r w:rsidRPr="001B4E66">
        <w:rPr>
          <w:i/>
          <w:iCs/>
          <w:noProof/>
        </w:rPr>
        <w:t>75</w:t>
      </w:r>
      <w:r w:rsidRPr="001B4E66">
        <w:rPr>
          <w:noProof/>
        </w:rPr>
        <w:t>, 55–58.</w:t>
      </w:r>
    </w:p>
    <w:p w14:paraId="1DD7C0EC"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Katoh, K., and Standley, D.M. (2013). MAFFT multiple sequence alignment software version 7: Improvements in performance and usability. Mol. Biol. Evol. </w:t>
      </w:r>
      <w:r w:rsidRPr="001B4E66">
        <w:rPr>
          <w:i/>
          <w:iCs/>
          <w:noProof/>
        </w:rPr>
        <w:t>30</w:t>
      </w:r>
      <w:r w:rsidRPr="001B4E66">
        <w:rPr>
          <w:noProof/>
        </w:rPr>
        <w:t>, 772–780.</w:t>
      </w:r>
    </w:p>
    <w:p w14:paraId="7910D195"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Kim, I.-H., Aryal, S.K., Aghai, D.T., Casanova-Torres, Á.M., Hillman, K., Kozuch, M.P., Mans, E.J., Mauer, T.J., Ogier, J.C., Ensign, J.C., et al. (2017). The insect pathogenic bacterium </w:t>
      </w:r>
      <w:r w:rsidRPr="001B4E66">
        <w:rPr>
          <w:i/>
          <w:iCs/>
          <w:noProof/>
        </w:rPr>
        <w:t>Xenorhabdus innexi</w:t>
      </w:r>
      <w:r w:rsidRPr="001B4E66">
        <w:rPr>
          <w:noProof/>
        </w:rPr>
        <w:t xml:space="preserve"> has attenuated virulence in multiple insect model hosts yet encodes a potent mosquitocidal toxin. BMC Genomics </w:t>
      </w:r>
      <w:r w:rsidRPr="001B4E66">
        <w:rPr>
          <w:i/>
          <w:iCs/>
          <w:noProof/>
        </w:rPr>
        <w:t>18</w:t>
      </w:r>
      <w:r w:rsidRPr="001B4E66">
        <w:rPr>
          <w:noProof/>
        </w:rPr>
        <w:t>, 1–25.</w:t>
      </w:r>
    </w:p>
    <w:p w14:paraId="154535A5"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Klindworth, A., Pruesse, E., Schweer, T., Peplies, J., Quast, C., Horn, M., and Glöckner, F.O. (2013). Evaluation of general 16S ribosomal RNA gene PCR primers for classical and next-generation sequencing-based diversity studies. Nucleic Acids Res. </w:t>
      </w:r>
      <w:r w:rsidRPr="001B4E66">
        <w:rPr>
          <w:i/>
          <w:iCs/>
          <w:noProof/>
        </w:rPr>
        <w:t>41</w:t>
      </w:r>
      <w:r w:rsidRPr="001B4E66">
        <w:rPr>
          <w:noProof/>
        </w:rPr>
        <w:t>, 1–11.</w:t>
      </w:r>
    </w:p>
    <w:p w14:paraId="1B27BFCE"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Lozupone, C., and Knight, R. (2005). UniFrac: A new phylogenetic method for comparing microbial communities. Appl. Environ. Microbiol. </w:t>
      </w:r>
      <w:r w:rsidRPr="001B4E66">
        <w:rPr>
          <w:i/>
          <w:iCs/>
          <w:noProof/>
        </w:rPr>
        <w:t>71</w:t>
      </w:r>
      <w:r w:rsidRPr="001B4E66">
        <w:rPr>
          <w:noProof/>
        </w:rPr>
        <w:t>, 8228–8235.</w:t>
      </w:r>
    </w:p>
    <w:p w14:paraId="5EF5F28A"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Lozupone, C.A., Hamady, M., Kelley, S.T., and Knight, R. (2007). Quantitative and qualitative β diversity measures lead to different insights into factors that structure microbial communities. Appl. Environ. Microbiol. </w:t>
      </w:r>
      <w:r w:rsidRPr="001B4E66">
        <w:rPr>
          <w:i/>
          <w:iCs/>
          <w:noProof/>
        </w:rPr>
        <w:t>73</w:t>
      </w:r>
      <w:r w:rsidRPr="001B4E66">
        <w:rPr>
          <w:noProof/>
        </w:rPr>
        <w:t>, 1576–1585.</w:t>
      </w:r>
    </w:p>
    <w:p w14:paraId="1C667486"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Lu, D., Sepulveda, C., and Dillman, A.R. (2017). Infective juveniles of the entomopathogenic nematode </w:t>
      </w:r>
      <w:r w:rsidRPr="001B4E66">
        <w:rPr>
          <w:i/>
          <w:iCs/>
          <w:noProof/>
        </w:rPr>
        <w:t>Steinernema scapterisci</w:t>
      </w:r>
      <w:r w:rsidRPr="001B4E66">
        <w:rPr>
          <w:noProof/>
        </w:rPr>
        <w:t xml:space="preserve"> are preferentially activated by cricket tissue. PLoS One </w:t>
      </w:r>
      <w:r w:rsidRPr="001B4E66">
        <w:rPr>
          <w:i/>
          <w:iCs/>
          <w:noProof/>
        </w:rPr>
        <w:t>12</w:t>
      </w:r>
      <w:r w:rsidRPr="001B4E66">
        <w:rPr>
          <w:noProof/>
        </w:rPr>
        <w:t>, 1–14.</w:t>
      </w:r>
    </w:p>
    <w:p w14:paraId="2190EABC" w14:textId="77777777" w:rsidR="00801775" w:rsidRPr="001B4E66" w:rsidRDefault="00801775" w:rsidP="00801775">
      <w:pPr>
        <w:widowControl w:val="0"/>
        <w:autoSpaceDE w:val="0"/>
        <w:autoSpaceDN w:val="0"/>
        <w:adjustRightInd w:val="0"/>
        <w:ind w:left="720" w:hanging="720"/>
        <w:rPr>
          <w:noProof/>
        </w:rPr>
      </w:pPr>
      <w:r w:rsidRPr="001B4E66">
        <w:rPr>
          <w:noProof/>
        </w:rPr>
        <w:t>Martens, E.C., and Goodrich</w:t>
      </w:r>
      <w:r w:rsidRPr="001B4E66">
        <w:rPr>
          <w:rFonts w:ascii="Cambria Math" w:hAnsi="Cambria Math" w:cs="Cambria Math"/>
          <w:noProof/>
        </w:rPr>
        <w:t>‐</w:t>
      </w:r>
      <w:r w:rsidRPr="001B4E66">
        <w:rPr>
          <w:noProof/>
        </w:rPr>
        <w:t xml:space="preserve">Blair, H. (2005). The </w:t>
      </w:r>
      <w:r w:rsidRPr="001B4E66">
        <w:rPr>
          <w:i/>
          <w:iCs/>
          <w:noProof/>
        </w:rPr>
        <w:t>Steinernema carpocapsae</w:t>
      </w:r>
      <w:r w:rsidRPr="001B4E66">
        <w:rPr>
          <w:noProof/>
        </w:rPr>
        <w:t xml:space="preserve"> intestinal vesicle contains a subcellular structure with which </w:t>
      </w:r>
      <w:r w:rsidRPr="001B4E66">
        <w:rPr>
          <w:i/>
          <w:iCs/>
          <w:noProof/>
        </w:rPr>
        <w:t>Xenorhabdus nematophila</w:t>
      </w:r>
      <w:r w:rsidRPr="001B4E66">
        <w:rPr>
          <w:noProof/>
        </w:rPr>
        <w:t xml:space="preserve"> associates during colonization initiation. Cell. Microbiol. </w:t>
      </w:r>
      <w:r w:rsidRPr="001B4E66">
        <w:rPr>
          <w:i/>
          <w:iCs/>
          <w:noProof/>
        </w:rPr>
        <w:t>7</w:t>
      </w:r>
      <w:r w:rsidRPr="001B4E66">
        <w:rPr>
          <w:noProof/>
        </w:rPr>
        <w:t>, 1723–1735.</w:t>
      </w:r>
    </w:p>
    <w:p w14:paraId="4F89EEA9"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Martin, M. (2011). Cutadapt removes adapter sequences from high-throughput sequencing reads. EMBnet.Journal </w:t>
      </w:r>
      <w:r w:rsidRPr="001B4E66">
        <w:rPr>
          <w:i/>
          <w:iCs/>
          <w:noProof/>
        </w:rPr>
        <w:t>17</w:t>
      </w:r>
      <w:r w:rsidRPr="001B4E66">
        <w:rPr>
          <w:noProof/>
        </w:rPr>
        <w:t>.</w:t>
      </w:r>
    </w:p>
    <w:p w14:paraId="7995A45B"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McMurdie, P.J., and Holmes, S. (2013). Phyloseq: an R package for reproducible interactive analysis and graphics of microbiome census data. PLoS One </w:t>
      </w:r>
      <w:r w:rsidRPr="001B4E66">
        <w:rPr>
          <w:i/>
          <w:iCs/>
          <w:noProof/>
        </w:rPr>
        <w:t>8</w:t>
      </w:r>
      <w:r w:rsidRPr="001B4E66">
        <w:rPr>
          <w:noProof/>
        </w:rPr>
        <w:t>.</w:t>
      </w:r>
    </w:p>
    <w:p w14:paraId="7CCF2487"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Mitani, D.K., Kaya, H.K., and Goodrich-Blair, H. (2004). Comparative study of the entomopathogenic nematode, Steinernema carpocapsae, reared on mutant and wild-type Xenorhabdus nematophila. Biol. Control </w:t>
      </w:r>
      <w:r w:rsidRPr="001B4E66">
        <w:rPr>
          <w:i/>
          <w:iCs/>
          <w:noProof/>
        </w:rPr>
        <w:t>29</w:t>
      </w:r>
      <w:r w:rsidRPr="001B4E66">
        <w:rPr>
          <w:noProof/>
        </w:rPr>
        <w:t>, 382–391.</w:t>
      </w:r>
    </w:p>
    <w:p w14:paraId="31B9376B"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Murfin, K.E., Lee, M.M., Klassen, J.L., McDonald, B.R., Larget, B., Forst, S., Stock, S.P., Currie, C.R., and Goodrich-Blair, H. (2015). </w:t>
      </w:r>
      <w:r w:rsidRPr="001B4E66">
        <w:rPr>
          <w:i/>
          <w:iCs/>
          <w:noProof/>
        </w:rPr>
        <w:t>Xenorhabdus bovienii</w:t>
      </w:r>
      <w:r w:rsidRPr="001B4E66">
        <w:rPr>
          <w:noProof/>
        </w:rPr>
        <w:t xml:space="preserve"> strain diversity impacts coevolution and symbiotic maintenance with </w:t>
      </w:r>
      <w:r w:rsidRPr="001B4E66">
        <w:rPr>
          <w:i/>
          <w:iCs/>
          <w:noProof/>
        </w:rPr>
        <w:t>Steinernema</w:t>
      </w:r>
      <w:r w:rsidRPr="001B4E66">
        <w:rPr>
          <w:noProof/>
        </w:rPr>
        <w:t xml:space="preserve"> spp. </w:t>
      </w:r>
      <w:r w:rsidRPr="001B4E66">
        <w:rPr>
          <w:noProof/>
        </w:rPr>
        <w:lastRenderedPageBreak/>
        <w:t xml:space="preserve">nematode hosts. MBio </w:t>
      </w:r>
      <w:r w:rsidRPr="001B4E66">
        <w:rPr>
          <w:i/>
          <w:iCs/>
          <w:noProof/>
        </w:rPr>
        <w:t>6</w:t>
      </w:r>
      <w:r w:rsidRPr="001B4E66">
        <w:rPr>
          <w:noProof/>
        </w:rPr>
        <w:t>, 1–10.</w:t>
      </w:r>
    </w:p>
    <w:p w14:paraId="298FDEC3" w14:textId="77777777" w:rsidR="00801775" w:rsidRPr="001B4E66" w:rsidRDefault="00801775" w:rsidP="00801775">
      <w:pPr>
        <w:widowControl w:val="0"/>
        <w:autoSpaceDE w:val="0"/>
        <w:autoSpaceDN w:val="0"/>
        <w:adjustRightInd w:val="0"/>
        <w:ind w:left="720" w:hanging="720"/>
        <w:rPr>
          <w:noProof/>
        </w:rPr>
      </w:pPr>
      <w:r w:rsidRPr="001B4E66">
        <w:rPr>
          <w:noProof/>
        </w:rPr>
        <w:t>Nguyen, K.B. (1988). A new nematode parasite of mole crickets: its taxonomy, biology and potential for biological control. University of Florida.</w:t>
      </w:r>
    </w:p>
    <w:p w14:paraId="0F619EFB"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Nguyen, K.B., and Smart, G.C. (1990). </w:t>
      </w:r>
      <w:r w:rsidRPr="001B4E66">
        <w:rPr>
          <w:i/>
          <w:iCs/>
          <w:noProof/>
        </w:rPr>
        <w:t>Steinernema scapterisci</w:t>
      </w:r>
      <w:r w:rsidRPr="001B4E66">
        <w:rPr>
          <w:noProof/>
        </w:rPr>
        <w:t xml:space="preserve"> n. sp. (Rhabditida: Steinernematidae). J. Nematol. </w:t>
      </w:r>
      <w:r w:rsidRPr="001B4E66">
        <w:rPr>
          <w:i/>
          <w:iCs/>
          <w:noProof/>
        </w:rPr>
        <w:t>22</w:t>
      </w:r>
      <w:r w:rsidRPr="001B4E66">
        <w:rPr>
          <w:noProof/>
        </w:rPr>
        <w:t>, 187–199.</w:t>
      </w:r>
    </w:p>
    <w:p w14:paraId="2F1CC93E"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Ogier, J.-C., Pagès, S., Frayssinet, M., and Gaudriault, S. (2020). Entomopathogenic nematode-associated microbiota: From monoxenic paradigm to pathobiome. Microbiome </w:t>
      </w:r>
      <w:r w:rsidRPr="001B4E66">
        <w:rPr>
          <w:i/>
          <w:iCs/>
          <w:noProof/>
        </w:rPr>
        <w:t>8</w:t>
      </w:r>
      <w:r w:rsidRPr="001B4E66">
        <w:rPr>
          <w:noProof/>
        </w:rPr>
        <w:t>, 1–17.</w:t>
      </w:r>
    </w:p>
    <w:p w14:paraId="7E6122FD"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Price, M.N., Dehal, P.S., and Arkin, A.P. (2010). FastTree 2 - Approximately maximum-likelihood trees for large alignments. PLoS One </w:t>
      </w:r>
      <w:r w:rsidRPr="001B4E66">
        <w:rPr>
          <w:i/>
          <w:iCs/>
          <w:noProof/>
        </w:rPr>
        <w:t>5</w:t>
      </w:r>
      <w:r w:rsidRPr="001B4E66">
        <w:rPr>
          <w:noProof/>
        </w:rPr>
        <w:t>.</w:t>
      </w:r>
    </w:p>
    <w:p w14:paraId="6F885172"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Pruesse, E., Quast, C., Knittel, K., Fuchs, B.M., Ludwig, W., Peplies, J., and Glöckner, F.O. (2007). SILVA: A comprehensive online resource for quality checked and aligned ribosomal RNA sequence data compatible with ARB. Nucleic Acids Res. </w:t>
      </w:r>
      <w:r w:rsidRPr="001B4E66">
        <w:rPr>
          <w:i/>
          <w:iCs/>
          <w:noProof/>
        </w:rPr>
        <w:t>35</w:t>
      </w:r>
      <w:r w:rsidRPr="001B4E66">
        <w:rPr>
          <w:noProof/>
        </w:rPr>
        <w:t>, 7188–7196.</w:t>
      </w:r>
    </w:p>
    <w:p w14:paraId="5BA98743"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Sicard, M., Le Brun, N., Pages, S., Godelle, B., Boemare, N., and Moulia, C. (2003). Effect of native </w:t>
      </w:r>
      <w:r w:rsidRPr="001B4E66">
        <w:rPr>
          <w:i/>
          <w:iCs/>
          <w:noProof/>
        </w:rPr>
        <w:t>Xenorhabdus</w:t>
      </w:r>
      <w:r w:rsidRPr="001B4E66">
        <w:rPr>
          <w:noProof/>
        </w:rPr>
        <w:t xml:space="preserve"> on the fitness of their </w:t>
      </w:r>
      <w:r w:rsidRPr="001B4E66">
        <w:rPr>
          <w:i/>
          <w:iCs/>
          <w:noProof/>
        </w:rPr>
        <w:t>Steinernema</w:t>
      </w:r>
      <w:r w:rsidRPr="001B4E66">
        <w:rPr>
          <w:noProof/>
        </w:rPr>
        <w:t xml:space="preserve"> hosts: contrasting types of interaction. Parasitol. Res. </w:t>
      </w:r>
      <w:r w:rsidRPr="001B4E66">
        <w:rPr>
          <w:i/>
          <w:iCs/>
          <w:noProof/>
        </w:rPr>
        <w:t>91</w:t>
      </w:r>
      <w:r w:rsidRPr="001B4E66">
        <w:rPr>
          <w:noProof/>
        </w:rPr>
        <w:t>, 520–524.</w:t>
      </w:r>
    </w:p>
    <w:p w14:paraId="11B6F121"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Stock, S.P. (2019). Partners in crime: symbiont-assisted resource acquisition in </w:t>
      </w:r>
      <w:r w:rsidRPr="001B4E66">
        <w:rPr>
          <w:i/>
          <w:iCs/>
          <w:noProof/>
        </w:rPr>
        <w:t>Steinernema</w:t>
      </w:r>
      <w:r w:rsidRPr="001B4E66">
        <w:rPr>
          <w:noProof/>
        </w:rPr>
        <w:t xml:space="preserve"> entomopathogenic nematodes. Curr. Opin. Insect Sci. </w:t>
      </w:r>
      <w:r w:rsidRPr="001B4E66">
        <w:rPr>
          <w:i/>
          <w:iCs/>
          <w:noProof/>
        </w:rPr>
        <w:t>32</w:t>
      </w:r>
      <w:r w:rsidRPr="001B4E66">
        <w:rPr>
          <w:noProof/>
        </w:rPr>
        <w:t>, 22–27.</w:t>
      </w:r>
    </w:p>
    <w:p w14:paraId="324D4605" w14:textId="77777777" w:rsidR="00801775" w:rsidRPr="001B4E66" w:rsidRDefault="00801775" w:rsidP="00801775">
      <w:pPr>
        <w:widowControl w:val="0"/>
        <w:autoSpaceDE w:val="0"/>
        <w:autoSpaceDN w:val="0"/>
        <w:adjustRightInd w:val="0"/>
        <w:ind w:left="720" w:hanging="720"/>
        <w:rPr>
          <w:noProof/>
        </w:rPr>
      </w:pPr>
      <w:r w:rsidRPr="001B4E66">
        <w:rPr>
          <w:noProof/>
        </w:rPr>
        <w:t>Therneau, T.M. (2020). A package for survival analysis in R.</w:t>
      </w:r>
    </w:p>
    <w:p w14:paraId="59840F26" w14:textId="77777777" w:rsidR="00801775" w:rsidRPr="001B4E66" w:rsidRDefault="00801775" w:rsidP="00801775">
      <w:pPr>
        <w:widowControl w:val="0"/>
        <w:autoSpaceDE w:val="0"/>
        <w:autoSpaceDN w:val="0"/>
        <w:adjustRightInd w:val="0"/>
        <w:ind w:left="720" w:hanging="720"/>
        <w:rPr>
          <w:noProof/>
        </w:rPr>
      </w:pPr>
      <w:r w:rsidRPr="001B4E66">
        <w:rPr>
          <w:noProof/>
        </w:rPr>
        <w:t>Therneau, T.M., and Grambsch, P.M. (2000). Modeling survival data: extending the Cox model (New York: Springer).</w:t>
      </w:r>
    </w:p>
    <w:p w14:paraId="3A45FCC5"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Wang, Y., Gaugler, R., and Cui, L. (1994). Variations in immune response of </w:t>
      </w:r>
      <w:r w:rsidRPr="001B4E66">
        <w:rPr>
          <w:i/>
          <w:iCs/>
          <w:noProof/>
        </w:rPr>
        <w:t>Popillia japonica</w:t>
      </w:r>
      <w:r w:rsidRPr="001B4E66">
        <w:rPr>
          <w:noProof/>
        </w:rPr>
        <w:t xml:space="preserve"> and </w:t>
      </w:r>
      <w:r w:rsidRPr="001B4E66">
        <w:rPr>
          <w:i/>
          <w:iCs/>
          <w:noProof/>
        </w:rPr>
        <w:t>Acheta domesticus</w:t>
      </w:r>
      <w:r w:rsidRPr="001B4E66">
        <w:rPr>
          <w:noProof/>
        </w:rPr>
        <w:t xml:space="preserve"> to </w:t>
      </w:r>
      <w:r w:rsidRPr="001B4E66">
        <w:rPr>
          <w:i/>
          <w:iCs/>
          <w:noProof/>
        </w:rPr>
        <w:t>Heterorhabditis bacteriophora</w:t>
      </w:r>
      <w:r w:rsidRPr="001B4E66">
        <w:rPr>
          <w:noProof/>
        </w:rPr>
        <w:t xml:space="preserve"> and </w:t>
      </w:r>
      <w:r w:rsidRPr="001B4E66">
        <w:rPr>
          <w:i/>
          <w:iCs/>
          <w:noProof/>
        </w:rPr>
        <w:t>Steinernema</w:t>
      </w:r>
      <w:r w:rsidRPr="001B4E66">
        <w:rPr>
          <w:noProof/>
        </w:rPr>
        <w:t xml:space="preserve"> species. J. Nematol. </w:t>
      </w:r>
      <w:r w:rsidRPr="001B4E66">
        <w:rPr>
          <w:i/>
          <w:iCs/>
          <w:noProof/>
        </w:rPr>
        <w:t>26</w:t>
      </w:r>
      <w:r w:rsidRPr="001B4E66">
        <w:rPr>
          <w:noProof/>
        </w:rPr>
        <w:t>, 11–18.</w:t>
      </w:r>
    </w:p>
    <w:p w14:paraId="29FEF4D9" w14:textId="77777777" w:rsidR="00801775" w:rsidRPr="001B4E66" w:rsidRDefault="00801775" w:rsidP="00801775">
      <w:pPr>
        <w:widowControl w:val="0"/>
        <w:autoSpaceDE w:val="0"/>
        <w:autoSpaceDN w:val="0"/>
        <w:adjustRightInd w:val="0"/>
        <w:ind w:left="720" w:hanging="720"/>
        <w:rPr>
          <w:noProof/>
        </w:rPr>
      </w:pPr>
      <w:r w:rsidRPr="001B4E66">
        <w:rPr>
          <w:noProof/>
        </w:rPr>
        <w:t xml:space="preserve">Wingett, S.W., and Andrews, S. (2018). FastQ screen: A tool for multi-genome mapping and quality control. F1000Research </w:t>
      </w:r>
      <w:r w:rsidRPr="001B4E66">
        <w:rPr>
          <w:i/>
          <w:iCs/>
          <w:noProof/>
        </w:rPr>
        <w:t>7</w:t>
      </w:r>
      <w:r w:rsidRPr="001B4E66">
        <w:rPr>
          <w:noProof/>
        </w:rPr>
        <w:t>, 1–13.</w:t>
      </w:r>
    </w:p>
    <w:p w14:paraId="6DFFBBA7" w14:textId="3503F629" w:rsidR="007A347F" w:rsidRDefault="00801775" w:rsidP="00801775">
      <w:pPr>
        <w:ind w:left="720" w:hanging="720"/>
      </w:pPr>
      <w:r>
        <w:fldChar w:fldCharType="end"/>
      </w:r>
    </w:p>
    <w:p w14:paraId="78E0FE6A" w14:textId="4ACC9276" w:rsidR="0005136C" w:rsidRPr="0005136C" w:rsidRDefault="0005136C" w:rsidP="009F134A"/>
    <w:p w14:paraId="1E41233B" w14:textId="7D203AAA" w:rsidR="00A20B97" w:rsidRDefault="00A20B97" w:rsidP="002A37F2">
      <w:pPr>
        <w:pStyle w:val="Heading1"/>
        <w:spacing w:line="480" w:lineRule="auto"/>
        <w:sectPr w:rsidR="00A20B97" w:rsidSect="00F67ECB">
          <w:type w:val="continuous"/>
          <w:pgSz w:w="12240" w:h="15840" w:code="1"/>
          <w:pgMar w:top="1440" w:right="1440" w:bottom="1440" w:left="1440" w:header="720" w:footer="1440" w:gutter="0"/>
          <w:cols w:space="720"/>
          <w:noEndnote/>
          <w:docGrid w:linePitch="360"/>
        </w:sectPr>
      </w:pPr>
    </w:p>
    <w:p w14:paraId="047E21BA" w14:textId="4796BEBD" w:rsidR="0072348F" w:rsidRDefault="0072348F">
      <w:pPr>
        <w:rPr>
          <w:b/>
          <w:bCs/>
          <w:caps/>
          <w:sz w:val="28"/>
        </w:rPr>
      </w:pPr>
    </w:p>
    <w:p w14:paraId="7ADFC987" w14:textId="77777777" w:rsidR="000B4CDC" w:rsidRDefault="000B4CDC">
      <w:pPr>
        <w:rPr>
          <w:b/>
          <w:bCs/>
          <w:caps/>
          <w:sz w:val="28"/>
        </w:rPr>
      </w:pPr>
      <w:r>
        <w:br w:type="page"/>
      </w:r>
    </w:p>
    <w:p w14:paraId="70BB7959" w14:textId="58777C13" w:rsidR="00DE254C" w:rsidRPr="005E54E2" w:rsidRDefault="00DE254C" w:rsidP="004B3DD4">
      <w:pPr>
        <w:pStyle w:val="Heading1"/>
        <w:spacing w:line="480" w:lineRule="auto"/>
      </w:pPr>
      <w:bookmarkStart w:id="161" w:name="_Toc77919588"/>
      <w:bookmarkEnd w:id="99"/>
      <w:r w:rsidRPr="00334400">
        <w:lastRenderedPageBreak/>
        <w:t>C</w:t>
      </w:r>
      <w:r>
        <w:t>hapter IV</w:t>
      </w:r>
      <w:r>
        <w:br/>
        <w:t xml:space="preserve">Conclusions and </w:t>
      </w:r>
      <w:r w:rsidR="00950171">
        <w:t>Future directions</w:t>
      </w:r>
      <w:bookmarkEnd w:id="161"/>
    </w:p>
    <w:p w14:paraId="39718070" w14:textId="77777777" w:rsidR="004B3DD4" w:rsidRDefault="004B3DD4">
      <w:pPr>
        <w:rPr>
          <w:b/>
          <w:bCs/>
          <w:iCs/>
          <w:sz w:val="28"/>
          <w:szCs w:val="28"/>
        </w:rPr>
      </w:pPr>
      <w:r>
        <w:br w:type="page"/>
      </w:r>
    </w:p>
    <w:p w14:paraId="5588FD22" w14:textId="684EFDF5" w:rsidR="004B3DD4" w:rsidRDefault="004B3DD4" w:rsidP="004B3DD4">
      <w:pPr>
        <w:pStyle w:val="Heading2"/>
        <w:spacing w:line="480" w:lineRule="auto"/>
      </w:pPr>
      <w:bookmarkStart w:id="162" w:name="_Toc77919589"/>
      <w:r>
        <w:lastRenderedPageBreak/>
        <w:t>Conclusions</w:t>
      </w:r>
      <w:bookmarkEnd w:id="162"/>
    </w:p>
    <w:p w14:paraId="3D1D2451" w14:textId="1D48F816" w:rsidR="001B203B" w:rsidRPr="00EB32C5" w:rsidRDefault="001B203B" w:rsidP="001B203B">
      <w:pPr>
        <w:spacing w:line="480" w:lineRule="auto"/>
        <w:ind w:firstLine="720"/>
        <w:rPr>
          <w:iCs/>
        </w:rPr>
      </w:pPr>
      <w:r>
        <w:t>In my thesis, I investigated aspects of the complicated and multifactorial process of insect virulence in a symbiosis system. In Chapter II, I established Xbpp as an insect virulence factor with strain-level protein structural diversity.</w:t>
      </w:r>
      <w:r w:rsidR="007D73C2">
        <w:t xml:space="preserve"> </w:t>
      </w:r>
      <w:proofErr w:type="spellStart"/>
      <w:r w:rsidR="007D73C2">
        <w:t>Xbpp’s</w:t>
      </w:r>
      <w:proofErr w:type="spellEnd"/>
      <w:r w:rsidR="007D73C2">
        <w:t xml:space="preserve"> virulence</w:t>
      </w:r>
      <w:r>
        <w:t xml:space="preserve"> </w:t>
      </w:r>
      <w:r w:rsidR="007D73C2">
        <w:t xml:space="preserve">was demonstrated by my findings that </w:t>
      </w:r>
      <w:r>
        <w:rPr>
          <w:i/>
        </w:rPr>
        <w:t>Xenorhabdus</w:t>
      </w:r>
      <w:r>
        <w:rPr>
          <w:iCs/>
        </w:rPr>
        <w:t xml:space="preserve"> strains </w:t>
      </w:r>
      <w:r w:rsidR="007D73C2">
        <w:rPr>
          <w:iCs/>
        </w:rPr>
        <w:t xml:space="preserve">with </w:t>
      </w:r>
      <w:r>
        <w:rPr>
          <w:i/>
        </w:rPr>
        <w:t xml:space="preserve">xbpp </w:t>
      </w:r>
      <w:r w:rsidR="007D73C2">
        <w:rPr>
          <w:iCs/>
        </w:rPr>
        <w:t>killed more insects than those without</w:t>
      </w:r>
      <w:r>
        <w:rPr>
          <w:iCs/>
        </w:rPr>
        <w:t xml:space="preserve">. </w:t>
      </w:r>
      <w:r w:rsidR="007D73C2">
        <w:rPr>
          <w:iCs/>
        </w:rPr>
        <w:t>In liquid and solid media conditions, I found expression of GFP-fused Xbpp, although it was more readily expressed on solid media</w:t>
      </w:r>
      <w:r>
        <w:rPr>
          <w:iCs/>
        </w:rPr>
        <w:t xml:space="preserve">. Additionally, I characterized the microbiome of a </w:t>
      </w:r>
      <w:r>
        <w:rPr>
          <w:i/>
        </w:rPr>
        <w:t xml:space="preserve">Steinernema </w:t>
      </w:r>
      <w:r>
        <w:rPr>
          <w:iCs/>
        </w:rPr>
        <w:t xml:space="preserve">nematode host with a notably low virulence symbiont, </w:t>
      </w:r>
      <w:r>
        <w:rPr>
          <w:i/>
        </w:rPr>
        <w:t>S. scapterisci</w:t>
      </w:r>
      <w:r>
        <w:rPr>
          <w:iCs/>
        </w:rPr>
        <w:t xml:space="preserve">. I found that this nematode shares many members of the proposed </w:t>
      </w:r>
      <w:r>
        <w:rPr>
          <w:i/>
        </w:rPr>
        <w:t xml:space="preserve">Steinernema </w:t>
      </w:r>
      <w:r w:rsidR="00010F50" w:rsidRPr="00010F50">
        <w:rPr>
          <w:iCs/>
        </w:rPr>
        <w:t>FAM</w:t>
      </w:r>
      <w:r>
        <w:rPr>
          <w:iCs/>
        </w:rPr>
        <w:t xml:space="preserve">. </w:t>
      </w:r>
      <w:r w:rsidR="00D75922">
        <w:rPr>
          <w:i/>
        </w:rPr>
        <w:t xml:space="preserve">S. scapterisci </w:t>
      </w:r>
      <w:r w:rsidR="00D75922">
        <w:rPr>
          <w:iCs/>
        </w:rPr>
        <w:t>IJ microbiomes were different depending on their insect host after one round of propagation, showing that insect prey matters for the IJ microbial community development</w:t>
      </w:r>
      <w:r>
        <w:rPr>
          <w:iCs/>
        </w:rPr>
        <w:t xml:space="preserve">. </w:t>
      </w:r>
      <w:r w:rsidR="00D75922">
        <w:rPr>
          <w:iCs/>
        </w:rPr>
        <w:t xml:space="preserve">After propagation through waxworms, insects exposed to </w:t>
      </w:r>
      <w:r w:rsidR="00D75922">
        <w:rPr>
          <w:i/>
        </w:rPr>
        <w:t xml:space="preserve">S. scapterisci </w:t>
      </w:r>
      <w:r w:rsidR="00D75922">
        <w:rPr>
          <w:iCs/>
        </w:rPr>
        <w:t xml:space="preserve">IJs had a lower hazard ratio, implying that they were less likely to die than insect exposed to </w:t>
      </w:r>
      <w:r w:rsidR="00D75922">
        <w:rPr>
          <w:i/>
        </w:rPr>
        <w:t xml:space="preserve">S. scapterisci </w:t>
      </w:r>
      <w:r w:rsidR="00D75922">
        <w:rPr>
          <w:iCs/>
        </w:rPr>
        <w:t xml:space="preserve">IJs from crickets. This finding shows the </w:t>
      </w:r>
      <w:r w:rsidR="00D75922">
        <w:rPr>
          <w:i/>
        </w:rPr>
        <w:t xml:space="preserve">in vivo </w:t>
      </w:r>
      <w:r w:rsidR="00D75922">
        <w:rPr>
          <w:iCs/>
        </w:rPr>
        <w:t xml:space="preserve">implications of an altered microbiome due to propagation through a non-native host. </w:t>
      </w:r>
      <w:r>
        <w:t xml:space="preserve">Overall, my findings show that insect virulence is partially a bacterial species- and strain-dependent process in the </w:t>
      </w:r>
      <w:r>
        <w:rPr>
          <w:i/>
          <w:iCs/>
        </w:rPr>
        <w:t>Steinernema</w:t>
      </w:r>
      <w:r>
        <w:t>-</w:t>
      </w:r>
      <w:r>
        <w:rPr>
          <w:i/>
          <w:iCs/>
        </w:rPr>
        <w:t xml:space="preserve">Xenorhabdus </w:t>
      </w:r>
      <w:r>
        <w:t xml:space="preserve">mutualism. </w:t>
      </w:r>
      <w:r w:rsidRPr="00EB32C5">
        <w:t xml:space="preserve">Many unanswered questions remain, some of which I explore </w:t>
      </w:r>
      <w:r>
        <w:t xml:space="preserve">in the future directions section </w:t>
      </w:r>
      <w:r w:rsidRPr="00EB32C5">
        <w:t>below.</w:t>
      </w:r>
      <w:r>
        <w:t xml:space="preserve">  </w:t>
      </w:r>
    </w:p>
    <w:p w14:paraId="22071803" w14:textId="77777777" w:rsidR="001B203B" w:rsidRDefault="001B203B" w:rsidP="001B203B">
      <w:pPr>
        <w:rPr>
          <w:b/>
          <w:bCs/>
          <w:iCs/>
          <w:sz w:val="28"/>
          <w:szCs w:val="28"/>
        </w:rPr>
      </w:pPr>
      <w:r>
        <w:br w:type="page"/>
      </w:r>
    </w:p>
    <w:p w14:paraId="0530FABE" w14:textId="77777777" w:rsidR="001B203B" w:rsidRDefault="001B203B" w:rsidP="001B203B">
      <w:pPr>
        <w:pStyle w:val="Heading2"/>
        <w:spacing w:line="480" w:lineRule="auto"/>
      </w:pPr>
      <w:bookmarkStart w:id="163" w:name="_Toc77919590"/>
      <w:r>
        <w:lastRenderedPageBreak/>
        <w:t>Future Directions</w:t>
      </w:r>
      <w:bookmarkEnd w:id="163"/>
    </w:p>
    <w:p w14:paraId="431001B9" w14:textId="77777777" w:rsidR="001B203B" w:rsidRPr="004B3DD4" w:rsidRDefault="001B203B" w:rsidP="001B203B">
      <w:pPr>
        <w:pStyle w:val="Heading3"/>
        <w:spacing w:line="480" w:lineRule="auto"/>
        <w:rPr>
          <w:i w:val="0"/>
          <w:iCs/>
        </w:rPr>
      </w:pPr>
      <w:bookmarkStart w:id="164" w:name="_Toc77919591"/>
      <w:r>
        <w:rPr>
          <w:i w:val="0"/>
          <w:iCs/>
        </w:rPr>
        <w:t>Determine the mechanism of action of Xbpp</w:t>
      </w:r>
      <w:bookmarkEnd w:id="164"/>
    </w:p>
    <w:p w14:paraId="66941554" w14:textId="77777777" w:rsidR="000947BD" w:rsidRDefault="001B203B" w:rsidP="001B203B">
      <w:pPr>
        <w:spacing w:line="480" w:lineRule="auto"/>
        <w:ind w:firstLine="720"/>
      </w:pPr>
      <w:r>
        <w:t xml:space="preserve">In these studies, I showed that Xbpp is an insect virulence protein, based on my experimental evidence that its presence in </w:t>
      </w:r>
      <w:r>
        <w:rPr>
          <w:i/>
          <w:iCs/>
        </w:rPr>
        <w:t>X. bovienii</w:t>
      </w:r>
      <w:r>
        <w:t xml:space="preserve"> SaIN78 leads to a higher probability of insect death upon injection with this bacterium. Based on my fluorescence microscopy data showing</w:t>
      </w:r>
      <w:r w:rsidR="000947BD">
        <w:t xml:space="preserve"> that swimming cells do not visibly fluorescence with GFP-tagged Xbpp</w:t>
      </w:r>
      <w:r>
        <w:t>, I hypothesize that Xbpp may be secreted from the bacterial cell through the flagellar export apparatus. However, future studies should investigate this hypothesis, including biochemically studying any potential eukaryotic targeting ability of the RCC1/BLIP-II domain present in all Xbpp proteins.</w:t>
      </w:r>
    </w:p>
    <w:p w14:paraId="078DEC95" w14:textId="222818A8" w:rsidR="000947BD" w:rsidRDefault="001B203B" w:rsidP="001B203B">
      <w:pPr>
        <w:spacing w:line="480" w:lineRule="auto"/>
        <w:ind w:firstLine="720"/>
      </w:pPr>
      <w:r>
        <w:t xml:space="preserve">Why Xbpp cleavage is found in immunoblots also is unanswered. </w:t>
      </w:r>
      <w:r w:rsidR="000947BD">
        <w:t xml:space="preserve">I would investigate wild type </w:t>
      </w:r>
      <w:r w:rsidR="000947BD">
        <w:rPr>
          <w:i/>
          <w:iCs/>
        </w:rPr>
        <w:t xml:space="preserve">xbpp </w:t>
      </w:r>
      <w:r w:rsidR="000947BD">
        <w:t xml:space="preserve">transcript levels and Xbpp protein levels, processing, and localization using reverse transcriptase quantitative polymerase chain reaction (RT-qPCR) and Xbpp-specific antibodies to gain an understanding of the Xbpp expression patterns in the absence of the GFP tag, which may be influencing Xbpp homeostasis and localization. </w:t>
      </w:r>
    </w:p>
    <w:p w14:paraId="581EE09C" w14:textId="10199E99" w:rsidR="001B203B" w:rsidRDefault="001B203B" w:rsidP="001B203B">
      <w:pPr>
        <w:spacing w:line="480" w:lineRule="auto"/>
        <w:ind w:firstLine="720"/>
      </w:pPr>
      <w:r>
        <w:t xml:space="preserve">After these questions are answered in XbSaIN78, a future study should investigate the impact of Xbpp from other </w:t>
      </w:r>
      <w:r>
        <w:rPr>
          <w:i/>
          <w:iCs/>
        </w:rPr>
        <w:t xml:space="preserve">X. bovienii </w:t>
      </w:r>
      <w:r>
        <w:t>strains with an initial focus on those lacking the extended N-terminal domain. These proposed experiments will yield additional valuable information about the insect virulence of strain-specific Xbpp</w:t>
      </w:r>
      <w:r w:rsidR="00C7046D">
        <w:t xml:space="preserve"> protein</w:t>
      </w:r>
      <w:r>
        <w:t>s with larger implications for the role of strain-specificity in host-microbe mutualisms.</w:t>
      </w:r>
    </w:p>
    <w:p w14:paraId="339BA8AC" w14:textId="77777777" w:rsidR="001B203B" w:rsidRPr="001E19E6" w:rsidRDefault="001B203B" w:rsidP="001B203B">
      <w:pPr>
        <w:pStyle w:val="Heading3"/>
        <w:spacing w:line="480" w:lineRule="auto"/>
        <w:rPr>
          <w:i w:val="0"/>
          <w:iCs/>
        </w:rPr>
      </w:pPr>
      <w:bookmarkStart w:id="165" w:name="_Toc77919592"/>
      <w:r>
        <w:rPr>
          <w:i w:val="0"/>
          <w:iCs/>
        </w:rPr>
        <w:lastRenderedPageBreak/>
        <w:t xml:space="preserve">Further characterize the </w:t>
      </w:r>
      <w:r>
        <w:t xml:space="preserve">S. scapterisci </w:t>
      </w:r>
      <w:r>
        <w:rPr>
          <w:i w:val="0"/>
          <w:iCs/>
        </w:rPr>
        <w:t>microbiome</w:t>
      </w:r>
      <w:bookmarkEnd w:id="165"/>
    </w:p>
    <w:p w14:paraId="75A2ACD1" w14:textId="37530F70" w:rsidR="001B203B" w:rsidRDefault="001B203B" w:rsidP="001B203B">
      <w:pPr>
        <w:spacing w:line="480" w:lineRule="auto"/>
        <w:ind w:firstLine="720"/>
      </w:pPr>
      <w:r>
        <w:t xml:space="preserve">In my thesis work, I used amplicon sequencing to characterize the microbiome of </w:t>
      </w:r>
      <w:r>
        <w:rPr>
          <w:i/>
          <w:iCs/>
        </w:rPr>
        <w:t>Steinernema scapterisci</w:t>
      </w:r>
      <w:r>
        <w:t xml:space="preserve"> and to investigate the influence of insect prey identity on the nematode-associated microbiome. My work supported and extended recently reported findings of </w:t>
      </w:r>
      <w:r>
        <w:rPr>
          <w:i/>
          <w:iCs/>
        </w:rPr>
        <w:t xml:space="preserve">Steinernema </w:t>
      </w:r>
      <w:r>
        <w:t>nematode microbiomes by assessing the microbiome of an additional species</w:t>
      </w:r>
      <w:r w:rsidR="00083575">
        <w:t xml:space="preserve">, </w:t>
      </w:r>
      <w:r>
        <w:rPr>
          <w:i/>
          <w:iCs/>
        </w:rPr>
        <w:t>S. scapterisci</w:t>
      </w:r>
      <w:r w:rsidR="00083575">
        <w:t>,</w:t>
      </w:r>
      <w:r>
        <w:t xml:space="preserve"> and confirming that it also contains members of the </w:t>
      </w:r>
      <w:r>
        <w:rPr>
          <w:i/>
          <w:iCs/>
        </w:rPr>
        <w:t>Steinernema</w:t>
      </w:r>
      <w:r>
        <w:t xml:space="preserve"> frequently associated microbiome. Further planned work will continue bioinformatic investigation of the findings, including investigating microbiome members for clues about which organisms may be pairing with </w:t>
      </w:r>
      <w:r>
        <w:rPr>
          <w:i/>
          <w:iCs/>
        </w:rPr>
        <w:t xml:space="preserve">X. innexi </w:t>
      </w:r>
      <w:r w:rsidRPr="00831219">
        <w:t>to</w:t>
      </w:r>
      <w:r>
        <w:rPr>
          <w:i/>
          <w:iCs/>
        </w:rPr>
        <w:t xml:space="preserve"> </w:t>
      </w:r>
      <w:r>
        <w:t xml:space="preserve">supplement the relatively attenuated virulence of this symbiont. In follow-up experiments, I would sequence the microbiomes of recent environmental isolates of </w:t>
      </w:r>
      <w:r>
        <w:rPr>
          <w:i/>
          <w:iCs/>
        </w:rPr>
        <w:t>S. scapterisci</w:t>
      </w:r>
      <w:r>
        <w:t xml:space="preserve">, which could be obtained by baiting the soil with </w:t>
      </w:r>
      <w:r w:rsidR="00110297">
        <w:t>both</w:t>
      </w:r>
      <w:r>
        <w:t xml:space="preserve"> native and non-native insect prey. This experiment would give us more information about the selection pressures of insect prey on the microbiome needed for effective insect virulence in </w:t>
      </w:r>
      <w:r>
        <w:rPr>
          <w:i/>
          <w:iCs/>
        </w:rPr>
        <w:t>Steinernema</w:t>
      </w:r>
      <w:r>
        <w:t>-</w:t>
      </w:r>
      <w:r>
        <w:rPr>
          <w:i/>
          <w:iCs/>
        </w:rPr>
        <w:t>Xenorhabdus</w:t>
      </w:r>
      <w:r>
        <w:t xml:space="preserve">. </w:t>
      </w:r>
    </w:p>
    <w:p w14:paraId="149A873A" w14:textId="5533BCF5" w:rsidR="00825933" w:rsidRPr="00334400" w:rsidRDefault="001B203B" w:rsidP="001B203B">
      <w:pPr>
        <w:spacing w:line="480" w:lineRule="auto"/>
        <w:ind w:firstLine="720"/>
      </w:pPr>
      <w:r>
        <w:t xml:space="preserve">Together, my thesis work has shown that insect virulence in host-microbe associations is highly variable and that the </w:t>
      </w:r>
      <w:r>
        <w:rPr>
          <w:i/>
          <w:iCs/>
        </w:rPr>
        <w:t xml:space="preserve">Steinernema-Xenorhabdus </w:t>
      </w:r>
      <w:r>
        <w:t xml:space="preserve">mutualism is a valuable lens from which to investigate these interactions.   </w:t>
      </w:r>
      <w:r w:rsidR="00236E6D">
        <w:br w:type="page"/>
      </w:r>
    </w:p>
    <w:p w14:paraId="0742862E" w14:textId="1B3D4D4E" w:rsidR="00236E6D" w:rsidRPr="00334400" w:rsidRDefault="00526151" w:rsidP="005E54E2">
      <w:pPr>
        <w:pStyle w:val="Heading1"/>
      </w:pPr>
      <w:bookmarkStart w:id="166" w:name="_Toc289175845"/>
      <w:bookmarkStart w:id="167" w:name="_Toc77919593"/>
      <w:r w:rsidRPr="00334400">
        <w:lastRenderedPageBreak/>
        <w:t>V</w:t>
      </w:r>
      <w:bookmarkEnd w:id="166"/>
      <w:r w:rsidR="00BB0B6B">
        <w:t>ita</w:t>
      </w:r>
      <w:bookmarkEnd w:id="167"/>
    </w:p>
    <w:p w14:paraId="1E22387A" w14:textId="77777777" w:rsidR="003D63DF" w:rsidRDefault="003D63DF" w:rsidP="005E54E2"/>
    <w:p w14:paraId="32272DB6" w14:textId="39FD3A3F" w:rsidR="001A34B9" w:rsidRPr="003D63DF" w:rsidRDefault="001A34B9" w:rsidP="00393D69">
      <w:pPr>
        <w:spacing w:line="480" w:lineRule="auto"/>
        <w:ind w:firstLine="720"/>
      </w:pPr>
      <w:r>
        <w:t>Elizabeth Ransone is from Mathews County, Virginia. She graduated Phi Beta Kappa and with Honors from the College of William &amp; Mary in 2018 with a B.S. in Biology and Geography. She was a 2018-2019 Fulbright Research Scholar at Goethe Universität in Frankfurt, Germany</w:t>
      </w:r>
      <w:r w:rsidR="002003CE">
        <w:t xml:space="preserve"> and a 2018-2021 National Science Foundation Graduate Research Fellow at the University of Tennessee-Knoxville</w:t>
      </w:r>
      <w:r>
        <w:t xml:space="preserve">. She will be continuing her education in pursuit of a </w:t>
      </w:r>
      <w:r w:rsidR="00F31C81">
        <w:t>Doctor of Medicine</w:t>
      </w:r>
      <w:r w:rsidR="00E3702B">
        <w:t xml:space="preserve"> at the Medical College of Virginia</w:t>
      </w:r>
      <w:r w:rsidR="00B9673C">
        <w:t xml:space="preserve"> at Virginia Commonwealth University</w:t>
      </w:r>
      <w:r>
        <w:t>.</w:t>
      </w:r>
    </w:p>
    <w:p w14:paraId="21DD68C7" w14:textId="2515032A" w:rsidR="003D63DF" w:rsidRPr="005E54E2" w:rsidRDefault="003D63DF" w:rsidP="001A34B9"/>
    <w:sectPr w:rsidR="003D63DF" w:rsidRPr="005E54E2" w:rsidSect="00F67ECB">
      <w:type w:val="continuous"/>
      <w:pgSz w:w="12240" w:h="15840" w:code="1"/>
      <w:pgMar w:top="1440" w:right="1440" w:bottom="1440" w:left="144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6D4CA" w14:textId="77777777" w:rsidR="004E6275" w:rsidRDefault="004E6275" w:rsidP="005E54E2">
      <w:r>
        <w:separator/>
      </w:r>
    </w:p>
    <w:p w14:paraId="2FCE3787" w14:textId="77777777" w:rsidR="004E6275" w:rsidRDefault="004E6275" w:rsidP="005E54E2"/>
    <w:p w14:paraId="1535107C" w14:textId="77777777" w:rsidR="004E6275" w:rsidRDefault="004E6275" w:rsidP="005E54E2"/>
    <w:p w14:paraId="2FC621BD" w14:textId="77777777" w:rsidR="004E6275" w:rsidRDefault="004E6275" w:rsidP="005E54E2"/>
  </w:endnote>
  <w:endnote w:type="continuationSeparator" w:id="0">
    <w:p w14:paraId="7E479CA2" w14:textId="77777777" w:rsidR="004E6275" w:rsidRDefault="004E6275" w:rsidP="005E54E2">
      <w:r>
        <w:continuationSeparator/>
      </w:r>
    </w:p>
    <w:p w14:paraId="1C50EF29" w14:textId="77777777" w:rsidR="004E6275" w:rsidRDefault="004E6275" w:rsidP="005E54E2"/>
    <w:p w14:paraId="67F3B88E" w14:textId="77777777" w:rsidR="004E6275" w:rsidRDefault="004E6275" w:rsidP="005E54E2"/>
    <w:p w14:paraId="0BFC166D" w14:textId="77777777" w:rsidR="004E6275" w:rsidRDefault="004E6275" w:rsidP="005E5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42BF" w14:textId="1FA06A6A" w:rsidR="004B40E4" w:rsidRDefault="00BB0B6B">
    <w:pPr>
      <w:pStyle w:val="Footer"/>
      <w:jc w:val="right"/>
    </w:pPr>
    <w:r>
      <w:fldChar w:fldCharType="begin"/>
    </w:r>
    <w:r>
      <w:instrText xml:space="preserve"> PAGE   \* MERGEFORMAT </w:instrText>
    </w:r>
    <w:r>
      <w:fldChar w:fldCharType="separate"/>
    </w:r>
    <w:r>
      <w:rPr>
        <w:noProof/>
      </w:rPr>
      <w:t>2</w:t>
    </w:r>
    <w:r>
      <w:fldChar w:fldCharType="end"/>
    </w:r>
  </w:p>
  <w:p w14:paraId="7254686F" w14:textId="77777777" w:rsidR="004B40E4" w:rsidRDefault="004B40E4" w:rsidP="005E54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99D93" w14:textId="77777777" w:rsidR="004E6275" w:rsidRDefault="004E6275" w:rsidP="005E54E2">
      <w:r>
        <w:separator/>
      </w:r>
    </w:p>
    <w:p w14:paraId="329F12A1" w14:textId="77777777" w:rsidR="004E6275" w:rsidRDefault="004E6275" w:rsidP="005E54E2"/>
    <w:p w14:paraId="1B9A78A4" w14:textId="77777777" w:rsidR="004E6275" w:rsidRDefault="004E6275" w:rsidP="005E54E2"/>
    <w:p w14:paraId="1012F05E" w14:textId="77777777" w:rsidR="004E6275" w:rsidRDefault="004E6275" w:rsidP="005E54E2"/>
  </w:footnote>
  <w:footnote w:type="continuationSeparator" w:id="0">
    <w:p w14:paraId="164E919D" w14:textId="77777777" w:rsidR="004E6275" w:rsidRDefault="004E6275" w:rsidP="005E54E2">
      <w:r>
        <w:continuationSeparator/>
      </w:r>
    </w:p>
    <w:p w14:paraId="5F34E5B6" w14:textId="77777777" w:rsidR="004E6275" w:rsidRDefault="004E6275" w:rsidP="005E54E2"/>
    <w:p w14:paraId="0B5D615E" w14:textId="77777777" w:rsidR="004E6275" w:rsidRDefault="004E6275" w:rsidP="005E54E2"/>
    <w:p w14:paraId="186D1C5B" w14:textId="77777777" w:rsidR="004E6275" w:rsidRDefault="004E6275" w:rsidP="005E54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52A6B"/>
    <w:multiLevelType w:val="hybridMultilevel"/>
    <w:tmpl w:val="1530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145"/>
    <w:rsid w:val="0000064E"/>
    <w:rsid w:val="00001580"/>
    <w:rsid w:val="0000165E"/>
    <w:rsid w:val="0000297C"/>
    <w:rsid w:val="000033A9"/>
    <w:rsid w:val="000033DA"/>
    <w:rsid w:val="0000362C"/>
    <w:rsid w:val="0000370F"/>
    <w:rsid w:val="00003D81"/>
    <w:rsid w:val="00003F6A"/>
    <w:rsid w:val="00003FF9"/>
    <w:rsid w:val="00006505"/>
    <w:rsid w:val="00010E8B"/>
    <w:rsid w:val="00010F50"/>
    <w:rsid w:val="00011311"/>
    <w:rsid w:val="00011366"/>
    <w:rsid w:val="00012315"/>
    <w:rsid w:val="00014A3E"/>
    <w:rsid w:val="00015365"/>
    <w:rsid w:val="000156E9"/>
    <w:rsid w:val="00015ABC"/>
    <w:rsid w:val="000166A9"/>
    <w:rsid w:val="0002088F"/>
    <w:rsid w:val="000233A8"/>
    <w:rsid w:val="000248D0"/>
    <w:rsid w:val="00025F77"/>
    <w:rsid w:val="00030252"/>
    <w:rsid w:val="0003177D"/>
    <w:rsid w:val="00032ADC"/>
    <w:rsid w:val="00035C4C"/>
    <w:rsid w:val="00036309"/>
    <w:rsid w:val="0003672C"/>
    <w:rsid w:val="000455DE"/>
    <w:rsid w:val="0005048D"/>
    <w:rsid w:val="0005136C"/>
    <w:rsid w:val="000559E7"/>
    <w:rsid w:val="00057004"/>
    <w:rsid w:val="0006279C"/>
    <w:rsid w:val="00062AF2"/>
    <w:rsid w:val="00064DB8"/>
    <w:rsid w:val="000650AC"/>
    <w:rsid w:val="00065FCE"/>
    <w:rsid w:val="000664A0"/>
    <w:rsid w:val="00066DBF"/>
    <w:rsid w:val="0007187F"/>
    <w:rsid w:val="00071FB8"/>
    <w:rsid w:val="00072099"/>
    <w:rsid w:val="00072561"/>
    <w:rsid w:val="00072D63"/>
    <w:rsid w:val="000734AE"/>
    <w:rsid w:val="000761F8"/>
    <w:rsid w:val="00076A95"/>
    <w:rsid w:val="00083575"/>
    <w:rsid w:val="00085BBC"/>
    <w:rsid w:val="00086714"/>
    <w:rsid w:val="0008730B"/>
    <w:rsid w:val="000914EE"/>
    <w:rsid w:val="000925BF"/>
    <w:rsid w:val="000947BD"/>
    <w:rsid w:val="00096FD8"/>
    <w:rsid w:val="000A35F3"/>
    <w:rsid w:val="000A3A00"/>
    <w:rsid w:val="000A41F4"/>
    <w:rsid w:val="000A426F"/>
    <w:rsid w:val="000A44CC"/>
    <w:rsid w:val="000A6D60"/>
    <w:rsid w:val="000A7230"/>
    <w:rsid w:val="000B2014"/>
    <w:rsid w:val="000B2507"/>
    <w:rsid w:val="000B2780"/>
    <w:rsid w:val="000B3B60"/>
    <w:rsid w:val="000B4CDC"/>
    <w:rsid w:val="000B5C42"/>
    <w:rsid w:val="000B7905"/>
    <w:rsid w:val="000C00D3"/>
    <w:rsid w:val="000C0DAE"/>
    <w:rsid w:val="000C11FD"/>
    <w:rsid w:val="000C66DD"/>
    <w:rsid w:val="000C6C85"/>
    <w:rsid w:val="000C71EE"/>
    <w:rsid w:val="000C7639"/>
    <w:rsid w:val="000D0B9C"/>
    <w:rsid w:val="000D2CDB"/>
    <w:rsid w:val="000D5288"/>
    <w:rsid w:val="000D5B04"/>
    <w:rsid w:val="000D7E97"/>
    <w:rsid w:val="000E31ED"/>
    <w:rsid w:val="000E4AD8"/>
    <w:rsid w:val="000E567F"/>
    <w:rsid w:val="000E6A3B"/>
    <w:rsid w:val="000F0ACE"/>
    <w:rsid w:val="000F180B"/>
    <w:rsid w:val="000F3704"/>
    <w:rsid w:val="000F3B10"/>
    <w:rsid w:val="000F5CAD"/>
    <w:rsid w:val="000F6A04"/>
    <w:rsid w:val="001001DC"/>
    <w:rsid w:val="00100702"/>
    <w:rsid w:val="001012EC"/>
    <w:rsid w:val="0010217F"/>
    <w:rsid w:val="00104EB3"/>
    <w:rsid w:val="00107FE6"/>
    <w:rsid w:val="00110297"/>
    <w:rsid w:val="00110B8F"/>
    <w:rsid w:val="00112C71"/>
    <w:rsid w:val="00115908"/>
    <w:rsid w:val="00115D4A"/>
    <w:rsid w:val="00115DE7"/>
    <w:rsid w:val="0011664A"/>
    <w:rsid w:val="00116A42"/>
    <w:rsid w:val="00123857"/>
    <w:rsid w:val="00125694"/>
    <w:rsid w:val="00125A73"/>
    <w:rsid w:val="00126116"/>
    <w:rsid w:val="0013194A"/>
    <w:rsid w:val="0013327D"/>
    <w:rsid w:val="00134F20"/>
    <w:rsid w:val="00137B47"/>
    <w:rsid w:val="00144F12"/>
    <w:rsid w:val="0015307C"/>
    <w:rsid w:val="00156BDF"/>
    <w:rsid w:val="00160114"/>
    <w:rsid w:val="00161A75"/>
    <w:rsid w:val="001622FA"/>
    <w:rsid w:val="001643CE"/>
    <w:rsid w:val="001644B9"/>
    <w:rsid w:val="00165F1F"/>
    <w:rsid w:val="00167ED4"/>
    <w:rsid w:val="0017035A"/>
    <w:rsid w:val="001725CC"/>
    <w:rsid w:val="0017407A"/>
    <w:rsid w:val="00177EF6"/>
    <w:rsid w:val="001823B8"/>
    <w:rsid w:val="001845FA"/>
    <w:rsid w:val="001854FB"/>
    <w:rsid w:val="00186A22"/>
    <w:rsid w:val="00187023"/>
    <w:rsid w:val="00187102"/>
    <w:rsid w:val="00190586"/>
    <w:rsid w:val="001905F5"/>
    <w:rsid w:val="00191934"/>
    <w:rsid w:val="00191D9C"/>
    <w:rsid w:val="00193642"/>
    <w:rsid w:val="001936B4"/>
    <w:rsid w:val="00196C94"/>
    <w:rsid w:val="001972ED"/>
    <w:rsid w:val="00197EA6"/>
    <w:rsid w:val="001A10B9"/>
    <w:rsid w:val="001A21B2"/>
    <w:rsid w:val="001A235E"/>
    <w:rsid w:val="001A34B9"/>
    <w:rsid w:val="001A3BFF"/>
    <w:rsid w:val="001A4440"/>
    <w:rsid w:val="001A4F37"/>
    <w:rsid w:val="001A59F9"/>
    <w:rsid w:val="001A5F25"/>
    <w:rsid w:val="001B1034"/>
    <w:rsid w:val="001B203B"/>
    <w:rsid w:val="001B39E0"/>
    <w:rsid w:val="001B3E4D"/>
    <w:rsid w:val="001B5B6C"/>
    <w:rsid w:val="001B5F80"/>
    <w:rsid w:val="001C1E06"/>
    <w:rsid w:val="001C32B7"/>
    <w:rsid w:val="001C3413"/>
    <w:rsid w:val="001C39F6"/>
    <w:rsid w:val="001C3FA6"/>
    <w:rsid w:val="001C40FE"/>
    <w:rsid w:val="001C41D0"/>
    <w:rsid w:val="001C4270"/>
    <w:rsid w:val="001C619D"/>
    <w:rsid w:val="001C66FE"/>
    <w:rsid w:val="001D1963"/>
    <w:rsid w:val="001D1F61"/>
    <w:rsid w:val="001D3907"/>
    <w:rsid w:val="001D4172"/>
    <w:rsid w:val="001D4908"/>
    <w:rsid w:val="001D56C8"/>
    <w:rsid w:val="001D6904"/>
    <w:rsid w:val="001E0C41"/>
    <w:rsid w:val="001E19E6"/>
    <w:rsid w:val="001E1FD0"/>
    <w:rsid w:val="001E34D2"/>
    <w:rsid w:val="001E5090"/>
    <w:rsid w:val="001E5544"/>
    <w:rsid w:val="001E58A1"/>
    <w:rsid w:val="001E5D6E"/>
    <w:rsid w:val="001E6152"/>
    <w:rsid w:val="001F0529"/>
    <w:rsid w:val="001F0BFB"/>
    <w:rsid w:val="001F11FF"/>
    <w:rsid w:val="001F43C1"/>
    <w:rsid w:val="001F48A1"/>
    <w:rsid w:val="001F522F"/>
    <w:rsid w:val="001F5CF7"/>
    <w:rsid w:val="001F65A6"/>
    <w:rsid w:val="001F6E27"/>
    <w:rsid w:val="001F6F58"/>
    <w:rsid w:val="00200215"/>
    <w:rsid w:val="002003CE"/>
    <w:rsid w:val="00204579"/>
    <w:rsid w:val="00204A19"/>
    <w:rsid w:val="002055C7"/>
    <w:rsid w:val="00206AB5"/>
    <w:rsid w:val="0020750A"/>
    <w:rsid w:val="00215C1D"/>
    <w:rsid w:val="002179B6"/>
    <w:rsid w:val="002208FF"/>
    <w:rsid w:val="0022210F"/>
    <w:rsid w:val="00223044"/>
    <w:rsid w:val="00225F72"/>
    <w:rsid w:val="00226311"/>
    <w:rsid w:val="0022684C"/>
    <w:rsid w:val="002269C6"/>
    <w:rsid w:val="00232F6A"/>
    <w:rsid w:val="00235094"/>
    <w:rsid w:val="002357B3"/>
    <w:rsid w:val="00236E6D"/>
    <w:rsid w:val="00237051"/>
    <w:rsid w:val="002429E5"/>
    <w:rsid w:val="00244A9D"/>
    <w:rsid w:val="00246AF3"/>
    <w:rsid w:val="00253469"/>
    <w:rsid w:val="00254BDE"/>
    <w:rsid w:val="00255E5D"/>
    <w:rsid w:val="0025620F"/>
    <w:rsid w:val="002569E5"/>
    <w:rsid w:val="00261B12"/>
    <w:rsid w:val="00265515"/>
    <w:rsid w:val="0026573F"/>
    <w:rsid w:val="00266C62"/>
    <w:rsid w:val="00267885"/>
    <w:rsid w:val="00267F97"/>
    <w:rsid w:val="002709AF"/>
    <w:rsid w:val="00270DCA"/>
    <w:rsid w:val="0027102A"/>
    <w:rsid w:val="002732B3"/>
    <w:rsid w:val="002747A7"/>
    <w:rsid w:val="00274ACA"/>
    <w:rsid w:val="0027701B"/>
    <w:rsid w:val="002806E5"/>
    <w:rsid w:val="00280CD6"/>
    <w:rsid w:val="00280CEF"/>
    <w:rsid w:val="0028219A"/>
    <w:rsid w:val="002847BC"/>
    <w:rsid w:val="00285474"/>
    <w:rsid w:val="002867D2"/>
    <w:rsid w:val="0028757A"/>
    <w:rsid w:val="00290A26"/>
    <w:rsid w:val="00290A51"/>
    <w:rsid w:val="00290B9E"/>
    <w:rsid w:val="00290E8D"/>
    <w:rsid w:val="00291892"/>
    <w:rsid w:val="002920C7"/>
    <w:rsid w:val="002939AF"/>
    <w:rsid w:val="00294891"/>
    <w:rsid w:val="002950CA"/>
    <w:rsid w:val="00297371"/>
    <w:rsid w:val="00297D4E"/>
    <w:rsid w:val="002A12F0"/>
    <w:rsid w:val="002A1FA5"/>
    <w:rsid w:val="002A3264"/>
    <w:rsid w:val="002A37F2"/>
    <w:rsid w:val="002A4F1B"/>
    <w:rsid w:val="002A68C4"/>
    <w:rsid w:val="002A78B9"/>
    <w:rsid w:val="002B1925"/>
    <w:rsid w:val="002B1E32"/>
    <w:rsid w:val="002B2AF3"/>
    <w:rsid w:val="002B5F0B"/>
    <w:rsid w:val="002C10D6"/>
    <w:rsid w:val="002C5138"/>
    <w:rsid w:val="002C54FA"/>
    <w:rsid w:val="002C5943"/>
    <w:rsid w:val="002C6BAF"/>
    <w:rsid w:val="002C7A28"/>
    <w:rsid w:val="002D1796"/>
    <w:rsid w:val="002D35D5"/>
    <w:rsid w:val="002D4CAE"/>
    <w:rsid w:val="002D506B"/>
    <w:rsid w:val="002D5DE9"/>
    <w:rsid w:val="002D68C4"/>
    <w:rsid w:val="002E0C33"/>
    <w:rsid w:val="002E2320"/>
    <w:rsid w:val="002E2492"/>
    <w:rsid w:val="002E5874"/>
    <w:rsid w:val="002E5E7D"/>
    <w:rsid w:val="002E5F14"/>
    <w:rsid w:val="002F2823"/>
    <w:rsid w:val="002F5D44"/>
    <w:rsid w:val="002F6C76"/>
    <w:rsid w:val="003048E8"/>
    <w:rsid w:val="00304BD0"/>
    <w:rsid w:val="003050D2"/>
    <w:rsid w:val="00306D42"/>
    <w:rsid w:val="00307D77"/>
    <w:rsid w:val="00310A71"/>
    <w:rsid w:val="0031146A"/>
    <w:rsid w:val="0031193C"/>
    <w:rsid w:val="00313460"/>
    <w:rsid w:val="003136BB"/>
    <w:rsid w:val="00313E9E"/>
    <w:rsid w:val="003150D5"/>
    <w:rsid w:val="00316E9E"/>
    <w:rsid w:val="003171C2"/>
    <w:rsid w:val="0032067E"/>
    <w:rsid w:val="003206F1"/>
    <w:rsid w:val="00320D63"/>
    <w:rsid w:val="00320F78"/>
    <w:rsid w:val="0032200A"/>
    <w:rsid w:val="00322A40"/>
    <w:rsid w:val="00325646"/>
    <w:rsid w:val="00325BF7"/>
    <w:rsid w:val="00326B5D"/>
    <w:rsid w:val="0032720F"/>
    <w:rsid w:val="00327A61"/>
    <w:rsid w:val="003304A1"/>
    <w:rsid w:val="003306A9"/>
    <w:rsid w:val="00332518"/>
    <w:rsid w:val="00334400"/>
    <w:rsid w:val="003348A6"/>
    <w:rsid w:val="0034048F"/>
    <w:rsid w:val="003405A1"/>
    <w:rsid w:val="00341E8A"/>
    <w:rsid w:val="00343742"/>
    <w:rsid w:val="00344758"/>
    <w:rsid w:val="0034548E"/>
    <w:rsid w:val="003469A5"/>
    <w:rsid w:val="00347206"/>
    <w:rsid w:val="0035172C"/>
    <w:rsid w:val="00351C75"/>
    <w:rsid w:val="00351D4A"/>
    <w:rsid w:val="0035279B"/>
    <w:rsid w:val="00353704"/>
    <w:rsid w:val="00355545"/>
    <w:rsid w:val="00356B5F"/>
    <w:rsid w:val="0035768F"/>
    <w:rsid w:val="00360B3C"/>
    <w:rsid w:val="0036212B"/>
    <w:rsid w:val="0036251E"/>
    <w:rsid w:val="00367461"/>
    <w:rsid w:val="00367FB0"/>
    <w:rsid w:val="0037500D"/>
    <w:rsid w:val="0037592B"/>
    <w:rsid w:val="00376846"/>
    <w:rsid w:val="0037774C"/>
    <w:rsid w:val="0038177C"/>
    <w:rsid w:val="0038188B"/>
    <w:rsid w:val="00381F66"/>
    <w:rsid w:val="003825C8"/>
    <w:rsid w:val="003836EB"/>
    <w:rsid w:val="00383889"/>
    <w:rsid w:val="00387024"/>
    <w:rsid w:val="00387656"/>
    <w:rsid w:val="00387787"/>
    <w:rsid w:val="00387807"/>
    <w:rsid w:val="00391187"/>
    <w:rsid w:val="003912FA"/>
    <w:rsid w:val="00392901"/>
    <w:rsid w:val="00392CB0"/>
    <w:rsid w:val="00392DDA"/>
    <w:rsid w:val="00393D69"/>
    <w:rsid w:val="00397E28"/>
    <w:rsid w:val="003A00E0"/>
    <w:rsid w:val="003A0A2C"/>
    <w:rsid w:val="003A1867"/>
    <w:rsid w:val="003A1FC6"/>
    <w:rsid w:val="003A5249"/>
    <w:rsid w:val="003A5280"/>
    <w:rsid w:val="003A5B69"/>
    <w:rsid w:val="003B037F"/>
    <w:rsid w:val="003B184C"/>
    <w:rsid w:val="003B270A"/>
    <w:rsid w:val="003B2720"/>
    <w:rsid w:val="003B2C67"/>
    <w:rsid w:val="003B7529"/>
    <w:rsid w:val="003C070F"/>
    <w:rsid w:val="003C1575"/>
    <w:rsid w:val="003C40A7"/>
    <w:rsid w:val="003C592B"/>
    <w:rsid w:val="003C6005"/>
    <w:rsid w:val="003C6B72"/>
    <w:rsid w:val="003C7FC5"/>
    <w:rsid w:val="003C7FFE"/>
    <w:rsid w:val="003D01F6"/>
    <w:rsid w:val="003D07F7"/>
    <w:rsid w:val="003D38A5"/>
    <w:rsid w:val="003D4DAF"/>
    <w:rsid w:val="003D5275"/>
    <w:rsid w:val="003D59A7"/>
    <w:rsid w:val="003D63DF"/>
    <w:rsid w:val="003D737F"/>
    <w:rsid w:val="003E0574"/>
    <w:rsid w:val="003E0710"/>
    <w:rsid w:val="003E127F"/>
    <w:rsid w:val="003E164B"/>
    <w:rsid w:val="003E7255"/>
    <w:rsid w:val="003E74CE"/>
    <w:rsid w:val="003F1170"/>
    <w:rsid w:val="003F1893"/>
    <w:rsid w:val="003F3226"/>
    <w:rsid w:val="003F4C9C"/>
    <w:rsid w:val="003F5D21"/>
    <w:rsid w:val="003F66F3"/>
    <w:rsid w:val="003F7474"/>
    <w:rsid w:val="00403626"/>
    <w:rsid w:val="00403DBC"/>
    <w:rsid w:val="00404616"/>
    <w:rsid w:val="00406F6E"/>
    <w:rsid w:val="00407B6A"/>
    <w:rsid w:val="00410363"/>
    <w:rsid w:val="0041291F"/>
    <w:rsid w:val="00414400"/>
    <w:rsid w:val="004154F1"/>
    <w:rsid w:val="00421508"/>
    <w:rsid w:val="00421CD4"/>
    <w:rsid w:val="00422932"/>
    <w:rsid w:val="00423EA7"/>
    <w:rsid w:val="00424AE7"/>
    <w:rsid w:val="004253D1"/>
    <w:rsid w:val="00427651"/>
    <w:rsid w:val="00427833"/>
    <w:rsid w:val="00430023"/>
    <w:rsid w:val="004307E9"/>
    <w:rsid w:val="00431553"/>
    <w:rsid w:val="004335E8"/>
    <w:rsid w:val="0043579D"/>
    <w:rsid w:val="004374CC"/>
    <w:rsid w:val="0043753E"/>
    <w:rsid w:val="00437E02"/>
    <w:rsid w:val="0044196E"/>
    <w:rsid w:val="00441BC3"/>
    <w:rsid w:val="00442280"/>
    <w:rsid w:val="00442412"/>
    <w:rsid w:val="00442947"/>
    <w:rsid w:val="00446645"/>
    <w:rsid w:val="00446BEB"/>
    <w:rsid w:val="00447262"/>
    <w:rsid w:val="004474D0"/>
    <w:rsid w:val="00447E00"/>
    <w:rsid w:val="004510C6"/>
    <w:rsid w:val="0045373F"/>
    <w:rsid w:val="00453FA8"/>
    <w:rsid w:val="004566FE"/>
    <w:rsid w:val="00460569"/>
    <w:rsid w:val="00460963"/>
    <w:rsid w:val="0046374B"/>
    <w:rsid w:val="00464531"/>
    <w:rsid w:val="0046678B"/>
    <w:rsid w:val="004675A4"/>
    <w:rsid w:val="00467ED8"/>
    <w:rsid w:val="00471393"/>
    <w:rsid w:val="004720B4"/>
    <w:rsid w:val="00474210"/>
    <w:rsid w:val="00476B9D"/>
    <w:rsid w:val="00480B96"/>
    <w:rsid w:val="00481F4C"/>
    <w:rsid w:val="0048303E"/>
    <w:rsid w:val="00483D6F"/>
    <w:rsid w:val="004873BF"/>
    <w:rsid w:val="00487586"/>
    <w:rsid w:val="0049004B"/>
    <w:rsid w:val="00490716"/>
    <w:rsid w:val="00491685"/>
    <w:rsid w:val="004920F6"/>
    <w:rsid w:val="004942D8"/>
    <w:rsid w:val="004953AB"/>
    <w:rsid w:val="00495D17"/>
    <w:rsid w:val="00497636"/>
    <w:rsid w:val="004A3AEA"/>
    <w:rsid w:val="004A67E8"/>
    <w:rsid w:val="004B3DD4"/>
    <w:rsid w:val="004B40E4"/>
    <w:rsid w:val="004B5955"/>
    <w:rsid w:val="004B7842"/>
    <w:rsid w:val="004C2071"/>
    <w:rsid w:val="004C3D65"/>
    <w:rsid w:val="004C3DBF"/>
    <w:rsid w:val="004D6472"/>
    <w:rsid w:val="004D714B"/>
    <w:rsid w:val="004E1AC9"/>
    <w:rsid w:val="004E3ABE"/>
    <w:rsid w:val="004E5C1C"/>
    <w:rsid w:val="004E6275"/>
    <w:rsid w:val="004E6471"/>
    <w:rsid w:val="004E6CA2"/>
    <w:rsid w:val="004E7A4E"/>
    <w:rsid w:val="004F1339"/>
    <w:rsid w:val="004F61CC"/>
    <w:rsid w:val="004F64AE"/>
    <w:rsid w:val="004F7826"/>
    <w:rsid w:val="00502A28"/>
    <w:rsid w:val="005034EA"/>
    <w:rsid w:val="005049EE"/>
    <w:rsid w:val="00504AF8"/>
    <w:rsid w:val="005050F9"/>
    <w:rsid w:val="00505507"/>
    <w:rsid w:val="0050591C"/>
    <w:rsid w:val="00506847"/>
    <w:rsid w:val="00506F28"/>
    <w:rsid w:val="00507646"/>
    <w:rsid w:val="00515080"/>
    <w:rsid w:val="00515188"/>
    <w:rsid w:val="005154F3"/>
    <w:rsid w:val="005165CE"/>
    <w:rsid w:val="00517CC3"/>
    <w:rsid w:val="00517F67"/>
    <w:rsid w:val="00520C7A"/>
    <w:rsid w:val="00522B34"/>
    <w:rsid w:val="00525395"/>
    <w:rsid w:val="00525E62"/>
    <w:rsid w:val="00526151"/>
    <w:rsid w:val="00526CAD"/>
    <w:rsid w:val="005307DA"/>
    <w:rsid w:val="00533D88"/>
    <w:rsid w:val="00535AE4"/>
    <w:rsid w:val="00535DE3"/>
    <w:rsid w:val="005375F3"/>
    <w:rsid w:val="005401E7"/>
    <w:rsid w:val="00540EF6"/>
    <w:rsid w:val="00540F64"/>
    <w:rsid w:val="005439DF"/>
    <w:rsid w:val="00543D0D"/>
    <w:rsid w:val="005445F8"/>
    <w:rsid w:val="00550448"/>
    <w:rsid w:val="00554194"/>
    <w:rsid w:val="00554EE4"/>
    <w:rsid w:val="00555595"/>
    <w:rsid w:val="00556953"/>
    <w:rsid w:val="00560517"/>
    <w:rsid w:val="00560DFC"/>
    <w:rsid w:val="005649A8"/>
    <w:rsid w:val="00565F3C"/>
    <w:rsid w:val="00566C67"/>
    <w:rsid w:val="00567500"/>
    <w:rsid w:val="00576402"/>
    <w:rsid w:val="0057691A"/>
    <w:rsid w:val="00580CFB"/>
    <w:rsid w:val="00583A04"/>
    <w:rsid w:val="00583C16"/>
    <w:rsid w:val="00584CCD"/>
    <w:rsid w:val="005855B6"/>
    <w:rsid w:val="00585700"/>
    <w:rsid w:val="00586CDF"/>
    <w:rsid w:val="00587732"/>
    <w:rsid w:val="00592668"/>
    <w:rsid w:val="00593A12"/>
    <w:rsid w:val="00594FF8"/>
    <w:rsid w:val="00596C9E"/>
    <w:rsid w:val="00597AD2"/>
    <w:rsid w:val="00597D3F"/>
    <w:rsid w:val="00597F74"/>
    <w:rsid w:val="005A03DE"/>
    <w:rsid w:val="005A0592"/>
    <w:rsid w:val="005A2973"/>
    <w:rsid w:val="005A4B79"/>
    <w:rsid w:val="005A4FE8"/>
    <w:rsid w:val="005A7F51"/>
    <w:rsid w:val="005B44D0"/>
    <w:rsid w:val="005B52A4"/>
    <w:rsid w:val="005B6D3B"/>
    <w:rsid w:val="005B7781"/>
    <w:rsid w:val="005B79E9"/>
    <w:rsid w:val="005C00B4"/>
    <w:rsid w:val="005C1486"/>
    <w:rsid w:val="005C1E11"/>
    <w:rsid w:val="005C3024"/>
    <w:rsid w:val="005C4195"/>
    <w:rsid w:val="005C7598"/>
    <w:rsid w:val="005C7C58"/>
    <w:rsid w:val="005D2071"/>
    <w:rsid w:val="005D6996"/>
    <w:rsid w:val="005E24CA"/>
    <w:rsid w:val="005E4912"/>
    <w:rsid w:val="005E49D7"/>
    <w:rsid w:val="005E4AFF"/>
    <w:rsid w:val="005E54E2"/>
    <w:rsid w:val="005E6472"/>
    <w:rsid w:val="005E6F1F"/>
    <w:rsid w:val="005E789C"/>
    <w:rsid w:val="005E79D4"/>
    <w:rsid w:val="005F12F0"/>
    <w:rsid w:val="005F2753"/>
    <w:rsid w:val="005F44D1"/>
    <w:rsid w:val="005F4670"/>
    <w:rsid w:val="005F5925"/>
    <w:rsid w:val="005F795E"/>
    <w:rsid w:val="006012D6"/>
    <w:rsid w:val="00601387"/>
    <w:rsid w:val="006019BF"/>
    <w:rsid w:val="0060327A"/>
    <w:rsid w:val="006035C8"/>
    <w:rsid w:val="006035E6"/>
    <w:rsid w:val="006048BE"/>
    <w:rsid w:val="006064DE"/>
    <w:rsid w:val="006071F7"/>
    <w:rsid w:val="00611B90"/>
    <w:rsid w:val="00611CCB"/>
    <w:rsid w:val="006130A2"/>
    <w:rsid w:val="0061507E"/>
    <w:rsid w:val="006150FE"/>
    <w:rsid w:val="00616FF8"/>
    <w:rsid w:val="0061730A"/>
    <w:rsid w:val="00621129"/>
    <w:rsid w:val="0062386A"/>
    <w:rsid w:val="00632B1F"/>
    <w:rsid w:val="00633916"/>
    <w:rsid w:val="006344A5"/>
    <w:rsid w:val="0063604C"/>
    <w:rsid w:val="00641AF8"/>
    <w:rsid w:val="00641D2B"/>
    <w:rsid w:val="0064271A"/>
    <w:rsid w:val="00642B57"/>
    <w:rsid w:val="006439F6"/>
    <w:rsid w:val="00644E67"/>
    <w:rsid w:val="006458B2"/>
    <w:rsid w:val="00646C77"/>
    <w:rsid w:val="00650D96"/>
    <w:rsid w:val="006516DF"/>
    <w:rsid w:val="006523AE"/>
    <w:rsid w:val="00652687"/>
    <w:rsid w:val="0065346C"/>
    <w:rsid w:val="006564A7"/>
    <w:rsid w:val="00662D3E"/>
    <w:rsid w:val="00662F03"/>
    <w:rsid w:val="00663F9A"/>
    <w:rsid w:val="0066563E"/>
    <w:rsid w:val="00665C7E"/>
    <w:rsid w:val="006672BE"/>
    <w:rsid w:val="00667EB1"/>
    <w:rsid w:val="00667F6F"/>
    <w:rsid w:val="0067215D"/>
    <w:rsid w:val="006724F9"/>
    <w:rsid w:val="00672DDD"/>
    <w:rsid w:val="00674981"/>
    <w:rsid w:val="00676C91"/>
    <w:rsid w:val="006774B6"/>
    <w:rsid w:val="0067752B"/>
    <w:rsid w:val="00683F33"/>
    <w:rsid w:val="006849D5"/>
    <w:rsid w:val="0068552A"/>
    <w:rsid w:val="0068617C"/>
    <w:rsid w:val="00690B77"/>
    <w:rsid w:val="006910BC"/>
    <w:rsid w:val="00691195"/>
    <w:rsid w:val="00694CCA"/>
    <w:rsid w:val="006955DF"/>
    <w:rsid w:val="00695AA9"/>
    <w:rsid w:val="0069743A"/>
    <w:rsid w:val="00697D57"/>
    <w:rsid w:val="006A32CD"/>
    <w:rsid w:val="006A3513"/>
    <w:rsid w:val="006A54E5"/>
    <w:rsid w:val="006A577F"/>
    <w:rsid w:val="006A6CCF"/>
    <w:rsid w:val="006B10F0"/>
    <w:rsid w:val="006B185E"/>
    <w:rsid w:val="006B4575"/>
    <w:rsid w:val="006B5975"/>
    <w:rsid w:val="006C0033"/>
    <w:rsid w:val="006C0C87"/>
    <w:rsid w:val="006C2410"/>
    <w:rsid w:val="006C4000"/>
    <w:rsid w:val="006C4147"/>
    <w:rsid w:val="006C44CE"/>
    <w:rsid w:val="006C47A2"/>
    <w:rsid w:val="006C621F"/>
    <w:rsid w:val="006C651A"/>
    <w:rsid w:val="006D00A9"/>
    <w:rsid w:val="006D0AB1"/>
    <w:rsid w:val="006D5EE8"/>
    <w:rsid w:val="006D76F6"/>
    <w:rsid w:val="006E0D9E"/>
    <w:rsid w:val="006E0FB3"/>
    <w:rsid w:val="006E5042"/>
    <w:rsid w:val="006E56E8"/>
    <w:rsid w:val="006E5B01"/>
    <w:rsid w:val="006F0916"/>
    <w:rsid w:val="006F5778"/>
    <w:rsid w:val="006F5AA4"/>
    <w:rsid w:val="007010F2"/>
    <w:rsid w:val="00703FCC"/>
    <w:rsid w:val="00706E9E"/>
    <w:rsid w:val="00706EFC"/>
    <w:rsid w:val="00707647"/>
    <w:rsid w:val="007107E9"/>
    <w:rsid w:val="00711200"/>
    <w:rsid w:val="00712302"/>
    <w:rsid w:val="0071399F"/>
    <w:rsid w:val="00720C2B"/>
    <w:rsid w:val="0072348F"/>
    <w:rsid w:val="0072397F"/>
    <w:rsid w:val="00727250"/>
    <w:rsid w:val="00727C89"/>
    <w:rsid w:val="00727E9F"/>
    <w:rsid w:val="00727FCF"/>
    <w:rsid w:val="00731498"/>
    <w:rsid w:val="00731922"/>
    <w:rsid w:val="00731ACB"/>
    <w:rsid w:val="007368AD"/>
    <w:rsid w:val="00736FE5"/>
    <w:rsid w:val="00737AF1"/>
    <w:rsid w:val="0074133D"/>
    <w:rsid w:val="00741F7A"/>
    <w:rsid w:val="00745496"/>
    <w:rsid w:val="00745DF6"/>
    <w:rsid w:val="0075196D"/>
    <w:rsid w:val="007529DF"/>
    <w:rsid w:val="0075427D"/>
    <w:rsid w:val="0075558C"/>
    <w:rsid w:val="00755A76"/>
    <w:rsid w:val="0075727C"/>
    <w:rsid w:val="00760179"/>
    <w:rsid w:val="007611EB"/>
    <w:rsid w:val="00761EFA"/>
    <w:rsid w:val="00764485"/>
    <w:rsid w:val="00764873"/>
    <w:rsid w:val="0077133B"/>
    <w:rsid w:val="0077354A"/>
    <w:rsid w:val="00777250"/>
    <w:rsid w:val="007778DD"/>
    <w:rsid w:val="00780634"/>
    <w:rsid w:val="00780DD5"/>
    <w:rsid w:val="00781055"/>
    <w:rsid w:val="0078249F"/>
    <w:rsid w:val="00784A12"/>
    <w:rsid w:val="00786DAC"/>
    <w:rsid w:val="00787617"/>
    <w:rsid w:val="007877AD"/>
    <w:rsid w:val="007879D0"/>
    <w:rsid w:val="00787B5B"/>
    <w:rsid w:val="00793681"/>
    <w:rsid w:val="0079463E"/>
    <w:rsid w:val="00795B43"/>
    <w:rsid w:val="00796693"/>
    <w:rsid w:val="0079669E"/>
    <w:rsid w:val="007966D8"/>
    <w:rsid w:val="00797A41"/>
    <w:rsid w:val="007A0F41"/>
    <w:rsid w:val="007A1490"/>
    <w:rsid w:val="007A347F"/>
    <w:rsid w:val="007A4748"/>
    <w:rsid w:val="007A5771"/>
    <w:rsid w:val="007A710F"/>
    <w:rsid w:val="007B3444"/>
    <w:rsid w:val="007B3BB9"/>
    <w:rsid w:val="007B4A56"/>
    <w:rsid w:val="007B5791"/>
    <w:rsid w:val="007B6273"/>
    <w:rsid w:val="007B7060"/>
    <w:rsid w:val="007B75D5"/>
    <w:rsid w:val="007C1978"/>
    <w:rsid w:val="007C3126"/>
    <w:rsid w:val="007C497A"/>
    <w:rsid w:val="007C5236"/>
    <w:rsid w:val="007C5E6D"/>
    <w:rsid w:val="007C7591"/>
    <w:rsid w:val="007D017F"/>
    <w:rsid w:val="007D0C1D"/>
    <w:rsid w:val="007D1064"/>
    <w:rsid w:val="007D1C7E"/>
    <w:rsid w:val="007D2F31"/>
    <w:rsid w:val="007D3713"/>
    <w:rsid w:val="007D3CEB"/>
    <w:rsid w:val="007D4653"/>
    <w:rsid w:val="007D5CD5"/>
    <w:rsid w:val="007D6505"/>
    <w:rsid w:val="007D73C2"/>
    <w:rsid w:val="007D7AC0"/>
    <w:rsid w:val="007E0C17"/>
    <w:rsid w:val="007E46B2"/>
    <w:rsid w:val="007E662C"/>
    <w:rsid w:val="007E66E6"/>
    <w:rsid w:val="007E6E1F"/>
    <w:rsid w:val="007E6FCE"/>
    <w:rsid w:val="007E75E5"/>
    <w:rsid w:val="007F339A"/>
    <w:rsid w:val="007F3F30"/>
    <w:rsid w:val="007F5860"/>
    <w:rsid w:val="007F6AE9"/>
    <w:rsid w:val="007F715B"/>
    <w:rsid w:val="007F7F63"/>
    <w:rsid w:val="00800F58"/>
    <w:rsid w:val="0080121F"/>
    <w:rsid w:val="008013CD"/>
    <w:rsid w:val="00801775"/>
    <w:rsid w:val="008021AA"/>
    <w:rsid w:val="00802DFA"/>
    <w:rsid w:val="0080659D"/>
    <w:rsid w:val="00806CB9"/>
    <w:rsid w:val="00807831"/>
    <w:rsid w:val="00807E29"/>
    <w:rsid w:val="00807F9F"/>
    <w:rsid w:val="00810212"/>
    <w:rsid w:val="00812EF2"/>
    <w:rsid w:val="008131D3"/>
    <w:rsid w:val="008162BC"/>
    <w:rsid w:val="00821B4A"/>
    <w:rsid w:val="00822108"/>
    <w:rsid w:val="00823012"/>
    <w:rsid w:val="00823317"/>
    <w:rsid w:val="008252E7"/>
    <w:rsid w:val="00825933"/>
    <w:rsid w:val="008264E6"/>
    <w:rsid w:val="00826D54"/>
    <w:rsid w:val="00826EBA"/>
    <w:rsid w:val="00830741"/>
    <w:rsid w:val="00831219"/>
    <w:rsid w:val="008321AA"/>
    <w:rsid w:val="0083317E"/>
    <w:rsid w:val="00834617"/>
    <w:rsid w:val="00834CBF"/>
    <w:rsid w:val="00835846"/>
    <w:rsid w:val="0083654B"/>
    <w:rsid w:val="00836F89"/>
    <w:rsid w:val="00841D0B"/>
    <w:rsid w:val="00842F9B"/>
    <w:rsid w:val="00846459"/>
    <w:rsid w:val="00847BAD"/>
    <w:rsid w:val="00850943"/>
    <w:rsid w:val="00850BD5"/>
    <w:rsid w:val="008535DC"/>
    <w:rsid w:val="0085452D"/>
    <w:rsid w:val="008557D3"/>
    <w:rsid w:val="0085729C"/>
    <w:rsid w:val="0085757D"/>
    <w:rsid w:val="008619E8"/>
    <w:rsid w:val="00863435"/>
    <w:rsid w:val="00864954"/>
    <w:rsid w:val="00865837"/>
    <w:rsid w:val="00870EB1"/>
    <w:rsid w:val="0087174D"/>
    <w:rsid w:val="00871AD8"/>
    <w:rsid w:val="00872155"/>
    <w:rsid w:val="008721DE"/>
    <w:rsid w:val="00872827"/>
    <w:rsid w:val="0087349A"/>
    <w:rsid w:val="0087532D"/>
    <w:rsid w:val="00876F5D"/>
    <w:rsid w:val="00876FB0"/>
    <w:rsid w:val="0087719D"/>
    <w:rsid w:val="00877AD4"/>
    <w:rsid w:val="00877CA7"/>
    <w:rsid w:val="00880510"/>
    <w:rsid w:val="008813AC"/>
    <w:rsid w:val="00881C0F"/>
    <w:rsid w:val="00883166"/>
    <w:rsid w:val="00884031"/>
    <w:rsid w:val="00884249"/>
    <w:rsid w:val="008865B6"/>
    <w:rsid w:val="008936D6"/>
    <w:rsid w:val="008949E3"/>
    <w:rsid w:val="00895C7E"/>
    <w:rsid w:val="00895DF4"/>
    <w:rsid w:val="00896C64"/>
    <w:rsid w:val="008A05A8"/>
    <w:rsid w:val="008A2458"/>
    <w:rsid w:val="008A660C"/>
    <w:rsid w:val="008A7971"/>
    <w:rsid w:val="008B0A19"/>
    <w:rsid w:val="008B0BFA"/>
    <w:rsid w:val="008B1A4D"/>
    <w:rsid w:val="008B25A8"/>
    <w:rsid w:val="008B3E78"/>
    <w:rsid w:val="008B4AE2"/>
    <w:rsid w:val="008B5E5C"/>
    <w:rsid w:val="008B6479"/>
    <w:rsid w:val="008C54BF"/>
    <w:rsid w:val="008D0A54"/>
    <w:rsid w:val="008D1703"/>
    <w:rsid w:val="008D1956"/>
    <w:rsid w:val="008D20F0"/>
    <w:rsid w:val="008D2EC7"/>
    <w:rsid w:val="008D589C"/>
    <w:rsid w:val="008D5A17"/>
    <w:rsid w:val="008E1905"/>
    <w:rsid w:val="008E2E63"/>
    <w:rsid w:val="008E44A0"/>
    <w:rsid w:val="008E458E"/>
    <w:rsid w:val="008E5BE2"/>
    <w:rsid w:val="008E7085"/>
    <w:rsid w:val="008E7DB9"/>
    <w:rsid w:val="008F14A1"/>
    <w:rsid w:val="008F1DCF"/>
    <w:rsid w:val="008F4A4F"/>
    <w:rsid w:val="008F4A53"/>
    <w:rsid w:val="008F5A53"/>
    <w:rsid w:val="008F60C3"/>
    <w:rsid w:val="008F67FE"/>
    <w:rsid w:val="00900A93"/>
    <w:rsid w:val="00903930"/>
    <w:rsid w:val="009048B9"/>
    <w:rsid w:val="00904969"/>
    <w:rsid w:val="00904D6A"/>
    <w:rsid w:val="00905179"/>
    <w:rsid w:val="009125C1"/>
    <w:rsid w:val="00912EF0"/>
    <w:rsid w:val="00914C8D"/>
    <w:rsid w:val="009154C9"/>
    <w:rsid w:val="0092100C"/>
    <w:rsid w:val="00921BA9"/>
    <w:rsid w:val="00922EDA"/>
    <w:rsid w:val="00924950"/>
    <w:rsid w:val="009254D6"/>
    <w:rsid w:val="009262DB"/>
    <w:rsid w:val="0092669B"/>
    <w:rsid w:val="00926AB8"/>
    <w:rsid w:val="009278B5"/>
    <w:rsid w:val="0092797B"/>
    <w:rsid w:val="00930EEF"/>
    <w:rsid w:val="0093145D"/>
    <w:rsid w:val="0093163E"/>
    <w:rsid w:val="009327F7"/>
    <w:rsid w:val="0093285F"/>
    <w:rsid w:val="00936436"/>
    <w:rsid w:val="009370D0"/>
    <w:rsid w:val="009375AA"/>
    <w:rsid w:val="00940566"/>
    <w:rsid w:val="00943544"/>
    <w:rsid w:val="00945E9B"/>
    <w:rsid w:val="00947D83"/>
    <w:rsid w:val="00947E0D"/>
    <w:rsid w:val="0095009A"/>
    <w:rsid w:val="00950171"/>
    <w:rsid w:val="009543EE"/>
    <w:rsid w:val="00955867"/>
    <w:rsid w:val="00957097"/>
    <w:rsid w:val="0095767F"/>
    <w:rsid w:val="0096014D"/>
    <w:rsid w:val="009627C7"/>
    <w:rsid w:val="009641FB"/>
    <w:rsid w:val="009644C4"/>
    <w:rsid w:val="00964701"/>
    <w:rsid w:val="00965A8C"/>
    <w:rsid w:val="009663E4"/>
    <w:rsid w:val="00966BAC"/>
    <w:rsid w:val="00966EC6"/>
    <w:rsid w:val="00967457"/>
    <w:rsid w:val="00970CA7"/>
    <w:rsid w:val="009717A6"/>
    <w:rsid w:val="00972CB9"/>
    <w:rsid w:val="00973050"/>
    <w:rsid w:val="00974ECE"/>
    <w:rsid w:val="00975207"/>
    <w:rsid w:val="009753B7"/>
    <w:rsid w:val="009756CA"/>
    <w:rsid w:val="00975E37"/>
    <w:rsid w:val="00977DD6"/>
    <w:rsid w:val="0098009C"/>
    <w:rsid w:val="00981FF2"/>
    <w:rsid w:val="00982AD8"/>
    <w:rsid w:val="00982BE3"/>
    <w:rsid w:val="00983FCF"/>
    <w:rsid w:val="00985322"/>
    <w:rsid w:val="00995DC0"/>
    <w:rsid w:val="00996FC2"/>
    <w:rsid w:val="009A2ABE"/>
    <w:rsid w:val="009A388B"/>
    <w:rsid w:val="009A6A2F"/>
    <w:rsid w:val="009A753A"/>
    <w:rsid w:val="009A7953"/>
    <w:rsid w:val="009B033C"/>
    <w:rsid w:val="009B1A82"/>
    <w:rsid w:val="009B5EE8"/>
    <w:rsid w:val="009B6BC3"/>
    <w:rsid w:val="009C0219"/>
    <w:rsid w:val="009C18CE"/>
    <w:rsid w:val="009C6D0D"/>
    <w:rsid w:val="009C6E96"/>
    <w:rsid w:val="009C730D"/>
    <w:rsid w:val="009C755C"/>
    <w:rsid w:val="009C780F"/>
    <w:rsid w:val="009D0236"/>
    <w:rsid w:val="009D1A60"/>
    <w:rsid w:val="009D2E91"/>
    <w:rsid w:val="009D3558"/>
    <w:rsid w:val="009D3E51"/>
    <w:rsid w:val="009D5517"/>
    <w:rsid w:val="009D5D56"/>
    <w:rsid w:val="009D794C"/>
    <w:rsid w:val="009E064E"/>
    <w:rsid w:val="009E2CAE"/>
    <w:rsid w:val="009E35C1"/>
    <w:rsid w:val="009E46C1"/>
    <w:rsid w:val="009E4784"/>
    <w:rsid w:val="009E7234"/>
    <w:rsid w:val="009F134A"/>
    <w:rsid w:val="009F6BCA"/>
    <w:rsid w:val="009F6D89"/>
    <w:rsid w:val="009F7758"/>
    <w:rsid w:val="009F7907"/>
    <w:rsid w:val="00A002D4"/>
    <w:rsid w:val="00A06B37"/>
    <w:rsid w:val="00A11101"/>
    <w:rsid w:val="00A130F3"/>
    <w:rsid w:val="00A13878"/>
    <w:rsid w:val="00A14307"/>
    <w:rsid w:val="00A14397"/>
    <w:rsid w:val="00A150D5"/>
    <w:rsid w:val="00A20B97"/>
    <w:rsid w:val="00A217C9"/>
    <w:rsid w:val="00A22536"/>
    <w:rsid w:val="00A22FCB"/>
    <w:rsid w:val="00A25353"/>
    <w:rsid w:val="00A30AC9"/>
    <w:rsid w:val="00A313B0"/>
    <w:rsid w:val="00A3227C"/>
    <w:rsid w:val="00A33224"/>
    <w:rsid w:val="00A33790"/>
    <w:rsid w:val="00A34B6F"/>
    <w:rsid w:val="00A34F5F"/>
    <w:rsid w:val="00A354C8"/>
    <w:rsid w:val="00A36758"/>
    <w:rsid w:val="00A370A9"/>
    <w:rsid w:val="00A3772D"/>
    <w:rsid w:val="00A41E8E"/>
    <w:rsid w:val="00A4292E"/>
    <w:rsid w:val="00A43C1C"/>
    <w:rsid w:val="00A44677"/>
    <w:rsid w:val="00A45529"/>
    <w:rsid w:val="00A464D3"/>
    <w:rsid w:val="00A46A68"/>
    <w:rsid w:val="00A46D79"/>
    <w:rsid w:val="00A4718E"/>
    <w:rsid w:val="00A476A6"/>
    <w:rsid w:val="00A508E7"/>
    <w:rsid w:val="00A50EE9"/>
    <w:rsid w:val="00A50F5A"/>
    <w:rsid w:val="00A54CA5"/>
    <w:rsid w:val="00A55732"/>
    <w:rsid w:val="00A5657C"/>
    <w:rsid w:val="00A57A20"/>
    <w:rsid w:val="00A61651"/>
    <w:rsid w:val="00A62312"/>
    <w:rsid w:val="00A6283C"/>
    <w:rsid w:val="00A64D08"/>
    <w:rsid w:val="00A66811"/>
    <w:rsid w:val="00A66F1B"/>
    <w:rsid w:val="00A67241"/>
    <w:rsid w:val="00A67989"/>
    <w:rsid w:val="00A70143"/>
    <w:rsid w:val="00A70A74"/>
    <w:rsid w:val="00A71C25"/>
    <w:rsid w:val="00A727D7"/>
    <w:rsid w:val="00A746DE"/>
    <w:rsid w:val="00A75C93"/>
    <w:rsid w:val="00A77D99"/>
    <w:rsid w:val="00A847CB"/>
    <w:rsid w:val="00A865FF"/>
    <w:rsid w:val="00A86F48"/>
    <w:rsid w:val="00A87FF9"/>
    <w:rsid w:val="00A94137"/>
    <w:rsid w:val="00A94BFA"/>
    <w:rsid w:val="00A9627D"/>
    <w:rsid w:val="00AA0195"/>
    <w:rsid w:val="00AA06A3"/>
    <w:rsid w:val="00AA10FB"/>
    <w:rsid w:val="00AA34B5"/>
    <w:rsid w:val="00AA3E0C"/>
    <w:rsid w:val="00AA617E"/>
    <w:rsid w:val="00AA7BB2"/>
    <w:rsid w:val="00AB396B"/>
    <w:rsid w:val="00AB45C8"/>
    <w:rsid w:val="00AB6429"/>
    <w:rsid w:val="00AB752A"/>
    <w:rsid w:val="00AC168C"/>
    <w:rsid w:val="00AC3B7E"/>
    <w:rsid w:val="00AD0A33"/>
    <w:rsid w:val="00AD1F5C"/>
    <w:rsid w:val="00AD31BE"/>
    <w:rsid w:val="00AD37CA"/>
    <w:rsid w:val="00AD4D42"/>
    <w:rsid w:val="00AD61E4"/>
    <w:rsid w:val="00AE0982"/>
    <w:rsid w:val="00AE450E"/>
    <w:rsid w:val="00AE6504"/>
    <w:rsid w:val="00AE68E6"/>
    <w:rsid w:val="00AE70D4"/>
    <w:rsid w:val="00AF1285"/>
    <w:rsid w:val="00AF19D4"/>
    <w:rsid w:val="00AF6086"/>
    <w:rsid w:val="00AF75CF"/>
    <w:rsid w:val="00AF7786"/>
    <w:rsid w:val="00B01965"/>
    <w:rsid w:val="00B02FE5"/>
    <w:rsid w:val="00B04350"/>
    <w:rsid w:val="00B04CCF"/>
    <w:rsid w:val="00B059B3"/>
    <w:rsid w:val="00B062E3"/>
    <w:rsid w:val="00B06355"/>
    <w:rsid w:val="00B06E95"/>
    <w:rsid w:val="00B07524"/>
    <w:rsid w:val="00B101C3"/>
    <w:rsid w:val="00B108CD"/>
    <w:rsid w:val="00B111B9"/>
    <w:rsid w:val="00B113E7"/>
    <w:rsid w:val="00B119E2"/>
    <w:rsid w:val="00B21870"/>
    <w:rsid w:val="00B222DA"/>
    <w:rsid w:val="00B222E2"/>
    <w:rsid w:val="00B24C7D"/>
    <w:rsid w:val="00B24D91"/>
    <w:rsid w:val="00B27260"/>
    <w:rsid w:val="00B32133"/>
    <w:rsid w:val="00B3250D"/>
    <w:rsid w:val="00B32CBC"/>
    <w:rsid w:val="00B3536C"/>
    <w:rsid w:val="00B35B7C"/>
    <w:rsid w:val="00B36790"/>
    <w:rsid w:val="00B408DB"/>
    <w:rsid w:val="00B40F4C"/>
    <w:rsid w:val="00B42D9D"/>
    <w:rsid w:val="00B43220"/>
    <w:rsid w:val="00B447A7"/>
    <w:rsid w:val="00B467DB"/>
    <w:rsid w:val="00B53C15"/>
    <w:rsid w:val="00B53D65"/>
    <w:rsid w:val="00B5434E"/>
    <w:rsid w:val="00B5435B"/>
    <w:rsid w:val="00B5523B"/>
    <w:rsid w:val="00B5569C"/>
    <w:rsid w:val="00B55D3B"/>
    <w:rsid w:val="00B5654E"/>
    <w:rsid w:val="00B56A25"/>
    <w:rsid w:val="00B60765"/>
    <w:rsid w:val="00B61056"/>
    <w:rsid w:val="00B616C7"/>
    <w:rsid w:val="00B65703"/>
    <w:rsid w:val="00B71D99"/>
    <w:rsid w:val="00B76B99"/>
    <w:rsid w:val="00B7746D"/>
    <w:rsid w:val="00B77709"/>
    <w:rsid w:val="00B7771A"/>
    <w:rsid w:val="00B80483"/>
    <w:rsid w:val="00B80A57"/>
    <w:rsid w:val="00B8234D"/>
    <w:rsid w:val="00B87715"/>
    <w:rsid w:val="00B90095"/>
    <w:rsid w:val="00B92065"/>
    <w:rsid w:val="00B93B32"/>
    <w:rsid w:val="00B93C4C"/>
    <w:rsid w:val="00B93D0F"/>
    <w:rsid w:val="00B953B9"/>
    <w:rsid w:val="00B95CB2"/>
    <w:rsid w:val="00B9673C"/>
    <w:rsid w:val="00BA00AE"/>
    <w:rsid w:val="00BA0F1B"/>
    <w:rsid w:val="00BA1D15"/>
    <w:rsid w:val="00BA3BF7"/>
    <w:rsid w:val="00BA3FE4"/>
    <w:rsid w:val="00BA7650"/>
    <w:rsid w:val="00BB0B6B"/>
    <w:rsid w:val="00BB1E37"/>
    <w:rsid w:val="00BB2631"/>
    <w:rsid w:val="00BB2A44"/>
    <w:rsid w:val="00BB4023"/>
    <w:rsid w:val="00BB6FD6"/>
    <w:rsid w:val="00BB780F"/>
    <w:rsid w:val="00BB7EDF"/>
    <w:rsid w:val="00BC04B9"/>
    <w:rsid w:val="00BC29C9"/>
    <w:rsid w:val="00BC2F4E"/>
    <w:rsid w:val="00BC39AD"/>
    <w:rsid w:val="00BC6025"/>
    <w:rsid w:val="00BC727C"/>
    <w:rsid w:val="00BD005D"/>
    <w:rsid w:val="00BD1744"/>
    <w:rsid w:val="00BD2603"/>
    <w:rsid w:val="00BD3522"/>
    <w:rsid w:val="00BD4339"/>
    <w:rsid w:val="00BD43E6"/>
    <w:rsid w:val="00BD4EAA"/>
    <w:rsid w:val="00BE315C"/>
    <w:rsid w:val="00BE3D84"/>
    <w:rsid w:val="00BE4234"/>
    <w:rsid w:val="00BF4DF5"/>
    <w:rsid w:val="00BF6C3A"/>
    <w:rsid w:val="00C00A2F"/>
    <w:rsid w:val="00C0266C"/>
    <w:rsid w:val="00C04A06"/>
    <w:rsid w:val="00C0799A"/>
    <w:rsid w:val="00C07EED"/>
    <w:rsid w:val="00C1108C"/>
    <w:rsid w:val="00C117E5"/>
    <w:rsid w:val="00C11D0D"/>
    <w:rsid w:val="00C12AB2"/>
    <w:rsid w:val="00C13599"/>
    <w:rsid w:val="00C14FDE"/>
    <w:rsid w:val="00C15FB9"/>
    <w:rsid w:val="00C21690"/>
    <w:rsid w:val="00C21C16"/>
    <w:rsid w:val="00C22688"/>
    <w:rsid w:val="00C22B56"/>
    <w:rsid w:val="00C24A0B"/>
    <w:rsid w:val="00C25164"/>
    <w:rsid w:val="00C26544"/>
    <w:rsid w:val="00C26FA6"/>
    <w:rsid w:val="00C272A9"/>
    <w:rsid w:val="00C27725"/>
    <w:rsid w:val="00C300F3"/>
    <w:rsid w:val="00C30D60"/>
    <w:rsid w:val="00C33B24"/>
    <w:rsid w:val="00C35293"/>
    <w:rsid w:val="00C45BC5"/>
    <w:rsid w:val="00C509C3"/>
    <w:rsid w:val="00C50A17"/>
    <w:rsid w:val="00C517C7"/>
    <w:rsid w:val="00C52FFF"/>
    <w:rsid w:val="00C5501B"/>
    <w:rsid w:val="00C569CD"/>
    <w:rsid w:val="00C6065D"/>
    <w:rsid w:val="00C617E9"/>
    <w:rsid w:val="00C64581"/>
    <w:rsid w:val="00C66E15"/>
    <w:rsid w:val="00C6709E"/>
    <w:rsid w:val="00C67408"/>
    <w:rsid w:val="00C676E4"/>
    <w:rsid w:val="00C7046D"/>
    <w:rsid w:val="00C70950"/>
    <w:rsid w:val="00C70EAE"/>
    <w:rsid w:val="00C71DBF"/>
    <w:rsid w:val="00C75691"/>
    <w:rsid w:val="00C763EC"/>
    <w:rsid w:val="00C76DCD"/>
    <w:rsid w:val="00C77B1A"/>
    <w:rsid w:val="00C82145"/>
    <w:rsid w:val="00C82DC8"/>
    <w:rsid w:val="00C83B65"/>
    <w:rsid w:val="00C83F7B"/>
    <w:rsid w:val="00C84816"/>
    <w:rsid w:val="00C84F56"/>
    <w:rsid w:val="00C85BB4"/>
    <w:rsid w:val="00C911AD"/>
    <w:rsid w:val="00C91F58"/>
    <w:rsid w:val="00C92461"/>
    <w:rsid w:val="00C92FD0"/>
    <w:rsid w:val="00C94D68"/>
    <w:rsid w:val="00C965B9"/>
    <w:rsid w:val="00C97F76"/>
    <w:rsid w:val="00CA06AD"/>
    <w:rsid w:val="00CA2E8E"/>
    <w:rsid w:val="00CB1274"/>
    <w:rsid w:val="00CC0561"/>
    <w:rsid w:val="00CC1A89"/>
    <w:rsid w:val="00CC3868"/>
    <w:rsid w:val="00CC4B87"/>
    <w:rsid w:val="00CC61F0"/>
    <w:rsid w:val="00CD18BC"/>
    <w:rsid w:val="00CD4FA5"/>
    <w:rsid w:val="00CD50B5"/>
    <w:rsid w:val="00CD73A9"/>
    <w:rsid w:val="00CE06FD"/>
    <w:rsid w:val="00CE1B05"/>
    <w:rsid w:val="00CE3A3E"/>
    <w:rsid w:val="00CE40B0"/>
    <w:rsid w:val="00CE4D4B"/>
    <w:rsid w:val="00CE5154"/>
    <w:rsid w:val="00CE5565"/>
    <w:rsid w:val="00CE5B0F"/>
    <w:rsid w:val="00CE6CA4"/>
    <w:rsid w:val="00CE7608"/>
    <w:rsid w:val="00CE7809"/>
    <w:rsid w:val="00CF08E5"/>
    <w:rsid w:val="00CF31E5"/>
    <w:rsid w:val="00CF4275"/>
    <w:rsid w:val="00CF4731"/>
    <w:rsid w:val="00CF4F12"/>
    <w:rsid w:val="00CF6002"/>
    <w:rsid w:val="00CF6B2B"/>
    <w:rsid w:val="00D00586"/>
    <w:rsid w:val="00D014B4"/>
    <w:rsid w:val="00D01F04"/>
    <w:rsid w:val="00D01F1C"/>
    <w:rsid w:val="00D0244B"/>
    <w:rsid w:val="00D03688"/>
    <w:rsid w:val="00D0558B"/>
    <w:rsid w:val="00D05CEF"/>
    <w:rsid w:val="00D06F12"/>
    <w:rsid w:val="00D12379"/>
    <w:rsid w:val="00D14FD9"/>
    <w:rsid w:val="00D20F0C"/>
    <w:rsid w:val="00D21EF3"/>
    <w:rsid w:val="00D25817"/>
    <w:rsid w:val="00D2765F"/>
    <w:rsid w:val="00D32F38"/>
    <w:rsid w:val="00D33E38"/>
    <w:rsid w:val="00D3444F"/>
    <w:rsid w:val="00D35B7D"/>
    <w:rsid w:val="00D37032"/>
    <w:rsid w:val="00D41205"/>
    <w:rsid w:val="00D4390D"/>
    <w:rsid w:val="00D455C0"/>
    <w:rsid w:val="00D45A07"/>
    <w:rsid w:val="00D46790"/>
    <w:rsid w:val="00D5412B"/>
    <w:rsid w:val="00D54729"/>
    <w:rsid w:val="00D56FEB"/>
    <w:rsid w:val="00D60389"/>
    <w:rsid w:val="00D60984"/>
    <w:rsid w:val="00D60D3F"/>
    <w:rsid w:val="00D6193A"/>
    <w:rsid w:val="00D62C4A"/>
    <w:rsid w:val="00D62C5A"/>
    <w:rsid w:val="00D63BD0"/>
    <w:rsid w:val="00D6504C"/>
    <w:rsid w:val="00D65BA9"/>
    <w:rsid w:val="00D65BED"/>
    <w:rsid w:val="00D67780"/>
    <w:rsid w:val="00D677AA"/>
    <w:rsid w:val="00D67984"/>
    <w:rsid w:val="00D67D70"/>
    <w:rsid w:val="00D70EC7"/>
    <w:rsid w:val="00D70EEE"/>
    <w:rsid w:val="00D720E5"/>
    <w:rsid w:val="00D7236E"/>
    <w:rsid w:val="00D73B6F"/>
    <w:rsid w:val="00D73F4D"/>
    <w:rsid w:val="00D75922"/>
    <w:rsid w:val="00D75924"/>
    <w:rsid w:val="00D76AAA"/>
    <w:rsid w:val="00D77C8F"/>
    <w:rsid w:val="00D82C87"/>
    <w:rsid w:val="00D82E57"/>
    <w:rsid w:val="00D84C52"/>
    <w:rsid w:val="00D858C1"/>
    <w:rsid w:val="00D8711D"/>
    <w:rsid w:val="00D87FB2"/>
    <w:rsid w:val="00D91C27"/>
    <w:rsid w:val="00D93103"/>
    <w:rsid w:val="00D949C7"/>
    <w:rsid w:val="00D95F02"/>
    <w:rsid w:val="00D97CB7"/>
    <w:rsid w:val="00DA0833"/>
    <w:rsid w:val="00DA0E3F"/>
    <w:rsid w:val="00DA1252"/>
    <w:rsid w:val="00DA210F"/>
    <w:rsid w:val="00DA2D7F"/>
    <w:rsid w:val="00DA429C"/>
    <w:rsid w:val="00DA42B9"/>
    <w:rsid w:val="00DA4A05"/>
    <w:rsid w:val="00DA4BF3"/>
    <w:rsid w:val="00DB0417"/>
    <w:rsid w:val="00DB044A"/>
    <w:rsid w:val="00DB1113"/>
    <w:rsid w:val="00DB20AA"/>
    <w:rsid w:val="00DB2500"/>
    <w:rsid w:val="00DB36DE"/>
    <w:rsid w:val="00DB5BC4"/>
    <w:rsid w:val="00DB7200"/>
    <w:rsid w:val="00DC0A25"/>
    <w:rsid w:val="00DC0D7A"/>
    <w:rsid w:val="00DC13B6"/>
    <w:rsid w:val="00DC17F0"/>
    <w:rsid w:val="00DC2DFC"/>
    <w:rsid w:val="00DC4371"/>
    <w:rsid w:val="00DC50EC"/>
    <w:rsid w:val="00DC5925"/>
    <w:rsid w:val="00DC60FA"/>
    <w:rsid w:val="00DC63DE"/>
    <w:rsid w:val="00DD00DE"/>
    <w:rsid w:val="00DD08CE"/>
    <w:rsid w:val="00DD1697"/>
    <w:rsid w:val="00DD1932"/>
    <w:rsid w:val="00DD2894"/>
    <w:rsid w:val="00DD6001"/>
    <w:rsid w:val="00DE0BF8"/>
    <w:rsid w:val="00DE1459"/>
    <w:rsid w:val="00DE23AF"/>
    <w:rsid w:val="00DE254C"/>
    <w:rsid w:val="00DE5898"/>
    <w:rsid w:val="00DE5E69"/>
    <w:rsid w:val="00DE6D43"/>
    <w:rsid w:val="00DE6E71"/>
    <w:rsid w:val="00DE6EF4"/>
    <w:rsid w:val="00DF2C7E"/>
    <w:rsid w:val="00DF3B41"/>
    <w:rsid w:val="00DF3B9A"/>
    <w:rsid w:val="00DF4439"/>
    <w:rsid w:val="00E00BA5"/>
    <w:rsid w:val="00E01D4B"/>
    <w:rsid w:val="00E026DB"/>
    <w:rsid w:val="00E02BD1"/>
    <w:rsid w:val="00E063E7"/>
    <w:rsid w:val="00E07CC9"/>
    <w:rsid w:val="00E11678"/>
    <w:rsid w:val="00E11DF8"/>
    <w:rsid w:val="00E12249"/>
    <w:rsid w:val="00E14DE6"/>
    <w:rsid w:val="00E17598"/>
    <w:rsid w:val="00E17643"/>
    <w:rsid w:val="00E17E29"/>
    <w:rsid w:val="00E24E19"/>
    <w:rsid w:val="00E25F07"/>
    <w:rsid w:val="00E26151"/>
    <w:rsid w:val="00E270CA"/>
    <w:rsid w:val="00E32DC2"/>
    <w:rsid w:val="00E3413C"/>
    <w:rsid w:val="00E34B92"/>
    <w:rsid w:val="00E3702B"/>
    <w:rsid w:val="00E40041"/>
    <w:rsid w:val="00E41BDE"/>
    <w:rsid w:val="00E43BA9"/>
    <w:rsid w:val="00E43BEB"/>
    <w:rsid w:val="00E459DC"/>
    <w:rsid w:val="00E47025"/>
    <w:rsid w:val="00E507D8"/>
    <w:rsid w:val="00E5360F"/>
    <w:rsid w:val="00E579B9"/>
    <w:rsid w:val="00E633BE"/>
    <w:rsid w:val="00E63A5C"/>
    <w:rsid w:val="00E663E0"/>
    <w:rsid w:val="00E702CF"/>
    <w:rsid w:val="00E71A07"/>
    <w:rsid w:val="00E73000"/>
    <w:rsid w:val="00E75574"/>
    <w:rsid w:val="00E75CB7"/>
    <w:rsid w:val="00E82279"/>
    <w:rsid w:val="00E82727"/>
    <w:rsid w:val="00E828E7"/>
    <w:rsid w:val="00E82CF7"/>
    <w:rsid w:val="00E82E2A"/>
    <w:rsid w:val="00E85215"/>
    <w:rsid w:val="00E8678F"/>
    <w:rsid w:val="00E91DE5"/>
    <w:rsid w:val="00E92ECB"/>
    <w:rsid w:val="00E93486"/>
    <w:rsid w:val="00E9370B"/>
    <w:rsid w:val="00E93B13"/>
    <w:rsid w:val="00E94EA8"/>
    <w:rsid w:val="00E95241"/>
    <w:rsid w:val="00E95CAB"/>
    <w:rsid w:val="00E96B9A"/>
    <w:rsid w:val="00EA0961"/>
    <w:rsid w:val="00EA37A5"/>
    <w:rsid w:val="00EA464C"/>
    <w:rsid w:val="00EA5199"/>
    <w:rsid w:val="00EA5F89"/>
    <w:rsid w:val="00EB012F"/>
    <w:rsid w:val="00EB072C"/>
    <w:rsid w:val="00EB1C5D"/>
    <w:rsid w:val="00EB1F75"/>
    <w:rsid w:val="00EB2993"/>
    <w:rsid w:val="00EB30C3"/>
    <w:rsid w:val="00EB32C5"/>
    <w:rsid w:val="00EB411E"/>
    <w:rsid w:val="00EB45B8"/>
    <w:rsid w:val="00EB629F"/>
    <w:rsid w:val="00EC00F7"/>
    <w:rsid w:val="00EC0E73"/>
    <w:rsid w:val="00EC1084"/>
    <w:rsid w:val="00EC249B"/>
    <w:rsid w:val="00ED0E48"/>
    <w:rsid w:val="00ED3C8A"/>
    <w:rsid w:val="00ED7A05"/>
    <w:rsid w:val="00ED7BB8"/>
    <w:rsid w:val="00EE0839"/>
    <w:rsid w:val="00EE160D"/>
    <w:rsid w:val="00EE2566"/>
    <w:rsid w:val="00EE2741"/>
    <w:rsid w:val="00EE295E"/>
    <w:rsid w:val="00EE334C"/>
    <w:rsid w:val="00EE4683"/>
    <w:rsid w:val="00EE4AAE"/>
    <w:rsid w:val="00EE5D7C"/>
    <w:rsid w:val="00EF0E29"/>
    <w:rsid w:val="00EF1066"/>
    <w:rsid w:val="00EF1480"/>
    <w:rsid w:val="00EF2954"/>
    <w:rsid w:val="00EF3894"/>
    <w:rsid w:val="00EF4AE9"/>
    <w:rsid w:val="00F009F5"/>
    <w:rsid w:val="00F00ABF"/>
    <w:rsid w:val="00F02153"/>
    <w:rsid w:val="00F04726"/>
    <w:rsid w:val="00F058DF"/>
    <w:rsid w:val="00F063AE"/>
    <w:rsid w:val="00F06708"/>
    <w:rsid w:val="00F07EAD"/>
    <w:rsid w:val="00F1044D"/>
    <w:rsid w:val="00F12973"/>
    <w:rsid w:val="00F12ED5"/>
    <w:rsid w:val="00F1460E"/>
    <w:rsid w:val="00F15675"/>
    <w:rsid w:val="00F1670B"/>
    <w:rsid w:val="00F21250"/>
    <w:rsid w:val="00F2398D"/>
    <w:rsid w:val="00F252F5"/>
    <w:rsid w:val="00F26244"/>
    <w:rsid w:val="00F26C23"/>
    <w:rsid w:val="00F26EFD"/>
    <w:rsid w:val="00F27CF5"/>
    <w:rsid w:val="00F27FC7"/>
    <w:rsid w:val="00F30E98"/>
    <w:rsid w:val="00F31134"/>
    <w:rsid w:val="00F3160E"/>
    <w:rsid w:val="00F31C81"/>
    <w:rsid w:val="00F3742A"/>
    <w:rsid w:val="00F37F35"/>
    <w:rsid w:val="00F41B51"/>
    <w:rsid w:val="00F41BD1"/>
    <w:rsid w:val="00F424FC"/>
    <w:rsid w:val="00F426E9"/>
    <w:rsid w:val="00F42AB7"/>
    <w:rsid w:val="00F44986"/>
    <w:rsid w:val="00F44CD8"/>
    <w:rsid w:val="00F456FC"/>
    <w:rsid w:val="00F512B7"/>
    <w:rsid w:val="00F51642"/>
    <w:rsid w:val="00F5486B"/>
    <w:rsid w:val="00F55184"/>
    <w:rsid w:val="00F57FBD"/>
    <w:rsid w:val="00F607CA"/>
    <w:rsid w:val="00F62BD4"/>
    <w:rsid w:val="00F6321E"/>
    <w:rsid w:val="00F6339F"/>
    <w:rsid w:val="00F634A3"/>
    <w:rsid w:val="00F63AA3"/>
    <w:rsid w:val="00F663D6"/>
    <w:rsid w:val="00F66C32"/>
    <w:rsid w:val="00F67305"/>
    <w:rsid w:val="00F67ECB"/>
    <w:rsid w:val="00F70614"/>
    <w:rsid w:val="00F70716"/>
    <w:rsid w:val="00F70B69"/>
    <w:rsid w:val="00F710F9"/>
    <w:rsid w:val="00F71ADC"/>
    <w:rsid w:val="00F74403"/>
    <w:rsid w:val="00F74768"/>
    <w:rsid w:val="00F7620F"/>
    <w:rsid w:val="00F76DC8"/>
    <w:rsid w:val="00F77CEE"/>
    <w:rsid w:val="00F80EEA"/>
    <w:rsid w:val="00F817EE"/>
    <w:rsid w:val="00F81C99"/>
    <w:rsid w:val="00F834A0"/>
    <w:rsid w:val="00F83CFE"/>
    <w:rsid w:val="00F84487"/>
    <w:rsid w:val="00F84FA5"/>
    <w:rsid w:val="00F87F40"/>
    <w:rsid w:val="00F9137F"/>
    <w:rsid w:val="00F94C1D"/>
    <w:rsid w:val="00F94CCC"/>
    <w:rsid w:val="00F962D2"/>
    <w:rsid w:val="00F971AE"/>
    <w:rsid w:val="00FA0875"/>
    <w:rsid w:val="00FA0AE4"/>
    <w:rsid w:val="00FA1CC5"/>
    <w:rsid w:val="00FA1D33"/>
    <w:rsid w:val="00FA2544"/>
    <w:rsid w:val="00FA39AF"/>
    <w:rsid w:val="00FA45BC"/>
    <w:rsid w:val="00FA4F06"/>
    <w:rsid w:val="00FA57D4"/>
    <w:rsid w:val="00FA6283"/>
    <w:rsid w:val="00FA711E"/>
    <w:rsid w:val="00FA75A5"/>
    <w:rsid w:val="00FB0F48"/>
    <w:rsid w:val="00FB132B"/>
    <w:rsid w:val="00FB4DBA"/>
    <w:rsid w:val="00FB6652"/>
    <w:rsid w:val="00FB667E"/>
    <w:rsid w:val="00FC316B"/>
    <w:rsid w:val="00FC5A1B"/>
    <w:rsid w:val="00FC5CBF"/>
    <w:rsid w:val="00FC72FA"/>
    <w:rsid w:val="00FD0987"/>
    <w:rsid w:val="00FD1EDA"/>
    <w:rsid w:val="00FD20E7"/>
    <w:rsid w:val="00FD305D"/>
    <w:rsid w:val="00FD380A"/>
    <w:rsid w:val="00FD4B16"/>
    <w:rsid w:val="00FD502E"/>
    <w:rsid w:val="00FD7662"/>
    <w:rsid w:val="00FE01F5"/>
    <w:rsid w:val="00FE0490"/>
    <w:rsid w:val="00FE0F12"/>
    <w:rsid w:val="00FE0F6C"/>
    <w:rsid w:val="00FE12D9"/>
    <w:rsid w:val="00FE1C2A"/>
    <w:rsid w:val="00FE552D"/>
    <w:rsid w:val="00FF118C"/>
    <w:rsid w:val="00FF1665"/>
    <w:rsid w:val="00FF195C"/>
    <w:rsid w:val="00FF328B"/>
    <w:rsid w:val="00FF44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726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7656"/>
    <w:rPr>
      <w:rFonts w:ascii="Arial" w:hAnsi="Arial" w:cs="Arial"/>
      <w:sz w:val="24"/>
      <w:szCs w:val="24"/>
    </w:rPr>
  </w:style>
  <w:style w:type="paragraph" w:styleId="Heading1">
    <w:name w:val="heading 1"/>
    <w:basedOn w:val="Normal"/>
    <w:next w:val="Normal"/>
    <w:link w:val="Heading1Char"/>
    <w:qFormat/>
    <w:rsid w:val="00D41205"/>
    <w:pPr>
      <w:autoSpaceDE w:val="0"/>
      <w:autoSpaceDN w:val="0"/>
      <w:adjustRightInd w:val="0"/>
      <w:jc w:val="center"/>
      <w:outlineLvl w:val="0"/>
    </w:pPr>
    <w:rPr>
      <w:b/>
      <w:bCs/>
      <w:caps/>
      <w:sz w:val="28"/>
    </w:rPr>
  </w:style>
  <w:style w:type="paragraph" w:styleId="Heading2">
    <w:name w:val="heading 2"/>
    <w:basedOn w:val="Normal"/>
    <w:next w:val="Normal"/>
    <w:link w:val="Heading2Char"/>
    <w:qFormat/>
    <w:rsid w:val="00665C7E"/>
    <w:pPr>
      <w:keepNext/>
      <w:spacing w:before="240" w:after="60"/>
      <w:jc w:val="center"/>
      <w:outlineLvl w:val="1"/>
    </w:pPr>
    <w:rPr>
      <w:b/>
      <w:bCs/>
      <w:iCs/>
      <w:sz w:val="28"/>
      <w:szCs w:val="28"/>
    </w:rPr>
  </w:style>
  <w:style w:type="paragraph" w:styleId="Heading3">
    <w:name w:val="heading 3"/>
    <w:basedOn w:val="Normal"/>
    <w:next w:val="Normal"/>
    <w:link w:val="Heading3Char"/>
    <w:qFormat/>
    <w:rsid w:val="00665C7E"/>
    <w:pPr>
      <w:keepNext/>
      <w:spacing w:before="240" w:after="60"/>
      <w:outlineLvl w:val="2"/>
    </w:pPr>
    <w:rPr>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rsid w:val="00665C7E"/>
    <w:pPr>
      <w:tabs>
        <w:tab w:val="center" w:pos="4320"/>
        <w:tab w:val="right" w:pos="8640"/>
      </w:tabs>
    </w:p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qFormat/>
    <w:rsid w:val="00387656"/>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qFormat/>
    <w:rsid w:val="004C2071"/>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character" w:customStyle="1" w:styleId="Heading1Char">
    <w:name w:val="Heading 1 Char"/>
    <w:link w:val="Heading1"/>
    <w:rsid w:val="00D41205"/>
    <w:rPr>
      <w:rFonts w:ascii="Arial" w:hAnsi="Arial"/>
      <w:b/>
      <w:bCs/>
      <w:caps/>
      <w:sz w:val="28"/>
      <w:szCs w:val="24"/>
    </w:rPr>
  </w:style>
  <w:style w:type="character" w:customStyle="1" w:styleId="Heading3Char">
    <w:name w:val="Heading 3 Char"/>
    <w:link w:val="Heading3"/>
    <w:rsid w:val="00975E37"/>
    <w:rPr>
      <w:rFonts w:ascii="Arial" w:hAnsi="Arial" w:cs="Arial"/>
      <w:b/>
      <w:bCs/>
      <w:i/>
      <w:sz w:val="24"/>
      <w:szCs w:val="26"/>
    </w:rPr>
  </w:style>
  <w:style w:type="table" w:styleId="TableGrid">
    <w:name w:val="Table Grid"/>
    <w:basedOn w:val="TableNormal"/>
    <w:uiPriority w:val="3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82145"/>
    <w:rPr>
      <w:rFonts w:ascii="Segoe UI" w:hAnsi="Segoe UI" w:cs="Segoe UI"/>
      <w:sz w:val="18"/>
      <w:szCs w:val="18"/>
    </w:rPr>
  </w:style>
  <w:style w:type="character" w:customStyle="1" w:styleId="BalloonTextChar">
    <w:name w:val="Balloon Text Char"/>
    <w:basedOn w:val="DefaultParagraphFont"/>
    <w:link w:val="BalloonText"/>
    <w:semiHidden/>
    <w:rsid w:val="00C82145"/>
    <w:rPr>
      <w:rFonts w:ascii="Segoe UI" w:hAnsi="Segoe UI" w:cs="Segoe UI"/>
      <w:sz w:val="18"/>
      <w:szCs w:val="18"/>
    </w:rPr>
  </w:style>
  <w:style w:type="character" w:styleId="CommentReference">
    <w:name w:val="annotation reference"/>
    <w:basedOn w:val="DefaultParagraphFont"/>
    <w:uiPriority w:val="99"/>
    <w:semiHidden/>
    <w:unhideWhenUsed/>
    <w:rsid w:val="00C82145"/>
    <w:rPr>
      <w:sz w:val="16"/>
      <w:szCs w:val="16"/>
    </w:rPr>
  </w:style>
  <w:style w:type="paragraph" w:styleId="CommentText">
    <w:name w:val="annotation text"/>
    <w:basedOn w:val="Normal"/>
    <w:link w:val="CommentTextChar"/>
    <w:uiPriority w:val="99"/>
    <w:semiHidden/>
    <w:unhideWhenUsed/>
    <w:rsid w:val="00C82145"/>
    <w:rPr>
      <w:sz w:val="20"/>
      <w:szCs w:val="20"/>
    </w:rPr>
  </w:style>
  <w:style w:type="character" w:customStyle="1" w:styleId="CommentTextChar">
    <w:name w:val="Comment Text Char"/>
    <w:basedOn w:val="DefaultParagraphFont"/>
    <w:link w:val="CommentText"/>
    <w:uiPriority w:val="99"/>
    <w:semiHidden/>
    <w:rsid w:val="00C82145"/>
    <w:rPr>
      <w:rFonts w:ascii="Arial" w:hAnsi="Arial" w:cs="Arial"/>
    </w:rPr>
  </w:style>
  <w:style w:type="paragraph" w:styleId="NormalWeb">
    <w:name w:val="Normal (Web)"/>
    <w:basedOn w:val="Normal"/>
    <w:uiPriority w:val="99"/>
    <w:semiHidden/>
    <w:unhideWhenUsed/>
    <w:rsid w:val="00C82145"/>
    <w:pPr>
      <w:spacing w:before="100" w:beforeAutospacing="1" w:after="100" w:afterAutospacing="1"/>
    </w:pPr>
    <w:rPr>
      <w:rFonts w:ascii="Times New Roman" w:hAnsi="Times New Roman" w:cs="Times New Roman"/>
    </w:rPr>
  </w:style>
  <w:style w:type="table" w:styleId="ListTable1Light">
    <w:name w:val="List Table 1 Light"/>
    <w:basedOn w:val="TableNormal"/>
    <w:uiPriority w:val="46"/>
    <w:rsid w:val="0031146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rsid w:val="0005136C"/>
    <w:rPr>
      <w:rFonts w:ascii="Arial" w:hAnsi="Arial" w:cs="Arial"/>
      <w:b/>
      <w:bCs/>
      <w:iCs/>
      <w:sz w:val="28"/>
      <w:szCs w:val="28"/>
    </w:rPr>
  </w:style>
  <w:style w:type="character" w:styleId="FollowedHyperlink">
    <w:name w:val="FollowedHyperlink"/>
    <w:basedOn w:val="DefaultParagraphFont"/>
    <w:semiHidden/>
    <w:unhideWhenUsed/>
    <w:rsid w:val="00995DC0"/>
    <w:rPr>
      <w:color w:val="800080" w:themeColor="followedHyperlink"/>
      <w:u w:val="single"/>
    </w:rPr>
  </w:style>
  <w:style w:type="paragraph" w:styleId="CommentSubject">
    <w:name w:val="annotation subject"/>
    <w:basedOn w:val="CommentText"/>
    <w:next w:val="CommentText"/>
    <w:link w:val="CommentSubjectChar"/>
    <w:semiHidden/>
    <w:unhideWhenUsed/>
    <w:rsid w:val="00995DC0"/>
    <w:rPr>
      <w:b/>
      <w:bCs/>
    </w:rPr>
  </w:style>
  <w:style w:type="character" w:customStyle="1" w:styleId="CommentSubjectChar">
    <w:name w:val="Comment Subject Char"/>
    <w:basedOn w:val="CommentTextChar"/>
    <w:link w:val="CommentSubject"/>
    <w:semiHidden/>
    <w:rsid w:val="00995DC0"/>
    <w:rPr>
      <w:rFonts w:ascii="Arial" w:hAnsi="Arial" w:cs="Arial"/>
      <w:b/>
      <w:bCs/>
    </w:rPr>
  </w:style>
  <w:style w:type="character" w:styleId="LineNumber">
    <w:name w:val="line number"/>
    <w:basedOn w:val="DefaultParagraphFont"/>
    <w:semiHidden/>
    <w:unhideWhenUsed/>
    <w:rsid w:val="00E270CA"/>
  </w:style>
  <w:style w:type="paragraph" w:styleId="ListParagraph">
    <w:name w:val="List Paragraph"/>
    <w:basedOn w:val="Normal"/>
    <w:uiPriority w:val="34"/>
    <w:qFormat/>
    <w:rsid w:val="00467ED8"/>
    <w:pPr>
      <w:ind w:left="720"/>
      <w:contextualSpacing/>
    </w:pPr>
  </w:style>
  <w:style w:type="table" w:styleId="PlainTable4">
    <w:name w:val="Plain Table 4"/>
    <w:basedOn w:val="TableNormal"/>
    <w:uiPriority w:val="44"/>
    <w:rsid w:val="001B5B6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gkelc">
    <w:name w:val="hgkelc"/>
    <w:basedOn w:val="DefaultParagraphFont"/>
    <w:rsid w:val="002920C7"/>
  </w:style>
  <w:style w:type="character" w:styleId="Emphasis">
    <w:name w:val="Emphasis"/>
    <w:basedOn w:val="DefaultParagraphFont"/>
    <w:uiPriority w:val="20"/>
    <w:qFormat/>
    <w:rsid w:val="00FE01F5"/>
    <w:rPr>
      <w:i/>
      <w:iCs/>
    </w:rPr>
  </w:style>
  <w:style w:type="character" w:customStyle="1" w:styleId="highwire-citation-authors">
    <w:name w:val="highwire-citation-authors"/>
    <w:basedOn w:val="DefaultParagraphFont"/>
    <w:rsid w:val="00FE01F5"/>
  </w:style>
  <w:style w:type="character" w:customStyle="1" w:styleId="highwire-citation-author">
    <w:name w:val="highwire-citation-author"/>
    <w:basedOn w:val="DefaultParagraphFont"/>
    <w:rsid w:val="00FE01F5"/>
  </w:style>
  <w:style w:type="character" w:styleId="Strong">
    <w:name w:val="Strong"/>
    <w:basedOn w:val="DefaultParagraphFont"/>
    <w:uiPriority w:val="22"/>
    <w:qFormat/>
    <w:rsid w:val="00FE01F5"/>
    <w:rPr>
      <w:b/>
      <w:bCs/>
    </w:rPr>
  </w:style>
  <w:style w:type="paragraph" w:styleId="Revision">
    <w:name w:val="Revision"/>
    <w:hidden/>
    <w:uiPriority w:val="99"/>
    <w:semiHidden/>
    <w:rsid w:val="00E26151"/>
    <w:rPr>
      <w:rFonts w:ascii="Arial" w:hAnsi="Arial" w:cs="Arial"/>
      <w:sz w:val="24"/>
      <w:szCs w:val="24"/>
    </w:rPr>
  </w:style>
  <w:style w:type="character" w:styleId="UnresolvedMention">
    <w:name w:val="Unresolved Mention"/>
    <w:basedOn w:val="DefaultParagraphFont"/>
    <w:uiPriority w:val="99"/>
    <w:semiHidden/>
    <w:unhideWhenUsed/>
    <w:rsid w:val="00E82727"/>
    <w:rPr>
      <w:color w:val="605E5C"/>
      <w:shd w:val="clear" w:color="auto" w:fill="E1DFDD"/>
    </w:rPr>
  </w:style>
  <w:style w:type="character" w:customStyle="1" w:styleId="HeaderChar">
    <w:name w:val="Header Char"/>
    <w:basedOn w:val="DefaultParagraphFont"/>
    <w:link w:val="Header"/>
    <w:rsid w:val="007A347F"/>
    <w:rPr>
      <w:rFonts w:ascii="Arial" w:hAnsi="Arial" w:cs="Arial"/>
      <w:sz w:val="24"/>
      <w:szCs w:val="24"/>
    </w:rPr>
  </w:style>
  <w:style w:type="character" w:customStyle="1" w:styleId="TitleChar1">
    <w:name w:val="Title Char1"/>
    <w:basedOn w:val="DefaultParagraphFont"/>
    <w:uiPriority w:val="10"/>
    <w:rsid w:val="007A347F"/>
    <w:rPr>
      <w:rFonts w:asciiTheme="majorHAnsi" w:eastAsiaTheme="majorEastAsia" w:hAnsiTheme="majorHAnsi" w:cstheme="majorBidi"/>
      <w:spacing w:val="-10"/>
      <w:kern w:val="28"/>
      <w:sz w:val="56"/>
      <w:szCs w:val="56"/>
    </w:rPr>
  </w:style>
  <w:style w:type="character" w:customStyle="1" w:styleId="captions">
    <w:name w:val="captions"/>
    <w:basedOn w:val="DefaultParagraphFont"/>
    <w:rsid w:val="00050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5701">
      <w:bodyDiv w:val="1"/>
      <w:marLeft w:val="0"/>
      <w:marRight w:val="0"/>
      <w:marTop w:val="0"/>
      <w:marBottom w:val="0"/>
      <w:divBdr>
        <w:top w:val="none" w:sz="0" w:space="0" w:color="auto"/>
        <w:left w:val="none" w:sz="0" w:space="0" w:color="auto"/>
        <w:bottom w:val="none" w:sz="0" w:space="0" w:color="auto"/>
        <w:right w:val="none" w:sz="0" w:space="0" w:color="auto"/>
      </w:divBdr>
    </w:div>
    <w:div w:id="115637807">
      <w:bodyDiv w:val="1"/>
      <w:marLeft w:val="0"/>
      <w:marRight w:val="0"/>
      <w:marTop w:val="0"/>
      <w:marBottom w:val="0"/>
      <w:divBdr>
        <w:top w:val="none" w:sz="0" w:space="0" w:color="auto"/>
        <w:left w:val="none" w:sz="0" w:space="0" w:color="auto"/>
        <w:bottom w:val="none" w:sz="0" w:space="0" w:color="auto"/>
        <w:right w:val="none" w:sz="0" w:space="0" w:color="auto"/>
      </w:divBdr>
      <w:divsChild>
        <w:div w:id="1833251016">
          <w:marLeft w:val="0"/>
          <w:marRight w:val="0"/>
          <w:marTop w:val="0"/>
          <w:marBottom w:val="0"/>
          <w:divBdr>
            <w:top w:val="none" w:sz="0" w:space="0" w:color="auto"/>
            <w:left w:val="none" w:sz="0" w:space="0" w:color="auto"/>
            <w:bottom w:val="none" w:sz="0" w:space="0" w:color="auto"/>
            <w:right w:val="none" w:sz="0" w:space="0" w:color="auto"/>
          </w:divBdr>
          <w:divsChild>
            <w:div w:id="26876365">
              <w:marLeft w:val="0"/>
              <w:marRight w:val="0"/>
              <w:marTop w:val="0"/>
              <w:marBottom w:val="0"/>
              <w:divBdr>
                <w:top w:val="none" w:sz="0" w:space="0" w:color="auto"/>
                <w:left w:val="none" w:sz="0" w:space="0" w:color="auto"/>
                <w:bottom w:val="none" w:sz="0" w:space="0" w:color="auto"/>
                <w:right w:val="none" w:sz="0" w:space="0" w:color="auto"/>
              </w:divBdr>
              <w:divsChild>
                <w:div w:id="2057923298">
                  <w:marLeft w:val="0"/>
                  <w:marRight w:val="0"/>
                  <w:marTop w:val="0"/>
                  <w:marBottom w:val="0"/>
                  <w:divBdr>
                    <w:top w:val="none" w:sz="0" w:space="0" w:color="auto"/>
                    <w:left w:val="none" w:sz="0" w:space="0" w:color="auto"/>
                    <w:bottom w:val="none" w:sz="0" w:space="0" w:color="auto"/>
                    <w:right w:val="none" w:sz="0" w:space="0" w:color="auto"/>
                  </w:divBdr>
                  <w:divsChild>
                    <w:div w:id="1264219504">
                      <w:marLeft w:val="0"/>
                      <w:marRight w:val="0"/>
                      <w:marTop w:val="0"/>
                      <w:marBottom w:val="0"/>
                      <w:divBdr>
                        <w:top w:val="none" w:sz="0" w:space="0" w:color="auto"/>
                        <w:left w:val="none" w:sz="0" w:space="0" w:color="auto"/>
                        <w:bottom w:val="none" w:sz="0" w:space="0" w:color="auto"/>
                        <w:right w:val="none" w:sz="0" w:space="0" w:color="auto"/>
                      </w:divBdr>
                      <w:divsChild>
                        <w:div w:id="1419789812">
                          <w:marLeft w:val="0"/>
                          <w:marRight w:val="0"/>
                          <w:marTop w:val="0"/>
                          <w:marBottom w:val="0"/>
                          <w:divBdr>
                            <w:top w:val="none" w:sz="0" w:space="0" w:color="auto"/>
                            <w:left w:val="none" w:sz="0" w:space="0" w:color="auto"/>
                            <w:bottom w:val="none" w:sz="0" w:space="0" w:color="auto"/>
                            <w:right w:val="none" w:sz="0" w:space="0" w:color="auto"/>
                          </w:divBdr>
                          <w:divsChild>
                            <w:div w:id="182983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9975347">
          <w:marLeft w:val="0"/>
          <w:marRight w:val="0"/>
          <w:marTop w:val="0"/>
          <w:marBottom w:val="0"/>
          <w:divBdr>
            <w:top w:val="none" w:sz="0" w:space="0" w:color="auto"/>
            <w:left w:val="none" w:sz="0" w:space="0" w:color="auto"/>
            <w:bottom w:val="none" w:sz="0" w:space="0" w:color="auto"/>
            <w:right w:val="none" w:sz="0" w:space="0" w:color="auto"/>
          </w:divBdr>
          <w:divsChild>
            <w:div w:id="175852973">
              <w:marLeft w:val="0"/>
              <w:marRight w:val="0"/>
              <w:marTop w:val="0"/>
              <w:marBottom w:val="0"/>
              <w:divBdr>
                <w:top w:val="none" w:sz="0" w:space="0" w:color="auto"/>
                <w:left w:val="none" w:sz="0" w:space="0" w:color="auto"/>
                <w:bottom w:val="none" w:sz="0" w:space="0" w:color="auto"/>
                <w:right w:val="none" w:sz="0" w:space="0" w:color="auto"/>
              </w:divBdr>
              <w:divsChild>
                <w:div w:id="205129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15151">
      <w:bodyDiv w:val="1"/>
      <w:marLeft w:val="0"/>
      <w:marRight w:val="0"/>
      <w:marTop w:val="0"/>
      <w:marBottom w:val="0"/>
      <w:divBdr>
        <w:top w:val="none" w:sz="0" w:space="0" w:color="auto"/>
        <w:left w:val="none" w:sz="0" w:space="0" w:color="auto"/>
        <w:bottom w:val="none" w:sz="0" w:space="0" w:color="auto"/>
        <w:right w:val="none" w:sz="0" w:space="0" w:color="auto"/>
      </w:divBdr>
    </w:div>
    <w:div w:id="524173392">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774179704">
      <w:bodyDiv w:val="1"/>
      <w:marLeft w:val="0"/>
      <w:marRight w:val="0"/>
      <w:marTop w:val="0"/>
      <w:marBottom w:val="0"/>
      <w:divBdr>
        <w:top w:val="none" w:sz="0" w:space="0" w:color="auto"/>
        <w:left w:val="none" w:sz="0" w:space="0" w:color="auto"/>
        <w:bottom w:val="none" w:sz="0" w:space="0" w:color="auto"/>
        <w:right w:val="none" w:sz="0" w:space="0" w:color="auto"/>
      </w:divBdr>
    </w:div>
    <w:div w:id="786705268">
      <w:bodyDiv w:val="1"/>
      <w:marLeft w:val="0"/>
      <w:marRight w:val="0"/>
      <w:marTop w:val="0"/>
      <w:marBottom w:val="0"/>
      <w:divBdr>
        <w:top w:val="none" w:sz="0" w:space="0" w:color="auto"/>
        <w:left w:val="none" w:sz="0" w:space="0" w:color="auto"/>
        <w:bottom w:val="none" w:sz="0" w:space="0" w:color="auto"/>
        <w:right w:val="none" w:sz="0" w:space="0" w:color="auto"/>
      </w:divBdr>
    </w:div>
    <w:div w:id="906648594">
      <w:bodyDiv w:val="1"/>
      <w:marLeft w:val="0"/>
      <w:marRight w:val="0"/>
      <w:marTop w:val="0"/>
      <w:marBottom w:val="0"/>
      <w:divBdr>
        <w:top w:val="none" w:sz="0" w:space="0" w:color="auto"/>
        <w:left w:val="none" w:sz="0" w:space="0" w:color="auto"/>
        <w:bottom w:val="none" w:sz="0" w:space="0" w:color="auto"/>
        <w:right w:val="none" w:sz="0" w:space="0" w:color="auto"/>
      </w:divBdr>
    </w:div>
    <w:div w:id="1527330274">
      <w:bodyDiv w:val="1"/>
      <w:marLeft w:val="0"/>
      <w:marRight w:val="0"/>
      <w:marTop w:val="0"/>
      <w:marBottom w:val="0"/>
      <w:divBdr>
        <w:top w:val="none" w:sz="0" w:space="0" w:color="auto"/>
        <w:left w:val="none" w:sz="0" w:space="0" w:color="auto"/>
        <w:bottom w:val="none" w:sz="0" w:space="0" w:color="auto"/>
        <w:right w:val="none" w:sz="0" w:space="0" w:color="auto"/>
      </w:divBdr>
    </w:div>
    <w:div w:id="1552811351">
      <w:bodyDiv w:val="1"/>
      <w:marLeft w:val="0"/>
      <w:marRight w:val="0"/>
      <w:marTop w:val="0"/>
      <w:marBottom w:val="0"/>
      <w:divBdr>
        <w:top w:val="none" w:sz="0" w:space="0" w:color="auto"/>
        <w:left w:val="none" w:sz="0" w:space="0" w:color="auto"/>
        <w:bottom w:val="none" w:sz="0" w:space="0" w:color="auto"/>
        <w:right w:val="none" w:sz="0" w:space="0" w:color="auto"/>
      </w:divBdr>
    </w:div>
    <w:div w:id="1719090907">
      <w:bodyDiv w:val="1"/>
      <w:marLeft w:val="0"/>
      <w:marRight w:val="0"/>
      <w:marTop w:val="0"/>
      <w:marBottom w:val="0"/>
      <w:divBdr>
        <w:top w:val="none" w:sz="0" w:space="0" w:color="auto"/>
        <w:left w:val="none" w:sz="0" w:space="0" w:color="auto"/>
        <w:bottom w:val="none" w:sz="0" w:space="0" w:color="auto"/>
        <w:right w:val="none" w:sz="0" w:space="0" w:color="auto"/>
      </w:divBdr>
    </w:div>
    <w:div w:id="196379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tiff"/><Relationship Id="rId21" Type="http://schemas.openxmlformats.org/officeDocument/2006/relationships/image" Target="media/image11.png"/><Relationship Id="rId34" Type="http://schemas.openxmlformats.org/officeDocument/2006/relationships/image" Target="media/image23.tiff"/><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tiff"/><Relationship Id="rId37" Type="http://schemas.openxmlformats.org/officeDocument/2006/relationships/image" Target="media/image25.png"/><Relationship Id="rId40" Type="http://schemas.openxmlformats.org/officeDocument/2006/relationships/image" Target="media/image30.png"/><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zotero.org/google-docs/?dKal9l" TargetMode="External"/><Relationship Id="rId19" Type="http://schemas.openxmlformats.org/officeDocument/2006/relationships/image" Target="media/image9.tiff"/><Relationship Id="rId31" Type="http://schemas.openxmlformats.org/officeDocument/2006/relationships/image" Target="media/image20.png"/><Relationship Id="rId44" Type="http://schemas.openxmlformats.org/officeDocument/2006/relationships/image" Target="media/image34.png"/><Relationship Id="rId52"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hyperlink" Target="https://www.zotero.org/google-docs/?inbPt6"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tiff"/><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footer" Target="footer1.xm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tiff"/><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0.png"/><Relationship Id="rId41" Type="http://schemas.openxmlformats.org/officeDocument/2006/relationships/image" Target="media/image29.tif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image" Target="media/image10.jpeg"/><Relationship Id="rId28" Type="http://schemas.openxmlformats.org/officeDocument/2006/relationships/image" Target="media/image17.png"/><Relationship Id="rId36" Type="http://schemas.openxmlformats.org/officeDocument/2006/relationships/image" Target="media/image26.png"/><Relationship Id="rId49" Type="http://schemas.openxmlformats.org/officeDocument/2006/relationships/image" Target="media/image3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ran\AppData\Local\Temp\multipart-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E6285-2B5B-4972-B43A-36703964C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multipart-te</Template>
  <TotalTime>0</TotalTime>
  <Pages>130</Pages>
  <Words>98319</Words>
  <Characters>560419</Characters>
  <Application>Microsoft Office Word</Application>
  <DocSecurity>0</DocSecurity>
  <Lines>4670</Lines>
  <Paragraphs>1314</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LinksUpToDate>false</LinksUpToDate>
  <CharactersWithSpaces>657424</CharactersWithSpaces>
  <SharedDoc>false</SharedDoc>
  <HLinks>
    <vt:vector size="186" baseType="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creator/>
  <cp:lastModifiedBy/>
  <cp:revision>1</cp:revision>
  <dcterms:created xsi:type="dcterms:W3CDTF">2021-07-23T12:23:00Z</dcterms:created>
  <dcterms:modified xsi:type="dcterms:W3CDTF">2021-07-23T12:23:00Z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http://www.zotero.org/styles/american-sociological-association</vt:lpwstr>
  </property>
  <property fmtid="{D5CDD505-2E9C-101B-9397-08002B2CF9AE}" pid="3" name="Mendeley Recent Style Name 0_1">
    <vt:lpwstr>American Sociological Association 6th edition</vt:lpwstr>
  </property>
  <property fmtid="{D5CDD505-2E9C-101B-9397-08002B2CF9AE}" pid="4" name="Mendeley Recent Style Id 1_1">
    <vt:lpwstr>http://www.zotero.org/styles/cell</vt:lpwstr>
  </property>
  <property fmtid="{D5CDD505-2E9C-101B-9397-08002B2CF9AE}" pid="5" name="Mendeley Recent Style Name 1_1">
    <vt:lpwstr>Cell</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http://www.zotero.org/styles/mendeley-to-endnote-title</vt:lpwstr>
  </property>
  <property fmtid="{D5CDD505-2E9C-101B-9397-08002B2CF9AE}" pid="15" name="Mendeley Recent Style Name 6_1">
    <vt:lpwstr>Mendeley to EndNote Title </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http://www.zotero.org/styles/science</vt:lpwstr>
  </property>
  <property fmtid="{D5CDD505-2E9C-101B-9397-08002B2CF9AE}" pid="21" name="Mendeley Recent Style Name 9_1">
    <vt:lpwstr>Science</vt:lpwstr>
  </property>
  <property fmtid="{D5CDD505-2E9C-101B-9397-08002B2CF9AE}" pid="22" name="Mendeley Document_1">
    <vt:lpwstr>True</vt:lpwstr>
  </property>
  <property fmtid="{D5CDD505-2E9C-101B-9397-08002B2CF9AE}" pid="23" name="Mendeley Unique User Id_1">
    <vt:lpwstr>ebe5299c-8189-382d-8ba1-78dd0e398059</vt:lpwstr>
  </property>
  <property fmtid="{D5CDD505-2E9C-101B-9397-08002B2CF9AE}" pid="24" name="Mendeley Citation Style_1">
    <vt:lpwstr>http://www.zotero.org/styles/cell</vt:lpwstr>
  </property>
</Properties>
</file>