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2F7D6" w14:textId="77777777" w:rsidR="00E313C5" w:rsidRPr="00690A7A" w:rsidRDefault="00E313C5" w:rsidP="00CE392E">
      <w:pPr>
        <w:pStyle w:val="NormalWeb"/>
        <w:spacing w:before="0" w:beforeAutospacing="0" w:after="0" w:afterAutospacing="0" w:line="480" w:lineRule="auto"/>
        <w:jc w:val="center"/>
      </w:pPr>
      <w:r w:rsidRPr="00690A7A">
        <w:t>Cultural Mediation: Challenges of Stylistic Translation in the Francophone African Novel</w:t>
      </w:r>
    </w:p>
    <w:p w14:paraId="576AA814" w14:textId="77777777" w:rsidR="00E313C5" w:rsidRPr="00690A7A" w:rsidRDefault="00E313C5" w:rsidP="00CE392E">
      <w:pPr>
        <w:spacing w:line="480" w:lineRule="auto"/>
        <w:jc w:val="center"/>
      </w:pPr>
    </w:p>
    <w:p w14:paraId="31BEF137" w14:textId="77777777" w:rsidR="00E313C5" w:rsidRPr="00690A7A" w:rsidRDefault="00E313C5" w:rsidP="00CE392E">
      <w:pPr>
        <w:spacing w:line="480" w:lineRule="auto"/>
        <w:jc w:val="center"/>
      </w:pPr>
    </w:p>
    <w:p w14:paraId="05389EAE" w14:textId="77777777" w:rsidR="00E313C5" w:rsidRPr="00690A7A" w:rsidRDefault="00E313C5" w:rsidP="00CE392E">
      <w:pPr>
        <w:spacing w:line="480" w:lineRule="auto"/>
        <w:jc w:val="center"/>
      </w:pPr>
    </w:p>
    <w:p w14:paraId="682C2890" w14:textId="77777777" w:rsidR="00E313C5" w:rsidRPr="00690A7A" w:rsidRDefault="00E313C5" w:rsidP="00CE392E">
      <w:pPr>
        <w:spacing w:line="480" w:lineRule="auto"/>
        <w:jc w:val="center"/>
      </w:pPr>
    </w:p>
    <w:p w14:paraId="011D14BA" w14:textId="77777777" w:rsidR="00E313C5" w:rsidRPr="00690A7A" w:rsidRDefault="00E313C5" w:rsidP="00CE392E">
      <w:pPr>
        <w:spacing w:line="480" w:lineRule="auto"/>
        <w:jc w:val="center"/>
      </w:pPr>
    </w:p>
    <w:p w14:paraId="53B0D313" w14:textId="77777777" w:rsidR="00E313C5" w:rsidRPr="00690A7A" w:rsidRDefault="00E313C5" w:rsidP="00CE392E">
      <w:pPr>
        <w:spacing w:line="480" w:lineRule="auto"/>
      </w:pPr>
    </w:p>
    <w:p w14:paraId="419E5FE3" w14:textId="77777777" w:rsidR="00E313C5" w:rsidRPr="00690A7A" w:rsidRDefault="00E313C5" w:rsidP="00CE392E">
      <w:pPr>
        <w:spacing w:line="480" w:lineRule="auto"/>
        <w:jc w:val="center"/>
      </w:pPr>
    </w:p>
    <w:p w14:paraId="73D1608D" w14:textId="77777777" w:rsidR="00E313C5" w:rsidRPr="00690A7A" w:rsidRDefault="00E313C5" w:rsidP="00CE392E">
      <w:pPr>
        <w:spacing w:line="480" w:lineRule="auto"/>
        <w:jc w:val="center"/>
      </w:pPr>
      <w:r w:rsidRPr="00690A7A">
        <w:t>A Thesis Presented for the</w:t>
      </w:r>
    </w:p>
    <w:p w14:paraId="4272004D" w14:textId="77777777" w:rsidR="00E313C5" w:rsidRPr="00690A7A" w:rsidRDefault="00E313C5" w:rsidP="00CE392E">
      <w:pPr>
        <w:spacing w:line="480" w:lineRule="auto"/>
        <w:jc w:val="center"/>
      </w:pPr>
      <w:r w:rsidRPr="00690A7A">
        <w:t>Master of Arts</w:t>
      </w:r>
    </w:p>
    <w:p w14:paraId="2A826636" w14:textId="77777777" w:rsidR="00E313C5" w:rsidRPr="00690A7A" w:rsidRDefault="00E313C5" w:rsidP="00CE392E">
      <w:pPr>
        <w:spacing w:line="480" w:lineRule="auto"/>
        <w:jc w:val="center"/>
      </w:pPr>
      <w:r w:rsidRPr="00690A7A">
        <w:t>Degree</w:t>
      </w:r>
    </w:p>
    <w:p w14:paraId="6797F018" w14:textId="77777777" w:rsidR="00E313C5" w:rsidRPr="00690A7A" w:rsidRDefault="00E313C5" w:rsidP="00CE392E">
      <w:pPr>
        <w:spacing w:line="480" w:lineRule="auto"/>
        <w:jc w:val="center"/>
      </w:pPr>
      <w:r w:rsidRPr="00690A7A">
        <w:t>The University of Tennessee, Knoxville</w:t>
      </w:r>
    </w:p>
    <w:p w14:paraId="4AE2B7B0" w14:textId="77777777" w:rsidR="00E313C5" w:rsidRPr="00690A7A" w:rsidRDefault="00E313C5" w:rsidP="00CE392E">
      <w:pPr>
        <w:spacing w:line="480" w:lineRule="auto"/>
        <w:jc w:val="center"/>
      </w:pPr>
    </w:p>
    <w:p w14:paraId="76ADB526" w14:textId="77777777" w:rsidR="00E313C5" w:rsidRPr="00690A7A" w:rsidRDefault="00E313C5" w:rsidP="00CE392E">
      <w:pPr>
        <w:spacing w:line="480" w:lineRule="auto"/>
      </w:pPr>
    </w:p>
    <w:p w14:paraId="010B6753" w14:textId="77777777" w:rsidR="00E313C5" w:rsidRPr="00690A7A" w:rsidRDefault="00E313C5" w:rsidP="00CE392E">
      <w:pPr>
        <w:spacing w:line="480" w:lineRule="auto"/>
        <w:jc w:val="center"/>
      </w:pPr>
    </w:p>
    <w:p w14:paraId="2D8779A6" w14:textId="77777777" w:rsidR="00E313C5" w:rsidRPr="00690A7A" w:rsidRDefault="00E313C5" w:rsidP="00CE392E">
      <w:pPr>
        <w:spacing w:line="480" w:lineRule="auto"/>
        <w:jc w:val="center"/>
      </w:pPr>
    </w:p>
    <w:p w14:paraId="4152AC5F" w14:textId="77777777" w:rsidR="00E313C5" w:rsidRPr="00690A7A" w:rsidRDefault="00E313C5" w:rsidP="00CE392E">
      <w:pPr>
        <w:spacing w:line="480" w:lineRule="auto"/>
        <w:jc w:val="center"/>
      </w:pPr>
    </w:p>
    <w:p w14:paraId="1BABA067" w14:textId="77777777" w:rsidR="00E313C5" w:rsidRPr="00690A7A" w:rsidRDefault="00E313C5" w:rsidP="00CE392E">
      <w:pPr>
        <w:spacing w:line="480" w:lineRule="auto"/>
        <w:jc w:val="center"/>
      </w:pPr>
    </w:p>
    <w:p w14:paraId="22355028" w14:textId="77777777" w:rsidR="00E313C5" w:rsidRPr="00690A7A" w:rsidRDefault="00E313C5" w:rsidP="00CE392E">
      <w:pPr>
        <w:spacing w:line="480" w:lineRule="auto"/>
        <w:jc w:val="center"/>
      </w:pPr>
    </w:p>
    <w:p w14:paraId="7250E5F8" w14:textId="77777777" w:rsidR="00E313C5" w:rsidRPr="00690A7A" w:rsidRDefault="00E313C5" w:rsidP="00CE392E">
      <w:pPr>
        <w:spacing w:line="480" w:lineRule="auto"/>
        <w:jc w:val="center"/>
      </w:pPr>
    </w:p>
    <w:p w14:paraId="24935A53" w14:textId="77777777" w:rsidR="00E313C5" w:rsidRPr="00690A7A" w:rsidRDefault="00E313C5" w:rsidP="00CE392E">
      <w:pPr>
        <w:spacing w:line="480" w:lineRule="auto"/>
        <w:jc w:val="center"/>
      </w:pPr>
    </w:p>
    <w:p w14:paraId="31456E81" w14:textId="77777777" w:rsidR="001C3B67" w:rsidRPr="00690A7A" w:rsidRDefault="001C3B67" w:rsidP="00CE392E">
      <w:pPr>
        <w:spacing w:line="480" w:lineRule="auto"/>
        <w:jc w:val="center"/>
      </w:pPr>
    </w:p>
    <w:p w14:paraId="133FC7B5" w14:textId="77777777" w:rsidR="001C3B67" w:rsidRPr="00690A7A" w:rsidRDefault="001C3B67" w:rsidP="00CE392E">
      <w:pPr>
        <w:spacing w:line="480" w:lineRule="auto"/>
        <w:jc w:val="center"/>
      </w:pPr>
    </w:p>
    <w:p w14:paraId="43FCE5F6" w14:textId="77777777" w:rsidR="00E313C5" w:rsidRPr="00690A7A" w:rsidRDefault="00E313C5" w:rsidP="00CE392E">
      <w:pPr>
        <w:spacing w:line="480" w:lineRule="auto"/>
        <w:jc w:val="center"/>
      </w:pPr>
      <w:r w:rsidRPr="00690A7A">
        <w:t>David Achodo</w:t>
      </w:r>
    </w:p>
    <w:p w14:paraId="1AEDF60C" w14:textId="10DD328A" w:rsidR="00E313C5" w:rsidRPr="00690A7A" w:rsidRDefault="00E313C5" w:rsidP="00CE392E">
      <w:pPr>
        <w:spacing w:line="480" w:lineRule="auto"/>
        <w:jc w:val="center"/>
      </w:pPr>
      <w:r w:rsidRPr="00690A7A">
        <w:t>December 2025</w:t>
      </w:r>
    </w:p>
    <w:p w14:paraId="37C944D0" w14:textId="3F61AFED" w:rsidR="000714C1" w:rsidRPr="00690A7A" w:rsidRDefault="00E313C5" w:rsidP="00CE392E">
      <w:pPr>
        <w:spacing w:line="480" w:lineRule="auto"/>
        <w:jc w:val="center"/>
        <w:rPr>
          <w:b/>
          <w:bCs/>
          <w:u w:val="single"/>
        </w:rPr>
      </w:pPr>
      <w:r w:rsidRPr="00690A7A">
        <w:rPr>
          <w:b/>
          <w:bCs/>
          <w:u w:val="single"/>
        </w:rPr>
        <w:lastRenderedPageBreak/>
        <w:t>ABSTRACT</w:t>
      </w:r>
    </w:p>
    <w:p w14:paraId="2F220FB6" w14:textId="5AF55729" w:rsidR="00AA2608" w:rsidRPr="00690A7A" w:rsidRDefault="000714C1" w:rsidP="00CE392E">
      <w:pPr>
        <w:spacing w:line="480" w:lineRule="auto"/>
        <w:jc w:val="both"/>
      </w:pPr>
      <w:r w:rsidRPr="00690A7A">
        <w:t xml:space="preserve">In the current thesis, I investigate how translation addresses authorial style and what distinct translational practices of meaning-making are revealed by a focus on style. African literature often employs linguistically and </w:t>
      </w:r>
      <w:r w:rsidR="007D35CA" w:rsidRPr="00690A7A">
        <w:t>sociocultural</w:t>
      </w:r>
      <w:r w:rsidRPr="00690A7A">
        <w:t xml:space="preserve">ly nuanced stylistic figures within </w:t>
      </w:r>
      <w:r w:rsidR="00AA2608" w:rsidRPr="00690A7A">
        <w:t>W</w:t>
      </w:r>
      <w:r w:rsidRPr="00690A7A">
        <w:t>estern</w:t>
      </w:r>
      <w:r w:rsidR="0077708D" w:rsidRPr="00690A7A">
        <w:t xml:space="preserve"> languages,</w:t>
      </w:r>
      <w:r w:rsidRPr="00690A7A">
        <w:t xml:space="preserve"> </w:t>
      </w:r>
      <w:r w:rsidR="0077708D" w:rsidRPr="00690A7A">
        <w:t>like</w:t>
      </w:r>
      <w:r w:rsidRPr="00690A7A">
        <w:t xml:space="preserve"> French and English (among others). This poses certain difficulties in the translation process.</w:t>
      </w:r>
      <w:r w:rsidR="00AA2608" w:rsidRPr="00690A7A">
        <w:t xml:space="preserve"> Th</w:t>
      </w:r>
      <w:r w:rsidR="0077708D" w:rsidRPr="00690A7A">
        <w:t xml:space="preserve">is research focuses on </w:t>
      </w:r>
      <w:r w:rsidR="00AA2608" w:rsidRPr="00690A7A">
        <w:t>identify</w:t>
      </w:r>
      <w:r w:rsidR="0077708D" w:rsidRPr="00690A7A">
        <w:t>ing</w:t>
      </w:r>
      <w:r w:rsidR="00AA2608" w:rsidRPr="00690A7A">
        <w:t xml:space="preserve"> and analyz</w:t>
      </w:r>
      <w:r w:rsidR="0077708D" w:rsidRPr="00690A7A">
        <w:t>ing</w:t>
      </w:r>
      <w:r w:rsidR="00AA2608" w:rsidRPr="00690A7A">
        <w:t xml:space="preserve"> stylistic elements of selected Francophone African texts in relation to their English translations, examin</w:t>
      </w:r>
      <w:r w:rsidR="00C82E3A" w:rsidRPr="00690A7A">
        <w:t>ing</w:t>
      </w:r>
      <w:r w:rsidR="00AA2608" w:rsidRPr="00690A7A">
        <w:t xml:space="preserve"> </w:t>
      </w:r>
      <w:r w:rsidR="009F7A04" w:rsidRPr="00690A7A">
        <w:t xml:space="preserve">the </w:t>
      </w:r>
      <w:r w:rsidR="00AA2608" w:rsidRPr="00690A7A">
        <w:t>cultural and linguistic challenges encountered by the translator and how these issues are creatively handled, and explor</w:t>
      </w:r>
      <w:r w:rsidR="00C82E3A" w:rsidRPr="00690A7A">
        <w:t>ing</w:t>
      </w:r>
      <w:r w:rsidR="00AA2608" w:rsidRPr="00690A7A">
        <w:t xml:space="preserve"> the target text’s </w:t>
      </w:r>
      <w:r w:rsidR="00CA068F" w:rsidRPr="00690A7A">
        <w:t xml:space="preserve">implications for its intended readership. </w:t>
      </w:r>
      <w:r w:rsidRPr="00690A7A">
        <w:t xml:space="preserve">The study draws on excerpts chosen from the translations of </w:t>
      </w:r>
      <w:r w:rsidR="0077708D" w:rsidRPr="00690A7A">
        <w:rPr>
          <w:i/>
          <w:iCs/>
        </w:rPr>
        <w:t xml:space="preserve">Une </w:t>
      </w:r>
      <w:proofErr w:type="spellStart"/>
      <w:r w:rsidR="0077708D" w:rsidRPr="00690A7A">
        <w:rPr>
          <w:i/>
          <w:iCs/>
        </w:rPr>
        <w:t>si</w:t>
      </w:r>
      <w:proofErr w:type="spellEnd"/>
      <w:r w:rsidR="0077708D" w:rsidRPr="00690A7A">
        <w:rPr>
          <w:i/>
          <w:iCs/>
        </w:rPr>
        <w:t xml:space="preserve"> longue </w:t>
      </w:r>
      <w:proofErr w:type="spellStart"/>
      <w:r w:rsidR="0077708D" w:rsidRPr="00690A7A">
        <w:rPr>
          <w:i/>
          <w:iCs/>
        </w:rPr>
        <w:t>lettre</w:t>
      </w:r>
      <w:proofErr w:type="spellEnd"/>
      <w:r w:rsidR="0077708D" w:rsidRPr="00690A7A">
        <w:t xml:space="preserve"> by Mariama </w:t>
      </w:r>
      <w:proofErr w:type="spellStart"/>
      <w:r w:rsidR="0077708D" w:rsidRPr="00690A7A">
        <w:t>Bâ</w:t>
      </w:r>
      <w:proofErr w:type="spellEnd"/>
      <w:r w:rsidR="0077708D" w:rsidRPr="00690A7A">
        <w:t xml:space="preserve"> and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xml:space="preserve"> </w:t>
      </w:r>
      <w:r w:rsidR="0077708D" w:rsidRPr="00690A7A">
        <w:t>by Cheikh Kane</w:t>
      </w:r>
      <w:r w:rsidRPr="00690A7A">
        <w:t xml:space="preserve"> and their source texts to examine the original authors’ stylistic choices. The research employs the theoretical frameworks of Gideon Toury’s Descriptive Translation Studies and the Manipulation Theory of Susan Bassnett and André Lefevere as bases to formulate a more nuanced theoretical framework for analyzing style within the context of translation: the Stylistic-Semantic Translation Model. The data will be subjected to qualitative analysis, </w:t>
      </w:r>
      <w:r w:rsidR="00C82E3A" w:rsidRPr="00690A7A">
        <w:t>which will demonstrate the challenges faced by translators in adapting the styles of Francophone African novelists, including the use of culture-bound terms, repetition patterns, musical/rhythmic effects, gender-specific language,</w:t>
      </w:r>
      <w:r w:rsidRPr="00690A7A">
        <w:t xml:space="preserve"> and punctuation. The study proposes strategies for more effective cultural mediation of aesthetics in Francophone African novels. Overall, this research focuses on an optimistic view of translation: first, there is a possibility of apprehending the meaningfulness and intentionality of </w:t>
      </w:r>
      <w:r w:rsidR="00AA2608" w:rsidRPr="00690A7A">
        <w:t xml:space="preserve">an </w:t>
      </w:r>
      <w:r w:rsidRPr="00690A7A">
        <w:t>authorial style, and secondly, there is a possibility of communicating the latter to an audience that may be culturally, linguistically, and historically distant from the author.</w:t>
      </w:r>
    </w:p>
    <w:p w14:paraId="2CC916A5" w14:textId="77777777" w:rsidR="0061580A" w:rsidRPr="00690A7A" w:rsidRDefault="0061580A" w:rsidP="00CE392E">
      <w:pPr>
        <w:spacing w:line="480" w:lineRule="auto"/>
        <w:jc w:val="both"/>
      </w:pPr>
    </w:p>
    <w:p w14:paraId="399EBC78" w14:textId="77777777" w:rsidR="00E23EA6" w:rsidRPr="00690A7A" w:rsidRDefault="00E23EA6" w:rsidP="00CE392E">
      <w:pPr>
        <w:spacing w:line="480" w:lineRule="auto"/>
        <w:jc w:val="both"/>
      </w:pPr>
    </w:p>
    <w:p w14:paraId="32B1652B" w14:textId="75807C0E" w:rsidR="00CE392E" w:rsidRPr="00690A7A" w:rsidRDefault="00FD6803" w:rsidP="00CE392E">
      <w:pPr>
        <w:pStyle w:val="NormalWeb"/>
        <w:spacing w:before="0" w:beforeAutospacing="0" w:after="0" w:afterAutospacing="0" w:line="480" w:lineRule="auto"/>
        <w:jc w:val="center"/>
        <w:rPr>
          <w:b/>
          <w:bCs/>
          <w:u w:val="single"/>
        </w:rPr>
      </w:pPr>
      <w:r w:rsidRPr="00690A7A">
        <w:rPr>
          <w:b/>
          <w:bCs/>
          <w:u w:val="single"/>
        </w:rPr>
        <w:lastRenderedPageBreak/>
        <w:t>TABLE OF CONTENTS</w:t>
      </w:r>
    </w:p>
    <w:p w14:paraId="5A82ED53" w14:textId="61CCC17E" w:rsidR="00CE392E" w:rsidRPr="00690A7A" w:rsidRDefault="00CE392E" w:rsidP="00CE392E">
      <w:pPr>
        <w:pStyle w:val="NormalWeb"/>
        <w:spacing w:before="0" w:beforeAutospacing="0" w:after="0" w:afterAutospacing="0" w:line="480" w:lineRule="auto"/>
      </w:pPr>
      <w:r w:rsidRPr="00690A7A">
        <w:t>Introduction ...............................................................................................................................1</w:t>
      </w:r>
    </w:p>
    <w:p w14:paraId="6BD766A9" w14:textId="77777777" w:rsidR="00CE392E" w:rsidRPr="00690A7A" w:rsidRDefault="00CE392E" w:rsidP="00CE392E">
      <w:pPr>
        <w:pStyle w:val="NormalWeb"/>
        <w:spacing w:before="0" w:beforeAutospacing="0" w:after="0" w:afterAutospacing="0" w:line="480" w:lineRule="auto"/>
        <w:rPr>
          <w:u w:val="single"/>
        </w:rPr>
      </w:pPr>
      <w:r w:rsidRPr="00690A7A">
        <w:rPr>
          <w:u w:val="single"/>
        </w:rPr>
        <w:t>Part I: Translation, Literature, and Style</w:t>
      </w:r>
      <w:r w:rsidRPr="00690A7A">
        <w:t xml:space="preserve"> ...................................................................................8</w:t>
      </w:r>
    </w:p>
    <w:p w14:paraId="418A559C" w14:textId="77777777" w:rsidR="00CE392E" w:rsidRPr="00690A7A" w:rsidRDefault="00CE392E" w:rsidP="00CE392E">
      <w:pPr>
        <w:pStyle w:val="NormalWeb"/>
        <w:numPr>
          <w:ilvl w:val="0"/>
          <w:numId w:val="18"/>
        </w:numPr>
        <w:spacing w:before="0" w:beforeAutospacing="0" w:after="0" w:afterAutospacing="0" w:line="480" w:lineRule="auto"/>
        <w:jc w:val="both"/>
      </w:pPr>
      <w:r w:rsidRPr="00690A7A">
        <w:t>African Literary Translation.........................................................................................10</w:t>
      </w:r>
    </w:p>
    <w:p w14:paraId="73031105" w14:textId="77777777" w:rsidR="00CE392E" w:rsidRPr="00690A7A" w:rsidRDefault="00CE392E" w:rsidP="00CE392E">
      <w:pPr>
        <w:pStyle w:val="NormalWeb"/>
        <w:numPr>
          <w:ilvl w:val="0"/>
          <w:numId w:val="18"/>
        </w:numPr>
        <w:spacing w:before="0" w:beforeAutospacing="0" w:after="0" w:afterAutospacing="0" w:line="480" w:lineRule="auto"/>
        <w:jc w:val="both"/>
      </w:pPr>
      <w:r w:rsidRPr="00690A7A">
        <w:t>On Style .......................................................................................................................14</w:t>
      </w:r>
    </w:p>
    <w:p w14:paraId="57B0D45E" w14:textId="77777777" w:rsidR="00CE392E" w:rsidRPr="00690A7A" w:rsidRDefault="00CE392E" w:rsidP="00CE392E">
      <w:pPr>
        <w:pStyle w:val="ListParagraph"/>
        <w:numPr>
          <w:ilvl w:val="0"/>
          <w:numId w:val="18"/>
        </w:numPr>
        <w:spacing w:after="0" w:line="480" w:lineRule="auto"/>
        <w:jc w:val="both"/>
        <w:rPr>
          <w:rFonts w:ascii="Times New Roman" w:hAnsi="Times New Roman" w:cs="Times New Roman"/>
        </w:rPr>
      </w:pPr>
      <w:r w:rsidRPr="00690A7A">
        <w:rPr>
          <w:rFonts w:ascii="Times New Roman" w:hAnsi="Times New Roman" w:cs="Times New Roman"/>
        </w:rPr>
        <w:t>On the Translator .........................................................................................................19</w:t>
      </w:r>
    </w:p>
    <w:p w14:paraId="35CFF50A" w14:textId="77777777" w:rsidR="00CE392E" w:rsidRPr="00690A7A" w:rsidRDefault="00CE392E" w:rsidP="00CE392E">
      <w:pPr>
        <w:pStyle w:val="NormalWeb"/>
        <w:numPr>
          <w:ilvl w:val="0"/>
          <w:numId w:val="18"/>
        </w:numPr>
        <w:spacing w:before="0" w:beforeAutospacing="0" w:after="0" w:afterAutospacing="0" w:line="480" w:lineRule="auto"/>
        <w:jc w:val="both"/>
      </w:pPr>
      <w:r w:rsidRPr="00690A7A">
        <w:t>Review of Scholarship on Style in Translation ...........................................................22</w:t>
      </w:r>
    </w:p>
    <w:p w14:paraId="05F840C6" w14:textId="57E725F3" w:rsidR="00CE392E" w:rsidRPr="00690A7A" w:rsidRDefault="00CE392E" w:rsidP="00CE392E">
      <w:pPr>
        <w:pStyle w:val="NormalWeb"/>
        <w:spacing w:before="0" w:beforeAutospacing="0" w:after="0" w:afterAutospacing="0" w:line="480" w:lineRule="auto"/>
        <w:rPr>
          <w:u w:val="single"/>
        </w:rPr>
      </w:pPr>
      <w:r w:rsidRPr="00690A7A">
        <w:rPr>
          <w:u w:val="single"/>
        </w:rPr>
        <w:t>Part II: Theoretical and Methodological Frameworks</w:t>
      </w:r>
      <w:r w:rsidRPr="00690A7A">
        <w:t xml:space="preserve"> ............................................................25</w:t>
      </w:r>
    </w:p>
    <w:p w14:paraId="1FD9B1FD" w14:textId="163D1F23" w:rsidR="00CE392E" w:rsidRPr="00690A7A" w:rsidRDefault="00CE392E" w:rsidP="00CE392E">
      <w:pPr>
        <w:pStyle w:val="NormalWeb"/>
        <w:numPr>
          <w:ilvl w:val="0"/>
          <w:numId w:val="10"/>
        </w:numPr>
        <w:spacing w:before="0" w:beforeAutospacing="0" w:after="0" w:afterAutospacing="0" w:line="480" w:lineRule="auto"/>
        <w:jc w:val="both"/>
      </w:pPr>
      <w:r w:rsidRPr="00690A7A">
        <w:t>Descriptive Translation Studies .............................................................................</w:t>
      </w:r>
      <w:r w:rsidR="00106EDD" w:rsidRPr="00690A7A">
        <w:t>.</w:t>
      </w:r>
      <w:r w:rsidRPr="00690A7A">
        <w:t>.</w:t>
      </w:r>
      <w:r w:rsidR="00106EDD" w:rsidRPr="00690A7A">
        <w:t>.</w:t>
      </w:r>
      <w:r w:rsidRPr="00690A7A">
        <w:t>..26</w:t>
      </w:r>
    </w:p>
    <w:p w14:paraId="7D8E0A60" w14:textId="77777777" w:rsidR="00CE392E" w:rsidRPr="00690A7A" w:rsidRDefault="00CE392E" w:rsidP="00CE392E">
      <w:pPr>
        <w:pStyle w:val="NormalWeb"/>
        <w:numPr>
          <w:ilvl w:val="0"/>
          <w:numId w:val="10"/>
        </w:numPr>
        <w:spacing w:before="0" w:beforeAutospacing="0" w:after="0" w:afterAutospacing="0" w:line="480" w:lineRule="auto"/>
        <w:jc w:val="both"/>
      </w:pPr>
      <w:r w:rsidRPr="00690A7A">
        <w:t>Manipulation Theory ...................................................................................................28</w:t>
      </w:r>
    </w:p>
    <w:p w14:paraId="4D31126A" w14:textId="77777777" w:rsidR="00CE392E" w:rsidRPr="00690A7A" w:rsidRDefault="00CE392E" w:rsidP="00CE392E">
      <w:pPr>
        <w:pStyle w:val="NormalWeb"/>
        <w:numPr>
          <w:ilvl w:val="0"/>
          <w:numId w:val="10"/>
        </w:numPr>
        <w:spacing w:before="0" w:beforeAutospacing="0" w:after="0" w:afterAutospacing="0" w:line="480" w:lineRule="auto"/>
        <w:jc w:val="both"/>
      </w:pPr>
      <w:r w:rsidRPr="00690A7A">
        <w:t>Towards a Holistic Approach to Stylistic Translation Analysis .................................29</w:t>
      </w:r>
    </w:p>
    <w:p w14:paraId="6E9C4AFD" w14:textId="77777777" w:rsidR="00CE392E" w:rsidRPr="00690A7A" w:rsidRDefault="00CE392E" w:rsidP="00CE392E">
      <w:pPr>
        <w:pStyle w:val="NormalWeb"/>
        <w:numPr>
          <w:ilvl w:val="0"/>
          <w:numId w:val="10"/>
        </w:numPr>
        <w:spacing w:before="0" w:beforeAutospacing="0" w:after="0" w:afterAutospacing="0" w:line="480" w:lineRule="auto"/>
        <w:jc w:val="both"/>
      </w:pPr>
      <w:r w:rsidRPr="00690A7A">
        <w:t>Data, Data Collection, and Data Analysis ...................................................................31</w:t>
      </w:r>
    </w:p>
    <w:p w14:paraId="7CF5CDFB" w14:textId="77777777" w:rsidR="00CE392E" w:rsidRPr="00690A7A" w:rsidRDefault="00CE392E" w:rsidP="00CE392E">
      <w:pPr>
        <w:pStyle w:val="NormalWeb"/>
        <w:spacing w:before="0" w:beforeAutospacing="0" w:after="0" w:afterAutospacing="0" w:line="480" w:lineRule="auto"/>
        <w:rPr>
          <w:u w:val="single"/>
        </w:rPr>
      </w:pPr>
      <w:r w:rsidRPr="00690A7A">
        <w:rPr>
          <w:u w:val="single"/>
        </w:rPr>
        <w:t>Part III: Presentation of Selected Authors and their Texts</w:t>
      </w:r>
      <w:r w:rsidRPr="00690A7A">
        <w:t xml:space="preserve"> ......................................................33</w:t>
      </w:r>
    </w:p>
    <w:p w14:paraId="7CEC22F8" w14:textId="77777777" w:rsidR="00CE392E" w:rsidRPr="00690A7A" w:rsidRDefault="00CE392E" w:rsidP="00CE392E">
      <w:pPr>
        <w:pStyle w:val="NormalWeb"/>
        <w:numPr>
          <w:ilvl w:val="0"/>
          <w:numId w:val="22"/>
        </w:numPr>
        <w:spacing w:before="0" w:beforeAutospacing="0" w:after="0" w:afterAutospacing="0" w:line="480" w:lineRule="auto"/>
        <w:jc w:val="both"/>
      </w:pPr>
      <w:r w:rsidRPr="00690A7A">
        <w:t xml:space="preserve">Mariama </w:t>
      </w:r>
      <w:proofErr w:type="spellStart"/>
      <w:r w:rsidRPr="00690A7A">
        <w:t>Bâ</w:t>
      </w:r>
      <w:proofErr w:type="spellEnd"/>
      <w:r w:rsidRPr="00690A7A">
        <w:t xml:space="preserve"> .................................................................................................................33</w:t>
      </w:r>
    </w:p>
    <w:p w14:paraId="0A068FFD" w14:textId="6887A943" w:rsidR="00CE392E" w:rsidRPr="00690A7A" w:rsidRDefault="00CE392E" w:rsidP="00CE392E">
      <w:pPr>
        <w:pStyle w:val="NormalWeb"/>
        <w:numPr>
          <w:ilvl w:val="0"/>
          <w:numId w:val="22"/>
        </w:numPr>
        <w:spacing w:before="0" w:beforeAutospacing="0" w:after="0" w:afterAutospacing="0" w:line="480" w:lineRule="auto"/>
        <w:jc w:val="both"/>
      </w:pPr>
      <w:r w:rsidRPr="00690A7A">
        <w:rPr>
          <w:i/>
          <w:iCs/>
        </w:rPr>
        <w:t xml:space="preserve">Une </w:t>
      </w:r>
      <w:proofErr w:type="spellStart"/>
      <w:r w:rsidRPr="00690A7A">
        <w:rPr>
          <w:i/>
          <w:iCs/>
        </w:rPr>
        <w:t>si</w:t>
      </w:r>
      <w:proofErr w:type="spellEnd"/>
      <w:r w:rsidRPr="00690A7A">
        <w:rPr>
          <w:i/>
          <w:iCs/>
        </w:rPr>
        <w:t xml:space="preserve"> longue letter </w:t>
      </w:r>
      <w:r w:rsidRPr="00690A7A">
        <w:t>.....................................................................................................34</w:t>
      </w:r>
    </w:p>
    <w:p w14:paraId="38CE952F" w14:textId="77777777" w:rsidR="00CE392E" w:rsidRPr="00690A7A" w:rsidRDefault="00CE392E" w:rsidP="00CE392E">
      <w:pPr>
        <w:pStyle w:val="NormalWeb"/>
        <w:numPr>
          <w:ilvl w:val="0"/>
          <w:numId w:val="22"/>
        </w:numPr>
        <w:spacing w:before="0" w:beforeAutospacing="0" w:after="0" w:afterAutospacing="0" w:line="480" w:lineRule="auto"/>
        <w:jc w:val="both"/>
      </w:pPr>
      <w:r w:rsidRPr="00690A7A">
        <w:t xml:space="preserve"> Cheikh Kane ...............................................................................................................37</w:t>
      </w:r>
    </w:p>
    <w:p w14:paraId="683DEF5C" w14:textId="77777777" w:rsidR="00CE392E" w:rsidRPr="00690A7A" w:rsidRDefault="00CE392E" w:rsidP="00CE392E">
      <w:pPr>
        <w:pStyle w:val="NormalWeb"/>
        <w:numPr>
          <w:ilvl w:val="0"/>
          <w:numId w:val="22"/>
        </w:numPr>
        <w:spacing w:before="0" w:beforeAutospacing="0" w:after="0" w:afterAutospacing="0" w:line="480" w:lineRule="auto"/>
        <w:jc w:val="both"/>
      </w:pPr>
      <w:proofErr w:type="spellStart"/>
      <w:r w:rsidRPr="00690A7A">
        <w:rPr>
          <w:i/>
          <w:iCs/>
        </w:rPr>
        <w:t>L’aventure</w:t>
      </w:r>
      <w:proofErr w:type="spellEnd"/>
      <w:r w:rsidRPr="00690A7A">
        <w:rPr>
          <w:i/>
          <w:iCs/>
        </w:rPr>
        <w:t xml:space="preserve"> Ambiguë </w:t>
      </w:r>
      <w:r w:rsidRPr="00690A7A">
        <w:t>....................................................................................................37</w:t>
      </w:r>
    </w:p>
    <w:p w14:paraId="2B147A9C" w14:textId="77777777" w:rsidR="00CE392E" w:rsidRPr="00690A7A" w:rsidRDefault="00CE392E" w:rsidP="00CE392E">
      <w:pPr>
        <w:pStyle w:val="NormalWeb"/>
        <w:spacing w:before="0" w:beforeAutospacing="0" w:after="0" w:afterAutospacing="0" w:line="480" w:lineRule="auto"/>
      </w:pPr>
      <w:r w:rsidRPr="00690A7A">
        <w:rPr>
          <w:u w:val="single"/>
        </w:rPr>
        <w:t>Part IV: Analytical Framework</w:t>
      </w:r>
      <w:r w:rsidRPr="00690A7A">
        <w:t xml:space="preserve"> ...............................................................................................40</w:t>
      </w:r>
    </w:p>
    <w:p w14:paraId="4BB07283" w14:textId="77777777" w:rsidR="00CE392E" w:rsidRPr="00690A7A" w:rsidRDefault="00CE392E" w:rsidP="00CE392E">
      <w:pPr>
        <w:pStyle w:val="NormalWeb"/>
        <w:numPr>
          <w:ilvl w:val="0"/>
          <w:numId w:val="20"/>
        </w:numPr>
        <w:spacing w:before="0" w:beforeAutospacing="0" w:after="0" w:afterAutospacing="0" w:line="480" w:lineRule="auto"/>
        <w:jc w:val="both"/>
      </w:pPr>
      <w:r w:rsidRPr="00690A7A">
        <w:t>Authorial Style of Culture-Bound Terms ....................................................................40</w:t>
      </w:r>
    </w:p>
    <w:p w14:paraId="4B25DC23" w14:textId="77777777" w:rsidR="00CE392E" w:rsidRPr="00690A7A" w:rsidRDefault="00CE392E" w:rsidP="00CE392E">
      <w:pPr>
        <w:pStyle w:val="ListParagraph"/>
        <w:numPr>
          <w:ilvl w:val="0"/>
          <w:numId w:val="20"/>
        </w:numPr>
        <w:spacing w:after="0" w:line="480" w:lineRule="auto"/>
        <w:jc w:val="both"/>
        <w:rPr>
          <w:rFonts w:ascii="Times New Roman" w:hAnsi="Times New Roman" w:cs="Times New Roman"/>
        </w:rPr>
      </w:pPr>
      <w:r w:rsidRPr="00690A7A">
        <w:rPr>
          <w:rFonts w:ascii="Times New Roman" w:hAnsi="Times New Roman" w:cs="Times New Roman"/>
        </w:rPr>
        <w:t>Repetition as an Authorial Style ..................................................................................47</w:t>
      </w:r>
    </w:p>
    <w:p w14:paraId="067B0EAC" w14:textId="77777777" w:rsidR="00CE392E" w:rsidRPr="00690A7A" w:rsidRDefault="00CE392E" w:rsidP="00CE392E">
      <w:pPr>
        <w:pStyle w:val="NormalWeb"/>
        <w:numPr>
          <w:ilvl w:val="0"/>
          <w:numId w:val="20"/>
        </w:numPr>
        <w:spacing w:before="0" w:beforeAutospacing="0" w:after="0" w:afterAutospacing="0" w:line="480" w:lineRule="auto"/>
        <w:jc w:val="both"/>
      </w:pPr>
      <w:r w:rsidRPr="00690A7A">
        <w:t>Musical/Rhythmic style ...............................................................................................51</w:t>
      </w:r>
    </w:p>
    <w:p w14:paraId="39EE9BCD" w14:textId="2C765980" w:rsidR="00CE392E" w:rsidRPr="00690A7A" w:rsidRDefault="00CE392E" w:rsidP="00CE392E">
      <w:pPr>
        <w:pStyle w:val="ListParagraph"/>
        <w:numPr>
          <w:ilvl w:val="0"/>
          <w:numId w:val="20"/>
        </w:numPr>
        <w:spacing w:after="0" w:line="480" w:lineRule="auto"/>
        <w:jc w:val="both"/>
        <w:rPr>
          <w:rFonts w:ascii="Times New Roman" w:hAnsi="Times New Roman" w:cs="Times New Roman"/>
        </w:rPr>
      </w:pPr>
      <w:r w:rsidRPr="00690A7A">
        <w:rPr>
          <w:rFonts w:ascii="Times New Roman" w:hAnsi="Times New Roman" w:cs="Times New Roman"/>
        </w:rPr>
        <w:t>Use of Gender-Specific Language .............................................................................</w:t>
      </w:r>
      <w:r w:rsidR="00106EDD" w:rsidRPr="00690A7A">
        <w:rPr>
          <w:rFonts w:ascii="Times New Roman" w:hAnsi="Times New Roman" w:cs="Times New Roman"/>
        </w:rPr>
        <w:t>.</w:t>
      </w:r>
      <w:r w:rsidRPr="00690A7A">
        <w:rPr>
          <w:rFonts w:ascii="Times New Roman" w:hAnsi="Times New Roman" w:cs="Times New Roman"/>
        </w:rPr>
        <w:t>.56</w:t>
      </w:r>
    </w:p>
    <w:p w14:paraId="11DBCD9C" w14:textId="708D3D95" w:rsidR="00CE392E" w:rsidRPr="00690A7A" w:rsidRDefault="00CE392E" w:rsidP="00CE392E">
      <w:pPr>
        <w:pStyle w:val="ListParagraph"/>
        <w:numPr>
          <w:ilvl w:val="0"/>
          <w:numId w:val="20"/>
        </w:numPr>
        <w:spacing w:after="0" w:line="480" w:lineRule="auto"/>
        <w:jc w:val="both"/>
        <w:rPr>
          <w:rFonts w:ascii="Times New Roman" w:hAnsi="Times New Roman" w:cs="Times New Roman"/>
        </w:rPr>
      </w:pPr>
      <w:r w:rsidRPr="00690A7A">
        <w:rPr>
          <w:rFonts w:ascii="Times New Roman" w:hAnsi="Times New Roman" w:cs="Times New Roman"/>
        </w:rPr>
        <w:t>Punctuation as an Authorial Style ..............................................................................</w:t>
      </w:r>
      <w:r w:rsidR="002A00D1">
        <w:rPr>
          <w:rFonts w:ascii="Times New Roman" w:hAnsi="Times New Roman" w:cs="Times New Roman"/>
        </w:rPr>
        <w:t>.</w:t>
      </w:r>
      <w:r w:rsidRPr="00690A7A">
        <w:rPr>
          <w:rFonts w:ascii="Times New Roman" w:hAnsi="Times New Roman" w:cs="Times New Roman"/>
        </w:rPr>
        <w:t>.60</w:t>
      </w:r>
    </w:p>
    <w:p w14:paraId="386B8DBF" w14:textId="77777777" w:rsidR="00CE392E" w:rsidRPr="00690A7A" w:rsidRDefault="00CE392E" w:rsidP="00CE392E">
      <w:pPr>
        <w:pStyle w:val="NormalWeb"/>
        <w:spacing w:before="0" w:beforeAutospacing="0" w:after="0" w:afterAutospacing="0" w:line="480" w:lineRule="auto"/>
      </w:pPr>
      <w:r w:rsidRPr="00690A7A">
        <w:t>Conclusion ...............................................................................................................................65</w:t>
      </w:r>
    </w:p>
    <w:p w14:paraId="1129BB72" w14:textId="77777777" w:rsidR="00CE392E" w:rsidRPr="00690A7A" w:rsidRDefault="00CE392E" w:rsidP="00CE392E">
      <w:pPr>
        <w:pStyle w:val="NormalWeb"/>
        <w:spacing w:before="0" w:beforeAutospacing="0" w:after="0" w:afterAutospacing="0" w:line="480" w:lineRule="auto"/>
      </w:pPr>
      <w:r w:rsidRPr="00690A7A">
        <w:t>Work Cited ..............................................................................................................................69</w:t>
      </w:r>
    </w:p>
    <w:p w14:paraId="0908BCD7" w14:textId="5A9AF614" w:rsidR="00CE392E" w:rsidRPr="00690A7A" w:rsidRDefault="00CE392E" w:rsidP="00CE392E">
      <w:pPr>
        <w:pStyle w:val="NormalWeb"/>
        <w:spacing w:before="0" w:beforeAutospacing="0" w:after="0" w:afterAutospacing="0" w:line="480" w:lineRule="auto"/>
      </w:pPr>
      <w:r w:rsidRPr="00690A7A">
        <w:lastRenderedPageBreak/>
        <w:t>Vita ..........................................................................................................................................77</w:t>
      </w:r>
    </w:p>
    <w:p w14:paraId="2F412EF7" w14:textId="77777777" w:rsidR="00CE392E" w:rsidRPr="00690A7A" w:rsidRDefault="00CE392E" w:rsidP="00CE392E"/>
    <w:p w14:paraId="7AC6B6B6" w14:textId="77777777" w:rsidR="00D94D32" w:rsidRPr="00690A7A" w:rsidRDefault="00D94D32" w:rsidP="00CE392E">
      <w:pPr>
        <w:pStyle w:val="NormalWeb"/>
        <w:spacing w:before="0" w:beforeAutospacing="0" w:after="0" w:afterAutospacing="0" w:line="480" w:lineRule="auto"/>
        <w:jc w:val="center"/>
        <w:rPr>
          <w:b/>
          <w:bCs/>
          <w:u w:val="single"/>
        </w:rPr>
        <w:sectPr w:rsidR="00D94D32" w:rsidRPr="00690A7A" w:rsidSect="0079257F">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fmt="lowerRoman" w:start="1"/>
          <w:cols w:space="720"/>
          <w:titlePg/>
          <w:docGrid w:linePitch="360"/>
        </w:sectPr>
      </w:pPr>
    </w:p>
    <w:p w14:paraId="174E1015" w14:textId="45F763F4" w:rsidR="00AC3BE5" w:rsidRPr="00690A7A" w:rsidRDefault="00AC3BE5" w:rsidP="00CE392E">
      <w:pPr>
        <w:pStyle w:val="NormalWeb"/>
        <w:spacing w:before="0" w:beforeAutospacing="0" w:after="0" w:afterAutospacing="0" w:line="480" w:lineRule="auto"/>
        <w:jc w:val="center"/>
        <w:rPr>
          <w:b/>
          <w:bCs/>
          <w:u w:val="single"/>
        </w:rPr>
      </w:pPr>
      <w:r w:rsidRPr="00690A7A">
        <w:rPr>
          <w:b/>
          <w:bCs/>
          <w:u w:val="single"/>
        </w:rPr>
        <w:lastRenderedPageBreak/>
        <w:t>INTRODUCTION</w:t>
      </w:r>
    </w:p>
    <w:p w14:paraId="37A688C5" w14:textId="347AADD0" w:rsidR="009B15D0" w:rsidRPr="00690A7A" w:rsidRDefault="00A15627" w:rsidP="00CE392E">
      <w:pPr>
        <w:pStyle w:val="NormalWeb"/>
        <w:spacing w:before="0" w:beforeAutospacing="0" w:after="0" w:afterAutospacing="0" w:line="480" w:lineRule="auto"/>
        <w:ind w:firstLine="708"/>
        <w:jc w:val="both"/>
      </w:pPr>
      <w:r w:rsidRPr="00690A7A">
        <w:t xml:space="preserve">In the current study, I propose </w:t>
      </w:r>
      <w:r w:rsidR="00BD5466" w:rsidRPr="00690A7A">
        <w:t xml:space="preserve">an analysis of style in literary translation, a branch of translation that involves aesthetic texts like novels. </w:t>
      </w:r>
      <w:r w:rsidR="00675C3F" w:rsidRPr="00690A7A">
        <w:t xml:space="preserve">I take </w:t>
      </w:r>
      <w:r w:rsidR="00D37E3D" w:rsidRPr="00690A7A">
        <w:t xml:space="preserve">the </w:t>
      </w:r>
      <w:r w:rsidR="00675C3F" w:rsidRPr="00690A7A">
        <w:t xml:space="preserve">author’s style to be a defining component of such texts. </w:t>
      </w:r>
      <w:r w:rsidR="008816EE" w:rsidRPr="00690A7A">
        <w:t xml:space="preserve">The author reveals values, identities, emotions, personalities, feelings, and ideas inherent in </w:t>
      </w:r>
      <w:r w:rsidR="008C0308" w:rsidRPr="00690A7A">
        <w:t>his or her</w:t>
      </w:r>
      <w:r w:rsidR="008816EE" w:rsidRPr="00690A7A">
        <w:t xml:space="preserve"> cultural background and expresses them in specific</w:t>
      </w:r>
      <w:r w:rsidR="008C6B2B" w:rsidRPr="00690A7A">
        <w:t>,</w:t>
      </w:r>
      <w:r w:rsidR="008816EE" w:rsidRPr="00690A7A">
        <w:t xml:space="preserve"> unique ways. Translating</w:t>
      </w:r>
      <w:r w:rsidR="00B64999" w:rsidRPr="00690A7A">
        <w:t>,</w:t>
      </w:r>
      <w:r w:rsidR="008816EE" w:rsidRPr="00690A7A">
        <w:t xml:space="preserve"> therefore, both </w:t>
      </w:r>
      <w:proofErr w:type="gramStart"/>
      <w:r w:rsidR="008816EE" w:rsidRPr="00690A7A">
        <w:t xml:space="preserve">the </w:t>
      </w:r>
      <w:r w:rsidR="008816EE" w:rsidRPr="00690A7A">
        <w:rPr>
          <w:i/>
          <w:iCs/>
        </w:rPr>
        <w:t>what</w:t>
      </w:r>
      <w:proofErr w:type="gramEnd"/>
      <w:r w:rsidR="008816EE" w:rsidRPr="00690A7A">
        <w:t xml:space="preserve"> and </w:t>
      </w:r>
      <w:r w:rsidR="008816EE" w:rsidRPr="00690A7A">
        <w:rPr>
          <w:i/>
          <w:iCs/>
        </w:rPr>
        <w:t>how</w:t>
      </w:r>
      <w:r w:rsidR="008816EE" w:rsidRPr="00690A7A">
        <w:t xml:space="preserve"> of an author</w:t>
      </w:r>
      <w:r w:rsidR="003C046B" w:rsidRPr="00690A7A">
        <w:t>’</w:t>
      </w:r>
      <w:r w:rsidR="008816EE" w:rsidRPr="00690A7A">
        <w:t xml:space="preserve">s message, according to </w:t>
      </w:r>
      <w:r w:rsidR="002C0C80" w:rsidRPr="00690A7A">
        <w:t xml:space="preserve">Nigerian translation studies scholar </w:t>
      </w:r>
      <w:r w:rsidR="00B64999" w:rsidRPr="00690A7A">
        <w:t xml:space="preserve">Damola </w:t>
      </w:r>
      <w:r w:rsidR="008816EE" w:rsidRPr="00690A7A">
        <w:t>Adeyefa, enhance</w:t>
      </w:r>
      <w:r w:rsidR="007C0120" w:rsidRPr="00690A7A">
        <w:t>s</w:t>
      </w:r>
      <w:r w:rsidR="008816EE" w:rsidRPr="00690A7A">
        <w:t xml:space="preserve"> the progress, development, and sustenance of the source culture by rendering it </w:t>
      </w:r>
      <w:r w:rsidR="00603D80" w:rsidRPr="00690A7A">
        <w:t xml:space="preserve">(more) </w:t>
      </w:r>
      <w:r w:rsidR="008816EE" w:rsidRPr="00690A7A">
        <w:t>visible to other communities (</w:t>
      </w:r>
      <w:r w:rsidR="00B64999" w:rsidRPr="00690A7A">
        <w:rPr>
          <w:shd w:val="clear" w:color="auto" w:fill="FFFFFF"/>
        </w:rPr>
        <w:t>“</w:t>
      </w:r>
      <w:r w:rsidR="00B64999" w:rsidRPr="00690A7A">
        <w:t xml:space="preserve">Translation” </w:t>
      </w:r>
      <w:r w:rsidR="008816EE" w:rsidRPr="00690A7A">
        <w:t>54)</w:t>
      </w:r>
      <w:r w:rsidR="007C0120" w:rsidRPr="00690A7A">
        <w:t>.</w:t>
      </w:r>
      <w:r w:rsidR="00D13FA1" w:rsidRPr="00690A7A">
        <w:t xml:space="preserve"> </w:t>
      </w:r>
      <w:r w:rsidR="00007135" w:rsidRPr="00690A7A">
        <w:t xml:space="preserve">The question necessarily arises of whether the translator, as an individual with their own values and identities, has a style, too. This thesis intervenes in these debates to support the position that translation studies must take the </w:t>
      </w:r>
      <w:r w:rsidR="004B6F4A" w:rsidRPr="00690A7A">
        <w:t xml:space="preserve">style of </w:t>
      </w:r>
      <w:r w:rsidR="00D37E3D" w:rsidRPr="00690A7A">
        <w:t xml:space="preserve">the </w:t>
      </w:r>
      <w:r w:rsidR="00007135" w:rsidRPr="00690A7A">
        <w:t>translator</w:t>
      </w:r>
      <w:r w:rsidR="004B6F4A" w:rsidRPr="00690A7A">
        <w:t xml:space="preserve"> </w:t>
      </w:r>
      <w:r w:rsidR="00007135" w:rsidRPr="00690A7A">
        <w:t>into account in considering question</w:t>
      </w:r>
      <w:r w:rsidR="004B6F4A" w:rsidRPr="00690A7A">
        <w:t>s</w:t>
      </w:r>
      <w:r w:rsidR="00007135" w:rsidRPr="00690A7A">
        <w:t xml:space="preserve"> </w:t>
      </w:r>
      <w:r w:rsidR="00D37E3D" w:rsidRPr="00690A7A">
        <w:t>of</w:t>
      </w:r>
      <w:r w:rsidR="006621AE" w:rsidRPr="00690A7A">
        <w:t xml:space="preserve"> his or her</w:t>
      </w:r>
      <w:r w:rsidR="00007135" w:rsidRPr="00690A7A">
        <w:t xml:space="preserve"> presence</w:t>
      </w:r>
      <w:r w:rsidR="00D37E3D" w:rsidRPr="00690A7A">
        <w:t xml:space="preserve"> or </w:t>
      </w:r>
      <w:r w:rsidR="00007135" w:rsidRPr="00690A7A">
        <w:t>absence in a text.</w:t>
      </w:r>
      <w:r w:rsidR="00D13FA1" w:rsidRPr="00690A7A">
        <w:t xml:space="preserve"> </w:t>
      </w:r>
      <w:r w:rsidR="008816EE" w:rsidRPr="00690A7A">
        <w:t xml:space="preserve">If a text is to be understood in detail, it </w:t>
      </w:r>
      <w:r w:rsidR="00007135" w:rsidRPr="00690A7A">
        <w:t>matters both</w:t>
      </w:r>
      <w:r w:rsidR="008816EE" w:rsidRPr="00690A7A">
        <w:t xml:space="preserve"> what the author says </w:t>
      </w:r>
      <w:r w:rsidR="00007135" w:rsidRPr="00690A7A">
        <w:t>and</w:t>
      </w:r>
      <w:r w:rsidR="008816EE" w:rsidRPr="00690A7A">
        <w:t xml:space="preserve"> how they say </w:t>
      </w:r>
      <w:r w:rsidR="00007135" w:rsidRPr="00690A7A">
        <w:t>it</w:t>
      </w:r>
      <w:r w:rsidR="008816EE" w:rsidRPr="00690A7A">
        <w:t>.</w:t>
      </w:r>
      <w:r w:rsidR="009B15D0" w:rsidRPr="00690A7A">
        <w:t xml:space="preserve"> And traditionally, the translator is considered an invisible agent, expected to </w:t>
      </w:r>
      <w:r w:rsidR="007C0BF0" w:rsidRPr="00690A7A">
        <w:t>be</w:t>
      </w:r>
      <w:r w:rsidR="009B15D0" w:rsidRPr="00690A7A">
        <w:t xml:space="preserve"> faithful while reproducing the source text’s style.</w:t>
      </w:r>
      <w:r w:rsidR="007C0BF0" w:rsidRPr="00690A7A">
        <w:t xml:space="preserve"> </w:t>
      </w:r>
      <w:r w:rsidR="009B15D0" w:rsidRPr="00690A7A">
        <w:t xml:space="preserve">However, as this research progresses, I will be </w:t>
      </w:r>
      <w:r w:rsidR="00F25F08" w:rsidRPr="00690A7A">
        <w:t>defending</w:t>
      </w:r>
      <w:r w:rsidR="009B15D0" w:rsidRPr="00690A7A">
        <w:t xml:space="preserve"> </w:t>
      </w:r>
      <w:r w:rsidR="006621AE" w:rsidRPr="00690A7A">
        <w:t xml:space="preserve">a view that translation is </w:t>
      </w:r>
      <w:r w:rsidR="009B15D0" w:rsidRPr="00690A7A">
        <w:t xml:space="preserve">a dynamic </w:t>
      </w:r>
      <w:r w:rsidR="0042201A" w:rsidRPr="00690A7A">
        <w:t>form</w:t>
      </w:r>
      <w:r w:rsidR="009B15D0" w:rsidRPr="00690A7A">
        <w:t xml:space="preserve"> of</w:t>
      </w:r>
      <w:r w:rsidR="0042201A" w:rsidRPr="00690A7A">
        <w:t xml:space="preserve"> cultural</w:t>
      </w:r>
      <w:r w:rsidR="009B15D0" w:rsidRPr="00690A7A">
        <w:t xml:space="preserve"> mediation in which the translator’s style or presence is significant.</w:t>
      </w:r>
    </w:p>
    <w:p w14:paraId="176747CC" w14:textId="616AE585" w:rsidR="008816EE" w:rsidRPr="00690A7A" w:rsidRDefault="0042201A" w:rsidP="00CE392E">
      <w:pPr>
        <w:pStyle w:val="NormalWeb"/>
        <w:spacing w:before="0" w:beforeAutospacing="0" w:after="0" w:afterAutospacing="0" w:line="480" w:lineRule="auto"/>
        <w:ind w:firstLine="708"/>
        <w:jc w:val="both"/>
      </w:pPr>
      <w:r w:rsidRPr="00690A7A">
        <w:t xml:space="preserve">To grasp the full message contained in the literary text, </w:t>
      </w:r>
      <w:r w:rsidR="005B64DB" w:rsidRPr="00690A7A">
        <w:t xml:space="preserve">in the context of translation, requires paying attention to its stylistic figures. </w:t>
      </w:r>
      <w:r w:rsidR="008816EE" w:rsidRPr="00690A7A">
        <w:t xml:space="preserve">In her </w:t>
      </w:r>
      <w:r w:rsidR="008816EE" w:rsidRPr="00690A7A">
        <w:rPr>
          <w:i/>
          <w:iCs/>
        </w:rPr>
        <w:t>Stylistic Approach to Translation,</w:t>
      </w:r>
      <w:r w:rsidR="008816EE" w:rsidRPr="00690A7A">
        <w:t xml:space="preserve"> </w:t>
      </w:r>
      <w:r w:rsidR="00CA697A" w:rsidRPr="00690A7A">
        <w:t xml:space="preserve">Jean </w:t>
      </w:r>
      <w:r w:rsidR="008816EE" w:rsidRPr="00690A7A">
        <w:t>Boase</w:t>
      </w:r>
      <w:r w:rsidR="00DC26E4" w:rsidRPr="00690A7A">
        <w:t>-</w:t>
      </w:r>
      <w:r w:rsidR="008816EE" w:rsidRPr="00690A7A">
        <w:t xml:space="preserve">Beier emphasizes that a text cannot be understood to the fullest in translation studies </w:t>
      </w:r>
      <w:r w:rsidR="003B2DEC" w:rsidRPr="00690A7A">
        <w:t>unless</w:t>
      </w:r>
      <w:r w:rsidR="008816EE" w:rsidRPr="00690A7A">
        <w:t xml:space="preserve"> the reader pays </w:t>
      </w:r>
      <w:r w:rsidRPr="00690A7A">
        <w:t>“</w:t>
      </w:r>
      <w:r w:rsidR="008816EE" w:rsidRPr="00690A7A">
        <w:t>attention to the style of the text: what is unique to the text and its choices, patterns in the text, and the essential nature and function of the text</w:t>
      </w:r>
      <w:r w:rsidR="008C68A4" w:rsidRPr="00690A7A">
        <w:t>”</w:t>
      </w:r>
      <w:r w:rsidR="008816EE" w:rsidRPr="00690A7A">
        <w:t xml:space="preserve"> (1)</w:t>
      </w:r>
      <w:r w:rsidR="007C0120" w:rsidRPr="00690A7A">
        <w:t>.</w:t>
      </w:r>
      <w:r w:rsidR="008816EE" w:rsidRPr="00690A7A">
        <w:t xml:space="preserve"> Therefore, stylistics contributes to the systematic close reading of a text as it provides a </w:t>
      </w:r>
      <w:r w:rsidR="008C68A4" w:rsidRPr="00690A7A">
        <w:t>“</w:t>
      </w:r>
      <w:r w:rsidR="008816EE" w:rsidRPr="00690A7A">
        <w:t>helpful toolkit and checklists</w:t>
      </w:r>
      <w:r w:rsidR="008C68A4" w:rsidRPr="00690A7A">
        <w:t>”</w:t>
      </w:r>
      <w:r w:rsidR="008816EE" w:rsidRPr="00690A7A">
        <w:t xml:space="preserve"> and the structure of linguistic and cultural elements that can help the reader to comprehend the author</w:t>
      </w:r>
      <w:r w:rsidR="003C046B" w:rsidRPr="00690A7A">
        <w:t>’</w:t>
      </w:r>
      <w:r w:rsidR="008816EE" w:rsidRPr="00690A7A">
        <w:t xml:space="preserve">s act and art </w:t>
      </w:r>
      <w:proofErr w:type="gramStart"/>
      <w:r w:rsidR="008816EE" w:rsidRPr="00690A7A">
        <w:t>in a given</w:t>
      </w:r>
      <w:proofErr w:type="gramEnd"/>
      <w:r w:rsidR="008816EE" w:rsidRPr="00690A7A">
        <w:t xml:space="preserve"> text (</w:t>
      </w:r>
      <w:proofErr w:type="spellStart"/>
      <w:r w:rsidR="008816EE" w:rsidRPr="00690A7A">
        <w:t>Jinfang</w:t>
      </w:r>
      <w:proofErr w:type="spellEnd"/>
      <w:r w:rsidR="008816EE" w:rsidRPr="00690A7A">
        <w:t xml:space="preserve"> et al. 125).</w:t>
      </w:r>
      <w:r w:rsidR="007C0120" w:rsidRPr="00690A7A">
        <w:t xml:space="preserve"> </w:t>
      </w:r>
      <w:r w:rsidR="008816EE" w:rsidRPr="00690A7A">
        <w:t xml:space="preserve">As a domain concerned with the systematic study of style, stylistics aims at interpreting the main linguistic features </w:t>
      </w:r>
      <w:r w:rsidR="008816EE" w:rsidRPr="00690A7A">
        <w:lastRenderedPageBreak/>
        <w:t xml:space="preserve">that are conveyed </w:t>
      </w:r>
      <w:r w:rsidRPr="00690A7A">
        <w:t>“</w:t>
      </w:r>
      <w:r w:rsidR="008816EE" w:rsidRPr="00690A7A">
        <w:t>in words, phrases, clauses, sentences, paragraphs</w:t>
      </w:r>
      <w:r w:rsidR="00B64999" w:rsidRPr="00690A7A">
        <w:t>,</w:t>
      </w:r>
      <w:r w:rsidR="008816EE" w:rsidRPr="00690A7A">
        <w:t xml:space="preserve"> as well as </w:t>
      </w:r>
      <w:r w:rsidR="00B64999" w:rsidRPr="00690A7A">
        <w:t xml:space="preserve">the </w:t>
      </w:r>
      <w:r w:rsidR="008816EE" w:rsidRPr="00690A7A">
        <w:t>intentional meaning of a text</w:t>
      </w:r>
      <w:r w:rsidR="003B2DEC" w:rsidRPr="00690A7A">
        <w:t>”</w:t>
      </w:r>
      <w:r w:rsidR="008816EE" w:rsidRPr="00690A7A">
        <w:t xml:space="preserve"> (</w:t>
      </w:r>
      <w:proofErr w:type="spellStart"/>
      <w:r w:rsidR="008816EE" w:rsidRPr="00690A7A">
        <w:t>Adeyefa</w:t>
      </w:r>
      <w:proofErr w:type="spellEnd"/>
      <w:r w:rsidR="00B64999" w:rsidRPr="00690A7A">
        <w:t>,</w:t>
      </w:r>
      <w:r w:rsidR="008816EE" w:rsidRPr="00690A7A">
        <w:t xml:space="preserve"> </w:t>
      </w:r>
      <w:r w:rsidR="00B64999" w:rsidRPr="00690A7A">
        <w:rPr>
          <w:shd w:val="clear" w:color="auto" w:fill="FFFFFF"/>
        </w:rPr>
        <w:t>“</w:t>
      </w:r>
      <w:r w:rsidR="00B64999" w:rsidRPr="00690A7A">
        <w:t xml:space="preserve">Translation” </w:t>
      </w:r>
      <w:r w:rsidR="008816EE" w:rsidRPr="00690A7A">
        <w:t>55).</w:t>
      </w:r>
      <w:r w:rsidR="009B15D0" w:rsidRPr="00690A7A">
        <w:t xml:space="preserve"> </w:t>
      </w:r>
    </w:p>
    <w:p w14:paraId="363CE827" w14:textId="461F3DD8" w:rsidR="00563C67" w:rsidRPr="00690A7A" w:rsidRDefault="008816EE" w:rsidP="00CE392E">
      <w:pPr>
        <w:pStyle w:val="NormalWeb"/>
        <w:spacing w:before="0" w:beforeAutospacing="0" w:after="0" w:afterAutospacing="0" w:line="480" w:lineRule="auto"/>
        <w:ind w:firstLine="708"/>
        <w:jc w:val="both"/>
      </w:pPr>
      <w:r w:rsidRPr="00690A7A">
        <w:t>More than just being mutually beneficial, stylistics and translation are interdependent. However,</w:t>
      </w:r>
      <w:r w:rsidR="005244AA" w:rsidRPr="00690A7A">
        <w:t xml:space="preserve"> </w:t>
      </w:r>
      <w:r w:rsidR="005244AA" w:rsidRPr="00690A7A">
        <w:rPr>
          <w:rStyle w:val="Strong"/>
          <w:rFonts w:eastAsiaTheme="majorEastAsia"/>
          <w:b w:val="0"/>
          <w:bCs w:val="0"/>
          <w:shd w:val="clear" w:color="auto" w:fill="FFFFFF"/>
        </w:rPr>
        <w:t>Linda</w:t>
      </w:r>
      <w:r w:rsidRPr="00690A7A">
        <w:t xml:space="preserve"> </w:t>
      </w:r>
      <w:proofErr w:type="spellStart"/>
      <w:r w:rsidR="005244AA" w:rsidRPr="00690A7A">
        <w:t>Pillière</w:t>
      </w:r>
      <w:proofErr w:type="spellEnd"/>
      <w:r w:rsidR="005244AA" w:rsidRPr="00690A7A">
        <w:t xml:space="preserve"> </w:t>
      </w:r>
      <w:r w:rsidR="004D2917" w:rsidRPr="00690A7A">
        <w:t>find</w:t>
      </w:r>
      <w:r w:rsidR="00D37E3D" w:rsidRPr="00690A7A">
        <w:t>s</w:t>
      </w:r>
      <w:r w:rsidRPr="00690A7A">
        <w:t xml:space="preserve"> the question of style </w:t>
      </w:r>
      <w:r w:rsidR="004D2917" w:rsidRPr="00690A7A">
        <w:t xml:space="preserve">more challenging </w:t>
      </w:r>
      <w:r w:rsidRPr="00690A7A">
        <w:t xml:space="preserve">within </w:t>
      </w:r>
      <w:r w:rsidR="004D2917" w:rsidRPr="00690A7A">
        <w:t xml:space="preserve">the context of </w:t>
      </w:r>
      <w:r w:rsidRPr="00690A7A">
        <w:t>translation (225)</w:t>
      </w:r>
      <w:r w:rsidR="008D74BD" w:rsidRPr="00690A7A">
        <w:t xml:space="preserve"> because style is linked to an individual author’s background</w:t>
      </w:r>
      <w:r w:rsidR="00D37E3D" w:rsidRPr="00690A7A">
        <w:t>,</w:t>
      </w:r>
      <w:r w:rsidR="008D74BD" w:rsidRPr="00690A7A">
        <w:t xml:space="preserve"> and the publisher can potentially influence the author’s style </w:t>
      </w:r>
      <w:proofErr w:type="gramStart"/>
      <w:r w:rsidR="008D74BD" w:rsidRPr="00690A7A">
        <w:t xml:space="preserve">at </w:t>
      </w:r>
      <w:r w:rsidR="00D37E3D" w:rsidRPr="00690A7A">
        <w:t>the</w:t>
      </w:r>
      <w:r w:rsidR="008D74BD" w:rsidRPr="00690A7A">
        <w:t xml:space="preserve"> moment</w:t>
      </w:r>
      <w:proofErr w:type="gramEnd"/>
      <w:r w:rsidR="008D74BD" w:rsidRPr="00690A7A">
        <w:t xml:space="preserve"> of publication</w:t>
      </w:r>
      <w:r w:rsidRPr="00690A7A">
        <w:t xml:space="preserve">. </w:t>
      </w:r>
      <w:r w:rsidR="004D2917" w:rsidRPr="00690A7A">
        <w:t>A</w:t>
      </w:r>
      <w:r w:rsidR="008D74BD" w:rsidRPr="00690A7A">
        <w:t>s a result</w:t>
      </w:r>
      <w:r w:rsidR="004D2917" w:rsidRPr="00690A7A">
        <w:t>,</w:t>
      </w:r>
      <w:r w:rsidRPr="00690A7A">
        <w:t xml:space="preserve"> studies began to </w:t>
      </w:r>
      <w:r w:rsidR="004D2917" w:rsidRPr="00690A7A">
        <w:t>show how more scholarly attention is being drawn to explore</w:t>
      </w:r>
      <w:r w:rsidRPr="00690A7A">
        <w:t xml:space="preserve"> the significance</w:t>
      </w:r>
      <w:r w:rsidR="00F40B3F" w:rsidRPr="00690A7A">
        <w:t xml:space="preserve"> and the place</w:t>
      </w:r>
      <w:r w:rsidRPr="00690A7A">
        <w:t xml:space="preserve"> of style </w:t>
      </w:r>
      <w:r w:rsidR="00F40B3F" w:rsidRPr="00690A7A">
        <w:t>with</w:t>
      </w:r>
      <w:r w:rsidRPr="00690A7A">
        <w:t>in translation</w:t>
      </w:r>
      <w:r w:rsidR="00F40B3F" w:rsidRPr="00690A7A">
        <w:t xml:space="preserve"> studies</w:t>
      </w:r>
      <w:r w:rsidRPr="00690A7A">
        <w:t xml:space="preserve"> (</w:t>
      </w:r>
      <w:proofErr w:type="spellStart"/>
      <w:r w:rsidRPr="00690A7A">
        <w:t>Marpaung</w:t>
      </w:r>
      <w:proofErr w:type="spellEnd"/>
      <w:r w:rsidRPr="00690A7A">
        <w:t xml:space="preserve"> et al. 20). </w:t>
      </w:r>
    </w:p>
    <w:p w14:paraId="50087369" w14:textId="5FA7608C" w:rsidR="008816EE" w:rsidRPr="00690A7A" w:rsidRDefault="008D74BD" w:rsidP="00CE392E">
      <w:pPr>
        <w:pStyle w:val="NormalWeb"/>
        <w:spacing w:before="0" w:beforeAutospacing="0" w:after="0" w:afterAutospacing="0" w:line="480" w:lineRule="auto"/>
        <w:ind w:firstLine="708"/>
        <w:jc w:val="both"/>
      </w:pPr>
      <w:r w:rsidRPr="00690A7A">
        <w:t xml:space="preserve">This study focuses on translation as the search for a natural equivalence between source and target languages that accounts for meaning and style. </w:t>
      </w:r>
      <w:r w:rsidR="00684F28" w:rsidRPr="00690A7A">
        <w:t>The natural equivalence goes beyond the notion of mere, literal translation by prioritizing the significance of cultural contexts. It</w:t>
      </w:r>
      <w:r w:rsidR="00F45422" w:rsidRPr="00690A7A">
        <w:t xml:space="preserve"> points at the</w:t>
      </w:r>
      <w:r w:rsidR="0042201A" w:rsidRPr="00690A7A">
        <w:t xml:space="preserve"> work that the mediator </w:t>
      </w:r>
      <w:r w:rsidR="00D37E3D" w:rsidRPr="00690A7A">
        <w:t>must</w:t>
      </w:r>
      <w:r w:rsidR="0042201A" w:rsidRPr="00690A7A">
        <w:t xml:space="preserve"> do,</w:t>
      </w:r>
      <w:r w:rsidR="00F45422" w:rsidRPr="00690A7A">
        <w:t xml:space="preserve"> seeking and choosing the closest match in the </w:t>
      </w:r>
      <w:r w:rsidR="0042201A" w:rsidRPr="00690A7A">
        <w:t>intended</w:t>
      </w:r>
      <w:r w:rsidR="00F45422" w:rsidRPr="00690A7A">
        <w:t xml:space="preserve"> </w:t>
      </w:r>
      <w:r w:rsidR="0042201A" w:rsidRPr="00690A7A">
        <w:t xml:space="preserve">language and </w:t>
      </w:r>
      <w:r w:rsidR="00F45422" w:rsidRPr="00690A7A">
        <w:t xml:space="preserve">community’s context that carries both the semantic and stylistic implications of the original text. </w:t>
      </w:r>
      <w:r w:rsidRPr="00690A7A">
        <w:t>Translation thus represents the possibility of effective human communication, cultural adequation, and mutual understanding. Th</w:t>
      </w:r>
      <w:r w:rsidR="00FE1C76" w:rsidRPr="00690A7A">
        <w:t>e</w:t>
      </w:r>
      <w:r w:rsidRPr="00690A7A">
        <w:t xml:space="preserve"> search for optimistic possibilities in translation is based on Eugene Nida and Charles Taber’s </w:t>
      </w:r>
      <w:r w:rsidR="00FE1C76" w:rsidRPr="00690A7A">
        <w:t>perspective on</w:t>
      </w:r>
      <w:r w:rsidRPr="00690A7A">
        <w:t xml:space="preserve"> equivalence </w:t>
      </w:r>
      <w:r w:rsidR="00FE1C76" w:rsidRPr="00690A7A">
        <w:t>in relation to</w:t>
      </w:r>
      <w:r w:rsidRPr="00690A7A">
        <w:t xml:space="preserve"> identity as the criteria for producing effective translations (12)</w:t>
      </w:r>
      <w:r w:rsidR="006830F3" w:rsidRPr="00690A7A">
        <w:t xml:space="preserve">, </w:t>
      </w:r>
      <w:r w:rsidRPr="00690A7A">
        <w:t>privileg</w:t>
      </w:r>
      <w:r w:rsidR="006830F3" w:rsidRPr="00690A7A">
        <w:t>ing</w:t>
      </w:r>
      <w:r w:rsidRPr="00690A7A">
        <w:t xml:space="preserve"> the transmission of message</w:t>
      </w:r>
      <w:r w:rsidR="00DC26E4" w:rsidRPr="00690A7A">
        <w:t xml:space="preserve">–its </w:t>
      </w:r>
      <w:r w:rsidRPr="00690A7A">
        <w:t>meaning</w:t>
      </w:r>
      <w:r w:rsidR="00DC26E4" w:rsidRPr="00690A7A">
        <w:t>,</w:t>
      </w:r>
      <w:r w:rsidRPr="00690A7A">
        <w:t xml:space="preserve"> style and form</w:t>
      </w:r>
      <w:r w:rsidR="00DC26E4" w:rsidRPr="00690A7A">
        <w:t>–</w:t>
      </w:r>
      <w:r w:rsidRPr="00690A7A">
        <w:t xml:space="preserve">while showing that </w:t>
      </w:r>
      <w:r w:rsidR="00FF0A6E" w:rsidRPr="00690A7A">
        <w:t xml:space="preserve">form and style </w:t>
      </w:r>
      <w:r w:rsidRPr="00690A7A">
        <w:t xml:space="preserve">are essential to understanding both the meaning of the </w:t>
      </w:r>
      <w:r w:rsidR="006830F3" w:rsidRPr="00690A7A">
        <w:t xml:space="preserve">original </w:t>
      </w:r>
      <w:r w:rsidR="005E4F6D" w:rsidRPr="00690A7A">
        <w:t>and</w:t>
      </w:r>
      <w:r w:rsidRPr="00690A7A">
        <w:t xml:space="preserve"> </w:t>
      </w:r>
      <w:r w:rsidR="005E4F6D" w:rsidRPr="00690A7A">
        <w:t>the</w:t>
      </w:r>
      <w:r w:rsidR="006830F3" w:rsidRPr="00690A7A">
        <w:t xml:space="preserve"> translation</w:t>
      </w:r>
      <w:r w:rsidR="005E4F6D" w:rsidRPr="00690A7A">
        <w:t>’s effect</w:t>
      </w:r>
      <w:r w:rsidR="006830F3" w:rsidRPr="00690A7A">
        <w:t xml:space="preserve"> </w:t>
      </w:r>
      <w:r w:rsidRPr="00690A7A">
        <w:t xml:space="preserve">on </w:t>
      </w:r>
      <w:r w:rsidR="006830F3" w:rsidRPr="00690A7A">
        <w:t>the</w:t>
      </w:r>
      <w:r w:rsidRPr="00690A7A">
        <w:t xml:space="preserve"> intended audience</w:t>
      </w:r>
      <w:r w:rsidR="005E4F6D" w:rsidRPr="00690A7A">
        <w:t xml:space="preserve">; </w:t>
      </w:r>
      <w:r w:rsidR="008816EE" w:rsidRPr="00690A7A">
        <w:t>impl</w:t>
      </w:r>
      <w:r w:rsidR="005E4F6D" w:rsidRPr="00690A7A">
        <w:t>ying</w:t>
      </w:r>
      <w:r w:rsidR="008816EE" w:rsidRPr="00690A7A">
        <w:t xml:space="preserve"> that</w:t>
      </w:r>
      <w:r w:rsidR="0048695F" w:rsidRPr="00690A7A">
        <w:t>,</w:t>
      </w:r>
      <w:r w:rsidR="008816EE" w:rsidRPr="00690A7A">
        <w:t xml:space="preserve"> beyond conveying the meaning of the message in an original </w:t>
      </w:r>
      <w:r w:rsidR="003328E4" w:rsidRPr="00690A7A">
        <w:t>language</w:t>
      </w:r>
      <w:r w:rsidR="008816EE" w:rsidRPr="00690A7A">
        <w:t xml:space="preserve"> to a target </w:t>
      </w:r>
      <w:r w:rsidR="00B11500" w:rsidRPr="00690A7A">
        <w:t>reader</w:t>
      </w:r>
      <w:r w:rsidR="008816EE" w:rsidRPr="00690A7A">
        <w:t xml:space="preserve">, attention should </w:t>
      </w:r>
      <w:r w:rsidR="00733552" w:rsidRPr="00690A7A">
        <w:t xml:space="preserve">be </w:t>
      </w:r>
      <w:r w:rsidR="008816EE" w:rsidRPr="00690A7A">
        <w:t xml:space="preserve">paid to the </w:t>
      </w:r>
      <w:r w:rsidR="006830F3" w:rsidRPr="00690A7A">
        <w:t xml:space="preserve">source text’s </w:t>
      </w:r>
      <w:r w:rsidR="008816EE" w:rsidRPr="00690A7A">
        <w:t>style; therefore</w:t>
      </w:r>
      <w:r w:rsidR="00733552" w:rsidRPr="00690A7A">
        <w:t>,</w:t>
      </w:r>
      <w:r w:rsidR="008816EE" w:rsidRPr="00690A7A">
        <w:t xml:space="preserve"> both the meaning and the style are pertinent</w:t>
      </w:r>
      <w:r w:rsidR="003328E4" w:rsidRPr="00690A7A">
        <w:t xml:space="preserve"> in the translation process</w:t>
      </w:r>
      <w:r w:rsidR="008816EE" w:rsidRPr="00690A7A">
        <w:t>. However, a</w:t>
      </w:r>
      <w:r w:rsidR="00035C62" w:rsidRPr="00690A7A">
        <w:t>ccording to prior studies</w:t>
      </w:r>
      <w:r w:rsidR="008816EE" w:rsidRPr="00690A7A">
        <w:t>, accurate conveyance of the voice, sense, and style of an original writer to a target audience is a delicate task</w:t>
      </w:r>
      <w:r w:rsidR="006830F3" w:rsidRPr="00690A7A">
        <w:t>;</w:t>
      </w:r>
      <w:r w:rsidR="008816EE" w:rsidRPr="00690A7A">
        <w:t xml:space="preserve"> </w:t>
      </w:r>
      <w:r w:rsidR="006830F3" w:rsidRPr="00690A7A">
        <w:t>t</w:t>
      </w:r>
      <w:r w:rsidR="008816EE" w:rsidRPr="00690A7A">
        <w:t>h</w:t>
      </w:r>
      <w:r w:rsidR="00C37A08" w:rsidRPr="00690A7A">
        <w:t xml:space="preserve">erefore, </w:t>
      </w:r>
      <w:r w:rsidR="008816EE" w:rsidRPr="00690A7A">
        <w:t xml:space="preserve">the translator will inevitably modify the </w:t>
      </w:r>
      <w:r w:rsidR="008816EE" w:rsidRPr="00690A7A">
        <w:lastRenderedPageBreak/>
        <w:t xml:space="preserve">voice of the original author if they do not take the stylistic elements of the source text into account during </w:t>
      </w:r>
      <w:r w:rsidR="00882E23" w:rsidRPr="00690A7A">
        <w:t xml:space="preserve">the </w:t>
      </w:r>
      <w:r w:rsidR="008816EE" w:rsidRPr="00690A7A">
        <w:t>translation</w:t>
      </w:r>
      <w:r w:rsidR="00882E23" w:rsidRPr="00690A7A">
        <w:t xml:space="preserve"> process</w:t>
      </w:r>
      <w:r w:rsidR="006830F3" w:rsidRPr="00690A7A">
        <w:t xml:space="preserve"> (</w:t>
      </w:r>
      <w:proofErr w:type="spellStart"/>
      <w:r w:rsidR="006830F3" w:rsidRPr="00690A7A">
        <w:t>Jinfang</w:t>
      </w:r>
      <w:proofErr w:type="spellEnd"/>
      <w:r w:rsidR="006830F3" w:rsidRPr="00690A7A">
        <w:t xml:space="preserve"> et al. 125)</w:t>
      </w:r>
      <w:r w:rsidR="008816EE" w:rsidRPr="00690A7A">
        <w:t>.</w:t>
      </w:r>
    </w:p>
    <w:p w14:paraId="2B869C02" w14:textId="515DB239" w:rsidR="0024359E" w:rsidRPr="00690A7A" w:rsidRDefault="00684F28" w:rsidP="00CE392E">
      <w:pPr>
        <w:pStyle w:val="NormalWeb"/>
        <w:spacing w:before="0" w:beforeAutospacing="0" w:after="0" w:afterAutospacing="0" w:line="480" w:lineRule="auto"/>
        <w:ind w:firstLine="708"/>
        <w:jc w:val="both"/>
      </w:pPr>
      <w:r w:rsidRPr="00690A7A">
        <w:t>One concern of s</w:t>
      </w:r>
      <w:r w:rsidR="008816EE" w:rsidRPr="00690A7A">
        <w:t xml:space="preserve">tylistic analysis is understanding how the original author created an effect. </w:t>
      </w:r>
      <w:r w:rsidR="003328E4" w:rsidRPr="00690A7A">
        <w:t>And, r</w:t>
      </w:r>
      <w:r w:rsidR="008816EE" w:rsidRPr="00690A7A">
        <w:t xml:space="preserve">ephrasing the text </w:t>
      </w:r>
      <w:r w:rsidR="00EE6A87" w:rsidRPr="00690A7A">
        <w:t>to</w:t>
      </w:r>
      <w:r w:rsidR="008816EE" w:rsidRPr="00690A7A">
        <w:t xml:space="preserve"> understand </w:t>
      </w:r>
      <w:r w:rsidR="009E0678" w:rsidRPr="00690A7A">
        <w:t>its</w:t>
      </w:r>
      <w:r w:rsidR="008816EE" w:rsidRPr="00690A7A">
        <w:t xml:space="preserve"> effect results i</w:t>
      </w:r>
      <w:r w:rsidR="000D2225" w:rsidRPr="00690A7A">
        <w:t>n</w:t>
      </w:r>
      <w:r w:rsidR="008816EE" w:rsidRPr="00690A7A">
        <w:t xml:space="preserve"> the notion of </w:t>
      </w:r>
      <w:r w:rsidR="009E0678" w:rsidRPr="00690A7A">
        <w:t>“</w:t>
      </w:r>
      <w:r w:rsidR="008816EE" w:rsidRPr="00690A7A">
        <w:t>translation as a form of rewriting</w:t>
      </w:r>
      <w:r w:rsidR="00726920" w:rsidRPr="00690A7A">
        <w:t>”</w:t>
      </w:r>
      <w:r w:rsidR="008816EE" w:rsidRPr="00690A7A">
        <w:t xml:space="preserve"> (</w:t>
      </w:r>
      <w:proofErr w:type="spellStart"/>
      <w:r w:rsidR="008816EE" w:rsidRPr="00690A7A">
        <w:t>Pillière</w:t>
      </w:r>
      <w:proofErr w:type="spellEnd"/>
      <w:r w:rsidR="008816EE" w:rsidRPr="00690A7A">
        <w:t xml:space="preserve"> 225). Previous studies argue that both the precision and the quality of the product are significantly influenced by the stylistic variations in translations (</w:t>
      </w:r>
      <w:proofErr w:type="spellStart"/>
      <w:r w:rsidR="008816EE" w:rsidRPr="00690A7A">
        <w:t>Jinfang</w:t>
      </w:r>
      <w:proofErr w:type="spellEnd"/>
      <w:r w:rsidR="008816EE" w:rsidRPr="00690A7A">
        <w:t xml:space="preserve"> et al. 125). This </w:t>
      </w:r>
      <w:r w:rsidR="00DB05CB" w:rsidRPr="00690A7A">
        <w:t>could be</w:t>
      </w:r>
      <w:r w:rsidR="008816EE" w:rsidRPr="00690A7A">
        <w:t xml:space="preserve"> evident in literary translation, which creates an interface between the style of the </w:t>
      </w:r>
      <w:r w:rsidR="009E0678" w:rsidRPr="00690A7A">
        <w:t xml:space="preserve">writer and </w:t>
      </w:r>
      <w:r w:rsidR="008816EE" w:rsidRPr="00690A7A">
        <w:t xml:space="preserve">that of the </w:t>
      </w:r>
      <w:r w:rsidR="009E0678" w:rsidRPr="00690A7A">
        <w:t>mediator</w:t>
      </w:r>
      <w:r w:rsidR="008816EE" w:rsidRPr="00690A7A">
        <w:t xml:space="preserve"> through cultural nuances and aesthetics. Since individuals are never the same, the style of one author is different from another</w:t>
      </w:r>
      <w:r w:rsidR="003C046B" w:rsidRPr="00690A7A">
        <w:t>’</w:t>
      </w:r>
      <w:r w:rsidR="008816EE" w:rsidRPr="00690A7A">
        <w:t>s. L</w:t>
      </w:r>
      <w:r w:rsidR="00B210DA" w:rsidRPr="00690A7A">
        <w:t>ikewise, l</w:t>
      </w:r>
      <w:r w:rsidR="008816EE" w:rsidRPr="00690A7A">
        <w:t xml:space="preserve">anguages </w:t>
      </w:r>
      <w:r w:rsidR="00B210DA" w:rsidRPr="00690A7A">
        <w:t xml:space="preserve">with their contexts are diverse: </w:t>
      </w:r>
      <w:r w:rsidR="003B2DEC" w:rsidRPr="00690A7A">
        <w:t>f</w:t>
      </w:r>
      <w:r w:rsidR="00B210DA" w:rsidRPr="00690A7A">
        <w:t>or example, this difference cuts across vocabulary use, meaning, sentence structure, and pragmatics.</w:t>
      </w:r>
    </w:p>
    <w:p w14:paraId="5B6BC9CA" w14:textId="0DBA867A" w:rsidR="00F524BA" w:rsidRPr="00690A7A" w:rsidRDefault="00F524BA" w:rsidP="00CE392E">
      <w:pPr>
        <w:pStyle w:val="NormalWeb"/>
        <w:spacing w:before="0" w:beforeAutospacing="0" w:after="0" w:afterAutospacing="0" w:line="480" w:lineRule="auto"/>
        <w:ind w:firstLine="708"/>
        <w:jc w:val="both"/>
      </w:pPr>
      <w:r w:rsidRPr="00690A7A">
        <w:t xml:space="preserve">What is the </w:t>
      </w:r>
      <w:r w:rsidR="00211434" w:rsidRPr="00690A7A">
        <w:t>mediator’s role</w:t>
      </w:r>
      <w:r w:rsidRPr="00690A7A">
        <w:t xml:space="preserve"> in th</w:t>
      </w:r>
      <w:r w:rsidR="00C37A08" w:rsidRPr="00690A7A">
        <w:t>e</w:t>
      </w:r>
      <w:r w:rsidRPr="00690A7A">
        <w:t xml:space="preserve"> interface between texts, languages, and cultures? More specifically, does the translator have a style that plays into this interface? It is complicated for scholars to explore the translator’s style because there is an ethical stake in the translator’s approach to authorial style. For Radwa </w:t>
      </w:r>
      <w:proofErr w:type="spellStart"/>
      <w:r w:rsidRPr="00690A7A">
        <w:t>Kotait</w:t>
      </w:r>
      <w:proofErr w:type="spellEnd"/>
      <w:r w:rsidRPr="00690A7A">
        <w:t xml:space="preserve">, the translator’s style consists of subconscious choices peculiar to his or her writing, not dictated by the </w:t>
      </w:r>
      <w:r w:rsidR="00F0162A" w:rsidRPr="00690A7A">
        <w:t>original</w:t>
      </w:r>
      <w:r w:rsidRPr="00690A7A">
        <w:t xml:space="preserve"> or the </w:t>
      </w:r>
      <w:r w:rsidR="00F0162A" w:rsidRPr="00690A7A">
        <w:t>newly created</w:t>
      </w:r>
      <w:r w:rsidRPr="00690A7A">
        <w:t xml:space="preserve"> text (238). The </w:t>
      </w:r>
      <w:r w:rsidR="00F0162A" w:rsidRPr="00690A7A">
        <w:t xml:space="preserve">style of </w:t>
      </w:r>
      <w:r w:rsidR="000D2225" w:rsidRPr="00690A7A">
        <w:t xml:space="preserve">the </w:t>
      </w:r>
      <w:r w:rsidRPr="00690A7A">
        <w:t xml:space="preserve">translator is therefore an obstacle to be overcome. For Radwa </w:t>
      </w:r>
      <w:proofErr w:type="spellStart"/>
      <w:r w:rsidRPr="00690A7A">
        <w:t>Kotait</w:t>
      </w:r>
      <w:proofErr w:type="spellEnd"/>
      <w:r w:rsidRPr="00690A7A">
        <w:t>, attempting to strike a balance between his</w:t>
      </w:r>
      <w:r w:rsidR="00B11500" w:rsidRPr="00690A7A">
        <w:t xml:space="preserve"> or her</w:t>
      </w:r>
      <w:r w:rsidRPr="00690A7A">
        <w:t xml:space="preserve"> style and that of </w:t>
      </w:r>
      <w:r w:rsidR="004B6F4A" w:rsidRPr="00690A7A">
        <w:t>the source text’s writer</w:t>
      </w:r>
      <w:r w:rsidRPr="00690A7A">
        <w:t xml:space="preserve">, the </w:t>
      </w:r>
      <w:r w:rsidR="004B6F4A" w:rsidRPr="00690A7A">
        <w:t>mediator</w:t>
      </w:r>
      <w:r w:rsidRPr="00690A7A">
        <w:t xml:space="preserve"> should only “reproduce as closely as possible the style of the original</w:t>
      </w:r>
      <w:r w:rsidR="003B2DEC" w:rsidRPr="00690A7A">
        <w:t>,</w:t>
      </w:r>
      <w:r w:rsidRPr="00690A7A">
        <w:t>” and even the “voice, subjectivity, visibility, thumbprint</w:t>
      </w:r>
      <w:r w:rsidR="003B2DEC" w:rsidRPr="00690A7A">
        <w:t>,</w:t>
      </w:r>
      <w:r w:rsidRPr="00690A7A">
        <w:t xml:space="preserve"> and fingerprint” of the translator should not be traceable in the product (238). This brings about, therefore, a focus on producing a good translation</w:t>
      </w:r>
      <w:r w:rsidR="000E5967" w:rsidRPr="00690A7A">
        <w:t>, and the translator’s interventions are not fixed: they continually revisit, interpret</w:t>
      </w:r>
      <w:r w:rsidR="003B2DEC" w:rsidRPr="00690A7A">
        <w:t>,</w:t>
      </w:r>
      <w:r w:rsidR="000E5967" w:rsidRPr="00690A7A">
        <w:t xml:space="preserve"> and negotiate the text, style, meaning, and cultural contexts.</w:t>
      </w:r>
    </w:p>
    <w:p w14:paraId="133E1FA4" w14:textId="23C19D13" w:rsidR="00682F86" w:rsidRPr="00690A7A" w:rsidRDefault="007C0BF0" w:rsidP="00CE392E">
      <w:pPr>
        <w:pStyle w:val="NormalWeb"/>
        <w:spacing w:before="0" w:beforeAutospacing="0" w:after="0" w:afterAutospacing="0" w:line="480" w:lineRule="auto"/>
        <w:ind w:firstLine="708"/>
        <w:jc w:val="both"/>
      </w:pPr>
      <w:r w:rsidRPr="00690A7A">
        <w:t xml:space="preserve">The notion of faithfulness has to do with the translator’s ability to remain true to the </w:t>
      </w:r>
      <w:r w:rsidR="00BC37D9" w:rsidRPr="00690A7A">
        <w:t>original author’s</w:t>
      </w:r>
      <w:r w:rsidRPr="00690A7A">
        <w:t xml:space="preserve"> message and style. </w:t>
      </w:r>
      <w:r w:rsidR="008816EE" w:rsidRPr="00690A7A">
        <w:t>Being faithful</w:t>
      </w:r>
      <w:r w:rsidRPr="00690A7A">
        <w:t>, therefore,</w:t>
      </w:r>
      <w:r w:rsidR="008816EE" w:rsidRPr="00690A7A">
        <w:t xml:space="preserve"> to the source text while </w:t>
      </w:r>
      <w:r w:rsidR="008816EE" w:rsidRPr="00690A7A">
        <w:lastRenderedPageBreak/>
        <w:t xml:space="preserve">reproducing </w:t>
      </w:r>
      <w:r w:rsidR="000D54BE" w:rsidRPr="00690A7A">
        <w:t>its</w:t>
      </w:r>
      <w:r w:rsidR="008816EE" w:rsidRPr="00690A7A">
        <w:t xml:space="preserve"> natural equivalence </w:t>
      </w:r>
      <w:r w:rsidR="00726920" w:rsidRPr="00690A7A">
        <w:t xml:space="preserve">probably </w:t>
      </w:r>
      <w:r w:rsidR="008816EE" w:rsidRPr="00690A7A">
        <w:t xml:space="preserve">makes </w:t>
      </w:r>
      <w:r w:rsidR="00726920" w:rsidRPr="00690A7A">
        <w:t xml:space="preserve">it more complicated for </w:t>
      </w:r>
      <w:r w:rsidR="008816EE" w:rsidRPr="00690A7A">
        <w:t xml:space="preserve">scholars </w:t>
      </w:r>
      <w:r w:rsidR="00726920" w:rsidRPr="00690A7A">
        <w:t>to</w:t>
      </w:r>
      <w:r w:rsidR="008816EE" w:rsidRPr="00690A7A">
        <w:t xml:space="preserve"> </w:t>
      </w:r>
      <w:r w:rsidR="00211434" w:rsidRPr="00690A7A">
        <w:t>investigate</w:t>
      </w:r>
      <w:r w:rsidR="008816EE" w:rsidRPr="00690A7A">
        <w:t xml:space="preserve"> </w:t>
      </w:r>
      <w:r w:rsidR="006A2360" w:rsidRPr="00690A7A">
        <w:t>the style</w:t>
      </w:r>
      <w:r w:rsidR="00211434" w:rsidRPr="00690A7A">
        <w:t xml:space="preserve"> of the mediator</w:t>
      </w:r>
      <w:r w:rsidR="008816EE" w:rsidRPr="00690A7A">
        <w:t xml:space="preserve">. This </w:t>
      </w:r>
      <w:r w:rsidR="00DB05CB" w:rsidRPr="00690A7A">
        <w:t>could be</w:t>
      </w:r>
      <w:r w:rsidR="008816EE" w:rsidRPr="00690A7A">
        <w:t xml:space="preserve"> because the latter is viewed as subconscious choices made </w:t>
      </w:r>
      <w:r w:rsidR="003328E4" w:rsidRPr="00690A7A">
        <w:t xml:space="preserve">by </w:t>
      </w:r>
      <w:r w:rsidR="008816EE" w:rsidRPr="00690A7A">
        <w:t>the translator</w:t>
      </w:r>
      <w:r w:rsidR="0048695F" w:rsidRPr="00690A7A">
        <w:t>,</w:t>
      </w:r>
      <w:r w:rsidR="008816EE" w:rsidRPr="00690A7A">
        <w:t xml:space="preserve"> and such choices and patterns are only peculiar to his or her writing</w:t>
      </w:r>
      <w:r w:rsidR="003328E4" w:rsidRPr="00690A7A">
        <w:t xml:space="preserve">–the </w:t>
      </w:r>
      <w:r w:rsidR="008816EE" w:rsidRPr="00690A7A">
        <w:t>translator</w:t>
      </w:r>
      <w:r w:rsidR="003C046B" w:rsidRPr="00690A7A">
        <w:t>’</w:t>
      </w:r>
      <w:r w:rsidR="008816EE" w:rsidRPr="00690A7A">
        <w:t>s style is neither dictated by the source nor the target text (238)</w:t>
      </w:r>
      <w:r w:rsidR="00030E22" w:rsidRPr="00690A7A">
        <w:t>.</w:t>
      </w:r>
    </w:p>
    <w:p w14:paraId="2F82CDFB" w14:textId="129C84A7" w:rsidR="00862BFB" w:rsidRPr="00690A7A" w:rsidRDefault="00862BFB" w:rsidP="00CE392E">
      <w:pPr>
        <w:pStyle w:val="NormalWeb"/>
        <w:spacing w:before="0" w:beforeAutospacing="0" w:after="0" w:afterAutospacing="0" w:line="480" w:lineRule="auto"/>
        <w:ind w:firstLine="708"/>
        <w:jc w:val="both"/>
      </w:pPr>
      <w:r w:rsidRPr="00690A7A">
        <w:t xml:space="preserve">I contend that attention to the translator’s style is necessary </w:t>
      </w:r>
      <w:r w:rsidR="006A2360" w:rsidRPr="00690A7A">
        <w:t>for</w:t>
      </w:r>
      <w:r w:rsidRPr="00690A7A">
        <w:t xml:space="preserve"> translating authorial style. This principle is important to the African novel, as studied in </w:t>
      </w:r>
      <w:r w:rsidR="00C37A08" w:rsidRPr="00690A7A">
        <w:t>the present</w:t>
      </w:r>
      <w:r w:rsidRPr="00690A7A">
        <w:t xml:space="preserve"> thesis, because </w:t>
      </w:r>
      <w:r w:rsidR="00211434" w:rsidRPr="00690A7A">
        <w:t xml:space="preserve">style is a </w:t>
      </w:r>
      <w:r w:rsidR="005E4F6D" w:rsidRPr="00690A7A">
        <w:t>unique</w:t>
      </w:r>
      <w:r w:rsidRPr="00690A7A">
        <w:t xml:space="preserve"> </w:t>
      </w:r>
      <w:r w:rsidR="00211434" w:rsidRPr="00690A7A">
        <w:t>feature</w:t>
      </w:r>
      <w:r w:rsidRPr="00690A7A">
        <w:t xml:space="preserve"> </w:t>
      </w:r>
      <w:r w:rsidR="005E4F6D" w:rsidRPr="00690A7A">
        <w:t>in</w:t>
      </w:r>
      <w:r w:rsidRPr="00690A7A">
        <w:t xml:space="preserve"> the</w:t>
      </w:r>
      <w:r w:rsidR="005E4F6D" w:rsidRPr="00690A7A">
        <w:t xml:space="preserve"> </w:t>
      </w:r>
      <w:r w:rsidR="00211434" w:rsidRPr="00690A7A">
        <w:t>literary work</w:t>
      </w:r>
      <w:r w:rsidRPr="00690A7A">
        <w:t>, which is sometimes either oversimplified or misrendered in translation. The style risks being compromised during the translation and often moves African literature out of its original context into a global setting. There is greater deviation from, or even deformation of</w:t>
      </w:r>
      <w:r w:rsidR="00545411" w:rsidRPr="00690A7A">
        <w:t>,</w:t>
      </w:r>
      <w:r w:rsidRPr="00690A7A">
        <w:t xml:space="preserve"> the source text if the style is not considered during translation. Already, existing studies conclude that there is no perfect translation anywhere: the translator’s aim, therefore, should be to improve the product</w:t>
      </w:r>
      <w:r w:rsidR="005A3447" w:rsidRPr="00690A7A">
        <w:t>;</w:t>
      </w:r>
      <w:r w:rsidRPr="00690A7A">
        <w:t xml:space="preserve"> ignoring the original author’s style will not </w:t>
      </w:r>
      <w:r w:rsidR="00545411" w:rsidRPr="00690A7A">
        <w:t>translate</w:t>
      </w:r>
      <w:r w:rsidRPr="00690A7A">
        <w:t xml:space="preserve"> better. And translating how a message is conveyed will not move the product farther from the source culture or language.</w:t>
      </w:r>
    </w:p>
    <w:p w14:paraId="32AE395F" w14:textId="087FBA40" w:rsidR="0024359E" w:rsidRPr="00690A7A" w:rsidRDefault="008816EE" w:rsidP="00CE392E">
      <w:pPr>
        <w:pStyle w:val="NormalWeb"/>
        <w:spacing w:before="0" w:beforeAutospacing="0" w:after="0" w:afterAutospacing="0" w:line="480" w:lineRule="auto"/>
        <w:ind w:firstLine="708"/>
        <w:jc w:val="both"/>
      </w:pPr>
      <w:r w:rsidRPr="00690A7A">
        <w:t xml:space="preserve">In the current study, I investigate the challenges related to translating the styles of </w:t>
      </w:r>
      <w:r w:rsidR="006671E5" w:rsidRPr="00690A7A">
        <w:t>Francophone</w:t>
      </w:r>
      <w:r w:rsidRPr="00690A7A">
        <w:t xml:space="preserve"> African writers. This is a stylistic investigation of selected </w:t>
      </w:r>
      <w:r w:rsidR="006671E5" w:rsidRPr="00690A7A">
        <w:t>Francophone</w:t>
      </w:r>
      <w:r w:rsidRPr="00690A7A">
        <w:t xml:space="preserve"> African novels and their English translations, with a view to identify</w:t>
      </w:r>
      <w:r w:rsidR="00682F86" w:rsidRPr="00690A7A">
        <w:t>ing</w:t>
      </w:r>
      <w:r w:rsidRPr="00690A7A">
        <w:t xml:space="preserve"> and </w:t>
      </w:r>
      <w:r w:rsidR="00682F86" w:rsidRPr="00690A7A">
        <w:t>exploring</w:t>
      </w:r>
      <w:r w:rsidRPr="00690A7A">
        <w:t xml:space="preserve"> cultural and linguistic challenges encountered by the translators</w:t>
      </w:r>
      <w:r w:rsidR="000A5D46" w:rsidRPr="00690A7A">
        <w:t>,</w:t>
      </w:r>
      <w:r w:rsidRPr="00690A7A">
        <w:t xml:space="preserve"> </w:t>
      </w:r>
      <w:r w:rsidR="00682F86" w:rsidRPr="00690A7A">
        <w:t>providing</w:t>
      </w:r>
      <w:r w:rsidRPr="00690A7A">
        <w:t xml:space="preserve"> certain solutions for those obstacles</w:t>
      </w:r>
      <w:r w:rsidR="000A5D46" w:rsidRPr="00690A7A">
        <w:t>, while formulating a theoretic</w:t>
      </w:r>
      <w:r w:rsidR="003B2DEC" w:rsidRPr="00690A7A">
        <w:t>al</w:t>
      </w:r>
      <w:r w:rsidR="000A5D46" w:rsidRPr="00690A7A">
        <w:t xml:space="preserve"> framework that aims towards a holistic analysis of </w:t>
      </w:r>
      <w:r w:rsidR="00882E23" w:rsidRPr="00690A7A">
        <w:t>the</w:t>
      </w:r>
      <w:r w:rsidR="000A5D46" w:rsidRPr="00690A7A">
        <w:t xml:space="preserve"> authorial style in</w:t>
      </w:r>
      <w:r w:rsidR="00882E23" w:rsidRPr="00690A7A">
        <w:t xml:space="preserve"> a</w:t>
      </w:r>
      <w:r w:rsidR="000A5D46" w:rsidRPr="00690A7A">
        <w:t xml:space="preserve"> translation</w:t>
      </w:r>
      <w:r w:rsidR="00882E23" w:rsidRPr="00690A7A">
        <w:t>al context</w:t>
      </w:r>
      <w:r w:rsidRPr="00690A7A">
        <w:t xml:space="preserve">. My aims in this research are </w:t>
      </w:r>
      <w:r w:rsidR="003C607E" w:rsidRPr="00690A7A">
        <w:t>to</w:t>
      </w:r>
      <w:r w:rsidRPr="00690A7A">
        <w:t>:</w:t>
      </w:r>
    </w:p>
    <w:p w14:paraId="34A0B29F" w14:textId="73F51484" w:rsidR="00653871" w:rsidRPr="00690A7A" w:rsidRDefault="00653871" w:rsidP="00CE392E">
      <w:pPr>
        <w:pStyle w:val="ListParagraph"/>
        <w:numPr>
          <w:ilvl w:val="0"/>
          <w:numId w:val="1"/>
        </w:numPr>
        <w:spacing w:after="0" w:line="480" w:lineRule="auto"/>
        <w:jc w:val="both"/>
        <w:rPr>
          <w:rFonts w:ascii="Times New Roman" w:hAnsi="Times New Roman" w:cs="Times New Roman"/>
        </w:rPr>
      </w:pPr>
      <w:r w:rsidRPr="00690A7A">
        <w:rPr>
          <w:rFonts w:ascii="Times New Roman" w:hAnsi="Times New Roman" w:cs="Times New Roman"/>
        </w:rPr>
        <w:t xml:space="preserve">Identify and compare specific stylistic figures in selected Francophone novels and their English translations. </w:t>
      </w:r>
    </w:p>
    <w:p w14:paraId="13F14146" w14:textId="77777777" w:rsidR="00653871" w:rsidRPr="00690A7A" w:rsidRDefault="00653871" w:rsidP="00CE392E">
      <w:pPr>
        <w:pStyle w:val="ListParagraph"/>
        <w:numPr>
          <w:ilvl w:val="0"/>
          <w:numId w:val="1"/>
        </w:numPr>
        <w:spacing w:after="0" w:line="480" w:lineRule="auto"/>
        <w:jc w:val="both"/>
        <w:rPr>
          <w:rFonts w:ascii="Times New Roman" w:hAnsi="Times New Roman" w:cs="Times New Roman"/>
        </w:rPr>
      </w:pPr>
      <w:r w:rsidRPr="00690A7A">
        <w:rPr>
          <w:rFonts w:ascii="Times New Roman" w:hAnsi="Times New Roman" w:cs="Times New Roman"/>
        </w:rPr>
        <w:t>Explore the cultural and linguistic issues surrounding the translation of the identified stylistic figures.</w:t>
      </w:r>
    </w:p>
    <w:p w14:paraId="2961E728" w14:textId="77777777" w:rsidR="00653871" w:rsidRPr="00690A7A" w:rsidRDefault="00653871" w:rsidP="00CE392E">
      <w:pPr>
        <w:pStyle w:val="ListParagraph"/>
        <w:numPr>
          <w:ilvl w:val="0"/>
          <w:numId w:val="1"/>
        </w:numPr>
        <w:spacing w:after="0" w:line="480" w:lineRule="auto"/>
        <w:jc w:val="both"/>
        <w:rPr>
          <w:rFonts w:ascii="Times New Roman" w:hAnsi="Times New Roman" w:cs="Times New Roman"/>
        </w:rPr>
      </w:pPr>
      <w:r w:rsidRPr="00690A7A">
        <w:rPr>
          <w:rFonts w:ascii="Times New Roman" w:hAnsi="Times New Roman" w:cs="Times New Roman"/>
        </w:rPr>
        <w:lastRenderedPageBreak/>
        <w:t>Identify the translation strategies employed by the translators to negotiate cultural and linguistic challenges in the target language.</w:t>
      </w:r>
    </w:p>
    <w:p w14:paraId="2BEDC35F" w14:textId="77777777" w:rsidR="00653871" w:rsidRPr="00690A7A" w:rsidRDefault="00653871" w:rsidP="00CE392E">
      <w:pPr>
        <w:pStyle w:val="ListParagraph"/>
        <w:numPr>
          <w:ilvl w:val="0"/>
          <w:numId w:val="1"/>
        </w:numPr>
        <w:spacing w:after="0" w:line="480" w:lineRule="auto"/>
        <w:jc w:val="both"/>
        <w:rPr>
          <w:rFonts w:ascii="Times New Roman" w:hAnsi="Times New Roman" w:cs="Times New Roman"/>
        </w:rPr>
      </w:pPr>
      <w:r w:rsidRPr="00690A7A">
        <w:rPr>
          <w:rFonts w:ascii="Times New Roman" w:hAnsi="Times New Roman" w:cs="Times New Roman"/>
        </w:rPr>
        <w:t>Discuss the implications of the translators’ choices for the target audience.</w:t>
      </w:r>
    </w:p>
    <w:p w14:paraId="69042ACB" w14:textId="3826C251" w:rsidR="00817F62" w:rsidRPr="00690A7A" w:rsidRDefault="008816EE" w:rsidP="00CE392E">
      <w:pPr>
        <w:pStyle w:val="NormalWeb"/>
        <w:spacing w:before="0" w:beforeAutospacing="0" w:after="0" w:afterAutospacing="0" w:line="480" w:lineRule="auto"/>
        <w:ind w:firstLine="708"/>
        <w:jc w:val="both"/>
      </w:pPr>
      <w:r w:rsidRPr="00690A7A">
        <w:t xml:space="preserve">The study draws selected excerpts from the translations of </w:t>
      </w:r>
      <w:r w:rsidR="009127FB" w:rsidRPr="00690A7A">
        <w:t xml:space="preserve">Cheikh </w:t>
      </w:r>
      <w:r w:rsidRPr="00690A7A">
        <w:t>Kane</w:t>
      </w:r>
      <w:r w:rsidR="003C046B" w:rsidRPr="00690A7A">
        <w:t>’</w:t>
      </w:r>
      <w:r w:rsidRPr="00690A7A">
        <w:t xml:space="preserve">s </w:t>
      </w:r>
      <w:proofErr w:type="spellStart"/>
      <w:r w:rsidRPr="00690A7A">
        <w:rPr>
          <w:i/>
          <w:iCs/>
        </w:rPr>
        <w:t>L</w:t>
      </w:r>
      <w:r w:rsidR="003C046B" w:rsidRPr="00690A7A">
        <w:rPr>
          <w:i/>
          <w:iCs/>
        </w:rPr>
        <w:t>’</w:t>
      </w:r>
      <w:r w:rsidR="007C0120" w:rsidRPr="00690A7A">
        <w:rPr>
          <w:i/>
          <w:iCs/>
        </w:rPr>
        <w:t>A</w:t>
      </w:r>
      <w:r w:rsidRPr="00690A7A">
        <w:rPr>
          <w:i/>
          <w:iCs/>
        </w:rPr>
        <w:t>venture</w:t>
      </w:r>
      <w:proofErr w:type="spellEnd"/>
      <w:r w:rsidRPr="00690A7A">
        <w:rPr>
          <w:i/>
          <w:iCs/>
        </w:rPr>
        <w:t xml:space="preserve"> </w:t>
      </w:r>
      <w:proofErr w:type="spellStart"/>
      <w:r w:rsidRPr="00690A7A">
        <w:rPr>
          <w:i/>
          <w:iCs/>
        </w:rPr>
        <w:t>ambiguë</w:t>
      </w:r>
      <w:proofErr w:type="spellEnd"/>
      <w:r w:rsidRPr="00690A7A">
        <w:t xml:space="preserve"> </w:t>
      </w:r>
      <w:r w:rsidR="005A3447" w:rsidRPr="00690A7A">
        <w:t xml:space="preserve">(1961) </w:t>
      </w:r>
      <w:r w:rsidRPr="00690A7A">
        <w:t xml:space="preserve">and Mariama </w:t>
      </w:r>
      <w:proofErr w:type="spellStart"/>
      <w:r w:rsidRPr="00690A7A">
        <w:t>Bâ</w:t>
      </w:r>
      <w:r w:rsidR="003C046B" w:rsidRPr="00690A7A">
        <w:t>’</w:t>
      </w:r>
      <w:r w:rsidRPr="00690A7A">
        <w:t>s</w:t>
      </w:r>
      <w:proofErr w:type="spellEnd"/>
      <w:r w:rsidRPr="00690A7A">
        <w:t xml:space="preserve"> </w:t>
      </w:r>
      <w:r w:rsidRPr="00690A7A">
        <w:rPr>
          <w:i/>
          <w:iCs/>
        </w:rPr>
        <w:t xml:space="preserve">Une </w:t>
      </w:r>
      <w:proofErr w:type="spellStart"/>
      <w:r w:rsidRPr="00690A7A">
        <w:rPr>
          <w:i/>
          <w:iCs/>
        </w:rPr>
        <w:t>si</w:t>
      </w:r>
      <w:proofErr w:type="spellEnd"/>
      <w:r w:rsidRPr="00690A7A">
        <w:rPr>
          <w:i/>
          <w:iCs/>
        </w:rPr>
        <w:t xml:space="preserve"> long</w:t>
      </w:r>
      <w:r w:rsidR="00552101" w:rsidRPr="00690A7A">
        <w:rPr>
          <w:i/>
          <w:iCs/>
        </w:rPr>
        <w:t>ue</w:t>
      </w:r>
      <w:r w:rsidRPr="00690A7A">
        <w:rPr>
          <w:i/>
          <w:iCs/>
        </w:rPr>
        <w:t xml:space="preserve"> </w:t>
      </w:r>
      <w:proofErr w:type="spellStart"/>
      <w:r w:rsidRPr="00690A7A">
        <w:rPr>
          <w:i/>
          <w:iCs/>
        </w:rPr>
        <w:t>lettre</w:t>
      </w:r>
      <w:proofErr w:type="spellEnd"/>
      <w:r w:rsidRPr="00690A7A">
        <w:t xml:space="preserve"> </w:t>
      </w:r>
      <w:r w:rsidR="005A3447" w:rsidRPr="00690A7A">
        <w:t xml:space="preserve">(1980) </w:t>
      </w:r>
      <w:r w:rsidRPr="00690A7A">
        <w:t>and their source texts to examine the original authors</w:t>
      </w:r>
      <w:r w:rsidR="003C046B" w:rsidRPr="00690A7A">
        <w:t>’</w:t>
      </w:r>
      <w:r w:rsidRPr="00690A7A">
        <w:t xml:space="preserve"> stylistic choices.</w:t>
      </w:r>
      <w:r w:rsidR="00817F62" w:rsidRPr="00690A7A">
        <w:t xml:space="preserve"> The two novels were not</w:t>
      </w:r>
      <w:r w:rsidR="00730409" w:rsidRPr="00690A7A">
        <w:t xml:space="preserve"> chosen</w:t>
      </w:r>
      <w:r w:rsidR="00817F62" w:rsidRPr="00690A7A">
        <w:t xml:space="preserve"> based on a comparative point of view: they were used as complementary source texts for the selected excerpts. This is with a view to making the findings more generalized </w:t>
      </w:r>
      <w:r w:rsidR="005A3447" w:rsidRPr="00690A7A">
        <w:t>within</w:t>
      </w:r>
      <w:r w:rsidR="00817F62" w:rsidRPr="00690A7A">
        <w:t xml:space="preserve"> the</w:t>
      </w:r>
      <w:r w:rsidR="005A3447" w:rsidRPr="00690A7A">
        <w:t xml:space="preserve"> context of</w:t>
      </w:r>
      <w:r w:rsidR="00817F62" w:rsidRPr="00690A7A">
        <w:t xml:space="preserve"> Francophone African</w:t>
      </w:r>
      <w:r w:rsidR="005A3447" w:rsidRPr="00690A7A">
        <w:t xml:space="preserve"> literary texts</w:t>
      </w:r>
      <w:r w:rsidR="00817F62" w:rsidRPr="00690A7A">
        <w:t>.</w:t>
      </w:r>
    </w:p>
    <w:p w14:paraId="71E00A7A" w14:textId="3E5832E0" w:rsidR="00682F86" w:rsidRPr="00690A7A" w:rsidRDefault="00817F62" w:rsidP="00CE392E">
      <w:pPr>
        <w:pStyle w:val="NormalWeb"/>
        <w:spacing w:before="0" w:beforeAutospacing="0" w:after="0" w:afterAutospacing="0" w:line="480" w:lineRule="auto"/>
        <w:ind w:firstLine="708"/>
        <w:jc w:val="both"/>
      </w:pPr>
      <w:r w:rsidRPr="00690A7A">
        <w:t xml:space="preserve">Mariama </w:t>
      </w:r>
      <w:proofErr w:type="spellStart"/>
      <w:r w:rsidRPr="00690A7A">
        <w:t>Bâ</w:t>
      </w:r>
      <w:proofErr w:type="spellEnd"/>
      <w:r w:rsidRPr="00690A7A">
        <w:t xml:space="preserve"> and Cheikh Kane are known for their distinctive styles</w:t>
      </w:r>
      <w:r w:rsidR="00556FFC" w:rsidRPr="00690A7A">
        <w:t>, which are</w:t>
      </w:r>
      <w:r w:rsidRPr="00690A7A">
        <w:t xml:space="preserve"> influenced by their backgrounds</w:t>
      </w:r>
      <w:r w:rsidR="0019529E" w:rsidRPr="00690A7A">
        <w:t>, displayed throughout the</w:t>
      </w:r>
      <w:r w:rsidR="0042700F" w:rsidRPr="00690A7A">
        <w:t>ir manner of</w:t>
      </w:r>
      <w:r w:rsidR="0019529E" w:rsidRPr="00690A7A">
        <w:t xml:space="preserve"> language use</w:t>
      </w:r>
      <w:r w:rsidRPr="00690A7A">
        <w:t xml:space="preserve">. </w:t>
      </w:r>
      <w:r w:rsidR="00A06616" w:rsidRPr="00690A7A">
        <w:t>Stylistic figures such as culture-bound terms, repetition patterns, musical/rhythmic effects, gender-specific languages, and punctuation are frequently found in the different texts written by these authors</w:t>
      </w:r>
      <w:r w:rsidR="00545411" w:rsidRPr="00690A7A">
        <w:t xml:space="preserve">, </w:t>
      </w:r>
      <w:r w:rsidR="00A06616" w:rsidRPr="00690A7A">
        <w:t xml:space="preserve">as </w:t>
      </w:r>
      <w:r w:rsidR="00556FFC" w:rsidRPr="00690A7A">
        <w:t>i</w:t>
      </w:r>
      <w:r w:rsidR="00545411" w:rsidRPr="00690A7A">
        <w:t>s</w:t>
      </w:r>
      <w:r w:rsidR="00130F0F" w:rsidRPr="00690A7A">
        <w:t xml:space="preserve"> </w:t>
      </w:r>
      <w:r w:rsidR="00A06616" w:rsidRPr="00690A7A">
        <w:t xml:space="preserve">common </w:t>
      </w:r>
      <w:r w:rsidR="00130F0F" w:rsidRPr="00690A7A">
        <w:t>in</w:t>
      </w:r>
      <w:r w:rsidR="00A06616" w:rsidRPr="00690A7A">
        <w:t xml:space="preserve"> </w:t>
      </w:r>
      <w:r w:rsidR="00130F0F" w:rsidRPr="00690A7A">
        <w:t>almost all</w:t>
      </w:r>
      <w:r w:rsidR="00A06616" w:rsidRPr="00690A7A">
        <w:t xml:space="preserve"> African literary works. </w:t>
      </w:r>
      <w:r w:rsidR="00D360DA" w:rsidRPr="00690A7A">
        <w:t>The</w:t>
      </w:r>
      <w:r w:rsidRPr="00690A7A">
        <w:t xml:space="preserve"> texts </w:t>
      </w:r>
      <w:r w:rsidR="00D360DA" w:rsidRPr="00690A7A">
        <w:t xml:space="preserve">of Mariama </w:t>
      </w:r>
      <w:proofErr w:type="spellStart"/>
      <w:r w:rsidR="00D360DA" w:rsidRPr="00690A7A">
        <w:t>Bâ</w:t>
      </w:r>
      <w:proofErr w:type="spellEnd"/>
      <w:r w:rsidR="00D360DA" w:rsidRPr="00690A7A">
        <w:t xml:space="preserve"> and Cheikh Kane </w:t>
      </w:r>
      <w:r w:rsidRPr="00690A7A">
        <w:t xml:space="preserve">were chosen due to their multiple translations. </w:t>
      </w:r>
      <w:r w:rsidR="0058177E" w:rsidRPr="00690A7A">
        <w:t>Also, t</w:t>
      </w:r>
      <w:r w:rsidRPr="00690A7A">
        <w:t>heir</w:t>
      </w:r>
      <w:r w:rsidR="008816EE" w:rsidRPr="00690A7A">
        <w:t xml:space="preserve"> versions have been critically received in many languages</w:t>
      </w:r>
      <w:r w:rsidR="00556FFC" w:rsidRPr="00690A7A">
        <w:t xml:space="preserve">. As a result, </w:t>
      </w:r>
      <w:r w:rsidR="008816EE" w:rsidRPr="00690A7A">
        <w:t xml:space="preserve">insights from their translations can inform general discourse and questions </w:t>
      </w:r>
      <w:r w:rsidR="00432F84" w:rsidRPr="00690A7A">
        <w:t>relating to</w:t>
      </w:r>
      <w:r w:rsidR="008816EE" w:rsidRPr="00690A7A">
        <w:t xml:space="preserve"> translating </w:t>
      </w:r>
      <w:r w:rsidR="006671E5" w:rsidRPr="00690A7A">
        <w:t>Francophone</w:t>
      </w:r>
      <w:r w:rsidR="008816EE" w:rsidRPr="00690A7A">
        <w:t xml:space="preserve"> African </w:t>
      </w:r>
      <w:r w:rsidR="0089140F" w:rsidRPr="00690A7A">
        <w:t>texts</w:t>
      </w:r>
      <w:r w:rsidR="008816EE" w:rsidRPr="00690A7A">
        <w:t xml:space="preserve">. </w:t>
      </w:r>
      <w:r w:rsidR="00F169BF" w:rsidRPr="00690A7A">
        <w:t>B</w:t>
      </w:r>
      <w:r w:rsidR="008816EE" w:rsidRPr="00690A7A">
        <w:t xml:space="preserve">oth novels are culturally significant, enriched with several themes that </w:t>
      </w:r>
      <w:r w:rsidR="00F169BF" w:rsidRPr="00690A7A">
        <w:t>provide</w:t>
      </w:r>
      <w:r w:rsidR="008816EE" w:rsidRPr="00690A7A">
        <w:t xml:space="preserve"> a context for analyzing how stylistic features rooted in </w:t>
      </w:r>
      <w:r w:rsidR="006671E5" w:rsidRPr="00690A7A">
        <w:t>Francophone</w:t>
      </w:r>
      <w:r w:rsidR="008816EE" w:rsidRPr="00690A7A">
        <w:t xml:space="preserve"> African culture can be found or lost in </w:t>
      </w:r>
      <w:r w:rsidR="00682F86" w:rsidRPr="00690A7A">
        <w:t xml:space="preserve">the </w:t>
      </w:r>
      <w:r w:rsidR="008816EE" w:rsidRPr="00690A7A">
        <w:t xml:space="preserve">translation process. </w:t>
      </w:r>
    </w:p>
    <w:p w14:paraId="3CE9BFD7" w14:textId="4C505303" w:rsidR="00C14D0C" w:rsidRPr="00690A7A" w:rsidRDefault="00F169BF" w:rsidP="00CE392E">
      <w:pPr>
        <w:pStyle w:val="NormalWeb"/>
        <w:spacing w:before="0" w:beforeAutospacing="0" w:after="0" w:afterAutospacing="0" w:line="480" w:lineRule="auto"/>
        <w:ind w:firstLine="708"/>
        <w:jc w:val="both"/>
      </w:pPr>
      <w:r w:rsidRPr="00690A7A">
        <w:t>In addition to</w:t>
      </w:r>
      <w:r w:rsidR="008816EE" w:rsidRPr="00690A7A">
        <w:t xml:space="preserve"> their themes, both novels are literarily and culturally rich</w:t>
      </w:r>
      <w:r w:rsidR="00863636" w:rsidRPr="00690A7A">
        <w:t>,</w:t>
      </w:r>
      <w:r w:rsidR="008816EE" w:rsidRPr="00690A7A">
        <w:t xml:space="preserve"> </w:t>
      </w:r>
      <w:r w:rsidRPr="00690A7A">
        <w:t>with</w:t>
      </w:r>
      <w:r w:rsidR="008816EE" w:rsidRPr="00690A7A">
        <w:t xml:space="preserve"> similar, creative narrative techniques. They are </w:t>
      </w:r>
      <w:r w:rsidR="005F0263" w:rsidRPr="00690A7A">
        <w:t>generally viewed</w:t>
      </w:r>
      <w:r w:rsidR="008816EE" w:rsidRPr="00690A7A">
        <w:t xml:space="preserve"> as commentaries on the society and politics of their epoch. Offering critiques of colonial influence, the novels endorse social justice and advocate for change. Through their novels, </w:t>
      </w:r>
      <w:r w:rsidR="00730409" w:rsidRPr="00690A7A">
        <w:t xml:space="preserve">Mariama </w:t>
      </w:r>
      <w:proofErr w:type="spellStart"/>
      <w:r w:rsidR="00730409" w:rsidRPr="00690A7A">
        <w:t>Bâ</w:t>
      </w:r>
      <w:proofErr w:type="spellEnd"/>
      <w:r w:rsidR="00730409" w:rsidRPr="00690A7A">
        <w:t xml:space="preserve"> and Cheikh Kane </w:t>
      </w:r>
      <w:r w:rsidR="008816EE" w:rsidRPr="00690A7A">
        <w:t xml:space="preserve">present regular, fundamental </w:t>
      </w:r>
      <w:r w:rsidR="006671E5" w:rsidRPr="00690A7A">
        <w:t>Francophone</w:t>
      </w:r>
      <w:r w:rsidR="008816EE" w:rsidRPr="00690A7A">
        <w:t xml:space="preserve"> African novelist</w:t>
      </w:r>
      <w:r w:rsidR="00863636" w:rsidRPr="00690A7A">
        <w:t>s</w:t>
      </w:r>
      <w:r w:rsidR="003C046B" w:rsidRPr="00690A7A">
        <w:t>’</w:t>
      </w:r>
      <w:r w:rsidR="008816EE" w:rsidRPr="00690A7A">
        <w:t xml:space="preserve"> styles, such as </w:t>
      </w:r>
      <w:r w:rsidR="002D7B00" w:rsidRPr="00690A7A">
        <w:t xml:space="preserve">(but not limited to) </w:t>
      </w:r>
      <w:r w:rsidR="008816EE" w:rsidRPr="00690A7A">
        <w:t xml:space="preserve">the use of </w:t>
      </w:r>
      <w:r w:rsidR="008816EE" w:rsidRPr="00690A7A">
        <w:lastRenderedPageBreak/>
        <w:t>culture</w:t>
      </w:r>
      <w:r w:rsidR="00713D74" w:rsidRPr="00690A7A">
        <w:t>-</w:t>
      </w:r>
      <w:r w:rsidR="008816EE" w:rsidRPr="00690A7A">
        <w:t>bound terms, repetition pattern</w:t>
      </w:r>
      <w:r w:rsidR="00863636" w:rsidRPr="00690A7A">
        <w:t>s</w:t>
      </w:r>
      <w:r w:rsidR="008816EE" w:rsidRPr="00690A7A">
        <w:t>, musical/rhythmic effect</w:t>
      </w:r>
      <w:r w:rsidR="00863636" w:rsidRPr="00690A7A">
        <w:t>s</w:t>
      </w:r>
      <w:r w:rsidR="008816EE" w:rsidRPr="00690A7A">
        <w:t>, gender</w:t>
      </w:r>
      <w:r w:rsidR="00B00985" w:rsidRPr="00690A7A">
        <w:t>-</w:t>
      </w:r>
      <w:r w:rsidR="008816EE" w:rsidRPr="00690A7A">
        <w:t>specific language</w:t>
      </w:r>
      <w:r w:rsidR="00F711DC" w:rsidRPr="00690A7A">
        <w:t>s</w:t>
      </w:r>
      <w:r w:rsidR="008816EE" w:rsidRPr="00690A7A">
        <w:t xml:space="preserve">, </w:t>
      </w:r>
      <w:r w:rsidR="002D7B00" w:rsidRPr="00690A7A">
        <w:t xml:space="preserve">and </w:t>
      </w:r>
      <w:r w:rsidR="008816EE" w:rsidRPr="00690A7A">
        <w:t>punctuation. These elements of style, however, present challenging choices for the translator</w:t>
      </w:r>
      <w:r w:rsidRPr="00690A7A">
        <w:t xml:space="preserve">, as </w:t>
      </w:r>
      <w:r w:rsidR="008816EE" w:rsidRPr="00690A7A">
        <w:t xml:space="preserve">each style </w:t>
      </w:r>
      <w:r w:rsidR="00F711DC" w:rsidRPr="00690A7A">
        <w:t>seems</w:t>
      </w:r>
      <w:r w:rsidR="008816EE" w:rsidRPr="00690A7A">
        <w:t xml:space="preserve"> to have more than just one possible interpretation during </w:t>
      </w:r>
      <w:r w:rsidR="00F711DC" w:rsidRPr="00690A7A">
        <w:t xml:space="preserve">the </w:t>
      </w:r>
      <w:r w:rsidR="008816EE" w:rsidRPr="00690A7A">
        <w:t>translation. Therefore</w:t>
      </w:r>
      <w:r w:rsidR="00863636" w:rsidRPr="00690A7A">
        <w:t>,</w:t>
      </w:r>
      <w:r w:rsidR="008816EE" w:rsidRPr="00690A7A">
        <w:t xml:space="preserve"> there is a need to </w:t>
      </w:r>
      <w:r w:rsidR="005F0263" w:rsidRPr="00690A7A">
        <w:t>interrogate</w:t>
      </w:r>
      <w:r w:rsidR="008816EE" w:rsidRPr="00690A7A">
        <w:t xml:space="preserve"> these challenges and explore possibilities for a good translation of </w:t>
      </w:r>
      <w:r w:rsidR="00F711DC" w:rsidRPr="00690A7A">
        <w:t xml:space="preserve">the </w:t>
      </w:r>
      <w:r w:rsidR="008816EE" w:rsidRPr="00690A7A">
        <w:t xml:space="preserve">styles </w:t>
      </w:r>
      <w:r w:rsidR="00F711DC" w:rsidRPr="00690A7A">
        <w:t>that enrich the</w:t>
      </w:r>
      <w:r w:rsidR="008816EE" w:rsidRPr="00690A7A">
        <w:t xml:space="preserve"> African </w:t>
      </w:r>
      <w:r w:rsidR="005A3447" w:rsidRPr="00690A7A">
        <w:t>texts</w:t>
      </w:r>
      <w:r w:rsidR="008816EE" w:rsidRPr="00690A7A">
        <w:t>.</w:t>
      </w:r>
    </w:p>
    <w:p w14:paraId="40B74F93" w14:textId="73F72745" w:rsidR="00590E9F" w:rsidRPr="00690A7A" w:rsidRDefault="00590E9F" w:rsidP="00CE392E">
      <w:pPr>
        <w:pStyle w:val="NormalWeb"/>
        <w:spacing w:before="0" w:beforeAutospacing="0" w:after="0" w:afterAutospacing="0" w:line="480" w:lineRule="auto"/>
        <w:ind w:firstLine="708"/>
        <w:jc w:val="both"/>
      </w:pPr>
      <w:r w:rsidRPr="00690A7A">
        <w:t xml:space="preserve">In the first section, I </w:t>
      </w:r>
      <w:r w:rsidR="00F169BF" w:rsidRPr="00690A7A">
        <w:t>will</w:t>
      </w:r>
      <w:r w:rsidRPr="00690A7A">
        <w:t xml:space="preserve"> discuss literary translation as a bridge between different cultures and languages</w:t>
      </w:r>
      <w:r w:rsidR="00F169BF" w:rsidRPr="00690A7A">
        <w:t>, drawing on</w:t>
      </w:r>
      <w:r w:rsidRPr="00690A7A">
        <w:t xml:space="preserve"> existing research </w:t>
      </w:r>
      <w:r w:rsidR="005A3447" w:rsidRPr="00690A7A">
        <w:t>o</w:t>
      </w:r>
      <w:r w:rsidRPr="00690A7A">
        <w:t>n translation</w:t>
      </w:r>
      <w:r w:rsidR="005A3447" w:rsidRPr="00690A7A">
        <w:t>, revisiting</w:t>
      </w:r>
      <w:r w:rsidRPr="00690A7A">
        <w:t xml:space="preserve"> the history and theory of translation </w:t>
      </w:r>
      <w:r w:rsidR="005A3447" w:rsidRPr="00690A7A">
        <w:t xml:space="preserve">studies </w:t>
      </w:r>
      <w:r w:rsidR="006E2641" w:rsidRPr="00690A7A">
        <w:t>in relation to African literature</w:t>
      </w:r>
      <w:r w:rsidR="00861B4F" w:rsidRPr="00690A7A">
        <w:t>,</w:t>
      </w:r>
      <w:r w:rsidR="006E2641" w:rsidRPr="00690A7A">
        <w:t xml:space="preserve"> </w:t>
      </w:r>
      <w:r w:rsidRPr="00690A7A">
        <w:t xml:space="preserve">and how stylistic translation began to take shape with African literature. In this context, I will develop a robust definition of style </w:t>
      </w:r>
      <w:r w:rsidR="004C1125" w:rsidRPr="00690A7A">
        <w:t>(</w:t>
      </w:r>
      <w:r w:rsidRPr="00690A7A">
        <w:t>as</w:t>
      </w:r>
      <w:r w:rsidR="004C1125" w:rsidRPr="00690A7A">
        <w:t xml:space="preserve"> a distinctive, creative mode of expression that conveys the author’s cultur</w:t>
      </w:r>
      <w:r w:rsidR="00B24628" w:rsidRPr="00690A7A">
        <w:t>al identity</w:t>
      </w:r>
      <w:r w:rsidR="006E2641" w:rsidRPr="00690A7A">
        <w:t>) and</w:t>
      </w:r>
      <w:r w:rsidRPr="00690A7A">
        <w:t xml:space="preserve"> discuss the issues around the translator</w:t>
      </w:r>
      <w:r w:rsidR="00C37A08" w:rsidRPr="00690A7A">
        <w:t>’</w:t>
      </w:r>
      <w:r w:rsidRPr="00690A7A">
        <w:t xml:space="preserve">s relationship to </w:t>
      </w:r>
      <w:r w:rsidR="009C1B6B" w:rsidRPr="00690A7A">
        <w:t>style,</w:t>
      </w:r>
      <w:r w:rsidRPr="00690A7A">
        <w:t xml:space="preserve"> normative and practical constraints on the </w:t>
      </w:r>
      <w:r w:rsidR="006E2641" w:rsidRPr="00690A7A">
        <w:t>creation</w:t>
      </w:r>
      <w:r w:rsidRPr="00690A7A">
        <w:t xml:space="preserve"> of </w:t>
      </w:r>
      <w:r w:rsidR="006E2641" w:rsidRPr="00690A7A">
        <w:t xml:space="preserve">the </w:t>
      </w:r>
      <w:r w:rsidRPr="00690A7A">
        <w:t xml:space="preserve">African </w:t>
      </w:r>
      <w:r w:rsidR="006E2641" w:rsidRPr="00690A7A">
        <w:t>works</w:t>
      </w:r>
      <w:r w:rsidR="00861B4F" w:rsidRPr="00690A7A">
        <w:t>,</w:t>
      </w:r>
      <w:r w:rsidRPr="00690A7A">
        <w:t xml:space="preserve"> and the production of translations of African literature. Then I will discuss the concept of the translator’s role in mediating cultures. I will </w:t>
      </w:r>
      <w:r w:rsidR="001D3551" w:rsidRPr="00690A7A">
        <w:t>conclude</w:t>
      </w:r>
      <w:r w:rsidRPr="00690A7A">
        <w:t xml:space="preserve"> this section with </w:t>
      </w:r>
      <w:r w:rsidR="001D3551" w:rsidRPr="00690A7A">
        <w:t>a</w:t>
      </w:r>
      <w:r w:rsidRPr="00690A7A">
        <w:t xml:space="preserve"> review of some pertinent literature,</w:t>
      </w:r>
      <w:r w:rsidR="0091576F" w:rsidRPr="00690A7A">
        <w:t xml:space="preserve"> </w:t>
      </w:r>
      <w:r w:rsidR="00CC7BA4" w:rsidRPr="00690A7A">
        <w:t xml:space="preserve">covering the concept of </w:t>
      </w:r>
      <w:r w:rsidR="003B2DEC" w:rsidRPr="00690A7A">
        <w:t>s</w:t>
      </w:r>
      <w:r w:rsidR="00CC7BA4" w:rsidRPr="00690A7A">
        <w:t xml:space="preserve">tylistics and </w:t>
      </w:r>
      <w:r w:rsidR="003B2DEC" w:rsidRPr="00690A7A">
        <w:t>t</w:t>
      </w:r>
      <w:r w:rsidR="00CC7BA4" w:rsidRPr="00690A7A">
        <w:t xml:space="preserve">ranslation, the relationship between both fields, </w:t>
      </w:r>
      <w:r w:rsidR="00D545DC" w:rsidRPr="00690A7A">
        <w:t xml:space="preserve">and </w:t>
      </w:r>
      <w:r w:rsidR="00CC7BA4" w:rsidRPr="00690A7A">
        <w:t>approach</w:t>
      </w:r>
      <w:r w:rsidR="00D545DC" w:rsidRPr="00690A7A">
        <w:t>es and challenges of translating style</w:t>
      </w:r>
      <w:r w:rsidR="00CC7BA4" w:rsidRPr="00690A7A">
        <w:t xml:space="preserve"> in African </w:t>
      </w:r>
      <w:r w:rsidR="006E2641" w:rsidRPr="00690A7A">
        <w:t>texts</w:t>
      </w:r>
      <w:r w:rsidR="00CC7BA4" w:rsidRPr="00690A7A">
        <w:t>.</w:t>
      </w:r>
    </w:p>
    <w:p w14:paraId="53748016" w14:textId="361D88A5" w:rsidR="00590E9F" w:rsidRPr="00690A7A" w:rsidRDefault="00590E9F" w:rsidP="00CE392E">
      <w:pPr>
        <w:pStyle w:val="NormalWeb"/>
        <w:spacing w:before="0" w:beforeAutospacing="0" w:after="0" w:afterAutospacing="0" w:line="480" w:lineRule="auto"/>
        <w:ind w:firstLine="708"/>
        <w:jc w:val="both"/>
      </w:pPr>
      <w:r w:rsidRPr="00690A7A">
        <w:t xml:space="preserve">In the second section, I </w:t>
      </w:r>
      <w:r w:rsidR="001D3551" w:rsidRPr="00690A7A">
        <w:t>will</w:t>
      </w:r>
      <w:r w:rsidRPr="00690A7A">
        <w:t xml:space="preserve"> discuss the theor</w:t>
      </w:r>
      <w:r w:rsidR="006E2641" w:rsidRPr="00690A7A">
        <w:t>ies</w:t>
      </w:r>
      <w:r w:rsidRPr="00690A7A">
        <w:t xml:space="preserve"> and methodolog</w:t>
      </w:r>
      <w:r w:rsidR="006E2641" w:rsidRPr="00690A7A">
        <w:t>y</w:t>
      </w:r>
      <w:r w:rsidRPr="00690A7A">
        <w:t xml:space="preserve"> of the research. The study builds on established theoretical frameworks such as Gideon Toury’s Descriptive Translation Studies </w:t>
      </w:r>
      <w:r w:rsidR="006E2641" w:rsidRPr="00690A7A">
        <w:t>(</w:t>
      </w:r>
      <w:proofErr w:type="spellStart"/>
      <w:r w:rsidR="006E2641" w:rsidRPr="00690A7A">
        <w:t>Tanyitiku</w:t>
      </w:r>
      <w:proofErr w:type="spellEnd"/>
      <w:r w:rsidR="006E2641" w:rsidRPr="00690A7A">
        <w:t xml:space="preserve"> 7) </w:t>
      </w:r>
      <w:r w:rsidRPr="00690A7A">
        <w:t>and the Manipulation Theory of</w:t>
      </w:r>
      <w:r w:rsidR="00C37A08" w:rsidRPr="00690A7A">
        <w:t xml:space="preserve"> Susan</w:t>
      </w:r>
      <w:r w:rsidRPr="00690A7A">
        <w:t xml:space="preserve"> Bassnett and André Lefevere </w:t>
      </w:r>
      <w:r w:rsidR="001723DF" w:rsidRPr="00690A7A">
        <w:t xml:space="preserve">(1990) </w:t>
      </w:r>
      <w:r w:rsidRPr="00690A7A">
        <w:t xml:space="preserve">to create a more effective model for analyzing styles in </w:t>
      </w:r>
      <w:r w:rsidR="001D3551" w:rsidRPr="00690A7A">
        <w:t xml:space="preserve">a </w:t>
      </w:r>
      <w:r w:rsidRPr="00690A7A">
        <w:t xml:space="preserve">translational context: </w:t>
      </w:r>
      <w:r w:rsidR="003B2DEC" w:rsidRPr="00690A7A">
        <w:t>a</w:t>
      </w:r>
      <w:r w:rsidRPr="00690A7A">
        <w:t xml:space="preserve"> bi-layered Stylistic-Semantic Translation Model. The data will be subjected to qualitative analysis, using the newly formulated framework.</w:t>
      </w:r>
      <w:r w:rsidR="006E2641" w:rsidRPr="00690A7A">
        <w:t xml:space="preserve"> </w:t>
      </w:r>
    </w:p>
    <w:p w14:paraId="144E3B42" w14:textId="77777777" w:rsidR="00861B4F" w:rsidRPr="00690A7A" w:rsidRDefault="00975B3A" w:rsidP="00CE392E">
      <w:pPr>
        <w:pStyle w:val="NormalWeb"/>
        <w:spacing w:before="0" w:beforeAutospacing="0" w:after="0" w:afterAutospacing="0" w:line="480" w:lineRule="auto"/>
        <w:ind w:firstLine="708"/>
        <w:jc w:val="both"/>
      </w:pPr>
      <w:r w:rsidRPr="00690A7A">
        <w:t>The third section presents the selected authors and their respective texts</w:t>
      </w:r>
      <w:r w:rsidR="009C1B6B" w:rsidRPr="00690A7A">
        <w:t>:</w:t>
      </w:r>
      <w:r w:rsidRPr="00690A7A">
        <w:t xml:space="preserve"> Mariama </w:t>
      </w:r>
      <w:proofErr w:type="spellStart"/>
      <w:r w:rsidRPr="00690A7A">
        <w:t>Bâ</w:t>
      </w:r>
      <w:proofErr w:type="spellEnd"/>
      <w:r w:rsidRPr="00690A7A">
        <w:t xml:space="preserve"> with her </w:t>
      </w:r>
      <w:r w:rsidRPr="00690A7A">
        <w:rPr>
          <w:i/>
          <w:iCs/>
        </w:rPr>
        <w:t xml:space="preserve">Une </w:t>
      </w:r>
      <w:proofErr w:type="spellStart"/>
      <w:r w:rsidRPr="00690A7A">
        <w:rPr>
          <w:i/>
          <w:iCs/>
        </w:rPr>
        <w:t>si</w:t>
      </w:r>
      <w:proofErr w:type="spellEnd"/>
      <w:r w:rsidRPr="00690A7A">
        <w:rPr>
          <w:i/>
          <w:iCs/>
        </w:rPr>
        <w:t xml:space="preserve"> longue letter, </w:t>
      </w:r>
      <w:r w:rsidRPr="00690A7A">
        <w:t xml:space="preserve">and Cheikh Kane with his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xml:space="preserve">. I shall give a </w:t>
      </w:r>
      <w:r w:rsidRPr="00690A7A">
        <w:lastRenderedPageBreak/>
        <w:t xml:space="preserve">brief overview of the novelists and then </w:t>
      </w:r>
      <w:r w:rsidR="00C37A08" w:rsidRPr="00690A7A">
        <w:t>mention the translators’ relationships to their respective source text authors</w:t>
      </w:r>
      <w:r w:rsidRPr="00690A7A">
        <w:t xml:space="preserve">. </w:t>
      </w:r>
    </w:p>
    <w:p w14:paraId="2070FD1A" w14:textId="73A45B93" w:rsidR="008816EE" w:rsidRPr="00690A7A" w:rsidRDefault="000F68FE" w:rsidP="00CE392E">
      <w:pPr>
        <w:pStyle w:val="NormalWeb"/>
        <w:spacing w:before="0" w:beforeAutospacing="0" w:after="0" w:afterAutospacing="0" w:line="480" w:lineRule="auto"/>
        <w:ind w:firstLine="708"/>
        <w:jc w:val="both"/>
      </w:pPr>
      <w:r w:rsidRPr="00690A7A">
        <w:t>Lastly,</w:t>
      </w:r>
      <w:r w:rsidR="008816EE" w:rsidRPr="00690A7A">
        <w:t xml:space="preserve"> I will go into the analysis proper: I will identify and compare the selected stylistic elements with their English translations, examine the cultural and linguistic issues around their translations, identify the translation strategies employed by the translator</w:t>
      </w:r>
      <w:r w:rsidR="001723DF" w:rsidRPr="00690A7A">
        <w:t xml:space="preserve">s (Ferreira and </w:t>
      </w:r>
      <w:proofErr w:type="spellStart"/>
      <w:r w:rsidR="001723DF" w:rsidRPr="00690A7A">
        <w:t>Schwieter</w:t>
      </w:r>
      <w:proofErr w:type="spellEnd"/>
      <w:r w:rsidR="001723DF" w:rsidRPr="00690A7A">
        <w:t xml:space="preserve"> 233)</w:t>
      </w:r>
      <w:r w:rsidR="008816EE" w:rsidRPr="00690A7A">
        <w:t xml:space="preserve">, and </w:t>
      </w:r>
      <w:r w:rsidRPr="00690A7A">
        <w:t>then</w:t>
      </w:r>
      <w:r w:rsidR="008816EE" w:rsidRPr="00690A7A">
        <w:t xml:space="preserve"> discuss the </w:t>
      </w:r>
      <w:r w:rsidR="00A36925" w:rsidRPr="00690A7A">
        <w:t xml:space="preserve">translational </w:t>
      </w:r>
      <w:r w:rsidR="008816EE" w:rsidRPr="00690A7A">
        <w:t xml:space="preserve">implications </w:t>
      </w:r>
      <w:r w:rsidR="00A36925" w:rsidRPr="00690A7A">
        <w:t xml:space="preserve">of </w:t>
      </w:r>
      <w:r w:rsidR="008816EE" w:rsidRPr="00690A7A">
        <w:t>choice</w:t>
      </w:r>
      <w:r w:rsidR="00460497" w:rsidRPr="00690A7A">
        <w:t>s</w:t>
      </w:r>
      <w:r w:rsidR="008816EE" w:rsidRPr="00690A7A">
        <w:t>.</w:t>
      </w:r>
      <w:r w:rsidR="0031700E" w:rsidRPr="00690A7A">
        <w:t xml:space="preserve"> </w:t>
      </w:r>
      <w:r w:rsidR="008816EE" w:rsidRPr="00690A7A">
        <w:t xml:space="preserve">Finally, I will </w:t>
      </w:r>
      <w:r w:rsidR="00460497" w:rsidRPr="00690A7A">
        <w:t>conclude</w:t>
      </w:r>
      <w:r w:rsidR="008816EE" w:rsidRPr="00690A7A">
        <w:t xml:space="preserve"> the findings and recommend possible solutions to facilitate the translation of </w:t>
      </w:r>
      <w:r w:rsidR="006671E5" w:rsidRPr="00690A7A">
        <w:t>Francophone</w:t>
      </w:r>
      <w:r w:rsidR="008816EE" w:rsidRPr="00690A7A">
        <w:t xml:space="preserve"> African writers</w:t>
      </w:r>
      <w:r w:rsidR="003C046B" w:rsidRPr="00690A7A">
        <w:t>’</w:t>
      </w:r>
      <w:r w:rsidR="008816EE" w:rsidRPr="00690A7A">
        <w:t xml:space="preserve"> style into a</w:t>
      </w:r>
      <w:r w:rsidR="00975B3A" w:rsidRPr="00690A7A">
        <w:t>nother</w:t>
      </w:r>
      <w:r w:rsidR="008816EE" w:rsidRPr="00690A7A">
        <w:t xml:space="preserve"> language.</w:t>
      </w:r>
    </w:p>
    <w:p w14:paraId="5AF7213C" w14:textId="77777777" w:rsidR="008816EE" w:rsidRPr="00690A7A" w:rsidRDefault="008816EE" w:rsidP="00CE392E">
      <w:pPr>
        <w:spacing w:line="480" w:lineRule="auto"/>
        <w:jc w:val="both"/>
      </w:pPr>
    </w:p>
    <w:p w14:paraId="31877236" w14:textId="77777777" w:rsidR="008866C1" w:rsidRPr="00690A7A" w:rsidRDefault="008866C1" w:rsidP="00CE392E">
      <w:pPr>
        <w:spacing w:line="480" w:lineRule="auto"/>
        <w:jc w:val="both"/>
      </w:pPr>
    </w:p>
    <w:p w14:paraId="7D27F300" w14:textId="77777777" w:rsidR="008866C1" w:rsidRPr="00690A7A" w:rsidRDefault="008866C1" w:rsidP="00CE392E">
      <w:pPr>
        <w:spacing w:line="480" w:lineRule="auto"/>
        <w:jc w:val="both"/>
      </w:pPr>
    </w:p>
    <w:p w14:paraId="6D729D8C" w14:textId="77777777" w:rsidR="008866C1" w:rsidRPr="00690A7A" w:rsidRDefault="008866C1" w:rsidP="00CE392E">
      <w:pPr>
        <w:spacing w:line="480" w:lineRule="auto"/>
        <w:jc w:val="both"/>
      </w:pPr>
    </w:p>
    <w:p w14:paraId="17923C8D" w14:textId="77777777" w:rsidR="009C54CF" w:rsidRPr="00690A7A" w:rsidRDefault="009C54CF" w:rsidP="00CE392E">
      <w:pPr>
        <w:spacing w:line="480" w:lineRule="auto"/>
        <w:jc w:val="both"/>
      </w:pPr>
    </w:p>
    <w:p w14:paraId="6BA43B87" w14:textId="77777777" w:rsidR="002025AD" w:rsidRPr="00690A7A" w:rsidRDefault="002025AD" w:rsidP="00CE392E">
      <w:pPr>
        <w:spacing w:line="480" w:lineRule="auto"/>
        <w:jc w:val="both"/>
      </w:pPr>
    </w:p>
    <w:p w14:paraId="3B1D4CA3" w14:textId="77777777" w:rsidR="009C54CF" w:rsidRPr="00690A7A" w:rsidRDefault="009C54CF" w:rsidP="00CE392E">
      <w:pPr>
        <w:spacing w:line="480" w:lineRule="auto"/>
        <w:jc w:val="both"/>
      </w:pPr>
    </w:p>
    <w:p w14:paraId="3E464D02" w14:textId="77777777" w:rsidR="009C54CF" w:rsidRPr="00690A7A" w:rsidRDefault="009C54CF" w:rsidP="00CE392E">
      <w:pPr>
        <w:spacing w:line="480" w:lineRule="auto"/>
        <w:jc w:val="both"/>
      </w:pPr>
    </w:p>
    <w:p w14:paraId="3CC9FB98" w14:textId="77777777" w:rsidR="00D213D1" w:rsidRPr="00690A7A" w:rsidRDefault="00D213D1" w:rsidP="00CE392E">
      <w:pPr>
        <w:spacing w:line="480" w:lineRule="auto"/>
        <w:jc w:val="both"/>
      </w:pPr>
    </w:p>
    <w:p w14:paraId="5C647CCC" w14:textId="77777777" w:rsidR="00D213D1" w:rsidRPr="00690A7A" w:rsidRDefault="00D213D1" w:rsidP="00CE392E">
      <w:pPr>
        <w:spacing w:line="480" w:lineRule="auto"/>
        <w:jc w:val="both"/>
      </w:pPr>
    </w:p>
    <w:p w14:paraId="2A27F881" w14:textId="77777777" w:rsidR="00D213D1" w:rsidRPr="00690A7A" w:rsidRDefault="00D213D1" w:rsidP="00CE392E">
      <w:pPr>
        <w:spacing w:line="480" w:lineRule="auto"/>
        <w:jc w:val="both"/>
      </w:pPr>
    </w:p>
    <w:p w14:paraId="5BFEA8E9" w14:textId="77777777" w:rsidR="00D213D1" w:rsidRPr="00690A7A" w:rsidRDefault="00D213D1" w:rsidP="00CE392E">
      <w:pPr>
        <w:spacing w:line="480" w:lineRule="auto"/>
        <w:jc w:val="both"/>
      </w:pPr>
    </w:p>
    <w:p w14:paraId="2BC45218" w14:textId="77777777" w:rsidR="00D213D1" w:rsidRPr="00690A7A" w:rsidRDefault="00D213D1" w:rsidP="00CE392E">
      <w:pPr>
        <w:spacing w:line="480" w:lineRule="auto"/>
        <w:jc w:val="both"/>
      </w:pPr>
    </w:p>
    <w:p w14:paraId="199E83F4" w14:textId="77777777" w:rsidR="009C1B6B" w:rsidRPr="00690A7A" w:rsidRDefault="009C1B6B" w:rsidP="00CE392E">
      <w:pPr>
        <w:spacing w:line="480" w:lineRule="auto"/>
        <w:jc w:val="both"/>
      </w:pPr>
    </w:p>
    <w:p w14:paraId="20F9D2C0" w14:textId="77777777" w:rsidR="009F312C" w:rsidRPr="00690A7A" w:rsidRDefault="009F312C" w:rsidP="00CE392E">
      <w:pPr>
        <w:spacing w:line="480" w:lineRule="auto"/>
        <w:jc w:val="both"/>
      </w:pPr>
    </w:p>
    <w:p w14:paraId="0FBE9124" w14:textId="77777777" w:rsidR="0061580A" w:rsidRPr="00690A7A" w:rsidRDefault="0061580A" w:rsidP="00CE392E">
      <w:pPr>
        <w:spacing w:line="480" w:lineRule="auto"/>
        <w:jc w:val="both"/>
      </w:pPr>
    </w:p>
    <w:p w14:paraId="2D377B5F" w14:textId="77777777" w:rsidR="002121F8" w:rsidRPr="00690A7A" w:rsidRDefault="002121F8" w:rsidP="00CE392E">
      <w:pPr>
        <w:spacing w:line="480" w:lineRule="auto"/>
        <w:jc w:val="both"/>
      </w:pPr>
    </w:p>
    <w:p w14:paraId="0F109FA4" w14:textId="34B7E6B2" w:rsidR="00AC3BE5" w:rsidRPr="00690A7A" w:rsidRDefault="008866C1" w:rsidP="00CE392E">
      <w:pPr>
        <w:pStyle w:val="NormalWeb"/>
        <w:spacing w:before="0" w:beforeAutospacing="0" w:after="0" w:afterAutospacing="0" w:line="480" w:lineRule="auto"/>
        <w:jc w:val="center"/>
        <w:rPr>
          <w:b/>
          <w:bCs/>
          <w:u w:val="single"/>
        </w:rPr>
      </w:pPr>
      <w:r w:rsidRPr="00690A7A">
        <w:rPr>
          <w:b/>
          <w:bCs/>
          <w:u w:val="single"/>
        </w:rPr>
        <w:lastRenderedPageBreak/>
        <w:t xml:space="preserve">Part </w:t>
      </w:r>
      <w:r w:rsidR="00CA3FD1" w:rsidRPr="00690A7A">
        <w:rPr>
          <w:b/>
          <w:bCs/>
          <w:u w:val="single"/>
        </w:rPr>
        <w:t>I</w:t>
      </w:r>
      <w:r w:rsidRPr="00690A7A">
        <w:rPr>
          <w:b/>
          <w:bCs/>
          <w:u w:val="single"/>
        </w:rPr>
        <w:t>: Translation</w:t>
      </w:r>
      <w:r w:rsidR="009632C1" w:rsidRPr="00690A7A">
        <w:rPr>
          <w:b/>
          <w:bCs/>
          <w:u w:val="single"/>
        </w:rPr>
        <w:t xml:space="preserve">, </w:t>
      </w:r>
      <w:r w:rsidRPr="00690A7A">
        <w:rPr>
          <w:b/>
          <w:bCs/>
          <w:u w:val="single"/>
        </w:rPr>
        <w:t>Literature</w:t>
      </w:r>
      <w:r w:rsidR="009632C1" w:rsidRPr="00690A7A">
        <w:rPr>
          <w:b/>
          <w:bCs/>
          <w:u w:val="single"/>
        </w:rPr>
        <w:t>, and Style</w:t>
      </w:r>
    </w:p>
    <w:p w14:paraId="76EC2464" w14:textId="6D37D067" w:rsidR="00E46312" w:rsidRPr="00690A7A" w:rsidRDefault="00E46312" w:rsidP="00CE392E">
      <w:pPr>
        <w:pStyle w:val="NormalWeb"/>
        <w:spacing w:before="0" w:beforeAutospacing="0" w:after="0" w:afterAutospacing="0" w:line="480" w:lineRule="auto"/>
        <w:ind w:firstLine="708"/>
        <w:jc w:val="both"/>
      </w:pPr>
      <w:r w:rsidRPr="00690A7A">
        <w:t xml:space="preserve">The present </w:t>
      </w:r>
      <w:r w:rsidR="00AC2477" w:rsidRPr="00690A7A">
        <w:t>work centers on the systematic investigation of the analysis of an author’s style in a t</w:t>
      </w:r>
      <w:r w:rsidRPr="00690A7A">
        <w:t>ranslation</w:t>
      </w:r>
      <w:r w:rsidR="00AC2477" w:rsidRPr="00690A7A">
        <w:t>al</w:t>
      </w:r>
      <w:r w:rsidRPr="00690A7A">
        <w:t xml:space="preserve"> </w:t>
      </w:r>
      <w:r w:rsidR="00AC2477" w:rsidRPr="00690A7A">
        <w:t>context</w:t>
      </w:r>
      <w:r w:rsidRPr="00690A7A">
        <w:t>,</w:t>
      </w:r>
      <w:r w:rsidR="00AC2477" w:rsidRPr="00690A7A">
        <w:t xml:space="preserve"> how existing theories</w:t>
      </w:r>
      <w:r w:rsidRPr="00690A7A">
        <w:t xml:space="preserve"> </w:t>
      </w:r>
      <w:r w:rsidR="00AC2477" w:rsidRPr="00690A7A">
        <w:t>and debates have informed the discourse</w:t>
      </w:r>
      <w:r w:rsidR="001723DF" w:rsidRPr="00690A7A">
        <w:t>:</w:t>
      </w:r>
      <w:r w:rsidR="00AC2477" w:rsidRPr="00690A7A">
        <w:t xml:space="preserve"> Jean Boase-Beier’s stylistic approach </w:t>
      </w:r>
      <w:r w:rsidR="001723DF" w:rsidRPr="00690A7A">
        <w:t>(</w:t>
      </w:r>
      <w:r w:rsidR="001723DF" w:rsidRPr="00690A7A">
        <w:rPr>
          <w:i/>
          <w:iCs/>
        </w:rPr>
        <w:t>Translation and Style</w:t>
      </w:r>
      <w:r w:rsidR="001723DF" w:rsidRPr="00690A7A">
        <w:t xml:space="preserve"> 2) </w:t>
      </w:r>
      <w:r w:rsidR="00AC2477" w:rsidRPr="00690A7A">
        <w:t>and Eugene Nida and Charles Taber’s notion of equivalence</w:t>
      </w:r>
      <w:r w:rsidR="001723DF" w:rsidRPr="00690A7A">
        <w:t xml:space="preserve"> (12</w:t>
      </w:r>
      <w:r w:rsidR="00AC2477" w:rsidRPr="00690A7A">
        <w:t>), and proposing a more holistic theoretical framework that facilitates stylistic analysis of translation by recognizing the mediator’s interventions (e.g., Laurence Venuti’s focus on the translator’s visibility</w:t>
      </w:r>
      <w:r w:rsidR="001723DF" w:rsidRPr="00690A7A">
        <w:t xml:space="preserve"> (</w:t>
      </w:r>
      <w:r w:rsidR="001723DF" w:rsidRPr="00690A7A">
        <w:rPr>
          <w:i/>
          <w:iCs/>
        </w:rPr>
        <w:t>Invisibility</w:t>
      </w:r>
      <w:r w:rsidR="001723DF" w:rsidRPr="00690A7A">
        <w:t xml:space="preserve"> 8</w:t>
      </w:r>
      <w:r w:rsidR="00AC2477" w:rsidRPr="00690A7A">
        <w:t>)</w:t>
      </w:r>
      <w:r w:rsidR="001723DF" w:rsidRPr="00690A7A">
        <w:t>, etc</w:t>
      </w:r>
      <w:r w:rsidR="00AC2477" w:rsidRPr="00690A7A">
        <w:t>.</w:t>
      </w:r>
    </w:p>
    <w:p w14:paraId="73A47F11" w14:textId="594DBD46" w:rsidR="008866C1" w:rsidRPr="00690A7A" w:rsidRDefault="008866C1" w:rsidP="00CE392E">
      <w:pPr>
        <w:pStyle w:val="NormalWeb"/>
        <w:spacing w:before="0" w:beforeAutospacing="0" w:after="0" w:afterAutospacing="0" w:line="480" w:lineRule="auto"/>
        <w:ind w:firstLine="708"/>
        <w:jc w:val="both"/>
      </w:pPr>
      <w:r w:rsidRPr="00690A7A">
        <w:t>Translation serves as a conduit and bridge between different cultures and languages for various purposes. As an activity that involves the rendition of meaning and ideologies, translation is as old as the world (</w:t>
      </w:r>
      <w:proofErr w:type="spellStart"/>
      <w:r w:rsidRPr="00690A7A">
        <w:t>Tanyitiku</w:t>
      </w:r>
      <w:proofErr w:type="spellEnd"/>
      <w:r w:rsidRPr="00690A7A">
        <w:t xml:space="preserve"> 2). As a task, it involves the </w:t>
      </w:r>
      <w:r w:rsidR="002F78E4" w:rsidRPr="00690A7A">
        <w:t>“</w:t>
      </w:r>
      <w:r w:rsidRPr="00690A7A">
        <w:t xml:space="preserve">conversion of a </w:t>
      </w:r>
      <w:r w:rsidR="00BB6D8A" w:rsidRPr="00690A7A">
        <w:t xml:space="preserve">particular </w:t>
      </w:r>
      <w:r w:rsidRPr="00690A7A">
        <w:t>written language into a target language</w:t>
      </w:r>
      <w:r w:rsidR="00BB6D8A" w:rsidRPr="00690A7A">
        <w:t>”</w:t>
      </w:r>
      <w:r w:rsidRPr="00690A7A">
        <w:t xml:space="preserve"> in written form (Ferreira and </w:t>
      </w:r>
      <w:proofErr w:type="spellStart"/>
      <w:r w:rsidRPr="00690A7A">
        <w:t>Schwieter</w:t>
      </w:r>
      <w:proofErr w:type="spellEnd"/>
      <w:r w:rsidRPr="00690A7A">
        <w:t xml:space="preserve"> 1). This emphasizes the question of moving across languages, from one culture to another.</w:t>
      </w:r>
      <w:r w:rsidR="004F31EE" w:rsidRPr="00690A7A">
        <w:t xml:space="preserve"> Aben Ahmed </w:t>
      </w:r>
      <w:r w:rsidRPr="00690A7A">
        <w:t>argue</w:t>
      </w:r>
      <w:r w:rsidR="00DD3EC9" w:rsidRPr="00690A7A">
        <w:t>s</w:t>
      </w:r>
      <w:r w:rsidRPr="00690A7A">
        <w:t xml:space="preserve"> that three major qualities should be reflected in an adequate translation</w:t>
      </w:r>
      <w:r w:rsidR="004F31EE" w:rsidRPr="00690A7A">
        <w:t xml:space="preserve"> (139)</w:t>
      </w:r>
      <w:r w:rsidRPr="00690A7A">
        <w:t xml:space="preserve">: it should be accurate, clear, and natural. Studies show that these three constructs are indispensable for </w:t>
      </w:r>
      <w:r w:rsidR="00752C29" w:rsidRPr="00690A7A">
        <w:t>the</w:t>
      </w:r>
      <w:r w:rsidRPr="00690A7A">
        <w:t xml:space="preserve"> successful communication of </w:t>
      </w:r>
      <w:r w:rsidR="00752C29" w:rsidRPr="00690A7A">
        <w:t xml:space="preserve">the </w:t>
      </w:r>
      <w:r w:rsidRPr="00690A7A">
        <w:t>message</w:t>
      </w:r>
      <w:r w:rsidR="002025AD" w:rsidRPr="00690A7A">
        <w:t>.</w:t>
      </w:r>
      <w:r w:rsidR="00D213D1" w:rsidRPr="00690A7A">
        <w:t xml:space="preserve"> In this vision, the translator is the cross-cultural ambassador or mediator navigating the complexities of languages, contexts, and cultures.</w:t>
      </w:r>
    </w:p>
    <w:p w14:paraId="223679A4" w14:textId="0B68B1A6" w:rsidR="00893922" w:rsidRPr="00690A7A" w:rsidRDefault="00893922" w:rsidP="00CE392E">
      <w:pPr>
        <w:pStyle w:val="NormalWeb"/>
        <w:spacing w:before="0" w:beforeAutospacing="0" w:after="0" w:afterAutospacing="0" w:line="480" w:lineRule="auto"/>
        <w:ind w:firstLine="708"/>
        <w:jc w:val="both"/>
      </w:pPr>
      <w:r w:rsidRPr="00690A7A">
        <w:t xml:space="preserve">Translation presents the negotiations of a degree of tolerance that reckons with differences: it is required when mutual understanding in communication is significantly affected. Whether as an act, an art, or a discipline, as posited by David Katan, translation is bound to the beliefs and values of a given culture (30), with cultural translation </w:t>
      </w:r>
      <w:r w:rsidR="00BB6D8A" w:rsidRPr="00690A7A">
        <w:t>defined “as</w:t>
      </w:r>
      <w:r w:rsidRPr="00690A7A">
        <w:t xml:space="preserve"> any translation that is sensitive to cultural as well as linguistic factors” (32); since culture is usually viewed as difference, the indispensability of translation becomes evident when this difference impacts communication in significant ways (Ferreira and </w:t>
      </w:r>
      <w:proofErr w:type="spellStart"/>
      <w:r w:rsidRPr="00690A7A">
        <w:t>Schwieter</w:t>
      </w:r>
      <w:proofErr w:type="spellEnd"/>
      <w:r w:rsidRPr="00690A7A">
        <w:t xml:space="preserve"> 17). </w:t>
      </w:r>
    </w:p>
    <w:p w14:paraId="3943BE4D" w14:textId="484E7F09" w:rsidR="008866C1" w:rsidRPr="00690A7A" w:rsidRDefault="00032C99" w:rsidP="00CE392E">
      <w:pPr>
        <w:pStyle w:val="NormalWeb"/>
        <w:spacing w:before="0" w:beforeAutospacing="0" w:after="0" w:afterAutospacing="0" w:line="480" w:lineRule="auto"/>
        <w:ind w:firstLine="708"/>
        <w:jc w:val="both"/>
      </w:pPr>
      <w:r w:rsidRPr="00690A7A">
        <w:lastRenderedPageBreak/>
        <w:t xml:space="preserve">Translation as a field </w:t>
      </w:r>
      <w:r w:rsidR="00DD3EC9" w:rsidRPr="00690A7A">
        <w:t xml:space="preserve">has </w:t>
      </w:r>
      <w:r w:rsidRPr="00690A7A">
        <w:t xml:space="preserve">embraced a significant revolution </w:t>
      </w:r>
      <w:r w:rsidR="00556FFC" w:rsidRPr="00690A7A">
        <w:t>since</w:t>
      </w:r>
      <w:r w:rsidR="00D213D1" w:rsidRPr="00690A7A">
        <w:t xml:space="preserve"> the term</w:t>
      </w:r>
      <w:r w:rsidRPr="00690A7A">
        <w:t xml:space="preserve"> </w:t>
      </w:r>
      <w:bookmarkStart w:id="0" w:name="OLE_LINK6"/>
      <w:r w:rsidR="00893922" w:rsidRPr="00690A7A">
        <w:t>“</w:t>
      </w:r>
      <w:r w:rsidR="00BB5A6B" w:rsidRPr="00690A7A">
        <w:t>Translation Studies</w:t>
      </w:r>
      <w:r w:rsidR="00893922" w:rsidRPr="00690A7A">
        <w:t xml:space="preserve">” </w:t>
      </w:r>
      <w:r w:rsidR="00A36925" w:rsidRPr="00690A7A">
        <w:t>emerged</w:t>
      </w:r>
      <w:r w:rsidR="00A36925" w:rsidRPr="00690A7A">
        <w:t xml:space="preserve">, which </w:t>
      </w:r>
      <w:r w:rsidR="00893922" w:rsidRPr="00690A7A">
        <w:t>was</w:t>
      </w:r>
      <w:r w:rsidR="008866C1" w:rsidRPr="00690A7A">
        <w:t xml:space="preserve"> </w:t>
      </w:r>
      <w:r w:rsidRPr="00690A7A">
        <w:t xml:space="preserve">coined by </w:t>
      </w:r>
      <w:r w:rsidR="008866C1" w:rsidRPr="00690A7A">
        <w:t>James Holmes</w:t>
      </w:r>
      <w:r w:rsidRPr="00690A7A">
        <w:t xml:space="preserve"> in his</w:t>
      </w:r>
      <w:r w:rsidR="008866C1" w:rsidRPr="00690A7A">
        <w:t xml:space="preserve"> essay</w:t>
      </w:r>
      <w:r w:rsidRPr="00690A7A">
        <w:t xml:space="preserve"> </w:t>
      </w:r>
      <w:r w:rsidR="008866C1" w:rsidRPr="00690A7A">
        <w:t>(</w:t>
      </w:r>
      <w:proofErr w:type="spellStart"/>
      <w:r w:rsidRPr="00690A7A">
        <w:t>Bassnett</w:t>
      </w:r>
      <w:proofErr w:type="spellEnd"/>
      <w:r w:rsidRPr="00690A7A">
        <w:t xml:space="preserve"> </w:t>
      </w:r>
      <w:r w:rsidR="009F312C" w:rsidRPr="00690A7A">
        <w:t>and</w:t>
      </w:r>
      <w:r w:rsidRPr="00690A7A">
        <w:t xml:space="preserve"> Johnston </w:t>
      </w:r>
      <w:r w:rsidR="008866C1" w:rsidRPr="00690A7A">
        <w:t>13)</w:t>
      </w:r>
      <w:r w:rsidR="00893922" w:rsidRPr="00690A7A">
        <w:t>,</w:t>
      </w:r>
      <w:bookmarkEnd w:id="0"/>
      <w:r w:rsidR="008866C1" w:rsidRPr="00690A7A">
        <w:t xml:space="preserve"> presented in the Translation Section of the Third International Congress of Applied Linguistics, in August 1972</w:t>
      </w:r>
      <w:r w:rsidR="00BB6D8A" w:rsidRPr="00690A7A">
        <w:t>,</w:t>
      </w:r>
      <w:r w:rsidR="008866C1" w:rsidRPr="00690A7A">
        <w:t xml:space="preserve"> </w:t>
      </w:r>
      <w:r w:rsidR="00BB6D8A" w:rsidRPr="00690A7A">
        <w:t xml:space="preserve">in Denmark </w:t>
      </w:r>
      <w:r w:rsidR="008866C1" w:rsidRPr="00690A7A">
        <w:t>(Holmes 66).</w:t>
      </w:r>
      <w:r w:rsidRPr="00690A7A">
        <w:t xml:space="preserve"> </w:t>
      </w:r>
      <w:r w:rsidR="00A42CF9" w:rsidRPr="00690A7A">
        <w:t xml:space="preserve">The new term draws more scholarly attention to the field as the term enables thinkers to consider its ability to contextualize translation as an independent field, yet capable of relating </w:t>
      </w:r>
      <w:r w:rsidR="00DD3EC9" w:rsidRPr="00690A7A">
        <w:t>to</w:t>
      </w:r>
      <w:r w:rsidR="00A42CF9" w:rsidRPr="00690A7A">
        <w:t xml:space="preserve"> all other fields.</w:t>
      </w:r>
    </w:p>
    <w:p w14:paraId="24426A0B" w14:textId="01C48ABC" w:rsidR="00BB5A6B" w:rsidRPr="00690A7A" w:rsidRDefault="00BF5108" w:rsidP="00CE392E">
      <w:pPr>
        <w:pStyle w:val="NormalWeb"/>
        <w:spacing w:before="0" w:beforeAutospacing="0" w:after="0" w:afterAutospacing="0" w:line="480" w:lineRule="auto"/>
        <w:ind w:firstLine="708"/>
        <w:jc w:val="both"/>
      </w:pPr>
      <w:r w:rsidRPr="00690A7A">
        <w:t>Language and aesthetics form parts of the peculiarities of literature</w:t>
      </w:r>
      <w:r w:rsidR="00556FFC" w:rsidRPr="00690A7A">
        <w:t>,</w:t>
      </w:r>
      <w:r w:rsidRPr="00690A7A">
        <w:t xml:space="preserve"> with an attention to its process and product</w:t>
      </w:r>
      <w:r w:rsidR="008866C1" w:rsidRPr="00690A7A">
        <w:t>:</w:t>
      </w:r>
    </w:p>
    <w:p w14:paraId="3A966CA1" w14:textId="79CB94FA" w:rsidR="00AC3BE5" w:rsidRPr="00690A7A" w:rsidRDefault="008866C1" w:rsidP="00CE392E">
      <w:pPr>
        <w:pStyle w:val="NormalWeb"/>
        <w:spacing w:before="0" w:beforeAutospacing="0" w:after="0" w:afterAutospacing="0" w:line="480" w:lineRule="auto"/>
        <w:ind w:left="708"/>
        <w:jc w:val="both"/>
      </w:pPr>
      <w:r w:rsidRPr="00690A7A">
        <w:t xml:space="preserve">Literature, as an art of language or artistic language construction, is </w:t>
      </w:r>
      <w:r w:rsidR="00A27676" w:rsidRPr="00690A7A">
        <w:t>characterized</w:t>
      </w:r>
      <w:r w:rsidRPr="00690A7A">
        <w:t xml:space="preserve"> by a series of peculiarities which distinguish it from other forms of linguistic communication, </w:t>
      </w:r>
      <w:bookmarkStart w:id="1" w:name="OLE_LINK7"/>
      <w:r w:rsidRPr="00690A7A">
        <w:t xml:space="preserve">shaping the texts which </w:t>
      </w:r>
      <w:r w:rsidR="0087206C" w:rsidRPr="00690A7A">
        <w:t>materialize</w:t>
      </w:r>
      <w:r w:rsidRPr="00690A7A">
        <w:t xml:space="preserve"> as linguistic objects where special attention is paid to language, both in terms of its production and reception (Tomás and Chico</w:t>
      </w:r>
      <w:r w:rsidR="009F312C" w:rsidRPr="00690A7A">
        <w:t>-</w:t>
      </w:r>
      <w:r w:rsidRPr="00690A7A">
        <w:t>Rico 115)</w:t>
      </w:r>
      <w:r w:rsidR="00030E22" w:rsidRPr="00690A7A">
        <w:t>.</w:t>
      </w:r>
    </w:p>
    <w:bookmarkEnd w:id="1"/>
    <w:p w14:paraId="78E95B17" w14:textId="7CC06B75" w:rsidR="000D19FF" w:rsidRPr="00690A7A" w:rsidRDefault="00B81CF2" w:rsidP="00CE392E">
      <w:pPr>
        <w:pStyle w:val="NormalWeb"/>
        <w:spacing w:before="0" w:beforeAutospacing="0" w:after="0" w:afterAutospacing="0" w:line="480" w:lineRule="auto"/>
        <w:jc w:val="both"/>
      </w:pPr>
      <w:r w:rsidRPr="00690A7A">
        <w:t>The definition above emphasizes one of the properties of literary translation. I</w:t>
      </w:r>
      <w:r w:rsidR="008866C1" w:rsidRPr="00690A7A">
        <w:t>f the text</w:t>
      </w:r>
      <w:r w:rsidR="00BE28A4" w:rsidRPr="00690A7A">
        <w:t xml:space="preserve"> </w:t>
      </w:r>
      <w:r w:rsidR="008866C1" w:rsidRPr="00690A7A">
        <w:t xml:space="preserve">translation is equally referred to as a literary piece, then </w:t>
      </w:r>
      <w:r w:rsidR="00BF5108" w:rsidRPr="00690A7A">
        <w:t>the transfer of</w:t>
      </w:r>
      <w:r w:rsidR="008866C1" w:rsidRPr="00690A7A">
        <w:t xml:space="preserve"> the source </w:t>
      </w:r>
      <w:r w:rsidR="0087206C" w:rsidRPr="00690A7A">
        <w:t>meaning,</w:t>
      </w:r>
      <w:r w:rsidR="008866C1" w:rsidRPr="00690A7A">
        <w:t xml:space="preserve"> aesthetic features</w:t>
      </w:r>
      <w:r w:rsidR="002547C8" w:rsidRPr="00690A7A">
        <w:t>,</w:t>
      </w:r>
      <w:r w:rsidR="008866C1" w:rsidRPr="00690A7A">
        <w:t xml:space="preserve"> and </w:t>
      </w:r>
      <w:r w:rsidR="00600DEA" w:rsidRPr="00690A7A">
        <w:t xml:space="preserve">other </w:t>
      </w:r>
      <w:r w:rsidR="008866C1" w:rsidRPr="00690A7A">
        <w:t xml:space="preserve">peculiarities </w:t>
      </w:r>
      <w:r w:rsidR="00DD3EC9" w:rsidRPr="00690A7A">
        <w:t>is</w:t>
      </w:r>
      <w:r w:rsidR="008866C1" w:rsidRPr="00690A7A">
        <w:t xml:space="preserve"> </w:t>
      </w:r>
      <w:r w:rsidR="00BF5108" w:rsidRPr="00690A7A">
        <w:t>involved</w:t>
      </w:r>
      <w:r w:rsidR="008866C1" w:rsidRPr="00690A7A">
        <w:t xml:space="preserve"> during </w:t>
      </w:r>
      <w:r w:rsidR="002547C8" w:rsidRPr="00690A7A">
        <w:t xml:space="preserve">the </w:t>
      </w:r>
      <w:r w:rsidR="008866C1" w:rsidRPr="00690A7A">
        <w:t>translation</w:t>
      </w:r>
      <w:r w:rsidR="00BF5108" w:rsidRPr="00690A7A">
        <w:t xml:space="preserve"> process</w:t>
      </w:r>
      <w:r w:rsidR="008866C1" w:rsidRPr="00690A7A">
        <w:t xml:space="preserve">. </w:t>
      </w:r>
      <w:r w:rsidRPr="00690A7A">
        <w:t>Prior research shows that for many years now, “literary fiction and nonfiction” have remained “central to studies of translation” (Wittman et al. 438); and that</w:t>
      </w:r>
      <w:r w:rsidR="008866C1" w:rsidRPr="00690A7A">
        <w:t xml:space="preserve"> </w:t>
      </w:r>
      <w:r w:rsidR="00BB6D8A" w:rsidRPr="00690A7A">
        <w:t>“</w:t>
      </w:r>
      <w:r w:rsidR="008866C1" w:rsidRPr="00690A7A">
        <w:t xml:space="preserve">literary translation </w:t>
      </w:r>
      <w:r w:rsidRPr="00690A7A">
        <w:t xml:space="preserve">is </w:t>
      </w:r>
      <w:r w:rsidR="00BB6D8A" w:rsidRPr="00690A7A">
        <w:t>considered</w:t>
      </w:r>
      <w:r w:rsidRPr="00690A7A">
        <w:t xml:space="preserve"> </w:t>
      </w:r>
      <w:r w:rsidR="00BB6D8A" w:rsidRPr="00690A7A">
        <w:t xml:space="preserve">a </w:t>
      </w:r>
      <w:r w:rsidR="008866C1" w:rsidRPr="00690A7A">
        <w:t>porous category</w:t>
      </w:r>
      <w:r w:rsidR="0087206C" w:rsidRPr="00690A7A">
        <w:t>”</w:t>
      </w:r>
      <w:r w:rsidR="008866C1" w:rsidRPr="00690A7A">
        <w:t xml:space="preserve"> that can simply be</w:t>
      </w:r>
      <w:r w:rsidR="00BB6D8A" w:rsidRPr="00690A7A">
        <w:t xml:space="preserve"> referred to “as</w:t>
      </w:r>
      <w:r w:rsidR="008866C1" w:rsidRPr="00690A7A">
        <w:t xml:space="preserve"> the product of a translator</w:t>
      </w:r>
      <w:r w:rsidR="0087206C" w:rsidRPr="00690A7A">
        <w:t>”</w:t>
      </w:r>
      <w:r w:rsidR="008866C1" w:rsidRPr="00690A7A">
        <w:t xml:space="preserve"> who mimics the literary form of an existing text to produce a </w:t>
      </w:r>
      <w:r w:rsidR="0087206C" w:rsidRPr="00690A7A">
        <w:t>“</w:t>
      </w:r>
      <w:r w:rsidR="008866C1" w:rsidRPr="00690A7A">
        <w:t>work designed to be read as literature</w:t>
      </w:r>
      <w:r w:rsidR="004F31EE" w:rsidRPr="00690A7A">
        <w:t>.</w:t>
      </w:r>
      <w:r w:rsidR="0087206C" w:rsidRPr="00690A7A">
        <w:t>”</w:t>
      </w:r>
      <w:r w:rsidR="004F31EE" w:rsidRPr="00690A7A">
        <w:t xml:space="preserve"> </w:t>
      </w:r>
      <w:r w:rsidR="008866C1" w:rsidRPr="00690A7A">
        <w:t xml:space="preserve">The practice of this form of translation is extensively argued by both translation researchers and literary translators to be </w:t>
      </w:r>
      <w:r w:rsidR="0087206C" w:rsidRPr="00690A7A">
        <w:t>“</w:t>
      </w:r>
      <w:r w:rsidR="008866C1" w:rsidRPr="00690A7A">
        <w:t>an ancient and traditional field of translation</w:t>
      </w:r>
      <w:r w:rsidR="0087206C" w:rsidRPr="00690A7A">
        <w:t>”</w:t>
      </w:r>
      <w:r w:rsidR="008866C1" w:rsidRPr="00690A7A">
        <w:t xml:space="preserve"> (Rothwell et al. 1). Studies also show </w:t>
      </w:r>
      <w:r w:rsidR="00BB5A6B" w:rsidRPr="00690A7A">
        <w:t xml:space="preserve">that </w:t>
      </w:r>
      <w:r w:rsidR="008866C1" w:rsidRPr="00690A7A">
        <w:t xml:space="preserve">this form of translation has an </w:t>
      </w:r>
      <w:r w:rsidR="00600DEA" w:rsidRPr="00690A7A">
        <w:t>“</w:t>
      </w:r>
      <w:r w:rsidR="008866C1" w:rsidRPr="00690A7A">
        <w:t>essential textual dimension</w:t>
      </w:r>
      <w:r w:rsidR="00600DEA" w:rsidRPr="00690A7A">
        <w:t>”</w:t>
      </w:r>
      <w:r w:rsidR="008866C1" w:rsidRPr="00690A7A">
        <w:t xml:space="preserve"> (Thomás and Chico</w:t>
      </w:r>
      <w:r w:rsidR="009F312C" w:rsidRPr="00690A7A">
        <w:t>-</w:t>
      </w:r>
      <w:r w:rsidR="008866C1" w:rsidRPr="00690A7A">
        <w:t>Rico 115).</w:t>
      </w:r>
    </w:p>
    <w:p w14:paraId="5E4BA04F" w14:textId="5E392B47" w:rsidR="008866C1" w:rsidRPr="00690A7A" w:rsidRDefault="000D19FF" w:rsidP="00CE392E">
      <w:pPr>
        <w:pStyle w:val="NormalWeb"/>
        <w:spacing w:before="0" w:beforeAutospacing="0" w:after="0" w:afterAutospacing="0" w:line="480" w:lineRule="auto"/>
        <w:ind w:firstLine="708"/>
        <w:jc w:val="both"/>
      </w:pPr>
      <w:r w:rsidRPr="00690A7A">
        <w:lastRenderedPageBreak/>
        <w:t>From what precedes</w:t>
      </w:r>
      <w:r w:rsidR="008866C1" w:rsidRPr="00690A7A">
        <w:t xml:space="preserve">, the mediator not only translates word for word, phrase for phrase, and sentence for sentence, but also translates the text in its wholeness, as a genre that merits literariness. The literariness present in the </w:t>
      </w:r>
      <w:r w:rsidR="002A54E3" w:rsidRPr="00690A7A">
        <w:t xml:space="preserve">text-translation </w:t>
      </w:r>
      <w:r w:rsidR="008866C1" w:rsidRPr="00690A7A">
        <w:t xml:space="preserve">is influenced by language diversity as well as the </w:t>
      </w:r>
      <w:r w:rsidR="00544B28" w:rsidRPr="00690A7A">
        <w:t>choices made by the mediator</w:t>
      </w:r>
      <w:r w:rsidR="008866C1" w:rsidRPr="00690A7A">
        <w:t xml:space="preserve">. </w:t>
      </w:r>
      <w:r w:rsidR="009F312C" w:rsidRPr="00690A7A">
        <w:t>For that reason,</w:t>
      </w:r>
      <w:r w:rsidR="008866C1" w:rsidRPr="00690A7A">
        <w:t xml:space="preserve"> Eugene Nida and Charles Taber emphasize</w:t>
      </w:r>
      <w:r w:rsidR="000A0A63" w:rsidRPr="00690A7A">
        <w:t xml:space="preserve"> that</w:t>
      </w:r>
      <w:r w:rsidR="008866C1" w:rsidRPr="00690A7A">
        <w:t xml:space="preserve"> </w:t>
      </w:r>
      <w:r w:rsidR="00A27676" w:rsidRPr="00690A7A">
        <w:t>“</w:t>
      </w:r>
      <w:r w:rsidR="008866C1" w:rsidRPr="00690A7A">
        <w:t>translating consists in reproducing in the receptor language the closest natural equivalent of the source</w:t>
      </w:r>
      <w:r w:rsidR="000A0A63" w:rsidRPr="00690A7A">
        <w:t>-</w:t>
      </w:r>
      <w:r w:rsidR="008866C1" w:rsidRPr="00690A7A">
        <w:t>language message, first in terms of meaning and secondly in terms of style</w:t>
      </w:r>
      <w:r w:rsidR="00A27676" w:rsidRPr="00690A7A">
        <w:t>”</w:t>
      </w:r>
      <w:r w:rsidR="008866C1" w:rsidRPr="00690A7A">
        <w:t xml:space="preserve"> (12). Th</w:t>
      </w:r>
      <w:r w:rsidR="003B0D75" w:rsidRPr="00690A7A">
        <w:t>e</w:t>
      </w:r>
      <w:r w:rsidR="008866C1" w:rsidRPr="00690A7A">
        <w:t xml:space="preserve"> definition </w:t>
      </w:r>
      <w:r w:rsidR="002547C8" w:rsidRPr="00690A7A">
        <w:t>encompass</w:t>
      </w:r>
      <w:r w:rsidR="003B0D75" w:rsidRPr="00690A7A">
        <w:t>ing</w:t>
      </w:r>
      <w:r w:rsidR="008866C1" w:rsidRPr="00690A7A">
        <w:t xml:space="preserve"> the translation of </w:t>
      </w:r>
      <w:r w:rsidR="007C173B" w:rsidRPr="00690A7A">
        <w:t xml:space="preserve">both </w:t>
      </w:r>
      <w:r w:rsidR="008866C1" w:rsidRPr="00690A7A">
        <w:t>sense and style reveals that the source text might undergo certain modifications during translation</w:t>
      </w:r>
      <w:r w:rsidR="00442BFF" w:rsidRPr="00690A7A">
        <w:t>,</w:t>
      </w:r>
      <w:r w:rsidR="008866C1" w:rsidRPr="00690A7A">
        <w:t xml:space="preserve"> and the question of style comes to mind during this modification.</w:t>
      </w:r>
      <w:r w:rsidR="00FE1C76" w:rsidRPr="00690A7A">
        <w:t xml:space="preserve"> The current study privileges equivalence over the concept of a mere </w:t>
      </w:r>
      <w:r w:rsidR="00222241" w:rsidRPr="00690A7A">
        <w:t xml:space="preserve">linguistic </w:t>
      </w:r>
      <w:r w:rsidR="00FE1C76" w:rsidRPr="00690A7A">
        <w:t xml:space="preserve">correspondence, which might not thoroughly deepen my analyses of cultural representation in </w:t>
      </w:r>
      <w:r w:rsidR="00DD3EC9" w:rsidRPr="00690A7A">
        <w:t xml:space="preserve">a </w:t>
      </w:r>
      <w:r w:rsidR="00FE1C76" w:rsidRPr="00690A7A">
        <w:t>stylistic context.</w:t>
      </w:r>
      <w:r w:rsidR="00364CC6" w:rsidRPr="00690A7A">
        <w:t xml:space="preserve"> </w:t>
      </w:r>
    </w:p>
    <w:p w14:paraId="131C470E" w14:textId="1696BE68" w:rsidR="008866C1" w:rsidRPr="00690A7A" w:rsidRDefault="00544B28" w:rsidP="00CE392E">
      <w:pPr>
        <w:pStyle w:val="NormalWeb"/>
        <w:spacing w:before="0" w:beforeAutospacing="0" w:after="0" w:afterAutospacing="0" w:line="480" w:lineRule="auto"/>
        <w:ind w:firstLine="708"/>
        <w:jc w:val="both"/>
      </w:pPr>
      <w:r w:rsidRPr="00690A7A">
        <w:t>The style of an author carries both</w:t>
      </w:r>
      <w:r w:rsidR="000D19FF" w:rsidRPr="00690A7A">
        <w:t xml:space="preserve"> the conscious and unconscious meanings of a text. </w:t>
      </w:r>
      <w:r w:rsidR="008866C1" w:rsidRPr="00690A7A">
        <w:t xml:space="preserve">In her </w:t>
      </w:r>
      <w:r w:rsidR="008866C1" w:rsidRPr="00690A7A">
        <w:rPr>
          <w:i/>
          <w:iCs/>
        </w:rPr>
        <w:t>Translation and Style</w:t>
      </w:r>
      <w:r w:rsidR="008866C1" w:rsidRPr="00690A7A">
        <w:t>, Jean Boase</w:t>
      </w:r>
      <w:r w:rsidR="009F312C" w:rsidRPr="00690A7A">
        <w:t>-</w:t>
      </w:r>
      <w:r w:rsidR="008866C1" w:rsidRPr="00690A7A">
        <w:t xml:space="preserve">Beier submits that </w:t>
      </w:r>
      <w:r w:rsidR="003D0CE5" w:rsidRPr="00690A7A">
        <w:t>“</w:t>
      </w:r>
      <w:r w:rsidR="008866C1" w:rsidRPr="00690A7A">
        <w:t xml:space="preserve">literary translation can be seen as the translation of style because it is the style of a text </w:t>
      </w:r>
      <w:r w:rsidR="002547C8" w:rsidRPr="00690A7A">
        <w:t>that</w:t>
      </w:r>
      <w:r w:rsidR="008866C1" w:rsidRPr="00690A7A">
        <w:t xml:space="preserve"> allows the text to function as literature</w:t>
      </w:r>
      <w:r w:rsidR="00DD3EC9" w:rsidRPr="00690A7A">
        <w:t>,</w:t>
      </w:r>
      <w:r w:rsidR="003D0CE5" w:rsidRPr="00690A7A">
        <w:t>”</w:t>
      </w:r>
      <w:r w:rsidR="008866C1" w:rsidRPr="00690A7A">
        <w:t xml:space="preserve"> </w:t>
      </w:r>
      <w:r w:rsidR="003164CA" w:rsidRPr="00690A7A">
        <w:t>a</w:t>
      </w:r>
      <w:r w:rsidR="00BB5A6B" w:rsidRPr="00690A7A">
        <w:t>nd t</w:t>
      </w:r>
      <w:r w:rsidR="008866C1" w:rsidRPr="00690A7A">
        <w:t xml:space="preserve">he style is </w:t>
      </w:r>
      <w:r w:rsidRPr="00690A7A">
        <w:t>considered</w:t>
      </w:r>
      <w:r w:rsidR="008866C1" w:rsidRPr="00690A7A">
        <w:t xml:space="preserve"> </w:t>
      </w:r>
      <w:r w:rsidR="003D0CE5" w:rsidRPr="00690A7A">
        <w:t>“</w:t>
      </w:r>
      <w:r w:rsidRPr="00690A7A">
        <w:t xml:space="preserve">a </w:t>
      </w:r>
      <w:r w:rsidR="008866C1" w:rsidRPr="00690A7A">
        <w:t>direct reflection of the author</w:t>
      </w:r>
      <w:r w:rsidR="003C046B" w:rsidRPr="00690A7A">
        <w:t>’</w:t>
      </w:r>
      <w:r w:rsidR="008866C1" w:rsidRPr="00690A7A">
        <w:t>s choices</w:t>
      </w:r>
      <w:r w:rsidR="003D0CE5" w:rsidRPr="00690A7A">
        <w:t>”</w:t>
      </w:r>
      <w:r w:rsidR="008866C1" w:rsidRPr="00690A7A">
        <w:t xml:space="preserve"> (132)</w:t>
      </w:r>
      <w:r w:rsidR="00030E22" w:rsidRPr="00690A7A">
        <w:t>.</w:t>
      </w:r>
      <w:r w:rsidR="008866C1" w:rsidRPr="00690A7A">
        <w:t xml:space="preserve"> This implies that there is something more than just the message conveyed in a text, which can be easily accessed at the surface. Through the style, we can discover deeper, hidden components and elements of culture accompanying and complementing the totality of the message. The</w:t>
      </w:r>
      <w:r w:rsidR="000A0A63" w:rsidRPr="00690A7A">
        <w:t>refore</w:t>
      </w:r>
      <w:r w:rsidR="008866C1" w:rsidRPr="00690A7A">
        <w:t xml:space="preserve">, it is </w:t>
      </w:r>
      <w:r w:rsidR="00BB5A6B" w:rsidRPr="00690A7A">
        <w:t>un</w:t>
      </w:r>
      <w:r w:rsidR="008866C1" w:rsidRPr="00690A7A">
        <w:t>arguable that the message can be incomplete without the style.</w:t>
      </w:r>
    </w:p>
    <w:p w14:paraId="1F467F35" w14:textId="7728932E" w:rsidR="00C259A7" w:rsidRPr="00690A7A" w:rsidRDefault="008866C1" w:rsidP="00CE392E">
      <w:pPr>
        <w:pStyle w:val="NormalWeb"/>
        <w:numPr>
          <w:ilvl w:val="0"/>
          <w:numId w:val="23"/>
        </w:numPr>
        <w:spacing w:before="0" w:beforeAutospacing="0" w:after="0" w:afterAutospacing="0" w:line="480" w:lineRule="auto"/>
        <w:jc w:val="both"/>
        <w:rPr>
          <w:b/>
          <w:bCs/>
          <w:u w:val="single"/>
        </w:rPr>
      </w:pPr>
      <w:r w:rsidRPr="00690A7A">
        <w:rPr>
          <w:b/>
          <w:bCs/>
          <w:u w:val="single"/>
        </w:rPr>
        <w:t>African Literary Translation</w:t>
      </w:r>
    </w:p>
    <w:p w14:paraId="3E450EA7" w14:textId="0638B5F3" w:rsidR="00566A1D" w:rsidRPr="00690A7A" w:rsidRDefault="00032C99" w:rsidP="00CE392E">
      <w:pPr>
        <w:pStyle w:val="NormalWeb"/>
        <w:spacing w:before="0" w:beforeAutospacing="0" w:after="0" w:afterAutospacing="0" w:line="480" w:lineRule="auto"/>
        <w:ind w:firstLine="708"/>
        <w:jc w:val="both"/>
      </w:pPr>
      <w:r w:rsidRPr="00690A7A">
        <w:t>I</w:t>
      </w:r>
      <w:r w:rsidR="00544B28" w:rsidRPr="00690A7A">
        <w:t>n the African context, i</w:t>
      </w:r>
      <w:r w:rsidRPr="00690A7A">
        <w:t xml:space="preserve">dentity, language, and translation as </w:t>
      </w:r>
      <w:r w:rsidR="00A1321F" w:rsidRPr="00690A7A">
        <w:t>tools are all woven in</w:t>
      </w:r>
      <w:r w:rsidR="00DD3EC9" w:rsidRPr="00690A7A">
        <w:t>to</w:t>
      </w:r>
      <w:r w:rsidR="00A1321F" w:rsidRPr="00690A7A">
        <w:t xml:space="preserve"> the</w:t>
      </w:r>
      <w:r w:rsidRPr="00690A7A">
        <w:t xml:space="preserve"> discourse of </w:t>
      </w:r>
      <w:r w:rsidR="00544B28" w:rsidRPr="00690A7A">
        <w:t>literature and</w:t>
      </w:r>
      <w:r w:rsidR="008866C1" w:rsidRPr="00690A7A">
        <w:t xml:space="preserve"> translation</w:t>
      </w:r>
      <w:r w:rsidR="00A1321F" w:rsidRPr="00690A7A">
        <w:t xml:space="preserve">. </w:t>
      </w:r>
      <w:r w:rsidR="003F27DE" w:rsidRPr="00690A7A">
        <w:t>Language</w:t>
      </w:r>
      <w:r w:rsidR="00A1321F" w:rsidRPr="00690A7A">
        <w:t>, identity,</w:t>
      </w:r>
      <w:r w:rsidR="003F27DE" w:rsidRPr="00690A7A">
        <w:t xml:space="preserve"> and style </w:t>
      </w:r>
      <w:r w:rsidR="00A1321F" w:rsidRPr="00690A7A">
        <w:t xml:space="preserve">here </w:t>
      </w:r>
      <w:r w:rsidR="003F27DE" w:rsidRPr="00690A7A">
        <w:t xml:space="preserve">are situated within </w:t>
      </w:r>
      <w:r w:rsidR="00556FFC" w:rsidRPr="00690A7A">
        <w:t xml:space="preserve">a </w:t>
      </w:r>
      <w:r w:rsidR="003F27DE" w:rsidRPr="00690A7A">
        <w:t xml:space="preserve">cultural context and </w:t>
      </w:r>
      <w:r w:rsidR="00A1321F" w:rsidRPr="00690A7A">
        <w:t xml:space="preserve">are </w:t>
      </w:r>
      <w:r w:rsidR="003F27DE" w:rsidRPr="00690A7A">
        <w:t>collective</w:t>
      </w:r>
      <w:r w:rsidR="00A1321F" w:rsidRPr="00690A7A">
        <w:t>ly viewed as a whole, defined</w:t>
      </w:r>
      <w:r w:rsidR="003F27DE" w:rsidRPr="00690A7A">
        <w:t xml:space="preserve"> identity. </w:t>
      </w:r>
      <w:r w:rsidR="00A1321F" w:rsidRPr="00690A7A">
        <w:t>In this subsection</w:t>
      </w:r>
      <w:r w:rsidR="0058540C" w:rsidRPr="00690A7A">
        <w:t>, I will give a general overview o</w:t>
      </w:r>
      <w:r w:rsidR="002547C8" w:rsidRPr="00690A7A">
        <w:t>f</w:t>
      </w:r>
      <w:r w:rsidR="0058540C" w:rsidRPr="00690A7A">
        <w:t xml:space="preserve"> language </w:t>
      </w:r>
      <w:r w:rsidR="00A1321F" w:rsidRPr="00690A7A">
        <w:t>as an inherent conduit of identity</w:t>
      </w:r>
      <w:r w:rsidR="0058540C" w:rsidRPr="00690A7A">
        <w:t xml:space="preserve">, </w:t>
      </w:r>
      <w:r w:rsidR="00A1321F" w:rsidRPr="00690A7A">
        <w:t xml:space="preserve">and </w:t>
      </w:r>
      <w:r w:rsidR="00985010" w:rsidRPr="00690A7A">
        <w:t>then the usage of language within the translation itself</w:t>
      </w:r>
      <w:r w:rsidR="00A1321F" w:rsidRPr="00690A7A">
        <w:t xml:space="preserve"> for various purposes</w:t>
      </w:r>
      <w:r w:rsidR="0058540C" w:rsidRPr="00690A7A">
        <w:t>.</w:t>
      </w:r>
      <w:r w:rsidR="003F27DE" w:rsidRPr="00690A7A">
        <w:t xml:space="preserve"> </w:t>
      </w:r>
    </w:p>
    <w:p w14:paraId="6C2A342E" w14:textId="37BCF7E8" w:rsidR="0058540C" w:rsidRPr="00690A7A" w:rsidRDefault="000971BD" w:rsidP="00CE392E">
      <w:pPr>
        <w:pStyle w:val="NormalWeb"/>
        <w:spacing w:before="0" w:beforeAutospacing="0" w:after="0" w:afterAutospacing="0" w:line="480" w:lineRule="auto"/>
        <w:ind w:firstLine="708"/>
        <w:jc w:val="both"/>
      </w:pPr>
      <w:r w:rsidRPr="00690A7A">
        <w:lastRenderedPageBreak/>
        <w:t>The culture of a society is mirrored through the l</w:t>
      </w:r>
      <w:r w:rsidR="003F27DE" w:rsidRPr="00690A7A">
        <w:t>anguage</w:t>
      </w:r>
      <w:r w:rsidRPr="00690A7A">
        <w:t xml:space="preserve"> sp</w:t>
      </w:r>
      <w:r w:rsidR="00DD3EC9" w:rsidRPr="00690A7A">
        <w:t>oken by the society</w:t>
      </w:r>
      <w:r w:rsidR="003F27DE" w:rsidRPr="00690A7A">
        <w:t xml:space="preserve">. </w:t>
      </w:r>
      <w:r w:rsidR="00C91D0B" w:rsidRPr="00690A7A">
        <w:t xml:space="preserve">Existing works of prominent African scholars </w:t>
      </w:r>
      <w:r w:rsidR="0058540C" w:rsidRPr="00690A7A">
        <w:t>recognize the positions of thinkers in relation to the question of language throughout various eras in different places around the continent</w:t>
      </w:r>
      <w:r w:rsidR="00C91D0B" w:rsidRPr="00690A7A">
        <w:t>.</w:t>
      </w:r>
      <w:r w:rsidR="00566A1D" w:rsidRPr="00690A7A">
        <w:t xml:space="preserve"> </w:t>
      </w:r>
      <w:r w:rsidR="005C359A" w:rsidRPr="00690A7A">
        <w:t>Mid-twentieth</w:t>
      </w:r>
      <w:r w:rsidR="00DD3EC9" w:rsidRPr="00690A7A">
        <w:t>-</w:t>
      </w:r>
      <w:r w:rsidR="005C359A" w:rsidRPr="00690A7A">
        <w:t>century</w:t>
      </w:r>
      <w:r w:rsidR="00C91D0B" w:rsidRPr="00690A7A">
        <w:t xml:space="preserve"> </w:t>
      </w:r>
      <w:r w:rsidR="005C359A" w:rsidRPr="00690A7A">
        <w:t>thinkers like</w:t>
      </w:r>
      <w:r w:rsidR="00C91D0B" w:rsidRPr="00690A7A">
        <w:t xml:space="preserve"> </w:t>
      </w:r>
      <w:r w:rsidR="00F8541A" w:rsidRPr="00690A7A">
        <w:t xml:space="preserve">Ngugi </w:t>
      </w:r>
      <w:proofErr w:type="spellStart"/>
      <w:r w:rsidR="00F8541A" w:rsidRPr="00690A7A">
        <w:t>Wa</w:t>
      </w:r>
      <w:proofErr w:type="spellEnd"/>
      <w:r w:rsidR="00F8541A" w:rsidRPr="00690A7A">
        <w:t xml:space="preserve"> Thiong’o define the relationship that exists between a nation’s language and the ideology of the people </w:t>
      </w:r>
      <w:r w:rsidR="00DD3EC9" w:rsidRPr="00690A7A">
        <w:t>who</w:t>
      </w:r>
      <w:r w:rsidR="00F8541A" w:rsidRPr="00690A7A">
        <w:t xml:space="preserve"> speak it (36), advocating for a mental independence of the African society from the colonial presence. Building on the above, </w:t>
      </w:r>
      <w:r w:rsidR="0058540C" w:rsidRPr="00690A7A">
        <w:t>Frantz Fanon</w:t>
      </w:r>
      <w:r w:rsidR="00C91D0B" w:rsidRPr="00690A7A">
        <w:t xml:space="preserve"> </w:t>
      </w:r>
      <w:r w:rsidR="0058540C" w:rsidRPr="00690A7A">
        <w:t>connects</w:t>
      </w:r>
      <w:r w:rsidR="005C359A" w:rsidRPr="00690A7A">
        <w:t xml:space="preserve"> the significance of</w:t>
      </w:r>
      <w:r w:rsidR="0058540C" w:rsidRPr="00690A7A">
        <w:t xml:space="preserve"> language with the world and culture (30), language being considered a sword of resistance against external influence. And, African writers use this sword for attacking (14) cultural and religious assimilation</w:t>
      </w:r>
      <w:r w:rsidR="00783771" w:rsidRPr="00690A7A">
        <w:t>s</w:t>
      </w:r>
      <w:r w:rsidR="0058540C" w:rsidRPr="00690A7A">
        <w:t xml:space="preserve">, as well as for defending and preserving their heritage. According to him, speaking a language is living the cultural world of </w:t>
      </w:r>
      <w:r w:rsidR="00556FFC" w:rsidRPr="00690A7A">
        <w:t>that</w:t>
      </w:r>
      <w:r w:rsidR="0058540C" w:rsidRPr="00690A7A">
        <w:t xml:space="preserve"> language and being part of the civilization of the language</w:t>
      </w:r>
      <w:r w:rsidR="00544B28" w:rsidRPr="00690A7A">
        <w:t xml:space="preserve"> (14)</w:t>
      </w:r>
      <w:r w:rsidR="0058540C" w:rsidRPr="00690A7A">
        <w:t>.</w:t>
      </w:r>
      <w:r w:rsidR="008652BB" w:rsidRPr="00690A7A">
        <w:t xml:space="preserve"> </w:t>
      </w:r>
      <w:r w:rsidR="00566A1D" w:rsidRPr="00690A7A">
        <w:t>Boris Diop</w:t>
      </w:r>
      <w:r w:rsidR="0058540C" w:rsidRPr="00690A7A">
        <w:t xml:space="preserve">, </w:t>
      </w:r>
      <w:r w:rsidR="00FC512A" w:rsidRPr="00690A7A">
        <w:t xml:space="preserve">similarly, </w:t>
      </w:r>
      <w:r w:rsidR="0058540C" w:rsidRPr="00690A7A">
        <w:t>throughout his “</w:t>
      </w:r>
      <w:proofErr w:type="spellStart"/>
      <w:r w:rsidR="0058540C" w:rsidRPr="00690A7A">
        <w:t>Écrire</w:t>
      </w:r>
      <w:proofErr w:type="spellEnd"/>
      <w:r w:rsidR="0058540C" w:rsidRPr="00690A7A">
        <w:t xml:space="preserve"> </w:t>
      </w:r>
      <w:proofErr w:type="spellStart"/>
      <w:r w:rsidR="0058540C" w:rsidRPr="00690A7A">
        <w:t>en</w:t>
      </w:r>
      <w:proofErr w:type="spellEnd"/>
      <w:r w:rsidR="0058540C" w:rsidRPr="00690A7A">
        <w:t xml:space="preserve"> Afrique Francophone, </w:t>
      </w:r>
      <w:proofErr w:type="spellStart"/>
      <w:r w:rsidR="0058540C" w:rsidRPr="00690A7A">
        <w:t>ou</w:t>
      </w:r>
      <w:proofErr w:type="spellEnd"/>
      <w:r w:rsidR="0058540C" w:rsidRPr="00690A7A">
        <w:t xml:space="preserve"> </w:t>
      </w:r>
      <w:proofErr w:type="spellStart"/>
      <w:r w:rsidR="0058540C" w:rsidRPr="00690A7A">
        <w:t>l’impossible</w:t>
      </w:r>
      <w:proofErr w:type="spellEnd"/>
      <w:r w:rsidR="0058540C" w:rsidRPr="00690A7A">
        <w:t xml:space="preserve"> innocence” (2021), </w:t>
      </w:r>
      <w:r w:rsidR="00F8541A" w:rsidRPr="00690A7A">
        <w:t>emphasizes</w:t>
      </w:r>
      <w:r w:rsidR="0058540C" w:rsidRPr="00690A7A">
        <w:t xml:space="preserve"> that a language is made up of the identity and ideologies of the nation to which it belongs</w:t>
      </w:r>
      <w:r w:rsidR="008652BB" w:rsidRPr="00690A7A">
        <w:t xml:space="preserve"> (114)</w:t>
      </w:r>
      <w:r w:rsidR="0058540C" w:rsidRPr="00690A7A">
        <w:t>.</w:t>
      </w:r>
      <w:r w:rsidR="008652BB" w:rsidRPr="00690A7A">
        <w:t xml:space="preserve"> If it is dominated, then the identity and ideologies of such people are dominated. </w:t>
      </w:r>
    </w:p>
    <w:p w14:paraId="2A20B2D0" w14:textId="75792983" w:rsidR="0058540C" w:rsidRPr="00690A7A" w:rsidRDefault="00FC512A" w:rsidP="00CE392E">
      <w:pPr>
        <w:pStyle w:val="NormalWeb"/>
        <w:spacing w:before="0" w:beforeAutospacing="0" w:after="0" w:afterAutospacing="0" w:line="480" w:lineRule="auto"/>
        <w:ind w:firstLine="708"/>
        <w:jc w:val="both"/>
      </w:pPr>
      <w:r w:rsidRPr="00690A7A">
        <w:t>In addition, l</w:t>
      </w:r>
      <w:r w:rsidR="008652BB" w:rsidRPr="00690A7A">
        <w:t xml:space="preserve">anguage in </w:t>
      </w:r>
      <w:r w:rsidR="00556FFC" w:rsidRPr="00690A7A">
        <w:t xml:space="preserve">the </w:t>
      </w:r>
      <w:r w:rsidR="008652BB" w:rsidRPr="00690A7A">
        <w:t xml:space="preserve">African context </w:t>
      </w:r>
      <w:r w:rsidR="00ED0F44" w:rsidRPr="00690A7A">
        <w:t>is more recognized in terms of what it can do: an</w:t>
      </w:r>
      <w:r w:rsidR="008652BB" w:rsidRPr="00690A7A">
        <w:t xml:space="preserve"> instrument capable of cultivating a sense of equality </w:t>
      </w:r>
      <w:r w:rsidR="00C078FC" w:rsidRPr="00690A7A">
        <w:t xml:space="preserve">among </w:t>
      </w:r>
      <w:r w:rsidR="008652BB" w:rsidRPr="00690A7A">
        <w:t xml:space="preserve">the diverse </w:t>
      </w:r>
      <w:r w:rsidR="00C078FC" w:rsidRPr="00690A7A">
        <w:t>societies</w:t>
      </w:r>
      <w:r w:rsidR="008652BB" w:rsidRPr="00690A7A">
        <w:t xml:space="preserve"> of the world</w:t>
      </w:r>
      <w:r w:rsidR="00C078FC" w:rsidRPr="00690A7A">
        <w:t xml:space="preserve">. </w:t>
      </w:r>
      <w:r w:rsidRPr="00690A7A">
        <w:t>Later s</w:t>
      </w:r>
      <w:r w:rsidR="0058540C" w:rsidRPr="00690A7A">
        <w:t>cholars like Bachir Diagne and Wale Adebanwi argue that “the world of language is a world of inequality and domination”</w:t>
      </w:r>
      <w:r w:rsidR="00ED0F44" w:rsidRPr="00690A7A">
        <w:t xml:space="preserve"> because</w:t>
      </w:r>
      <w:r w:rsidR="0058540C" w:rsidRPr="00690A7A">
        <w:t xml:space="preserve"> Pierre Bourdieu’s sociological approach to translation </w:t>
      </w:r>
      <w:r w:rsidR="00ED0F44" w:rsidRPr="00690A7A">
        <w:t xml:space="preserve">declares this inequality among languages (315). </w:t>
      </w:r>
      <w:r w:rsidR="0058540C" w:rsidRPr="00690A7A">
        <w:t xml:space="preserve">From Bachir Diagne’s perspective, </w:t>
      </w:r>
      <w:r w:rsidR="00ED0F44" w:rsidRPr="00690A7A">
        <w:t xml:space="preserve">using language for </w:t>
      </w:r>
      <w:r w:rsidR="0058540C" w:rsidRPr="00690A7A">
        <w:t xml:space="preserve">translation </w:t>
      </w:r>
      <w:r w:rsidR="00ED0F44" w:rsidRPr="00690A7A">
        <w:t>purpose</w:t>
      </w:r>
      <w:r w:rsidR="00556FFC" w:rsidRPr="00690A7A">
        <w:t>s</w:t>
      </w:r>
      <w:r w:rsidR="00ED0F44" w:rsidRPr="00690A7A">
        <w:t xml:space="preserve"> has an aim: </w:t>
      </w:r>
      <w:r w:rsidR="0058540C" w:rsidRPr="00690A7A">
        <w:t>to establish a relationship of “equivalence and reciprocity between the identities” and make these identities stand on a foot of equality so that we can all understand ourselves from language to language (14).</w:t>
      </w:r>
    </w:p>
    <w:p w14:paraId="09B58C5C" w14:textId="438DD6DC" w:rsidR="0058540C" w:rsidRPr="00690A7A" w:rsidRDefault="00C078FC" w:rsidP="00CE392E">
      <w:pPr>
        <w:pStyle w:val="NormalWeb"/>
        <w:spacing w:before="0" w:beforeAutospacing="0" w:after="0" w:afterAutospacing="0" w:line="480" w:lineRule="auto"/>
        <w:ind w:firstLine="708"/>
        <w:jc w:val="both"/>
      </w:pPr>
      <w:r w:rsidRPr="00690A7A">
        <w:t xml:space="preserve">Praising a translation, in essence, will imply praising the equality and plurality of all the languages involved, no domination of one over the other. </w:t>
      </w:r>
      <w:r w:rsidR="0058540C" w:rsidRPr="00690A7A">
        <w:t>Bachir Diagne acknowledges the existing notion that translation in the African context is a form of domination vis</w:t>
      </w:r>
      <w:r w:rsidR="00B67979" w:rsidRPr="00690A7A">
        <w:t>-</w:t>
      </w:r>
      <w:r w:rsidR="0058540C" w:rsidRPr="00690A7A">
        <w:t>a</w:t>
      </w:r>
      <w:r w:rsidR="00B67979" w:rsidRPr="00690A7A">
        <w:t>-</w:t>
      </w:r>
      <w:r w:rsidR="0058540C" w:rsidRPr="00690A7A">
        <w:t xml:space="preserve">vis the local </w:t>
      </w:r>
      <w:r w:rsidR="0058540C" w:rsidRPr="00690A7A">
        <w:lastRenderedPageBreak/>
        <w:t xml:space="preserve">language. In his opinion, we should try to remember this form of domination while celebrating translation. But he desires that this domination of the central language over the African (peripheral) languages should come to an end. Every language </w:t>
      </w:r>
      <w:r w:rsidRPr="00690A7A">
        <w:t xml:space="preserve">then </w:t>
      </w:r>
      <w:r w:rsidR="0058540C" w:rsidRPr="00690A7A">
        <w:t>becomes central; none is at the peripheries of the world (19)</w:t>
      </w:r>
      <w:r w:rsidR="00ED0F44" w:rsidRPr="00690A7A">
        <w:t xml:space="preserve">. </w:t>
      </w:r>
      <w:r w:rsidRPr="00690A7A">
        <w:t>What Bachir Diagne is advocating for is the reconciliation, equality, and horizontality of the plural identities, whereby everyone is considered as being central.</w:t>
      </w:r>
    </w:p>
    <w:p w14:paraId="32651891" w14:textId="44D09A44" w:rsidR="00C91D0B" w:rsidRPr="00690A7A" w:rsidRDefault="00643B92" w:rsidP="00CE392E">
      <w:pPr>
        <w:pStyle w:val="NormalWeb"/>
        <w:spacing w:before="0" w:beforeAutospacing="0" w:after="0" w:afterAutospacing="0" w:line="480" w:lineRule="auto"/>
        <w:ind w:firstLine="708"/>
        <w:jc w:val="both"/>
      </w:pPr>
      <w:r w:rsidRPr="00690A7A">
        <w:t>From what precedes</w:t>
      </w:r>
      <w:r w:rsidR="0058540C" w:rsidRPr="00690A7A">
        <w:t xml:space="preserve">, </w:t>
      </w:r>
      <w:r w:rsidRPr="00690A7A">
        <w:t>it can be noted that language</w:t>
      </w:r>
      <w:r w:rsidR="0058540C" w:rsidRPr="00690A7A">
        <w:t xml:space="preserve"> as a weapon in writing </w:t>
      </w:r>
      <w:r w:rsidRPr="00690A7A">
        <w:t>seems</w:t>
      </w:r>
      <w:r w:rsidR="0058540C" w:rsidRPr="00690A7A">
        <w:t xml:space="preserve"> </w:t>
      </w:r>
      <w:r w:rsidRPr="00690A7A">
        <w:t>like</w:t>
      </w:r>
      <w:r w:rsidR="0058540C" w:rsidRPr="00690A7A">
        <w:t xml:space="preserve"> a double</w:t>
      </w:r>
      <w:r w:rsidR="003164CA" w:rsidRPr="00690A7A">
        <w:t>-</w:t>
      </w:r>
      <w:r w:rsidR="0058540C" w:rsidRPr="00690A7A">
        <w:t xml:space="preserve">edged sword: </w:t>
      </w:r>
      <w:r w:rsidR="002547C8" w:rsidRPr="00690A7A">
        <w:t>f</w:t>
      </w:r>
      <w:r w:rsidR="0058540C" w:rsidRPr="00690A7A">
        <w:t xml:space="preserve">irst, African writers employing foreign languages in literature or translating African literature into foreign languages make their voices heard in other cultures. Secondly, writing in African languages or translating foreign texts into African languages is not only decoding and exposing the secret of foreign communities but also esteeming African languages, identity, and culture, making them </w:t>
      </w:r>
      <w:r w:rsidR="00783771" w:rsidRPr="00690A7A">
        <w:t xml:space="preserve">visible, </w:t>
      </w:r>
      <w:r w:rsidR="0058540C" w:rsidRPr="00690A7A">
        <w:t>equal to others.</w:t>
      </w:r>
    </w:p>
    <w:p w14:paraId="001AF671" w14:textId="4B71617D" w:rsidR="008866C1" w:rsidRPr="00690A7A" w:rsidRDefault="004A56A5" w:rsidP="00CE392E">
      <w:pPr>
        <w:pStyle w:val="NormalWeb"/>
        <w:spacing w:before="0" w:beforeAutospacing="0" w:after="0" w:afterAutospacing="0" w:line="480" w:lineRule="auto"/>
        <w:ind w:firstLine="708"/>
        <w:jc w:val="both"/>
      </w:pPr>
      <w:r w:rsidRPr="00690A7A">
        <w:t>The second aspect of African literary translation relevant to th</w:t>
      </w:r>
      <w:r w:rsidR="00B67979" w:rsidRPr="00690A7A">
        <w:t>e present</w:t>
      </w:r>
      <w:r w:rsidRPr="00690A7A">
        <w:t xml:space="preserve"> </w:t>
      </w:r>
      <w:r w:rsidR="00783771" w:rsidRPr="00690A7A">
        <w:t>study</w:t>
      </w:r>
      <w:r w:rsidRPr="00690A7A">
        <w:t xml:space="preserve"> is the two-level interface with translation that the continent has experienced. Paul Bandia describes the relationship between translation and African literature in two phases</w:t>
      </w:r>
      <w:r w:rsidR="00544B28" w:rsidRPr="00690A7A">
        <w:t xml:space="preserve"> (21)</w:t>
      </w:r>
      <w:r w:rsidRPr="00690A7A">
        <w:t>: the pre-writing and post-writing translation phases. The pre-writing translation moment is also known as “writing-as-translation,” which implies “intercultural or intermedial writing</w:t>
      </w:r>
      <w:r w:rsidR="00783771" w:rsidRPr="00690A7A">
        <w:t>,</w:t>
      </w:r>
      <w:r w:rsidRPr="00690A7A">
        <w:t>”</w:t>
      </w:r>
      <w:r w:rsidR="00783771" w:rsidRPr="00690A7A">
        <w:t xml:space="preserve"> in Paul Bandia’s word</w:t>
      </w:r>
      <w:r w:rsidR="00CA42D9" w:rsidRPr="00690A7A">
        <w:t>s</w:t>
      </w:r>
      <w:r w:rsidRPr="00690A7A">
        <w:t xml:space="preserve"> (21–22). </w:t>
      </w:r>
      <w:r w:rsidR="000D22C0" w:rsidRPr="00690A7A">
        <w:t xml:space="preserve">The concept of “writing-as-translation” evidently, significantly </w:t>
      </w:r>
      <w:r w:rsidR="00A833D2" w:rsidRPr="00690A7A">
        <w:t xml:space="preserve">considers </w:t>
      </w:r>
      <w:r w:rsidR="000D22C0" w:rsidRPr="00690A7A">
        <w:t xml:space="preserve">the act of transforming </w:t>
      </w:r>
      <w:r w:rsidR="00783771" w:rsidRPr="00690A7A">
        <w:t xml:space="preserve">the African </w:t>
      </w:r>
      <w:r w:rsidR="000D22C0" w:rsidRPr="00690A7A">
        <w:t xml:space="preserve">indigenous </w:t>
      </w:r>
      <w:r w:rsidR="00A3697B" w:rsidRPr="00690A7A">
        <w:t>ideas</w:t>
      </w:r>
      <w:r w:rsidR="000D22C0" w:rsidRPr="00690A7A">
        <w:t xml:space="preserve">, oral traditions, etc., into writing. The term identifies writing as an act derived from translating existing cultural </w:t>
      </w:r>
      <w:r w:rsidR="002547C8" w:rsidRPr="00690A7A">
        <w:t xml:space="preserve">and </w:t>
      </w:r>
      <w:r w:rsidR="000D22C0" w:rsidRPr="00690A7A">
        <w:t xml:space="preserve">linguistic </w:t>
      </w:r>
      <w:r w:rsidR="00A833D2" w:rsidRPr="00690A7A">
        <w:t>features, thus portraying writing as a kind of translation. The significance of the “intercultural or intermedial writing” is rooted in the</w:t>
      </w:r>
      <w:r w:rsidR="0069593A" w:rsidRPr="00690A7A">
        <w:t xml:space="preserve"> emphasis on the</w:t>
      </w:r>
      <w:r w:rsidR="00A833D2" w:rsidRPr="00690A7A">
        <w:t xml:space="preserve"> fact that writing a text involves a complex process that mediate</w:t>
      </w:r>
      <w:r w:rsidR="002547C8" w:rsidRPr="00690A7A">
        <w:t>s</w:t>
      </w:r>
      <w:r w:rsidR="00A833D2" w:rsidRPr="00690A7A">
        <w:t xml:space="preserve"> between textual, visual, or oral media and different cultures</w:t>
      </w:r>
      <w:r w:rsidR="00544B28" w:rsidRPr="00690A7A">
        <w:t xml:space="preserve"> (22)</w:t>
      </w:r>
      <w:r w:rsidR="00A833D2" w:rsidRPr="00690A7A">
        <w:t>.</w:t>
      </w:r>
    </w:p>
    <w:p w14:paraId="098C5253" w14:textId="17249242" w:rsidR="002025AD" w:rsidRPr="00690A7A" w:rsidRDefault="002025AD" w:rsidP="00CE392E">
      <w:pPr>
        <w:pStyle w:val="NormalWeb"/>
        <w:spacing w:before="0" w:beforeAutospacing="0" w:after="0" w:afterAutospacing="0" w:line="480" w:lineRule="auto"/>
        <w:ind w:firstLine="708"/>
        <w:jc w:val="both"/>
      </w:pPr>
      <w:r w:rsidRPr="00690A7A">
        <w:t xml:space="preserve">The </w:t>
      </w:r>
      <w:r w:rsidR="002547C8" w:rsidRPr="00690A7A">
        <w:t>pre-writing</w:t>
      </w:r>
      <w:r w:rsidRPr="00690A7A">
        <w:t xml:space="preserve"> translation moment reflects the interaction among cultural peculiarities before </w:t>
      </w:r>
      <w:r w:rsidR="00CA42D9" w:rsidRPr="00690A7A">
        <w:t xml:space="preserve">the </w:t>
      </w:r>
      <w:r w:rsidRPr="00690A7A">
        <w:t>pen would ever be put on paper. It is a moment of the writer</w:t>
      </w:r>
      <w:r w:rsidR="00CA42D9" w:rsidRPr="00690A7A">
        <w:t>’s</w:t>
      </w:r>
      <w:r w:rsidRPr="00690A7A">
        <w:t xml:space="preserve"> contemplations on </w:t>
      </w:r>
      <w:r w:rsidRPr="00690A7A">
        <w:lastRenderedPageBreak/>
        <w:t>how to negotiate between African oral</w:t>
      </w:r>
      <w:r w:rsidR="00643B92" w:rsidRPr="00690A7A">
        <w:t xml:space="preserve"> thoughts</w:t>
      </w:r>
      <w:r w:rsidRPr="00690A7A">
        <w:t xml:space="preserve"> and </w:t>
      </w:r>
      <w:r w:rsidR="00643B92" w:rsidRPr="00690A7A">
        <w:t>writing</w:t>
      </w:r>
      <w:r w:rsidRPr="00690A7A">
        <w:t>: th</w:t>
      </w:r>
      <w:r w:rsidR="00643B92" w:rsidRPr="00690A7A">
        <w:t>at is,</w:t>
      </w:r>
      <w:r w:rsidRPr="00690A7A">
        <w:t xml:space="preserve"> original thoughts and the mental process, languages </w:t>
      </w:r>
      <w:r w:rsidR="00643B92" w:rsidRPr="00690A7A">
        <w:t>to</w:t>
      </w:r>
      <w:r w:rsidRPr="00690A7A">
        <w:t xml:space="preserve"> be used in </w:t>
      </w:r>
      <w:r w:rsidR="00643B92" w:rsidRPr="00690A7A">
        <w:t xml:space="preserve">the </w:t>
      </w:r>
      <w:r w:rsidRPr="00690A7A">
        <w:t xml:space="preserve">writing, </w:t>
      </w:r>
      <w:r w:rsidR="00643B92" w:rsidRPr="00690A7A">
        <w:t>etc., serve as the issues</w:t>
      </w:r>
      <w:r w:rsidRPr="00690A7A">
        <w:t xml:space="preserve"> </w:t>
      </w:r>
      <w:r w:rsidR="00643B92" w:rsidRPr="00690A7A">
        <w:t xml:space="preserve">that </w:t>
      </w:r>
      <w:r w:rsidRPr="00690A7A">
        <w:t xml:space="preserve">emerge in the writer’s mind before they embark on the actual writing. This </w:t>
      </w:r>
      <w:r w:rsidR="00DB05CB" w:rsidRPr="00690A7A">
        <w:t>could be</w:t>
      </w:r>
      <w:r w:rsidRPr="00690A7A">
        <w:t xml:space="preserve"> what I can refer to as the first act of translation, which takes place between the African </w:t>
      </w:r>
      <w:r w:rsidR="005C60A7" w:rsidRPr="00690A7A">
        <w:t>a</w:t>
      </w:r>
      <w:r w:rsidRPr="00690A7A">
        <w:t xml:space="preserve">uthor’s mind and his </w:t>
      </w:r>
      <w:r w:rsidR="00382675" w:rsidRPr="00690A7A">
        <w:t xml:space="preserve">or her </w:t>
      </w:r>
      <w:r w:rsidRPr="00690A7A">
        <w:t>paper. This first activity implies the author translating th</w:t>
      </w:r>
      <w:r w:rsidR="005C60A7" w:rsidRPr="00690A7A">
        <w:t>ese</w:t>
      </w:r>
      <w:r w:rsidRPr="00690A7A">
        <w:t xml:space="preserve"> African oral traditions from the mind-level onto a physical paper.</w:t>
      </w:r>
      <w:r w:rsidR="00643B92" w:rsidRPr="00690A7A">
        <w:t xml:space="preserve"> </w:t>
      </w:r>
      <w:r w:rsidR="00382675" w:rsidRPr="00690A7A">
        <w:t>In addition</w:t>
      </w:r>
      <w:r w:rsidRPr="00690A7A">
        <w:t xml:space="preserve">, </w:t>
      </w:r>
      <w:r w:rsidR="00382675" w:rsidRPr="00690A7A">
        <w:t xml:space="preserve">the </w:t>
      </w:r>
      <w:r w:rsidR="002547C8" w:rsidRPr="00690A7A">
        <w:t>pre-writing</w:t>
      </w:r>
      <w:r w:rsidR="00FA6C5F" w:rsidRPr="00690A7A">
        <w:t xml:space="preserve"> translation </w:t>
      </w:r>
      <w:r w:rsidRPr="00690A7A">
        <w:t>phase is confronted with a lot of questions beyond linguistic choices: political issues in relation to the colonial presence and cultural equivalence.</w:t>
      </w:r>
      <w:r w:rsidR="00FA6C5F" w:rsidRPr="00690A7A">
        <w:t xml:space="preserve"> </w:t>
      </w:r>
      <w:r w:rsidRPr="00690A7A">
        <w:t>Paul Bandia discusses and lists examples of African scholars known for this moment of pre-writing translation (22–23): Chinua Achebe from Nigeria</w:t>
      </w:r>
      <w:r w:rsidR="00382675" w:rsidRPr="00690A7A">
        <w:t>, who</w:t>
      </w:r>
      <w:r w:rsidRPr="00690A7A">
        <w:t xml:space="preserve"> cho</w:t>
      </w:r>
      <w:r w:rsidR="00CA42D9" w:rsidRPr="00690A7A">
        <w:t>se</w:t>
      </w:r>
      <w:r w:rsidRPr="00690A7A">
        <w:t xml:space="preserve"> to write in English</w:t>
      </w:r>
      <w:r w:rsidR="00B67979" w:rsidRPr="00690A7A">
        <w:t>;</w:t>
      </w:r>
      <w:r w:rsidRPr="00690A7A">
        <w:t xml:space="preserve"> Francophone African scholars such as Ahmadou Kourouma (among others)</w:t>
      </w:r>
      <w:r w:rsidR="00CA42D9" w:rsidRPr="00690A7A">
        <w:t>,</w:t>
      </w:r>
      <w:r w:rsidR="00382675" w:rsidRPr="00690A7A">
        <w:t xml:space="preserve"> who engaged with pen, given that </w:t>
      </w:r>
      <w:r w:rsidRPr="00690A7A">
        <w:t xml:space="preserve">the </w:t>
      </w:r>
      <w:r w:rsidR="002547C8" w:rsidRPr="00690A7A">
        <w:t>pre-writing</w:t>
      </w:r>
      <w:r w:rsidRPr="00690A7A">
        <w:t xml:space="preserve"> translation phase goes with the experience of the Négritude movement (23).</w:t>
      </w:r>
    </w:p>
    <w:p w14:paraId="5EB68C09" w14:textId="6890B60A" w:rsidR="00FA6C5F" w:rsidRPr="00690A7A" w:rsidRDefault="002025AD" w:rsidP="00CE392E">
      <w:pPr>
        <w:pStyle w:val="NormalWeb"/>
        <w:spacing w:before="0" w:beforeAutospacing="0" w:after="0" w:afterAutospacing="0" w:line="480" w:lineRule="auto"/>
        <w:ind w:firstLine="708"/>
        <w:jc w:val="both"/>
      </w:pPr>
      <w:r w:rsidRPr="00690A7A">
        <w:t>The efforts of</w:t>
      </w:r>
      <w:r w:rsidR="00F13A2E" w:rsidRPr="00690A7A">
        <w:t xml:space="preserve"> Chinua</w:t>
      </w:r>
      <w:r w:rsidRPr="00690A7A">
        <w:t xml:space="preserve"> Achebe or </w:t>
      </w:r>
      <w:r w:rsidR="00F13A2E" w:rsidRPr="00690A7A">
        <w:t xml:space="preserve">Ahmadou </w:t>
      </w:r>
      <w:r w:rsidRPr="00690A7A">
        <w:t xml:space="preserve">Kourouma are contrasted by </w:t>
      </w:r>
      <w:proofErr w:type="spellStart"/>
      <w:r w:rsidRPr="00690A7A">
        <w:t>Wa</w:t>
      </w:r>
      <w:proofErr w:type="spellEnd"/>
      <w:r w:rsidRPr="00690A7A">
        <w:t xml:space="preserve"> Thiong’o Ngugi, who contribut</w:t>
      </w:r>
      <w:r w:rsidR="0026443A" w:rsidRPr="00690A7A">
        <w:t>es through</w:t>
      </w:r>
      <w:r w:rsidRPr="00690A7A">
        <w:t xml:space="preserve"> writing in African languages. Literature written in the African languages will eventually be translated into English and other languages. </w:t>
      </w:r>
      <w:proofErr w:type="spellStart"/>
      <w:r w:rsidR="00F13A2E" w:rsidRPr="00690A7A">
        <w:t>Wa</w:t>
      </w:r>
      <w:proofErr w:type="spellEnd"/>
      <w:r w:rsidR="00F13A2E" w:rsidRPr="00690A7A">
        <w:t xml:space="preserve"> Thiong’o </w:t>
      </w:r>
      <w:r w:rsidRPr="00690A7A">
        <w:t xml:space="preserve">Ngugi argues that putting African languages into writing will improve literacy among Africans and then upgrade the status of the African languages to become prestigious and equal to </w:t>
      </w:r>
      <w:r w:rsidR="00E7341A" w:rsidRPr="00690A7A">
        <w:t>the</w:t>
      </w:r>
      <w:r w:rsidR="00A47C50" w:rsidRPr="00690A7A">
        <w:t xml:space="preserve"> </w:t>
      </w:r>
      <w:r w:rsidR="00E7341A" w:rsidRPr="00690A7A">
        <w:t>colonial</w:t>
      </w:r>
      <w:r w:rsidR="00CA42D9" w:rsidRPr="00690A7A">
        <w:t>,</w:t>
      </w:r>
      <w:r w:rsidR="00E7341A" w:rsidRPr="00690A7A">
        <w:t xml:space="preserve"> </w:t>
      </w:r>
      <w:r w:rsidR="00A47C50" w:rsidRPr="00690A7A">
        <w:t>world languages</w:t>
      </w:r>
      <w:r w:rsidRPr="00690A7A">
        <w:t xml:space="preserve">. </w:t>
      </w:r>
    </w:p>
    <w:p w14:paraId="5E14F8A0" w14:textId="30ED7382" w:rsidR="00FA6C5F" w:rsidRPr="00690A7A" w:rsidRDefault="0011201D" w:rsidP="00CE392E">
      <w:pPr>
        <w:pStyle w:val="NormalWeb"/>
        <w:spacing w:before="0" w:beforeAutospacing="0" w:after="0" w:afterAutospacing="0" w:line="480" w:lineRule="auto"/>
        <w:ind w:firstLine="708"/>
        <w:jc w:val="both"/>
      </w:pPr>
      <w:r w:rsidRPr="00690A7A">
        <w:t>As for the post</w:t>
      </w:r>
      <w:r w:rsidR="005C60A7" w:rsidRPr="00690A7A">
        <w:t>-</w:t>
      </w:r>
      <w:r w:rsidRPr="00690A7A">
        <w:t>writing translation</w:t>
      </w:r>
      <w:r w:rsidR="0026443A" w:rsidRPr="00690A7A">
        <w:t xml:space="preserve"> moment</w:t>
      </w:r>
      <w:r w:rsidRPr="00690A7A">
        <w:t xml:space="preserve">, the task is complex. It is usually not just a retranslation but also the translation of another translation, as posited by Paul Bandia: </w:t>
      </w:r>
      <w:r w:rsidR="003A7139" w:rsidRPr="00690A7A">
        <w:t>“</w:t>
      </w:r>
      <w:r w:rsidRPr="00690A7A">
        <w:t>The translation of African literature, whether self</w:t>
      </w:r>
      <w:r w:rsidR="00212FE5" w:rsidRPr="00690A7A">
        <w:t>-</w:t>
      </w:r>
      <w:r w:rsidRPr="00690A7A">
        <w:t xml:space="preserve">translation or institutional translation (i.e., a professional translator working with a publisher), has always been a double translation process whereby a fictionalized text—which is itself a translation from oral to written language, from a peripheral language culture to a global language—is in turn translated into another alien </w:t>
      </w:r>
      <w:r w:rsidRPr="00690A7A">
        <w:lastRenderedPageBreak/>
        <w:t>language (whether global or not) far removed from the source language culture of the original</w:t>
      </w:r>
      <w:r w:rsidR="003A7139" w:rsidRPr="00690A7A">
        <w:t xml:space="preserve">” </w:t>
      </w:r>
      <w:r w:rsidRPr="00690A7A">
        <w:t>(27).</w:t>
      </w:r>
    </w:p>
    <w:p w14:paraId="71087016" w14:textId="4867447A" w:rsidR="0011201D" w:rsidRPr="00690A7A" w:rsidRDefault="00FA6C5F" w:rsidP="00CE392E">
      <w:pPr>
        <w:pStyle w:val="NormalWeb"/>
        <w:spacing w:before="0" w:beforeAutospacing="0" w:after="0" w:afterAutospacing="0" w:line="480" w:lineRule="auto"/>
        <w:ind w:firstLine="708"/>
        <w:jc w:val="both"/>
      </w:pPr>
      <w:r w:rsidRPr="00690A7A">
        <w:t>Why the notion of d</w:t>
      </w:r>
      <w:r w:rsidR="00916EDA" w:rsidRPr="00690A7A">
        <w:t>ouble translation</w:t>
      </w:r>
      <w:r w:rsidRPr="00690A7A">
        <w:t>? It is</w:t>
      </w:r>
      <w:r w:rsidR="00916EDA" w:rsidRPr="00690A7A">
        <w:t xml:space="preserve"> because, first, the African literary works–cultural expressions–undergo the process of being translated or fictionalized from oral languages into the written form. Secondly, (re)translating this written form into other languages is the concept of the </w:t>
      </w:r>
      <w:r w:rsidR="005C60A7" w:rsidRPr="00690A7A">
        <w:t xml:space="preserve">post-writing </w:t>
      </w:r>
      <w:r w:rsidR="00916EDA" w:rsidRPr="00690A7A">
        <w:t>moment.</w:t>
      </w:r>
      <w:r w:rsidRPr="00690A7A">
        <w:t xml:space="preserve"> </w:t>
      </w:r>
      <w:r w:rsidR="00F106CE" w:rsidRPr="00690A7A">
        <w:t>The</w:t>
      </w:r>
      <w:r w:rsidRPr="00690A7A">
        <w:t xml:space="preserve"> translator is, the</w:t>
      </w:r>
      <w:r w:rsidR="00F106CE" w:rsidRPr="00690A7A">
        <w:t>refore, expected to be mindful of the oral nuances present in the African literature rendered into a written form.</w:t>
      </w:r>
    </w:p>
    <w:p w14:paraId="793572F7" w14:textId="4CDDFA4B" w:rsidR="00203805" w:rsidRPr="00690A7A" w:rsidRDefault="00203805" w:rsidP="00CE392E">
      <w:pPr>
        <w:pStyle w:val="NormalWeb"/>
        <w:numPr>
          <w:ilvl w:val="0"/>
          <w:numId w:val="23"/>
        </w:numPr>
        <w:spacing w:before="0" w:beforeAutospacing="0" w:after="0" w:afterAutospacing="0" w:line="480" w:lineRule="auto"/>
        <w:jc w:val="both"/>
        <w:rPr>
          <w:b/>
          <w:bCs/>
          <w:u w:val="single"/>
        </w:rPr>
      </w:pPr>
      <w:r w:rsidRPr="00690A7A">
        <w:rPr>
          <w:b/>
          <w:bCs/>
          <w:u w:val="single"/>
        </w:rPr>
        <w:t>On Style</w:t>
      </w:r>
    </w:p>
    <w:p w14:paraId="12886817" w14:textId="64E350E2" w:rsidR="00203805" w:rsidRPr="00690A7A" w:rsidRDefault="00203805" w:rsidP="00CE392E">
      <w:pPr>
        <w:pStyle w:val="NormalWeb"/>
        <w:spacing w:before="0" w:beforeAutospacing="0" w:after="0" w:afterAutospacing="0" w:line="480" w:lineRule="auto"/>
        <w:ind w:firstLine="708"/>
        <w:jc w:val="both"/>
      </w:pPr>
      <w:r w:rsidRPr="00690A7A">
        <w:t>In reading African literature, like other world literature, there is more than just what is said: how it is said. African authors have continued to influence their target communities through the translation of the</w:t>
      </w:r>
      <w:r w:rsidR="0083712B" w:rsidRPr="00690A7A">
        <w:t>ir</w:t>
      </w:r>
      <w:r w:rsidRPr="00690A7A">
        <w:t xml:space="preserve"> works rich in aesthetics: “poetry, plays, literary books, literary texts, as well as songs, rhymes, literary articles, fiction novels, novels, short stories, poems, and many others” (</w:t>
      </w:r>
      <w:proofErr w:type="spellStart"/>
      <w:r w:rsidRPr="00690A7A">
        <w:t>Tanyitiku</w:t>
      </w:r>
      <w:proofErr w:type="spellEnd"/>
      <w:r w:rsidRPr="00690A7A">
        <w:t xml:space="preserve"> 3–4).</w:t>
      </w:r>
    </w:p>
    <w:p w14:paraId="3490088D" w14:textId="011347A1" w:rsidR="001935C6" w:rsidRPr="00690A7A" w:rsidRDefault="00A37466" w:rsidP="00CE392E">
      <w:pPr>
        <w:pStyle w:val="NormalWeb"/>
        <w:spacing w:before="0" w:beforeAutospacing="0" w:after="0" w:afterAutospacing="0" w:line="480" w:lineRule="auto"/>
        <w:ind w:firstLine="708"/>
        <w:jc w:val="both"/>
      </w:pPr>
      <w:r w:rsidRPr="00690A7A">
        <w:t>The notion of style throughout the present work carries both individual and collective identity. Individual identity is inherent in a writer</w:t>
      </w:r>
      <w:r w:rsidR="00B67979" w:rsidRPr="00690A7A">
        <w:t>: t</w:t>
      </w:r>
      <w:r w:rsidR="001935C6" w:rsidRPr="00690A7A">
        <w:t>his concept of authorial style is also known as idiosyncrasies–the regular and distinctive manner of language use that is peculiar to an individual author (</w:t>
      </w:r>
      <w:proofErr w:type="spellStart"/>
      <w:r w:rsidR="001935C6" w:rsidRPr="00690A7A">
        <w:t>Kotait</w:t>
      </w:r>
      <w:proofErr w:type="spellEnd"/>
      <w:r w:rsidR="001935C6" w:rsidRPr="00690A7A">
        <w:t xml:space="preserve"> 238). And </w:t>
      </w:r>
      <w:r w:rsidRPr="00690A7A">
        <w:t>a collective identity</w:t>
      </w:r>
      <w:r w:rsidR="000B0A65" w:rsidRPr="00690A7A">
        <w:t>,</w:t>
      </w:r>
      <w:r w:rsidRPr="00690A7A">
        <w:t xml:space="preserve"> because the individual identity in question shapes and is shaped by the universe of the writer. Universe, in this context, does not only refer to the writer</w:t>
      </w:r>
      <w:r w:rsidR="001935C6" w:rsidRPr="00690A7A">
        <w:t>’s</w:t>
      </w:r>
      <w:r w:rsidRPr="00690A7A">
        <w:t xml:space="preserve"> experience and history but also</w:t>
      </w:r>
      <w:r w:rsidR="001935C6" w:rsidRPr="00690A7A">
        <w:t xml:space="preserve"> his or her</w:t>
      </w:r>
      <w:r w:rsidRPr="00690A7A">
        <w:t xml:space="preserve"> </w:t>
      </w:r>
      <w:r w:rsidR="001935C6" w:rsidRPr="00690A7A">
        <w:t>society, culture</w:t>
      </w:r>
      <w:r w:rsidRPr="00690A7A">
        <w:t>, etc.</w:t>
      </w:r>
      <w:r w:rsidR="001935C6" w:rsidRPr="00690A7A">
        <w:t xml:space="preserve"> </w:t>
      </w:r>
    </w:p>
    <w:p w14:paraId="42399C31" w14:textId="24B35175" w:rsidR="006B0181" w:rsidRPr="00690A7A" w:rsidRDefault="001935C6" w:rsidP="00CE392E">
      <w:pPr>
        <w:pStyle w:val="NormalWeb"/>
        <w:spacing w:before="0" w:beforeAutospacing="0" w:after="0" w:afterAutospacing="0" w:line="480" w:lineRule="auto"/>
        <w:ind w:firstLine="708"/>
        <w:jc w:val="both"/>
      </w:pPr>
      <w:r w:rsidRPr="00690A7A">
        <w:t xml:space="preserve">Therefore, style </w:t>
      </w:r>
      <w:r w:rsidR="00203F88" w:rsidRPr="00690A7A">
        <w:t xml:space="preserve">is the individual peculiarity, distinctiveness of diction, or sound and word manipulation </w:t>
      </w:r>
      <w:r w:rsidRPr="00690A7A">
        <w:t xml:space="preserve">that </w:t>
      </w:r>
      <w:r w:rsidR="00203F88" w:rsidRPr="00690A7A">
        <w:t>is implicitly present in the author’s mind and</w:t>
      </w:r>
      <w:r w:rsidRPr="00690A7A">
        <w:t xml:space="preserve"> </w:t>
      </w:r>
      <w:r w:rsidR="002E5FE1" w:rsidRPr="00690A7A">
        <w:t>universe and</w:t>
      </w:r>
      <w:r w:rsidRPr="00690A7A">
        <w:t xml:space="preserve"> so </w:t>
      </w:r>
      <w:r w:rsidR="00203F88" w:rsidRPr="00690A7A">
        <w:t>manifest</w:t>
      </w:r>
      <w:r w:rsidR="002E5FE1" w:rsidRPr="00690A7A">
        <w:t>s</w:t>
      </w:r>
      <w:r w:rsidR="00203F88" w:rsidRPr="00690A7A">
        <w:t xml:space="preserve"> (un)consciously </w:t>
      </w:r>
      <w:proofErr w:type="gramStart"/>
      <w:r w:rsidR="00203F88" w:rsidRPr="00690A7A">
        <w:t>in the course of</w:t>
      </w:r>
      <w:proofErr w:type="gramEnd"/>
      <w:r w:rsidR="00203F88" w:rsidRPr="00690A7A">
        <w:t xml:space="preserve"> writing. </w:t>
      </w:r>
      <w:r w:rsidR="00F218D7" w:rsidRPr="00690A7A">
        <w:t>The notion of style, however, earns competing views from various thinkers</w:t>
      </w:r>
      <w:r w:rsidRPr="00690A7A">
        <w:t xml:space="preserve"> because s</w:t>
      </w:r>
      <w:r w:rsidR="00B249F7" w:rsidRPr="00690A7A">
        <w:t>ome consider it to be</w:t>
      </w:r>
      <w:r w:rsidR="00F218D7" w:rsidRPr="00690A7A">
        <w:t xml:space="preserve"> core and indispensable,</w:t>
      </w:r>
      <w:r w:rsidRPr="00690A7A">
        <w:t xml:space="preserve"> </w:t>
      </w:r>
      <w:r w:rsidR="00F218D7" w:rsidRPr="00690A7A">
        <w:t xml:space="preserve">co-constructed by both the author and the translator, </w:t>
      </w:r>
      <w:r w:rsidR="00B249F7" w:rsidRPr="00690A7A">
        <w:t>while others see it</w:t>
      </w:r>
      <w:r w:rsidR="00F218D7" w:rsidRPr="00690A7A">
        <w:t xml:space="preserve"> as a problematic aspect in literary translation, etc. </w:t>
      </w:r>
    </w:p>
    <w:p w14:paraId="79AD7005" w14:textId="299A663F" w:rsidR="006B0181" w:rsidRPr="00690A7A" w:rsidRDefault="006B0181" w:rsidP="00CE392E">
      <w:pPr>
        <w:pStyle w:val="NormalWeb"/>
        <w:spacing w:before="0" w:beforeAutospacing="0" w:after="0" w:afterAutospacing="0" w:line="480" w:lineRule="auto"/>
        <w:ind w:firstLine="708"/>
        <w:jc w:val="both"/>
      </w:pPr>
      <w:r w:rsidRPr="00690A7A">
        <w:lastRenderedPageBreak/>
        <w:t xml:space="preserve">The subject </w:t>
      </w:r>
      <w:r w:rsidR="0041608B" w:rsidRPr="00690A7A">
        <w:t xml:space="preserve">of </w:t>
      </w:r>
      <w:r w:rsidRPr="00690A7A">
        <w:t xml:space="preserve">style </w:t>
      </w:r>
      <w:r w:rsidR="0041608B" w:rsidRPr="00690A7A">
        <w:t xml:space="preserve">is gradually becoming </w:t>
      </w:r>
      <w:r w:rsidR="0026443A" w:rsidRPr="00690A7A">
        <w:t>a</w:t>
      </w:r>
      <w:r w:rsidR="0041608B" w:rsidRPr="00690A7A">
        <w:t xml:space="preserve"> popular discours</w:t>
      </w:r>
      <w:r w:rsidR="0026443A" w:rsidRPr="00690A7A">
        <w:t>e</w:t>
      </w:r>
      <w:r w:rsidRPr="00690A7A">
        <w:t xml:space="preserve"> in </w:t>
      </w:r>
      <w:r w:rsidR="0026443A" w:rsidRPr="00690A7A">
        <w:t>t</w:t>
      </w:r>
      <w:r w:rsidR="0041608B" w:rsidRPr="00690A7A">
        <w:t>ranslation</w:t>
      </w:r>
      <w:r w:rsidR="0026443A" w:rsidRPr="00690A7A">
        <w:t xml:space="preserve"> as an interdisciplinary field</w:t>
      </w:r>
      <w:r w:rsidR="0041608B" w:rsidRPr="00690A7A">
        <w:t>, especially i</w:t>
      </w:r>
      <w:r w:rsidR="00F218D7" w:rsidRPr="00690A7A">
        <w:t>n contemporary literary translation context</w:t>
      </w:r>
      <w:r w:rsidR="0026443A" w:rsidRPr="00690A7A">
        <w:t>s</w:t>
      </w:r>
      <w:r w:rsidR="0041608B" w:rsidRPr="00690A7A">
        <w:t>.</w:t>
      </w:r>
      <w:r w:rsidR="00F218D7" w:rsidRPr="00690A7A">
        <w:t xml:space="preserve"> </w:t>
      </w:r>
      <w:r w:rsidR="0041608B" w:rsidRPr="00690A7A">
        <w:t>S</w:t>
      </w:r>
      <w:r w:rsidR="00F218D7" w:rsidRPr="00690A7A">
        <w:t xml:space="preserve">tyle is now, according to </w:t>
      </w:r>
      <w:proofErr w:type="spellStart"/>
      <w:r w:rsidR="00F218D7" w:rsidRPr="00690A7A">
        <w:t>Enaka</w:t>
      </w:r>
      <w:proofErr w:type="spellEnd"/>
      <w:r w:rsidR="00F218D7" w:rsidRPr="00690A7A">
        <w:t xml:space="preserve"> </w:t>
      </w:r>
      <w:proofErr w:type="spellStart"/>
      <w:r w:rsidR="00F218D7" w:rsidRPr="00690A7A">
        <w:t>Tanyitiku</w:t>
      </w:r>
      <w:proofErr w:type="spellEnd"/>
      <w:r w:rsidR="00F218D7" w:rsidRPr="00690A7A">
        <w:t xml:space="preserve">, a “trope of literary translation theory and practice” (1). This </w:t>
      </w:r>
      <w:proofErr w:type="spellStart"/>
      <w:r w:rsidR="00B249F7" w:rsidRPr="00690A7A">
        <w:t>Enaka</w:t>
      </w:r>
      <w:proofErr w:type="spellEnd"/>
      <w:r w:rsidR="00B249F7" w:rsidRPr="00690A7A">
        <w:t xml:space="preserve"> </w:t>
      </w:r>
      <w:proofErr w:type="spellStart"/>
      <w:r w:rsidR="00B249F7" w:rsidRPr="00690A7A">
        <w:t>Tanyitiku’s</w:t>
      </w:r>
      <w:proofErr w:type="spellEnd"/>
      <w:r w:rsidR="00B249F7" w:rsidRPr="00690A7A">
        <w:t xml:space="preserve"> </w:t>
      </w:r>
      <w:r w:rsidR="00F218D7" w:rsidRPr="00690A7A">
        <w:t xml:space="preserve">claim </w:t>
      </w:r>
      <w:r w:rsidR="00B249F7" w:rsidRPr="00690A7A">
        <w:t>means that style is central, significant today</w:t>
      </w:r>
      <w:r w:rsidR="00F218D7" w:rsidRPr="00690A7A">
        <w:t xml:space="preserve">. </w:t>
      </w:r>
      <w:proofErr w:type="spellStart"/>
      <w:r w:rsidR="00F218D7" w:rsidRPr="00690A7A">
        <w:t>Enaka</w:t>
      </w:r>
      <w:proofErr w:type="spellEnd"/>
      <w:r w:rsidR="00F218D7" w:rsidRPr="00690A7A">
        <w:t xml:space="preserve"> </w:t>
      </w:r>
      <w:proofErr w:type="spellStart"/>
      <w:r w:rsidR="00F218D7" w:rsidRPr="00690A7A">
        <w:t>Tanyitiku</w:t>
      </w:r>
      <w:proofErr w:type="spellEnd"/>
      <w:r w:rsidR="00F218D7" w:rsidRPr="00690A7A">
        <w:t xml:space="preserve"> adds that the style can be considered as the “textual strategies that critique literary texts, explain why certain forms are preferred by writers over others, clarify how figures of speech work</w:t>
      </w:r>
      <w:r w:rsidR="002E5FE1" w:rsidRPr="00690A7A">
        <w:t>,</w:t>
      </w:r>
      <w:r w:rsidR="00F218D7" w:rsidRPr="00690A7A">
        <w:t xml:space="preserve"> and describe both literary and non</w:t>
      </w:r>
      <w:r w:rsidR="009B4199" w:rsidRPr="00690A7A">
        <w:t>-</w:t>
      </w:r>
      <w:r w:rsidR="00F218D7" w:rsidRPr="00690A7A">
        <w:t>literary texts” (1).</w:t>
      </w:r>
    </w:p>
    <w:p w14:paraId="1DFC52C3" w14:textId="1F56D97B" w:rsidR="00AD6689" w:rsidRPr="00690A7A" w:rsidRDefault="006256E6" w:rsidP="00CE392E">
      <w:pPr>
        <w:pStyle w:val="NormalWeb"/>
        <w:spacing w:before="0" w:beforeAutospacing="0" w:after="0" w:afterAutospacing="0" w:line="480" w:lineRule="auto"/>
        <w:ind w:firstLine="708"/>
        <w:jc w:val="both"/>
      </w:pPr>
      <w:r w:rsidRPr="00690A7A">
        <w:t xml:space="preserve">Style </w:t>
      </w:r>
      <w:r w:rsidR="00F218D7" w:rsidRPr="00690A7A">
        <w:t>is central to literary works as well as to the translation of these works.</w:t>
      </w:r>
      <w:r w:rsidR="006B0181" w:rsidRPr="00690A7A">
        <w:t xml:space="preserve"> </w:t>
      </w:r>
      <w:r w:rsidR="00203805" w:rsidRPr="00690A7A">
        <w:t xml:space="preserve">The </w:t>
      </w:r>
      <w:r w:rsidR="00CC2F3C" w:rsidRPr="00690A7A">
        <w:t>favorite</w:t>
      </w:r>
      <w:r w:rsidR="00203805" w:rsidRPr="00690A7A">
        <w:t xml:space="preserve"> style definition of Jean Boase</w:t>
      </w:r>
      <w:r w:rsidR="009B4199" w:rsidRPr="00690A7A">
        <w:t>-</w:t>
      </w:r>
      <w:r w:rsidR="00203805" w:rsidRPr="00690A7A">
        <w:t xml:space="preserve">Beier in her </w:t>
      </w:r>
      <w:r w:rsidR="00203805" w:rsidRPr="00690A7A">
        <w:rPr>
          <w:i/>
          <w:iCs/>
        </w:rPr>
        <w:t>Translation and Style</w:t>
      </w:r>
      <w:r w:rsidR="00203805" w:rsidRPr="00690A7A">
        <w:t xml:space="preserve"> accentuates the meaning or cognitive state (132–134) of the speaker in a literary work, characterized a</w:t>
      </w:r>
      <w:r w:rsidR="001A2F26" w:rsidRPr="00690A7A">
        <w:t>s</w:t>
      </w:r>
      <w:r w:rsidR="00203805" w:rsidRPr="00690A7A">
        <w:t xml:space="preserve"> </w:t>
      </w:r>
      <w:r w:rsidR="007C2FE7" w:rsidRPr="00690A7A">
        <w:t>“</w:t>
      </w:r>
      <w:r w:rsidR="00203805" w:rsidRPr="00690A7A">
        <w:t>the perceived distinctive manner of expression</w:t>
      </w:r>
      <w:r w:rsidR="007C2FE7" w:rsidRPr="00690A7A">
        <w:t>”</w:t>
      </w:r>
      <w:r w:rsidR="00203805" w:rsidRPr="00690A7A">
        <w:t xml:space="preserve"> (2). This can, besides linguistic elements, involve both the subconscious and conscious ways of expression</w:t>
      </w:r>
      <w:r w:rsidR="00D20354" w:rsidRPr="00690A7A">
        <w:t xml:space="preserve"> attributed to the speaker by the text. However, I conten</w:t>
      </w:r>
      <w:r w:rsidR="002E5FE1" w:rsidRPr="00690A7A">
        <w:t>d</w:t>
      </w:r>
      <w:r w:rsidR="00D20354" w:rsidRPr="00690A7A">
        <w:t xml:space="preserve"> that the writer of the text, either implicitly o</w:t>
      </w:r>
      <w:r w:rsidR="002E5FE1" w:rsidRPr="00690A7A">
        <w:t>r</w:t>
      </w:r>
      <w:r w:rsidR="00D20354" w:rsidRPr="00690A7A">
        <w:t xml:space="preserve"> directly, weave</w:t>
      </w:r>
      <w:r w:rsidR="002E5FE1" w:rsidRPr="00690A7A">
        <w:t>s</w:t>
      </w:r>
      <w:r w:rsidR="00D20354" w:rsidRPr="00690A7A">
        <w:t xml:space="preserve"> historical and cultural perspectives into their writing. No text writes itself.</w:t>
      </w:r>
      <w:r w:rsidR="00CC2F3C" w:rsidRPr="00690A7A">
        <w:t xml:space="preserve"> Therefore, style can be considered </w:t>
      </w:r>
      <w:r w:rsidR="007C2FE7" w:rsidRPr="00690A7A">
        <w:t>as</w:t>
      </w:r>
      <w:r w:rsidR="00CC2F3C" w:rsidRPr="00690A7A">
        <w:t xml:space="preserve"> the (sub)</w:t>
      </w:r>
      <w:r w:rsidR="002E5FE1" w:rsidRPr="00690A7A">
        <w:t>conscious</w:t>
      </w:r>
      <w:r w:rsidR="00CC2F3C" w:rsidRPr="00690A7A">
        <w:t xml:space="preserve"> mode of expression a given text assigns to its narrator(s), reflecting some inherent traits of the spirit</w:t>
      </w:r>
      <w:r w:rsidR="001935C6" w:rsidRPr="00690A7A">
        <w:t xml:space="preserve"> and universe</w:t>
      </w:r>
      <w:r w:rsidR="00CC2F3C" w:rsidRPr="00690A7A">
        <w:t xml:space="preserve"> of the writer of such text.</w:t>
      </w:r>
    </w:p>
    <w:p w14:paraId="7775DCD7" w14:textId="458389C1" w:rsidR="00CC2F3C" w:rsidRPr="00690A7A" w:rsidRDefault="00CC2F3C" w:rsidP="00CE392E">
      <w:pPr>
        <w:pStyle w:val="NormalWeb"/>
        <w:spacing w:before="0" w:beforeAutospacing="0" w:after="0" w:afterAutospacing="0" w:line="480" w:lineRule="auto"/>
        <w:ind w:firstLine="708"/>
        <w:jc w:val="both"/>
      </w:pPr>
      <w:r w:rsidRPr="00690A7A">
        <w:t>From what precedes, the source of style is worth debating</w:t>
      </w:r>
      <w:r w:rsidR="001935C6" w:rsidRPr="00690A7A">
        <w:t xml:space="preserve"> within the context of translation as a process and a practice</w:t>
      </w:r>
      <w:r w:rsidRPr="00690A7A">
        <w:t xml:space="preserve">. </w:t>
      </w:r>
      <w:r w:rsidR="00AD6689" w:rsidRPr="00690A7A">
        <w:t>Per</w:t>
      </w:r>
      <w:r w:rsidR="00203805" w:rsidRPr="00690A7A">
        <w:t xml:space="preserve"> </w:t>
      </w:r>
      <w:r w:rsidR="009B4199" w:rsidRPr="00690A7A">
        <w:t xml:space="preserve">Jean </w:t>
      </w:r>
      <w:r w:rsidR="00203805" w:rsidRPr="00690A7A">
        <w:t xml:space="preserve">Boase-Beier, the relationship of style </w:t>
      </w:r>
      <w:r w:rsidR="006256E6" w:rsidRPr="00690A7A">
        <w:t>and</w:t>
      </w:r>
      <w:r w:rsidR="00203805" w:rsidRPr="00690A7A">
        <w:t xml:space="preserve"> translation and the study of translation </w:t>
      </w:r>
      <w:r w:rsidR="00163358" w:rsidRPr="00690A7A">
        <w:t>exist</w:t>
      </w:r>
      <w:r w:rsidR="00203805" w:rsidRPr="00690A7A">
        <w:t xml:space="preserve"> in three forms</w:t>
      </w:r>
      <w:r w:rsidR="00AD6689" w:rsidRPr="00690A7A">
        <w:t>. First, the translator’s understanding of the original text: “In the process of translation, the way the translator understands the style of the source text will affect the way the text is read and understood, and what opinions or attitudes are attributed to its speakers or characters” (</w:t>
      </w:r>
      <w:r w:rsidR="009867A4" w:rsidRPr="00690A7A">
        <w:rPr>
          <w:i/>
          <w:iCs/>
        </w:rPr>
        <w:t xml:space="preserve">Translation and Style </w:t>
      </w:r>
      <w:r w:rsidR="00AD6689" w:rsidRPr="00690A7A">
        <w:t xml:space="preserve">1). Second is the translator’s style: “the way the target text is written by the translator will also be influenced by the choices the translator makes, and style is the outcome of choice (as opposed to those aspects of language which are not open to choice). </w:t>
      </w:r>
      <w:r w:rsidR="007C2FE7" w:rsidRPr="00690A7A">
        <w:t>So,</w:t>
      </w:r>
      <w:r w:rsidR="00AD6689" w:rsidRPr="00690A7A">
        <w:t xml:space="preserve"> the translator’s style will become part of the </w:t>
      </w:r>
      <w:r w:rsidR="00AD6689" w:rsidRPr="00690A7A">
        <w:lastRenderedPageBreak/>
        <w:t>translated text” (</w:t>
      </w:r>
      <w:r w:rsidR="009867A4" w:rsidRPr="00690A7A">
        <w:rPr>
          <w:i/>
          <w:iCs/>
        </w:rPr>
        <w:t xml:space="preserve">Translation and Style </w:t>
      </w:r>
      <w:r w:rsidR="00AD6689" w:rsidRPr="00690A7A">
        <w:t xml:space="preserve">1). </w:t>
      </w:r>
      <w:r w:rsidR="00AD6689" w:rsidRPr="00690A7A">
        <w:rPr>
          <w:rFonts w:eastAsiaTheme="minorHAnsi"/>
          <w14:ligatures w14:val="standardContextual"/>
        </w:rPr>
        <w:t>Third is the reader’s understanding of the translation’s style and its possible relationship to the source text</w:t>
      </w:r>
      <w:r w:rsidR="006256E6" w:rsidRPr="00690A7A">
        <w:rPr>
          <w:rFonts w:eastAsiaTheme="minorHAnsi"/>
          <w14:ligatures w14:val="standardContextual"/>
        </w:rPr>
        <w:t xml:space="preserve"> </w:t>
      </w:r>
      <w:r w:rsidR="006256E6" w:rsidRPr="00690A7A">
        <w:t>(</w:t>
      </w:r>
      <w:r w:rsidR="006256E6" w:rsidRPr="00690A7A">
        <w:rPr>
          <w:i/>
          <w:iCs/>
        </w:rPr>
        <w:t xml:space="preserve">Translation and Style </w:t>
      </w:r>
      <w:r w:rsidR="006256E6" w:rsidRPr="00690A7A">
        <w:t>1)</w:t>
      </w:r>
      <w:r w:rsidR="00AD6689" w:rsidRPr="00690A7A">
        <w:rPr>
          <w:rFonts w:eastAsiaTheme="minorHAnsi"/>
          <w14:ligatures w14:val="standardContextual"/>
        </w:rPr>
        <w:t>.</w:t>
      </w:r>
    </w:p>
    <w:p w14:paraId="53DC032A" w14:textId="160FCCE8" w:rsidR="00203805" w:rsidRPr="00690A7A" w:rsidRDefault="009867A4" w:rsidP="00CE392E">
      <w:pPr>
        <w:pStyle w:val="NormalWeb"/>
        <w:spacing w:before="0" w:beforeAutospacing="0" w:after="0" w:afterAutospacing="0" w:line="480" w:lineRule="auto"/>
        <w:ind w:firstLine="708"/>
        <w:jc w:val="both"/>
      </w:pPr>
      <w:r w:rsidRPr="00690A7A">
        <w:t>Apparently</w:t>
      </w:r>
      <w:r w:rsidR="00203805" w:rsidRPr="00690A7A">
        <w:t xml:space="preserve">, the </w:t>
      </w:r>
      <w:r w:rsidR="006256E6" w:rsidRPr="00690A7A">
        <w:t>three forms mentioned above</w:t>
      </w:r>
      <w:r w:rsidR="00203805" w:rsidRPr="00690A7A">
        <w:t xml:space="preserve"> present a chain of complex interaction</w:t>
      </w:r>
      <w:r w:rsidR="00C017EE" w:rsidRPr="00690A7A">
        <w:t>s</w:t>
      </w:r>
      <w:r w:rsidR="00203805" w:rsidRPr="00690A7A">
        <w:t xml:space="preserve"> between style and translation. </w:t>
      </w:r>
      <w:r w:rsidR="00163358" w:rsidRPr="00690A7A">
        <w:t>And</w:t>
      </w:r>
      <w:r w:rsidR="00203805" w:rsidRPr="00690A7A">
        <w:t xml:space="preserve"> “to pay attention to style in the study of translation means to consider how all these factors are reflected in the text and its translation” (Boase</w:t>
      </w:r>
      <w:r w:rsidR="00F467D6" w:rsidRPr="00690A7A">
        <w:t>-</w:t>
      </w:r>
      <w:r w:rsidR="00203805" w:rsidRPr="00690A7A">
        <w:t xml:space="preserve">Beier, </w:t>
      </w:r>
      <w:r w:rsidR="00203805" w:rsidRPr="00690A7A">
        <w:rPr>
          <w:i/>
          <w:iCs/>
        </w:rPr>
        <w:t xml:space="preserve">Translation and Style </w:t>
      </w:r>
      <w:r w:rsidR="00203805" w:rsidRPr="00690A7A">
        <w:t>2).</w:t>
      </w:r>
      <w:r w:rsidR="00867033" w:rsidRPr="00690A7A">
        <w:t xml:space="preserve"> This implies that the question of style is beyond the mere use or choice of language. </w:t>
      </w:r>
      <w:r w:rsidR="001935C6" w:rsidRPr="00690A7A">
        <w:t>In</w:t>
      </w:r>
      <w:r w:rsidR="00867033" w:rsidRPr="00690A7A">
        <w:t xml:space="preserve"> </w:t>
      </w:r>
      <w:r w:rsidR="006256E6" w:rsidRPr="00690A7A">
        <w:t>t</w:t>
      </w:r>
      <w:r w:rsidR="00867033" w:rsidRPr="00690A7A">
        <w:t>ranslati</w:t>
      </w:r>
      <w:r w:rsidR="006256E6" w:rsidRPr="00690A7A">
        <w:t xml:space="preserve">ng a text, focus </w:t>
      </w:r>
      <w:r w:rsidR="00867033" w:rsidRPr="00690A7A">
        <w:t>o</w:t>
      </w:r>
      <w:r w:rsidR="006256E6" w:rsidRPr="00690A7A">
        <w:t>n</w:t>
      </w:r>
      <w:r w:rsidR="00867033" w:rsidRPr="00690A7A">
        <w:t xml:space="preserve"> style has to do with a</w:t>
      </w:r>
      <w:r w:rsidR="00830A52" w:rsidRPr="00690A7A">
        <w:t xml:space="preserve"> close reading and</w:t>
      </w:r>
      <w:r w:rsidR="00867033" w:rsidRPr="00690A7A">
        <w:t xml:space="preserve"> holistic analysis, </w:t>
      </w:r>
      <w:r w:rsidR="00872CCF" w:rsidRPr="00690A7A">
        <w:t xml:space="preserve">without neglecting the </w:t>
      </w:r>
      <w:r w:rsidR="00867033" w:rsidRPr="00690A7A">
        <w:t>factors</w:t>
      </w:r>
      <w:r w:rsidR="00872CCF" w:rsidRPr="00690A7A">
        <w:t xml:space="preserve"> discussed above.</w:t>
      </w:r>
    </w:p>
    <w:p w14:paraId="632811C7" w14:textId="2D722BD5" w:rsidR="00636FE0" w:rsidRPr="00690A7A" w:rsidRDefault="00830A52" w:rsidP="00CE392E">
      <w:pPr>
        <w:pStyle w:val="NormalWeb"/>
        <w:spacing w:before="0" w:beforeAutospacing="0" w:after="0" w:afterAutospacing="0" w:line="480" w:lineRule="auto"/>
        <w:ind w:firstLine="708"/>
        <w:jc w:val="both"/>
      </w:pPr>
      <w:r w:rsidRPr="00690A7A">
        <w:t xml:space="preserve">One of the differences between writers is their universe. </w:t>
      </w:r>
      <w:r w:rsidR="00636FE0" w:rsidRPr="00690A7A">
        <w:t>A writer is surrounded by a universe that influence</w:t>
      </w:r>
      <w:r w:rsidR="002E5FE1" w:rsidRPr="00690A7A">
        <w:t>s</w:t>
      </w:r>
      <w:r w:rsidR="00636FE0" w:rsidRPr="00690A7A">
        <w:t xml:space="preserve"> his or her mind during the production of the text. </w:t>
      </w:r>
      <w:r w:rsidR="00203805" w:rsidRPr="00690A7A">
        <w:t>Th</w:t>
      </w:r>
      <w:r w:rsidRPr="00690A7A">
        <w:t>at is, the</w:t>
      </w:r>
      <w:r w:rsidR="00203805" w:rsidRPr="00690A7A">
        <w:t xml:space="preserve"> difference between writers can be traced to thei</w:t>
      </w:r>
      <w:r w:rsidR="00B24628" w:rsidRPr="00690A7A">
        <w:t>r</w:t>
      </w:r>
      <w:r w:rsidR="00203805" w:rsidRPr="00690A7A">
        <w:t xml:space="preserve"> historical, religious, cultural, and figurative perceptions of the world </w:t>
      </w:r>
      <w:r w:rsidR="00872CCF" w:rsidRPr="00690A7A">
        <w:t>(</w:t>
      </w:r>
      <w:proofErr w:type="spellStart"/>
      <w:r w:rsidR="00203805" w:rsidRPr="00690A7A">
        <w:t>Dovletkireeva</w:t>
      </w:r>
      <w:proofErr w:type="spellEnd"/>
      <w:r w:rsidR="00203805" w:rsidRPr="00690A7A">
        <w:t xml:space="preserve"> and </w:t>
      </w:r>
      <w:proofErr w:type="spellStart"/>
      <w:r w:rsidR="00203805" w:rsidRPr="00690A7A">
        <w:t>Magomadova</w:t>
      </w:r>
      <w:proofErr w:type="spellEnd"/>
      <w:r w:rsidR="00203805" w:rsidRPr="00690A7A">
        <w:t xml:space="preserve"> 1). </w:t>
      </w:r>
      <w:r w:rsidR="00636FE0" w:rsidRPr="00690A7A">
        <w:t>Known for its aesthetic features, the literary text is made up of imagery</w:t>
      </w:r>
      <w:r w:rsidR="00F467D6" w:rsidRPr="00690A7A">
        <w:t xml:space="preserve"> shaped by factors mentioned above</w:t>
      </w:r>
      <w:r w:rsidR="00636FE0" w:rsidRPr="00690A7A">
        <w:t>, unlike non</w:t>
      </w:r>
      <w:r w:rsidR="00104AE8" w:rsidRPr="00690A7A">
        <w:t>-</w:t>
      </w:r>
      <w:r w:rsidR="00636FE0" w:rsidRPr="00690A7A">
        <w:t xml:space="preserve">literary works. </w:t>
      </w:r>
      <w:r w:rsidR="00203805" w:rsidRPr="00690A7A">
        <w:t xml:space="preserve">An instrumental factor in the process of translating an author’s style, as suggested by </w:t>
      </w:r>
      <w:proofErr w:type="spellStart"/>
      <w:r w:rsidR="00203805" w:rsidRPr="00690A7A">
        <w:t>Gengshen</w:t>
      </w:r>
      <w:proofErr w:type="spellEnd"/>
      <w:r w:rsidR="00203805" w:rsidRPr="00690A7A">
        <w:t xml:space="preserve"> Hu, is preserving the </w:t>
      </w:r>
      <w:r w:rsidR="00A27676" w:rsidRPr="00690A7A">
        <w:t>“</w:t>
      </w:r>
      <w:r w:rsidR="00203805" w:rsidRPr="00690A7A">
        <w:t>ecologies of the source text, and vice versa</w:t>
      </w:r>
      <w:r w:rsidR="00A27676" w:rsidRPr="00690A7A">
        <w:t>”</w:t>
      </w:r>
      <w:r w:rsidR="00203805" w:rsidRPr="00690A7A">
        <w:t xml:space="preserve"> (249).</w:t>
      </w:r>
      <w:r w:rsidR="0097148F" w:rsidRPr="00690A7A">
        <w:t xml:space="preserve"> Th</w:t>
      </w:r>
      <w:r w:rsidR="00F467D6" w:rsidRPr="00690A7A">
        <w:t>at</w:t>
      </w:r>
      <w:r w:rsidR="0097148F" w:rsidRPr="00690A7A">
        <w:t xml:space="preserve"> is the way to convey the style successfully. The ecologies, in </w:t>
      </w:r>
      <w:proofErr w:type="spellStart"/>
      <w:r w:rsidR="0097148F" w:rsidRPr="00690A7A">
        <w:t>Gengshen</w:t>
      </w:r>
      <w:proofErr w:type="spellEnd"/>
      <w:r w:rsidR="0097148F" w:rsidRPr="00690A7A">
        <w:t xml:space="preserve"> Hu’s words, expand the definition of the</w:t>
      </w:r>
      <w:r w:rsidRPr="00690A7A">
        <w:t xml:space="preserve"> term</w:t>
      </w:r>
      <w:r w:rsidR="0097148F" w:rsidRPr="00690A7A">
        <w:t xml:space="preserve"> universe by emphasizing the complex network of relationships between the writer’s experience, history, background, culture, etc., and how this web of connections influence</w:t>
      </w:r>
      <w:r w:rsidR="002E5FE1" w:rsidRPr="00690A7A">
        <w:t>s</w:t>
      </w:r>
      <w:r w:rsidR="0097148F" w:rsidRPr="00690A7A">
        <w:t xml:space="preserve"> the author’s mind and creativity.</w:t>
      </w:r>
    </w:p>
    <w:p w14:paraId="7827A6F3" w14:textId="2A12B94C" w:rsidR="00121373" w:rsidRPr="00690A7A" w:rsidRDefault="00C50587" w:rsidP="00CE392E">
      <w:pPr>
        <w:pStyle w:val="NormalWeb"/>
        <w:spacing w:before="0" w:beforeAutospacing="0" w:after="0" w:afterAutospacing="0" w:line="480" w:lineRule="auto"/>
        <w:ind w:firstLine="708"/>
        <w:jc w:val="both"/>
      </w:pPr>
      <w:r w:rsidRPr="00690A7A">
        <w:t>A</w:t>
      </w:r>
      <w:r w:rsidR="00203805" w:rsidRPr="00690A7A">
        <w:t xml:space="preserve"> style </w:t>
      </w:r>
      <w:r w:rsidRPr="00690A7A">
        <w:t xml:space="preserve">of a (literary) writer </w:t>
      </w:r>
      <w:r w:rsidR="00203805" w:rsidRPr="00690A7A">
        <w:t xml:space="preserve">is </w:t>
      </w:r>
      <w:r w:rsidR="004A56A5" w:rsidRPr="00690A7A">
        <w:t xml:space="preserve">an expression </w:t>
      </w:r>
      <w:r w:rsidRPr="00690A7A">
        <w:t>of such an</w:t>
      </w:r>
      <w:r w:rsidR="006256E6" w:rsidRPr="00690A7A">
        <w:t xml:space="preserve"> author’s</w:t>
      </w:r>
      <w:r w:rsidR="00203805" w:rsidRPr="00690A7A">
        <w:t xml:space="preserve"> ecologies</w:t>
      </w:r>
      <w:r w:rsidR="005E4F6D" w:rsidRPr="00690A7A">
        <w:t>:</w:t>
      </w:r>
      <w:r w:rsidR="00203805" w:rsidRPr="00690A7A">
        <w:t xml:space="preserve"> </w:t>
      </w:r>
      <w:r w:rsidR="005E4F6D" w:rsidRPr="00690A7A">
        <w:t>b</w:t>
      </w:r>
      <w:r w:rsidR="00203805" w:rsidRPr="00690A7A">
        <w:t>y this</w:t>
      </w:r>
      <w:r w:rsidR="005E4F6D" w:rsidRPr="00690A7A">
        <w:t xml:space="preserve"> claim</w:t>
      </w:r>
      <w:r w:rsidR="00203805" w:rsidRPr="00690A7A">
        <w:t>,</w:t>
      </w:r>
      <w:r w:rsidR="0097148F" w:rsidRPr="00690A7A">
        <w:t xml:space="preserve"> as Hervé</w:t>
      </w:r>
      <w:r w:rsidR="00203805" w:rsidRPr="00690A7A">
        <w:t xml:space="preserve"> </w:t>
      </w:r>
      <w:r w:rsidR="0097148F" w:rsidRPr="00690A7A">
        <w:t xml:space="preserve">Toussaint notes, </w:t>
      </w:r>
      <w:r w:rsidR="00203805" w:rsidRPr="00690A7A">
        <w:t>translation appears to be a sensitive responsibility and commitment (97).</w:t>
      </w:r>
      <w:r w:rsidR="00636FE0" w:rsidRPr="00690A7A">
        <w:t xml:space="preserve"> </w:t>
      </w:r>
      <w:r w:rsidR="00203805" w:rsidRPr="00690A7A">
        <w:t xml:space="preserve">In his “Le style </w:t>
      </w:r>
      <w:proofErr w:type="spellStart"/>
      <w:r w:rsidR="00203805" w:rsidRPr="00690A7A">
        <w:t>en</w:t>
      </w:r>
      <w:proofErr w:type="spellEnd"/>
      <w:r w:rsidR="00203805" w:rsidRPr="00690A7A">
        <w:t xml:space="preserve"> </w:t>
      </w:r>
      <w:proofErr w:type="spellStart"/>
      <w:r w:rsidR="00203805" w:rsidRPr="00690A7A">
        <w:t>traduction</w:t>
      </w:r>
      <w:proofErr w:type="spellEnd"/>
      <w:r w:rsidR="00203805" w:rsidRPr="00690A7A">
        <w:t xml:space="preserve">: un aperçu </w:t>
      </w:r>
      <w:proofErr w:type="spellStart"/>
      <w:r w:rsidR="00203805" w:rsidRPr="00690A7A">
        <w:t>conceptuel</w:t>
      </w:r>
      <w:proofErr w:type="spellEnd"/>
      <w:r w:rsidR="00203805" w:rsidRPr="00690A7A">
        <w:t xml:space="preserve">,” Damola </w:t>
      </w:r>
      <w:proofErr w:type="spellStart"/>
      <w:r w:rsidR="00203805" w:rsidRPr="00690A7A">
        <w:t>Adeyefa</w:t>
      </w:r>
      <w:proofErr w:type="spellEnd"/>
      <w:r w:rsidR="00203805" w:rsidRPr="00690A7A">
        <w:t xml:space="preserve"> posits that each writer’s style is rooted in his or her attitude, culture, and natural point of view (93). If an author’s style involves</w:t>
      </w:r>
      <w:r w:rsidR="00675095" w:rsidRPr="00690A7A">
        <w:t>,</w:t>
      </w:r>
      <w:r w:rsidR="00203805" w:rsidRPr="00690A7A">
        <w:t xml:space="preserve"> </w:t>
      </w:r>
      <w:r w:rsidR="00675095" w:rsidRPr="00690A7A">
        <w:t xml:space="preserve">as Damola Adeyefa asserts, </w:t>
      </w:r>
      <w:r w:rsidR="00203805" w:rsidRPr="00690A7A">
        <w:t xml:space="preserve">unique </w:t>
      </w:r>
      <w:r w:rsidR="00675095" w:rsidRPr="00690A7A">
        <w:t>“</w:t>
      </w:r>
      <w:r w:rsidR="00203805" w:rsidRPr="00690A7A">
        <w:t>recurrent patterns in linguistic choices, methods</w:t>
      </w:r>
      <w:r w:rsidR="00675095" w:rsidRPr="00690A7A">
        <w:t xml:space="preserve">” </w:t>
      </w:r>
      <w:r w:rsidR="00203805" w:rsidRPr="00690A7A">
        <w:t>(</w:t>
      </w:r>
      <w:r w:rsidR="00203805" w:rsidRPr="00690A7A">
        <w:rPr>
          <w:shd w:val="clear" w:color="auto" w:fill="FFFFFF"/>
        </w:rPr>
        <w:t>“</w:t>
      </w:r>
      <w:r w:rsidR="00203805" w:rsidRPr="00690A7A">
        <w:t>Translation” 57)</w:t>
      </w:r>
      <w:r w:rsidR="00675095" w:rsidRPr="00690A7A">
        <w:t>,</w:t>
      </w:r>
      <w:r w:rsidR="00203805" w:rsidRPr="00690A7A">
        <w:t xml:space="preserve"> used in a literary text, and </w:t>
      </w:r>
      <w:r w:rsidR="007B4B11" w:rsidRPr="00690A7A">
        <w:t>if</w:t>
      </w:r>
      <w:r w:rsidR="00203805" w:rsidRPr="00690A7A">
        <w:t xml:space="preserve"> such patterns are a product </w:t>
      </w:r>
      <w:r w:rsidR="00203805" w:rsidRPr="00690A7A">
        <w:lastRenderedPageBreak/>
        <w:t>of his</w:t>
      </w:r>
      <w:r w:rsidR="00C017EE" w:rsidRPr="00690A7A">
        <w:t xml:space="preserve"> or her</w:t>
      </w:r>
      <w:r w:rsidR="00203805" w:rsidRPr="00690A7A">
        <w:t xml:space="preserve"> mindset</w:t>
      </w:r>
      <w:r w:rsidR="007B4B11" w:rsidRPr="00690A7A">
        <w:t xml:space="preserve"> (</w:t>
      </w:r>
      <w:r w:rsidR="0035624C" w:rsidRPr="00690A7A">
        <w:t>Boase</w:t>
      </w:r>
      <w:r w:rsidR="00F467D6" w:rsidRPr="00690A7A">
        <w:t>-</w:t>
      </w:r>
      <w:r w:rsidR="0035624C" w:rsidRPr="00690A7A">
        <w:t xml:space="preserve">Beier, </w:t>
      </w:r>
      <w:r w:rsidR="00203805" w:rsidRPr="00690A7A">
        <w:rPr>
          <w:i/>
          <w:iCs/>
        </w:rPr>
        <w:t xml:space="preserve">Translation and Style </w:t>
      </w:r>
      <w:r w:rsidR="00203805" w:rsidRPr="00690A7A">
        <w:t xml:space="preserve">133), </w:t>
      </w:r>
      <w:r w:rsidR="0035624C" w:rsidRPr="00690A7A">
        <w:t xml:space="preserve">reshaped by the author’s </w:t>
      </w:r>
      <w:r w:rsidR="00830A52" w:rsidRPr="00690A7A">
        <w:t>ecologies</w:t>
      </w:r>
      <w:r w:rsidR="0035624C" w:rsidRPr="00690A7A">
        <w:t xml:space="preserve">, </w:t>
      </w:r>
      <w:r w:rsidR="00203805" w:rsidRPr="00690A7A">
        <w:t>then the accurate representation of this style in another language</w:t>
      </w:r>
      <w:r w:rsidR="00BC3408" w:rsidRPr="00690A7A">
        <w:t xml:space="preserve"> </w:t>
      </w:r>
      <w:r w:rsidR="00203805" w:rsidRPr="00690A7A">
        <w:t>is clearly difficult.</w:t>
      </w:r>
      <w:r w:rsidR="00F269DE" w:rsidRPr="00690A7A">
        <w:t xml:space="preserve"> </w:t>
      </w:r>
      <w:r w:rsidR="00772CB1" w:rsidRPr="00690A7A">
        <w:t>M</w:t>
      </w:r>
      <w:r w:rsidR="00F269DE" w:rsidRPr="00690A7A">
        <w:t>y later analyses</w:t>
      </w:r>
      <w:r w:rsidR="00772CB1" w:rsidRPr="00690A7A">
        <w:t xml:space="preserve"> in the current study </w:t>
      </w:r>
      <w:r w:rsidR="008B4351" w:rsidRPr="00690A7A">
        <w:t xml:space="preserve">will </w:t>
      </w:r>
      <w:r w:rsidR="00772CB1" w:rsidRPr="00690A7A">
        <w:t>demonstrate how the</w:t>
      </w:r>
      <w:r w:rsidR="00F269DE" w:rsidRPr="00690A7A">
        <w:t xml:space="preserve"> </w:t>
      </w:r>
      <w:r w:rsidR="00772CB1" w:rsidRPr="00690A7A">
        <w:t xml:space="preserve">translator is open to multiple choices due to </w:t>
      </w:r>
      <w:r w:rsidR="00F269DE" w:rsidRPr="00690A7A">
        <w:t>th</w:t>
      </w:r>
      <w:r w:rsidR="00772CB1" w:rsidRPr="00690A7A">
        <w:t>e</w:t>
      </w:r>
      <w:r w:rsidR="00F269DE" w:rsidRPr="00690A7A">
        <w:t xml:space="preserve"> difficult</w:t>
      </w:r>
      <w:r w:rsidR="00772CB1" w:rsidRPr="00690A7A">
        <w:t>ies presented by the complexity of the ecologies of author.</w:t>
      </w:r>
    </w:p>
    <w:p w14:paraId="4C5B9627" w14:textId="2C9AFE16" w:rsidR="00203805" w:rsidRPr="00690A7A" w:rsidRDefault="00203805" w:rsidP="00CE392E">
      <w:pPr>
        <w:pStyle w:val="NormalWeb"/>
        <w:spacing w:before="0" w:beforeAutospacing="0" w:after="0" w:afterAutospacing="0" w:line="480" w:lineRule="auto"/>
        <w:ind w:firstLine="708"/>
        <w:jc w:val="both"/>
      </w:pPr>
      <w:r w:rsidRPr="00690A7A">
        <w:t xml:space="preserve">Besides the visible recurrent linguistic patterns and methods, the challenging question is how to understand and translate the author’s </w:t>
      </w:r>
      <w:r w:rsidR="00B24628" w:rsidRPr="00690A7A">
        <w:t>intent</w:t>
      </w:r>
      <w:r w:rsidRPr="00690A7A">
        <w:t xml:space="preserve"> in his or her style.</w:t>
      </w:r>
      <w:r w:rsidR="00121373" w:rsidRPr="00690A7A">
        <w:t xml:space="preserve"> </w:t>
      </w:r>
      <w:r w:rsidRPr="00690A7A">
        <w:t>Jean Boase</w:t>
      </w:r>
      <w:r w:rsidR="00F467D6" w:rsidRPr="00690A7A">
        <w:t>-</w:t>
      </w:r>
      <w:r w:rsidRPr="00690A7A">
        <w:t>Beier emphasizes that the acceptability of expressions and the connotation of terms change over time (</w:t>
      </w:r>
      <w:r w:rsidRPr="00690A7A">
        <w:rPr>
          <w:i/>
          <w:iCs/>
        </w:rPr>
        <w:t>Translation and Style</w:t>
      </w:r>
      <w:r w:rsidRPr="00690A7A">
        <w:t xml:space="preserve"> 135). Such changes can cause issues for the mediator</w:t>
      </w:r>
      <w:r w:rsidR="00604466" w:rsidRPr="00690A7A">
        <w:t>, such as the following questions</w:t>
      </w:r>
      <w:r w:rsidRPr="00690A7A">
        <w:t xml:space="preserve">: How </w:t>
      </w:r>
      <w:r w:rsidR="00C017EE" w:rsidRPr="00690A7A">
        <w:t>can one</w:t>
      </w:r>
      <w:r w:rsidRPr="00690A7A">
        <w:t xml:space="preserve"> know what the original author meant over time? How </w:t>
      </w:r>
      <w:r w:rsidR="00C017EE" w:rsidRPr="00690A7A">
        <w:t>can one</w:t>
      </w:r>
      <w:r w:rsidRPr="00690A7A">
        <w:t xml:space="preserve"> interrogate if the connotation of the original author’s words has eventually changed at the epoch of translation? </w:t>
      </w:r>
    </w:p>
    <w:p w14:paraId="709C3506" w14:textId="28102494" w:rsidR="00203805" w:rsidRPr="00690A7A" w:rsidRDefault="003B6351" w:rsidP="00CE392E">
      <w:pPr>
        <w:pStyle w:val="NormalWeb"/>
        <w:spacing w:before="0" w:beforeAutospacing="0" w:after="0" w:afterAutospacing="0" w:line="480" w:lineRule="auto"/>
        <w:ind w:firstLine="708"/>
        <w:jc w:val="both"/>
      </w:pPr>
      <w:r w:rsidRPr="00690A7A">
        <w:t>An</w:t>
      </w:r>
      <w:r w:rsidR="00BD11EA" w:rsidRPr="00690A7A">
        <w:t xml:space="preserve"> authorial style is subject to multiple interpretations, and the farther the translator is from the source author’s ecologies, the more difficult the translation task becomes. </w:t>
      </w:r>
      <w:r w:rsidR="001342BC" w:rsidRPr="00690A7A">
        <w:t xml:space="preserve">As </w:t>
      </w:r>
      <w:r w:rsidR="00203805" w:rsidRPr="00690A7A">
        <w:t>Luisa Marino asserts</w:t>
      </w:r>
      <w:r w:rsidR="001342BC" w:rsidRPr="00690A7A">
        <w:t>,</w:t>
      </w:r>
      <w:r w:rsidR="00203805" w:rsidRPr="00690A7A">
        <w:t xml:space="preserve"> the translator’s </w:t>
      </w:r>
      <w:r w:rsidR="007D35CA" w:rsidRPr="00690A7A">
        <w:t>sociocultural</w:t>
      </w:r>
      <w:r w:rsidR="00203805" w:rsidRPr="00690A7A">
        <w:t xml:space="preserve"> </w:t>
      </w:r>
      <w:r w:rsidR="00830A52" w:rsidRPr="00690A7A">
        <w:t>background</w:t>
      </w:r>
      <w:r w:rsidR="00203805" w:rsidRPr="00690A7A">
        <w:t xml:space="preserve"> and </w:t>
      </w:r>
      <w:r w:rsidR="00830A52" w:rsidRPr="00690A7A">
        <w:t xml:space="preserve">other </w:t>
      </w:r>
      <w:r w:rsidR="00203805" w:rsidRPr="00690A7A">
        <w:t xml:space="preserve">various contexts can make the translation difficult because the translator can only interpret the source text based on his or her own </w:t>
      </w:r>
      <w:r w:rsidR="00D13FA1" w:rsidRPr="00690A7A">
        <w:t>universe</w:t>
      </w:r>
      <w:r w:rsidR="00203805" w:rsidRPr="00690A7A">
        <w:t xml:space="preserve"> and different contexts (A229). </w:t>
      </w:r>
    </w:p>
    <w:p w14:paraId="33AB25BC" w14:textId="3CC33ACB" w:rsidR="00203805" w:rsidRPr="00690A7A" w:rsidRDefault="00203805" w:rsidP="00CE392E">
      <w:pPr>
        <w:pStyle w:val="NormalWeb"/>
        <w:spacing w:before="0" w:beforeAutospacing="0" w:after="0" w:afterAutospacing="0" w:line="480" w:lineRule="auto"/>
        <w:ind w:firstLine="708"/>
        <w:jc w:val="both"/>
      </w:pPr>
      <w:r w:rsidRPr="00690A7A">
        <w:t>The existing cognitive style of the mediator</w:t>
      </w:r>
      <w:r w:rsidR="00830A52" w:rsidRPr="00690A7A">
        <w:t>, influenced by his or her ecologies,</w:t>
      </w:r>
      <w:r w:rsidRPr="00690A7A">
        <w:t xml:space="preserve"> is a</w:t>
      </w:r>
      <w:r w:rsidR="003205D3" w:rsidRPr="00690A7A">
        <w:t>lso a</w:t>
      </w:r>
      <w:r w:rsidRPr="00690A7A">
        <w:t xml:space="preserve"> source of challenge for translating another writer’s style because the former tends to interfere with the latter. </w:t>
      </w:r>
      <w:r w:rsidR="00BC3408" w:rsidRPr="00690A7A">
        <w:t>The study of Mona Baker et al. tends to emphasize how n</w:t>
      </w:r>
      <w:r w:rsidRPr="00690A7A">
        <w:t xml:space="preserve">otable </w:t>
      </w:r>
      <w:r w:rsidR="00042133" w:rsidRPr="00690A7A">
        <w:t>studies have been carried out on</w:t>
      </w:r>
      <w:r w:rsidRPr="00690A7A">
        <w:t xml:space="preserve"> the linguistic features of the translator’s style </w:t>
      </w:r>
      <w:r w:rsidR="00BC3408" w:rsidRPr="00690A7A">
        <w:t>in relation to</w:t>
      </w:r>
      <w:r w:rsidRPr="00690A7A">
        <w:t xml:space="preserve"> his</w:t>
      </w:r>
      <w:r w:rsidR="00A85992" w:rsidRPr="00690A7A">
        <w:t xml:space="preserve"> or her</w:t>
      </w:r>
      <w:r w:rsidRPr="00690A7A">
        <w:t xml:space="preserve"> mind (55–76). Also, external influence from other agents, such as the publishers, the original author, directors, editors, etc., negotiate</w:t>
      </w:r>
      <w:r w:rsidR="007B4B11" w:rsidRPr="00690A7A">
        <w:t>s</w:t>
      </w:r>
      <w:r w:rsidRPr="00690A7A">
        <w:t xml:space="preserve"> the final decision on the translation (15). And, therefore, the translator’s spirit is not the sole decision-maker, though he or she is expected to concentrate on the main tasks of stylistic and thematic comprehension of the source text, harmonizing diverse </w:t>
      </w:r>
      <w:r w:rsidRPr="00690A7A">
        <w:lastRenderedPageBreak/>
        <w:t>structures of languages, and harmonizing the structures of the author’s style (</w:t>
      </w:r>
      <w:proofErr w:type="spellStart"/>
      <w:r w:rsidRPr="00690A7A">
        <w:t>Adeyefa</w:t>
      </w:r>
      <w:proofErr w:type="spellEnd"/>
      <w:r w:rsidRPr="00690A7A">
        <w:t xml:space="preserve">, </w:t>
      </w:r>
      <w:r w:rsidRPr="00690A7A">
        <w:rPr>
          <w:shd w:val="clear" w:color="auto" w:fill="FFFFFF"/>
        </w:rPr>
        <w:t>“</w:t>
      </w:r>
      <w:r w:rsidRPr="00690A7A">
        <w:t>Translation” 64).</w:t>
      </w:r>
    </w:p>
    <w:p w14:paraId="7208208E" w14:textId="608743FA" w:rsidR="001E281D" w:rsidRPr="00690A7A" w:rsidRDefault="005A7429" w:rsidP="00CE392E">
      <w:pPr>
        <w:pStyle w:val="NormalWeb"/>
        <w:spacing w:before="0" w:beforeAutospacing="0" w:after="0" w:afterAutospacing="0" w:line="480" w:lineRule="auto"/>
        <w:ind w:firstLine="708"/>
        <w:jc w:val="both"/>
      </w:pPr>
      <w:r w:rsidRPr="00690A7A">
        <w:t>There are several</w:t>
      </w:r>
      <w:r w:rsidR="00113E5E" w:rsidRPr="00690A7A">
        <w:t xml:space="preserve"> constraints </w:t>
      </w:r>
      <w:r w:rsidRPr="00690A7A">
        <w:t>o</w:t>
      </w:r>
      <w:r w:rsidR="00113E5E" w:rsidRPr="00690A7A">
        <w:t>n producing</w:t>
      </w:r>
      <w:r w:rsidR="009B3F6C" w:rsidRPr="00690A7A">
        <w:t xml:space="preserve"> or</w:t>
      </w:r>
      <w:r w:rsidR="00113E5E" w:rsidRPr="00690A7A">
        <w:t xml:space="preserve"> translating </w:t>
      </w:r>
      <w:r w:rsidRPr="00690A7A">
        <w:t xml:space="preserve">the </w:t>
      </w:r>
      <w:r w:rsidR="00113E5E" w:rsidRPr="00690A7A">
        <w:t xml:space="preserve">African literature. </w:t>
      </w:r>
      <w:r w:rsidR="001E281D" w:rsidRPr="00690A7A">
        <w:t xml:space="preserve">One of the normative and practical constraints on the production of African literature, according to Babatunde </w:t>
      </w:r>
      <w:proofErr w:type="spellStart"/>
      <w:r w:rsidR="001E281D" w:rsidRPr="00690A7A">
        <w:t>Ayeleru</w:t>
      </w:r>
      <w:proofErr w:type="spellEnd"/>
      <w:r w:rsidR="001E281D" w:rsidRPr="00690A7A">
        <w:t xml:space="preserve">, is that African authors write from a depth of culture, often lacking sufficient appreciative terms in expressing their thoughts literally (9). </w:t>
      </w:r>
      <w:r w:rsidR="006C51F6" w:rsidRPr="00690A7A">
        <w:t xml:space="preserve">Here, Babatunde </w:t>
      </w:r>
      <w:proofErr w:type="spellStart"/>
      <w:r w:rsidR="006C51F6" w:rsidRPr="00690A7A">
        <w:t>Ayeleru</w:t>
      </w:r>
      <w:proofErr w:type="spellEnd"/>
      <w:r w:rsidR="006C51F6" w:rsidRPr="00690A7A">
        <w:t xml:space="preserve"> is referring to the African culture</w:t>
      </w:r>
      <w:r w:rsidR="00DD4662" w:rsidRPr="00690A7A">
        <w:t xml:space="preserve"> and its languages</w:t>
      </w:r>
      <w:r w:rsidR="006C51F6" w:rsidRPr="00690A7A">
        <w:t xml:space="preserve">, which </w:t>
      </w:r>
      <w:r w:rsidR="00DD4662" w:rsidRPr="00690A7A">
        <w:t>are</w:t>
      </w:r>
      <w:r w:rsidR="006C51F6" w:rsidRPr="00690A7A">
        <w:t xml:space="preserve"> </w:t>
      </w:r>
      <w:r w:rsidR="00DD4662" w:rsidRPr="00690A7A">
        <w:t>foreign to the colonial languages</w:t>
      </w:r>
      <w:r w:rsidR="006C51F6" w:rsidRPr="00690A7A">
        <w:t xml:space="preserve">. </w:t>
      </w:r>
      <w:r w:rsidR="00685BA5" w:rsidRPr="00690A7A">
        <w:t>Th</w:t>
      </w:r>
      <w:r w:rsidR="00DD4662" w:rsidRPr="00690A7A">
        <w:t>is</w:t>
      </w:r>
      <w:r w:rsidR="00685BA5" w:rsidRPr="00690A7A">
        <w:t xml:space="preserve"> depth of </w:t>
      </w:r>
      <w:r w:rsidR="00DD4662" w:rsidRPr="00690A7A">
        <w:t xml:space="preserve">African </w:t>
      </w:r>
      <w:r w:rsidR="00685BA5" w:rsidRPr="00690A7A">
        <w:t>culture</w:t>
      </w:r>
      <w:r w:rsidR="00B50281" w:rsidRPr="00690A7A">
        <w:t xml:space="preserve"> from which African literature is reproduced</w:t>
      </w:r>
      <w:r w:rsidR="00685BA5" w:rsidRPr="00690A7A">
        <w:t xml:space="preserve"> is not something </w:t>
      </w:r>
      <w:r w:rsidR="009114FD" w:rsidRPr="00690A7A">
        <w:t>its</w:t>
      </w:r>
      <w:r w:rsidR="00685BA5" w:rsidRPr="00690A7A">
        <w:t xml:space="preserve"> writers can exhaust. Therefore, i</w:t>
      </w:r>
      <w:r w:rsidR="001E281D" w:rsidRPr="00690A7A">
        <w:t xml:space="preserve">t </w:t>
      </w:r>
      <w:r w:rsidR="00685BA5" w:rsidRPr="00690A7A">
        <w:t>might be</w:t>
      </w:r>
      <w:r w:rsidR="001E281D" w:rsidRPr="00690A7A">
        <w:t xml:space="preserve"> difficult for these writers to always </w:t>
      </w:r>
      <w:r w:rsidR="007B4B11" w:rsidRPr="00690A7A">
        <w:t xml:space="preserve">find </w:t>
      </w:r>
      <w:r w:rsidR="001E281D" w:rsidRPr="00690A7A">
        <w:t xml:space="preserve">adequate equivalents in the </w:t>
      </w:r>
      <w:r w:rsidR="00685BA5" w:rsidRPr="00690A7A">
        <w:t xml:space="preserve">existing lexicon of the </w:t>
      </w:r>
      <w:r w:rsidR="00DD4662" w:rsidRPr="00690A7A">
        <w:t xml:space="preserve">colonial </w:t>
      </w:r>
      <w:r w:rsidR="00685BA5" w:rsidRPr="00690A7A">
        <w:t xml:space="preserve">language they are writing. This </w:t>
      </w:r>
      <w:r w:rsidR="00DD4662" w:rsidRPr="00690A7A">
        <w:t xml:space="preserve">sometimes </w:t>
      </w:r>
      <w:r w:rsidR="00685BA5" w:rsidRPr="00690A7A">
        <w:t>results in the lack of literal expression</w:t>
      </w:r>
      <w:r w:rsidR="00DD4662" w:rsidRPr="00690A7A">
        <w:t xml:space="preserve"> in the colonial language</w:t>
      </w:r>
      <w:r w:rsidR="00685BA5" w:rsidRPr="00690A7A">
        <w:t>. The</w:t>
      </w:r>
      <w:r w:rsidR="00DD4662" w:rsidRPr="00690A7A">
        <w:t xml:space="preserve"> African writers</w:t>
      </w:r>
      <w:r w:rsidR="00685BA5" w:rsidRPr="00690A7A">
        <w:t xml:space="preserve"> have the option to find a creative, stylistic way to express their worldviews</w:t>
      </w:r>
      <w:r w:rsidR="00DD4662" w:rsidRPr="00690A7A">
        <w:t xml:space="preserve"> by incorporating</w:t>
      </w:r>
      <w:r w:rsidR="001E281D" w:rsidRPr="00690A7A">
        <w:t xml:space="preserve"> African cultural nuances in</w:t>
      </w:r>
      <w:r w:rsidR="00DD4662" w:rsidRPr="00690A7A">
        <w:t>to</w:t>
      </w:r>
      <w:r w:rsidR="001E281D" w:rsidRPr="00690A7A">
        <w:t xml:space="preserve"> their works while employ</w:t>
      </w:r>
      <w:r w:rsidR="00DD4662" w:rsidRPr="00690A7A">
        <w:t>ing</w:t>
      </w:r>
      <w:r w:rsidR="001E281D" w:rsidRPr="00690A7A">
        <w:t xml:space="preserve"> the colonial language</w:t>
      </w:r>
      <w:r w:rsidR="00DD4662" w:rsidRPr="00690A7A">
        <w:t>(</w:t>
      </w:r>
      <w:r w:rsidR="001E281D" w:rsidRPr="00690A7A">
        <w:t>s</w:t>
      </w:r>
      <w:r w:rsidR="00DD4662" w:rsidRPr="00690A7A">
        <w:t>)</w:t>
      </w:r>
      <w:r w:rsidR="001E281D" w:rsidRPr="00690A7A">
        <w:t xml:space="preserve"> as </w:t>
      </w:r>
      <w:r w:rsidR="00DD4662" w:rsidRPr="00690A7A">
        <w:t xml:space="preserve">a </w:t>
      </w:r>
      <w:r w:rsidR="001E281D" w:rsidRPr="00690A7A">
        <w:t>writing tool.</w:t>
      </w:r>
    </w:p>
    <w:p w14:paraId="3CD5B082" w14:textId="061B24CD" w:rsidR="00113E5E" w:rsidRPr="00690A7A" w:rsidRDefault="00113E5E" w:rsidP="00CE392E">
      <w:pPr>
        <w:pStyle w:val="NormalWeb"/>
        <w:spacing w:before="0" w:beforeAutospacing="0" w:after="0" w:afterAutospacing="0" w:line="480" w:lineRule="auto"/>
        <w:ind w:firstLine="708"/>
        <w:jc w:val="both"/>
      </w:pPr>
      <w:r w:rsidRPr="00690A7A">
        <w:t xml:space="preserve">To translate an African novel is to translate the African’s </w:t>
      </w:r>
      <w:r w:rsidR="00604466" w:rsidRPr="00690A7A">
        <w:t>thought, influenced by their universe, and expressed</w:t>
      </w:r>
      <w:r w:rsidRPr="00690A7A">
        <w:t xml:space="preserve"> in textual form</w:t>
      </w:r>
      <w:r w:rsidR="00604466" w:rsidRPr="00690A7A">
        <w:t>. This</w:t>
      </w:r>
      <w:r w:rsidR="00C73D98" w:rsidRPr="00690A7A">
        <w:t xml:space="preserve"> </w:t>
      </w:r>
      <w:r w:rsidR="00DB05CB" w:rsidRPr="00690A7A">
        <w:t>could be</w:t>
      </w:r>
      <w:r w:rsidR="00C73D98" w:rsidRPr="00690A7A">
        <w:t xml:space="preserve"> a</w:t>
      </w:r>
      <w:r w:rsidR="00604466" w:rsidRPr="00690A7A">
        <w:t xml:space="preserve"> </w:t>
      </w:r>
      <w:r w:rsidR="00C65401" w:rsidRPr="00690A7A">
        <w:t xml:space="preserve">task </w:t>
      </w:r>
      <w:r w:rsidRPr="00690A7A">
        <w:t>requir</w:t>
      </w:r>
      <w:r w:rsidR="00C73D98" w:rsidRPr="00690A7A">
        <w:t>ing</w:t>
      </w:r>
      <w:r w:rsidRPr="00690A7A">
        <w:t xml:space="preserve"> more effort </w:t>
      </w:r>
      <w:proofErr w:type="gramStart"/>
      <w:r w:rsidRPr="00690A7A">
        <w:t>in order to</w:t>
      </w:r>
      <w:proofErr w:type="gramEnd"/>
      <w:r w:rsidRPr="00690A7A">
        <w:t xml:space="preserve"> predict and assume the correct, hidden intention of the novelist. </w:t>
      </w:r>
      <w:r w:rsidR="00C73D98" w:rsidRPr="00690A7A">
        <w:t>It</w:t>
      </w:r>
      <w:r w:rsidRPr="00690A7A">
        <w:t xml:space="preserve"> is </w:t>
      </w:r>
      <w:r w:rsidR="00C73D98" w:rsidRPr="00690A7A">
        <w:t xml:space="preserve">(more) </w:t>
      </w:r>
      <w:r w:rsidRPr="00690A7A">
        <w:t>challenging if the translator</w:t>
      </w:r>
      <w:r w:rsidR="000C3931" w:rsidRPr="00690A7A">
        <w:t xml:space="preserve"> is distant from </w:t>
      </w:r>
      <w:r w:rsidRPr="00690A7A">
        <w:t xml:space="preserve">the </w:t>
      </w:r>
      <w:r w:rsidR="000C3931" w:rsidRPr="00690A7A">
        <w:t xml:space="preserve">original </w:t>
      </w:r>
      <w:r w:rsidRPr="00690A7A">
        <w:t>author’s</w:t>
      </w:r>
      <w:r w:rsidR="000C3931" w:rsidRPr="00690A7A">
        <w:t xml:space="preserve"> universe</w:t>
      </w:r>
      <w:r w:rsidRPr="00690A7A">
        <w:t>.</w:t>
      </w:r>
    </w:p>
    <w:p w14:paraId="2393C83B" w14:textId="48D947B6" w:rsidR="004B230D" w:rsidRPr="00690A7A" w:rsidRDefault="0016590A" w:rsidP="00CE392E">
      <w:pPr>
        <w:pStyle w:val="NormalWeb"/>
        <w:spacing w:before="0" w:beforeAutospacing="0" w:after="0" w:afterAutospacing="0" w:line="480" w:lineRule="auto"/>
        <w:ind w:firstLine="708"/>
        <w:jc w:val="both"/>
      </w:pPr>
      <w:r w:rsidRPr="00690A7A">
        <w:t>Also</w:t>
      </w:r>
      <w:r w:rsidR="00113E5E" w:rsidRPr="00690A7A">
        <w:t xml:space="preserve">, the translation </w:t>
      </w:r>
      <w:r w:rsidR="00447208" w:rsidRPr="00690A7A">
        <w:t xml:space="preserve">is hardly realized in isolation by the mediator, due to the influence </w:t>
      </w:r>
      <w:r w:rsidR="00113E5E" w:rsidRPr="00690A7A">
        <w:t>of other factors</w:t>
      </w:r>
      <w:r w:rsidR="00447208" w:rsidRPr="00690A7A">
        <w:t>. T</w:t>
      </w:r>
      <w:r w:rsidR="00113E5E" w:rsidRPr="00690A7A">
        <w:t xml:space="preserve">he translator is also likely to face the question of who indeed determines the final product. The presence of the publisher, editor, or other circumstances can threaten the quality, approval, and acceptability of the translation, constituting, therefore, many voices instead of the translator’s voice alone (Pillière 245). </w:t>
      </w:r>
      <w:r w:rsidRPr="00690A7A">
        <w:t>While I acknowledge the issues discussed in this section</w:t>
      </w:r>
      <w:r w:rsidR="007B559B" w:rsidRPr="00690A7A">
        <w:t xml:space="preserve"> (i.e., emphasis on </w:t>
      </w:r>
      <w:r w:rsidRPr="00690A7A">
        <w:t>the style of a</w:t>
      </w:r>
      <w:r w:rsidR="007B559B" w:rsidRPr="00690A7A">
        <w:t>n original</w:t>
      </w:r>
      <w:r w:rsidRPr="00690A7A">
        <w:t xml:space="preserve"> author</w:t>
      </w:r>
      <w:r w:rsidR="007B559B" w:rsidRPr="00690A7A">
        <w:t>)</w:t>
      </w:r>
      <w:r w:rsidRPr="00690A7A">
        <w:t xml:space="preserve">, I stand to argue for a visible </w:t>
      </w:r>
      <w:r w:rsidR="007B559B" w:rsidRPr="00690A7A">
        <w:t>position</w:t>
      </w:r>
      <w:r w:rsidRPr="00690A7A">
        <w:t xml:space="preserve"> of the mediator because his or her interpretive and stylistic choices reshape the product in one way or the other.</w:t>
      </w:r>
    </w:p>
    <w:p w14:paraId="03B6920D" w14:textId="2765D698" w:rsidR="00897894" w:rsidRPr="00690A7A" w:rsidRDefault="00897894" w:rsidP="00CE392E">
      <w:pPr>
        <w:pStyle w:val="ListParagraph"/>
        <w:numPr>
          <w:ilvl w:val="0"/>
          <w:numId w:val="23"/>
        </w:numPr>
        <w:spacing w:after="0" w:line="480" w:lineRule="auto"/>
        <w:jc w:val="both"/>
        <w:rPr>
          <w:rFonts w:ascii="Times New Roman" w:hAnsi="Times New Roman" w:cs="Times New Roman"/>
          <w:b/>
          <w:bCs/>
          <w:u w:val="single"/>
        </w:rPr>
      </w:pPr>
      <w:r w:rsidRPr="00690A7A">
        <w:rPr>
          <w:rFonts w:ascii="Times New Roman" w:hAnsi="Times New Roman" w:cs="Times New Roman"/>
          <w:b/>
          <w:bCs/>
          <w:u w:val="single"/>
        </w:rPr>
        <w:lastRenderedPageBreak/>
        <w:t>On the Translator</w:t>
      </w:r>
    </w:p>
    <w:p w14:paraId="0E0DB8E5" w14:textId="2CA6282E" w:rsidR="00897894" w:rsidRPr="00690A7A" w:rsidRDefault="00BD11EA" w:rsidP="00CE392E">
      <w:pPr>
        <w:pStyle w:val="NormalWeb"/>
        <w:spacing w:before="0" w:beforeAutospacing="0" w:after="0" w:afterAutospacing="0" w:line="480" w:lineRule="auto"/>
        <w:ind w:firstLine="708"/>
        <w:jc w:val="both"/>
      </w:pPr>
      <w:r w:rsidRPr="00690A7A">
        <w:t>The current subsection</w:t>
      </w:r>
      <w:r w:rsidR="00897894" w:rsidRPr="00690A7A">
        <w:t xml:space="preserve"> </w:t>
      </w:r>
      <w:r w:rsidRPr="00690A7A">
        <w:t>centers on</w:t>
      </w:r>
      <w:r w:rsidR="00897894" w:rsidRPr="00690A7A">
        <w:t xml:space="preserve"> the </w:t>
      </w:r>
      <w:r w:rsidR="00275F46" w:rsidRPr="00690A7A">
        <w:t>t</w:t>
      </w:r>
      <w:r w:rsidR="00897894" w:rsidRPr="00690A7A">
        <w:t xml:space="preserve">ranslator’s position, personality, and culture in relation to </w:t>
      </w:r>
      <w:r w:rsidRPr="00690A7A">
        <w:t xml:space="preserve">translating </w:t>
      </w:r>
      <w:r w:rsidR="00897894" w:rsidRPr="00690A7A">
        <w:t xml:space="preserve">the </w:t>
      </w:r>
      <w:r w:rsidRPr="00690A7A">
        <w:t>a</w:t>
      </w:r>
      <w:r w:rsidR="00897894" w:rsidRPr="00690A7A">
        <w:t xml:space="preserve">uthorial </w:t>
      </w:r>
      <w:r w:rsidRPr="00690A7A">
        <w:t>s</w:t>
      </w:r>
      <w:r w:rsidR="00897894" w:rsidRPr="00690A7A">
        <w:t>tyle.</w:t>
      </w:r>
      <w:r w:rsidRPr="00690A7A">
        <w:t xml:space="preserve"> I </w:t>
      </w:r>
      <w:r w:rsidR="00C65401" w:rsidRPr="00690A7A">
        <w:t>maintain</w:t>
      </w:r>
      <w:r w:rsidRPr="00690A7A">
        <w:t xml:space="preserve"> that the translator’s personality, style, influenced by </w:t>
      </w:r>
      <w:r w:rsidR="00275F46" w:rsidRPr="00690A7A">
        <w:t xml:space="preserve">his or her </w:t>
      </w:r>
      <w:r w:rsidRPr="00690A7A">
        <w:t>ecologies, greatly contribute</w:t>
      </w:r>
      <w:r w:rsidR="00E21C8E" w:rsidRPr="00690A7A">
        <w:t>s</w:t>
      </w:r>
      <w:r w:rsidRPr="00690A7A">
        <w:t xml:space="preserve"> to the reshaping of the </w:t>
      </w:r>
      <w:r w:rsidR="007B559B" w:rsidRPr="00690A7A">
        <w:t>product</w:t>
      </w:r>
      <w:r w:rsidRPr="00690A7A">
        <w:t xml:space="preserve">, thereby </w:t>
      </w:r>
      <w:r w:rsidR="007B559B" w:rsidRPr="00690A7A">
        <w:t>revealing</w:t>
      </w:r>
      <w:r w:rsidRPr="00690A7A">
        <w:t xml:space="preserve"> his or her </w:t>
      </w:r>
      <w:r w:rsidR="007B559B" w:rsidRPr="00690A7A">
        <w:t>contributions</w:t>
      </w:r>
      <w:r w:rsidR="00275F46" w:rsidRPr="00690A7A">
        <w:t xml:space="preserve"> through the interpretive process of the </w:t>
      </w:r>
      <w:r w:rsidR="00277DFF" w:rsidRPr="00690A7A">
        <w:t>original</w:t>
      </w:r>
      <w:r w:rsidR="00275F46" w:rsidRPr="00690A7A">
        <w:t xml:space="preserve"> text</w:t>
      </w:r>
      <w:r w:rsidRPr="00690A7A">
        <w:t>.</w:t>
      </w:r>
    </w:p>
    <w:p w14:paraId="3F7AD733" w14:textId="7D60451F" w:rsidR="00897894" w:rsidRPr="00690A7A" w:rsidRDefault="00D360DA" w:rsidP="00CE392E">
      <w:pPr>
        <w:pStyle w:val="NormalWeb"/>
        <w:spacing w:before="0" w:beforeAutospacing="0" w:after="0" w:afterAutospacing="0" w:line="480" w:lineRule="auto"/>
        <w:ind w:firstLine="708"/>
        <w:jc w:val="both"/>
      </w:pPr>
      <w:r w:rsidRPr="00690A7A">
        <w:t xml:space="preserve">The </w:t>
      </w:r>
      <w:r w:rsidR="00E465E2" w:rsidRPr="00690A7A">
        <w:t xml:space="preserve">mediator’s </w:t>
      </w:r>
      <w:r w:rsidRPr="00690A7A">
        <w:t xml:space="preserve">presence could be referred to as the possible interventions that create the new text. The style </w:t>
      </w:r>
      <w:r w:rsidR="00277DFF" w:rsidRPr="00690A7A">
        <w:t xml:space="preserve">of the mediator </w:t>
      </w:r>
      <w:r w:rsidRPr="00690A7A">
        <w:t xml:space="preserve">can be displayed through </w:t>
      </w:r>
      <w:r w:rsidR="00277DFF" w:rsidRPr="00690A7A">
        <w:t>his or her</w:t>
      </w:r>
      <w:r w:rsidRPr="00690A7A">
        <w:t xml:space="preserve"> interventions. </w:t>
      </w:r>
      <w:r w:rsidR="00897894" w:rsidRPr="00690A7A">
        <w:t xml:space="preserve">Many scholars have discussed what Aline Ferreira and John Schwieter refer to as the “Traditional Translation Theory,” which </w:t>
      </w:r>
      <w:r w:rsidR="007B4B11" w:rsidRPr="00690A7A">
        <w:t>encompasses</w:t>
      </w:r>
      <w:r w:rsidR="00897894" w:rsidRPr="00690A7A">
        <w:t xml:space="preserve"> notions such as the translator’s presence should not be apparent in the translated version (i.e. </w:t>
      </w:r>
      <w:r w:rsidR="007B4B11" w:rsidRPr="00690A7A">
        <w:t>i</w:t>
      </w:r>
      <w:r w:rsidR="00897894" w:rsidRPr="00690A7A">
        <w:t xml:space="preserve">nvisibility); the translator’s position </w:t>
      </w:r>
      <w:r w:rsidR="00277DFF" w:rsidRPr="00690A7A">
        <w:t>is expected to</w:t>
      </w:r>
      <w:r w:rsidR="00897894" w:rsidRPr="00690A7A">
        <w:t xml:space="preserve"> be neutral and</w:t>
      </w:r>
      <w:r w:rsidR="00C65401" w:rsidRPr="00690A7A">
        <w:t xml:space="preserve"> that the translator should</w:t>
      </w:r>
      <w:r w:rsidR="00897894" w:rsidRPr="00690A7A">
        <w:t xml:space="preserve"> avoid any personal interventions of his or her own (i.e. </w:t>
      </w:r>
      <w:r w:rsidR="007B4B11" w:rsidRPr="00690A7A">
        <w:t>n</w:t>
      </w:r>
      <w:r w:rsidR="00897894" w:rsidRPr="00690A7A">
        <w:t xml:space="preserve">eutrality); and the translator must </w:t>
      </w:r>
      <w:r w:rsidR="00277DFF" w:rsidRPr="00690A7A">
        <w:t>“</w:t>
      </w:r>
      <w:r w:rsidR="00897894" w:rsidRPr="00690A7A">
        <w:t>remain faithful</w:t>
      </w:r>
      <w:r w:rsidR="00277DFF" w:rsidRPr="00690A7A">
        <w:t>”</w:t>
      </w:r>
      <w:r w:rsidR="00897894" w:rsidRPr="00690A7A">
        <w:t xml:space="preserve"> to the content and style of the original writer (i.e. </w:t>
      </w:r>
      <w:r w:rsidR="007B4B11" w:rsidRPr="00690A7A">
        <w:t>a</w:t>
      </w:r>
      <w:r w:rsidR="00897894" w:rsidRPr="00690A7A">
        <w:t xml:space="preserve">uthor’s </w:t>
      </w:r>
      <w:r w:rsidR="007B4B11" w:rsidRPr="00690A7A">
        <w:t>i</w:t>
      </w:r>
      <w:r w:rsidR="00897894" w:rsidRPr="00690A7A">
        <w:t xml:space="preserve">ntent). One of the fundamental reasons for </w:t>
      </w:r>
      <w:r w:rsidR="00C73D98" w:rsidRPr="00690A7A">
        <w:t>the Traditional Translation</w:t>
      </w:r>
      <w:r w:rsidR="00897894" w:rsidRPr="00690A7A">
        <w:t xml:space="preserve"> </w:t>
      </w:r>
      <w:r w:rsidR="00C73D98" w:rsidRPr="00690A7A">
        <w:t>T</w:t>
      </w:r>
      <w:r w:rsidR="00897894" w:rsidRPr="00690A7A">
        <w:t xml:space="preserve">heory is the emphasis on translation accounts and theories </w:t>
      </w:r>
      <w:r w:rsidR="005E6ADA" w:rsidRPr="00690A7A">
        <w:t>about</w:t>
      </w:r>
      <w:r w:rsidR="00897894" w:rsidRPr="00690A7A">
        <w:t xml:space="preserve"> the need for </w:t>
      </w:r>
      <w:r w:rsidR="005E6ADA" w:rsidRPr="00690A7A">
        <w:t xml:space="preserve">the </w:t>
      </w:r>
      <w:r w:rsidR="00897894" w:rsidRPr="00690A7A">
        <w:t xml:space="preserve">faithfulness of translator to the original author’s intent. </w:t>
      </w:r>
      <w:r w:rsidR="001125EE" w:rsidRPr="00690A7A">
        <w:t>Thus</w:t>
      </w:r>
      <w:r w:rsidR="00897894" w:rsidRPr="00690A7A">
        <w:t xml:space="preserve">, the translator is considered a traitor once the translation deviates from the author’s intent. </w:t>
      </w:r>
      <w:r w:rsidR="00275F46" w:rsidRPr="00690A7A">
        <w:t>T</w:t>
      </w:r>
      <w:r w:rsidR="00897894" w:rsidRPr="00690A7A">
        <w:t xml:space="preserve">he original author is identified with his </w:t>
      </w:r>
      <w:r w:rsidR="00C73D98" w:rsidRPr="00690A7A">
        <w:t xml:space="preserve">or her </w:t>
      </w:r>
      <w:r w:rsidR="00897894" w:rsidRPr="00690A7A">
        <w:t xml:space="preserve">sole authority (Ferreira and </w:t>
      </w:r>
      <w:proofErr w:type="spellStart"/>
      <w:r w:rsidR="00897894" w:rsidRPr="00690A7A">
        <w:t>Schwieter</w:t>
      </w:r>
      <w:proofErr w:type="spellEnd"/>
      <w:r w:rsidR="00897894" w:rsidRPr="00690A7A">
        <w:t xml:space="preserve"> 221). </w:t>
      </w:r>
      <w:r w:rsidR="00275F46" w:rsidRPr="00690A7A">
        <w:t>These and other factors contributed to hiding the translator.</w:t>
      </w:r>
    </w:p>
    <w:p w14:paraId="669E873B" w14:textId="0784B764" w:rsidR="00897894" w:rsidRPr="00690A7A" w:rsidRDefault="00897894" w:rsidP="00CE392E">
      <w:pPr>
        <w:pStyle w:val="NormalWeb"/>
        <w:spacing w:before="0" w:beforeAutospacing="0" w:after="0" w:afterAutospacing="0" w:line="480" w:lineRule="auto"/>
        <w:ind w:firstLine="708"/>
        <w:jc w:val="both"/>
      </w:pPr>
      <w:r w:rsidRPr="00690A7A">
        <w:t>Disclosing the presence of the translator remains, therefore, a sensitive issue</w:t>
      </w:r>
      <w:r w:rsidR="007B4B11" w:rsidRPr="00690A7A">
        <w:t>,</w:t>
      </w:r>
      <w:r w:rsidRPr="00690A7A">
        <w:t xml:space="preserve"> </w:t>
      </w:r>
      <w:r w:rsidR="00275F46" w:rsidRPr="00690A7A">
        <w:t>and this thesis argues for a rethinking of these existing perspectives.</w:t>
      </w:r>
      <w:r w:rsidR="00997365" w:rsidRPr="00690A7A">
        <w:t xml:space="preserve"> </w:t>
      </w:r>
      <w:r w:rsidR="00277DFF" w:rsidRPr="00690A7A">
        <w:t>O</w:t>
      </w:r>
      <w:r w:rsidR="00997365" w:rsidRPr="00690A7A">
        <w:t xml:space="preserve">ne way the translator could be felt in the </w:t>
      </w:r>
      <w:r w:rsidR="00277DFF" w:rsidRPr="00690A7A">
        <w:t>translation</w:t>
      </w:r>
      <w:r w:rsidR="00997365" w:rsidRPr="00690A7A">
        <w:t xml:space="preserve"> is at the sensitive point of rendering the source style, where there is a possibility that he or she could enhance it or obscure it in the target cultural context. </w:t>
      </w:r>
      <w:r w:rsidRPr="00690A7A">
        <w:t xml:space="preserve">Some basic terms used to indicate the translator’s presence, according to </w:t>
      </w:r>
      <w:proofErr w:type="spellStart"/>
      <w:r w:rsidRPr="00690A7A">
        <w:t>Şehnaz</w:t>
      </w:r>
      <w:proofErr w:type="spellEnd"/>
      <w:r w:rsidRPr="00690A7A">
        <w:t xml:space="preserve"> </w:t>
      </w:r>
      <w:proofErr w:type="spellStart"/>
      <w:r w:rsidRPr="00690A7A">
        <w:t>Gürçaglar</w:t>
      </w:r>
      <w:proofErr w:type="spellEnd"/>
      <w:r w:rsidRPr="00690A7A">
        <w:t xml:space="preserve">, include </w:t>
      </w:r>
      <w:r w:rsidR="007B4B11" w:rsidRPr="00690A7A">
        <w:t>“</w:t>
      </w:r>
      <w:r w:rsidRPr="00690A7A">
        <w:t>fingerprints, voice, feel, implicit translator,</w:t>
      </w:r>
      <w:r w:rsidR="007B4B11" w:rsidRPr="00690A7A">
        <w:t>”</w:t>
      </w:r>
      <w:r w:rsidRPr="00690A7A">
        <w:t xml:space="preserve"> and so on (524). However, can it be assumed that the translator is felt throughout the translation? I argue that the question should not be about </w:t>
      </w:r>
      <w:r w:rsidRPr="00690A7A">
        <w:lastRenderedPageBreak/>
        <w:t>the absence or the presence</w:t>
      </w:r>
      <w:r w:rsidR="00E465E2" w:rsidRPr="00690A7A">
        <w:t xml:space="preserve"> of the mediator</w:t>
      </w:r>
      <w:r w:rsidR="007B4B11" w:rsidRPr="00690A7A">
        <w:t>;</w:t>
      </w:r>
      <w:r w:rsidRPr="00690A7A">
        <w:t xml:space="preserve"> it should be about the degree to which </w:t>
      </w:r>
      <w:r w:rsidR="00E465E2" w:rsidRPr="00690A7A">
        <w:t xml:space="preserve">his or her </w:t>
      </w:r>
      <w:r w:rsidRPr="00690A7A">
        <w:t xml:space="preserve">presence should be </w:t>
      </w:r>
      <w:r w:rsidR="00E465E2" w:rsidRPr="00690A7A">
        <w:t>seen</w:t>
      </w:r>
      <w:r w:rsidRPr="00690A7A">
        <w:t xml:space="preserve"> in the product, since, inevitably, the translator appears throughout the translation. </w:t>
      </w:r>
      <w:r w:rsidR="001125EE" w:rsidRPr="00690A7A">
        <w:t xml:space="preserve"> </w:t>
      </w:r>
    </w:p>
    <w:p w14:paraId="6D0EC5ED" w14:textId="458B0AE7" w:rsidR="00970DA4" w:rsidRPr="00690A7A" w:rsidRDefault="00970DA4" w:rsidP="00CE392E">
      <w:pPr>
        <w:pStyle w:val="NormalWeb"/>
        <w:spacing w:before="0" w:beforeAutospacing="0" w:after="0" w:afterAutospacing="0" w:line="480" w:lineRule="auto"/>
        <w:ind w:firstLine="708"/>
        <w:jc w:val="both"/>
      </w:pPr>
      <w:r w:rsidRPr="00690A7A">
        <w:t xml:space="preserve">The translator </w:t>
      </w:r>
      <w:r w:rsidR="00275F46" w:rsidRPr="00690A7A">
        <w:t xml:space="preserve">assumes a full, notable responsibility. He or she </w:t>
      </w:r>
      <w:r w:rsidRPr="00690A7A">
        <w:t xml:space="preserve">is a target audience and a source of interpretation. He or she is the reader and interpreter of the </w:t>
      </w:r>
      <w:r w:rsidR="00277DFF" w:rsidRPr="00690A7A">
        <w:t xml:space="preserve">original </w:t>
      </w:r>
      <w:r w:rsidRPr="00690A7A">
        <w:t xml:space="preserve">and </w:t>
      </w:r>
      <w:r w:rsidR="005E6ADA" w:rsidRPr="00690A7A">
        <w:t xml:space="preserve">the </w:t>
      </w:r>
      <w:r w:rsidRPr="00690A7A">
        <w:t xml:space="preserve">writer of the </w:t>
      </w:r>
      <w:r w:rsidR="00277DFF" w:rsidRPr="00690A7A">
        <w:t>newly created</w:t>
      </w:r>
      <w:r w:rsidRPr="00690A7A">
        <w:t xml:space="preserve"> </w:t>
      </w:r>
      <w:r w:rsidR="00E465E2" w:rsidRPr="00690A7A">
        <w:t>text</w:t>
      </w:r>
      <w:r w:rsidRPr="00690A7A">
        <w:t xml:space="preserve">. Thinkers like </w:t>
      </w:r>
      <w:r w:rsidR="00897894" w:rsidRPr="00690A7A">
        <w:t>Jean Boase</w:t>
      </w:r>
      <w:r w:rsidR="00C73D98" w:rsidRPr="00690A7A">
        <w:t>-</w:t>
      </w:r>
      <w:r w:rsidR="00897894" w:rsidRPr="00690A7A">
        <w:t xml:space="preserve">Beier </w:t>
      </w:r>
      <w:r w:rsidRPr="00690A7A">
        <w:t>support this view of</w:t>
      </w:r>
      <w:r w:rsidR="00897894" w:rsidRPr="00690A7A">
        <w:t xml:space="preserve"> the translator’s position</w:t>
      </w:r>
      <w:r w:rsidRPr="00690A7A">
        <w:t xml:space="preserve"> a</w:t>
      </w:r>
      <w:r w:rsidR="00897894" w:rsidRPr="00690A7A">
        <w:t xml:space="preserve">s a </w:t>
      </w:r>
      <w:r w:rsidRPr="00690A7A">
        <w:t xml:space="preserve">premier </w:t>
      </w:r>
      <w:r w:rsidR="00897894" w:rsidRPr="00690A7A">
        <w:t>reader (</w:t>
      </w:r>
      <w:r w:rsidR="00897894" w:rsidRPr="00690A7A">
        <w:rPr>
          <w:i/>
          <w:iCs/>
        </w:rPr>
        <w:t>Translation and Style</w:t>
      </w:r>
      <w:r w:rsidR="00897894" w:rsidRPr="00690A7A">
        <w:t xml:space="preserve"> 4)</w:t>
      </w:r>
      <w:r w:rsidRPr="00690A7A">
        <w:t>:</w:t>
      </w:r>
      <w:r w:rsidR="00897894" w:rsidRPr="00690A7A">
        <w:t xml:space="preserve"> As the mediator, the translator reads the original text first for himself or herself and then for the target audience. Th</w:t>
      </w:r>
      <w:r w:rsidR="00C73D98" w:rsidRPr="00690A7A">
        <w:t>e</w:t>
      </w:r>
      <w:r w:rsidR="00897894" w:rsidRPr="00690A7A">
        <w:t xml:space="preserve"> reading involves a deep interaction with the given text to decode </w:t>
      </w:r>
      <w:proofErr w:type="gramStart"/>
      <w:r w:rsidR="00897894" w:rsidRPr="00690A7A">
        <w:t>the what</w:t>
      </w:r>
      <w:proofErr w:type="gramEnd"/>
      <w:r w:rsidR="00897894" w:rsidRPr="00690A7A">
        <w:t xml:space="preserve">, how, where, when, why, etc., of each context. The source text’s style </w:t>
      </w:r>
      <w:r w:rsidR="00E21C8E" w:rsidRPr="00690A7A">
        <w:t>affect</w:t>
      </w:r>
      <w:r w:rsidR="00897894" w:rsidRPr="00690A7A">
        <w:t xml:space="preserve">s the translator, and this original effect should be evaluated as well. Secondly, the translator is a writer </w:t>
      </w:r>
      <w:r w:rsidR="00DB3BCD" w:rsidRPr="00690A7A">
        <w:t xml:space="preserve">of the </w:t>
      </w:r>
      <w:r w:rsidR="00277DFF" w:rsidRPr="00690A7A">
        <w:t>target</w:t>
      </w:r>
      <w:r w:rsidR="00DB3BCD" w:rsidRPr="00690A7A">
        <w:t xml:space="preserve"> text</w:t>
      </w:r>
      <w:r w:rsidR="00EF1F3D" w:rsidRPr="00690A7A">
        <w:t xml:space="preserve">; </w:t>
      </w:r>
      <w:r w:rsidR="00897894" w:rsidRPr="00690A7A">
        <w:t xml:space="preserve">therefore, as an author of the newly written text, </w:t>
      </w:r>
      <w:r w:rsidR="00E21C8E" w:rsidRPr="00690A7A">
        <w:t xml:space="preserve">he or she </w:t>
      </w:r>
      <w:r w:rsidR="00897894" w:rsidRPr="00690A7A">
        <w:t>determines the choices of style present in the translated version (</w:t>
      </w:r>
      <w:r w:rsidR="00897894" w:rsidRPr="00690A7A">
        <w:rPr>
          <w:i/>
          <w:iCs/>
        </w:rPr>
        <w:t>Translation and Style</w:t>
      </w:r>
      <w:r w:rsidR="00897894" w:rsidRPr="00690A7A">
        <w:t xml:space="preserve"> 5)</w:t>
      </w:r>
      <w:r w:rsidRPr="00690A7A">
        <w:t>.</w:t>
      </w:r>
    </w:p>
    <w:p w14:paraId="04274424" w14:textId="37CF951F" w:rsidR="00897894" w:rsidRPr="00690A7A" w:rsidRDefault="00970DA4" w:rsidP="00CE392E">
      <w:pPr>
        <w:pStyle w:val="NormalWeb"/>
        <w:spacing w:before="0" w:beforeAutospacing="0" w:after="0" w:afterAutospacing="0" w:line="480" w:lineRule="auto"/>
        <w:ind w:firstLine="708"/>
        <w:jc w:val="both"/>
      </w:pPr>
      <w:r w:rsidRPr="00690A7A">
        <w:t xml:space="preserve">From </w:t>
      </w:r>
      <w:r w:rsidR="00614601" w:rsidRPr="00690A7A">
        <w:t xml:space="preserve">what precedes, </w:t>
      </w:r>
      <w:r w:rsidR="00897894" w:rsidRPr="00690A7A">
        <w:t>the translator, as an individual writer, possesses his or her unique way(s) of writing due to his or her training</w:t>
      </w:r>
      <w:r w:rsidR="00614601" w:rsidRPr="00690A7A">
        <w:t xml:space="preserve"> and</w:t>
      </w:r>
      <w:r w:rsidR="00897894" w:rsidRPr="00690A7A">
        <w:t xml:space="preserve"> </w:t>
      </w:r>
      <w:r w:rsidR="00614601" w:rsidRPr="00690A7A">
        <w:t>ecologies, which consequently inform the product</w:t>
      </w:r>
      <w:r w:rsidR="00DB05CB" w:rsidRPr="00690A7A">
        <w:t>:</w:t>
      </w:r>
      <w:r w:rsidR="00275F46" w:rsidRPr="00690A7A">
        <w:t xml:space="preserve"> one of the main arguments of the current work. </w:t>
      </w:r>
      <w:r w:rsidR="00897894" w:rsidRPr="00690A7A">
        <w:t>Th</w:t>
      </w:r>
      <w:r w:rsidR="00614601" w:rsidRPr="00690A7A">
        <w:t>e</w:t>
      </w:r>
      <w:r w:rsidR="00897894" w:rsidRPr="00690A7A">
        <w:t xml:space="preserve"> concept of the translator’s choices is what Susan Bassnett emphasizes in her </w:t>
      </w:r>
      <w:r w:rsidR="00897894" w:rsidRPr="00690A7A">
        <w:rPr>
          <w:i/>
          <w:iCs/>
        </w:rPr>
        <w:t>Translation and World Literature</w:t>
      </w:r>
      <w:r w:rsidR="00897894" w:rsidRPr="00690A7A">
        <w:t xml:space="preserve"> when she discusses translation as a kind of substitution for the original text. In her opinion, translation is just evidence of “a reader’s reading,” who himself or herself originates from another epoch, experience, and culture. Translation stands to replace the source text where the latter is inaccessible (3) due to language diversity. </w:t>
      </w:r>
    </w:p>
    <w:p w14:paraId="716DD95D" w14:textId="5CB6B1DB" w:rsidR="00897894" w:rsidRPr="00690A7A" w:rsidRDefault="00614601" w:rsidP="00CE392E">
      <w:pPr>
        <w:pStyle w:val="NormalWeb"/>
        <w:spacing w:before="0" w:beforeAutospacing="0" w:after="0" w:afterAutospacing="0" w:line="480" w:lineRule="auto"/>
        <w:ind w:firstLine="708"/>
        <w:jc w:val="both"/>
      </w:pPr>
      <w:r w:rsidRPr="00690A7A">
        <w:t xml:space="preserve">It is arguable to conclude that if a translation finally appears as perfect as the original, then it might not be a translation but the same copy of the original. </w:t>
      </w:r>
      <w:r w:rsidR="00275F46" w:rsidRPr="00690A7A">
        <w:t>Therefo</w:t>
      </w:r>
      <w:r w:rsidR="00A775E9" w:rsidRPr="00690A7A">
        <w:t>re, the translator’s interventions, as supported by th</w:t>
      </w:r>
      <w:r w:rsidR="00C73D98" w:rsidRPr="00690A7A">
        <w:t>e present</w:t>
      </w:r>
      <w:r w:rsidR="00A775E9" w:rsidRPr="00690A7A">
        <w:t xml:space="preserve"> study, must be identified and valued. </w:t>
      </w:r>
      <w:r w:rsidR="005244AA" w:rsidRPr="00690A7A">
        <w:t>Albaladejo Tomás</w:t>
      </w:r>
      <w:r w:rsidR="00EF1F3D" w:rsidRPr="00690A7A">
        <w:t xml:space="preserve"> and</w:t>
      </w:r>
      <w:r w:rsidR="005244AA" w:rsidRPr="00690A7A">
        <w:t xml:space="preserve"> Francisco Chico-Rico </w:t>
      </w:r>
      <w:r w:rsidR="00897894" w:rsidRPr="00690A7A">
        <w:t>refer to th</w:t>
      </w:r>
      <w:r w:rsidRPr="00690A7A">
        <w:t>e notion of</w:t>
      </w:r>
      <w:r w:rsidR="00897894" w:rsidRPr="00690A7A">
        <w:t xml:space="preserve"> substitution as “text edition” since the </w:t>
      </w:r>
      <w:r w:rsidR="00897894" w:rsidRPr="00690A7A">
        <w:lastRenderedPageBreak/>
        <w:t xml:space="preserve">translation is a newly reproduced text from an existing one. Both substitution and text edition can also be described as a type of “literary criticism” of the </w:t>
      </w:r>
      <w:r w:rsidR="004D25C7" w:rsidRPr="00690A7A">
        <w:t>original</w:t>
      </w:r>
      <w:r w:rsidR="00897894" w:rsidRPr="00690A7A">
        <w:t xml:space="preserve">, whereas the </w:t>
      </w:r>
      <w:r w:rsidR="00C73B41" w:rsidRPr="00690A7A">
        <w:t>translator</w:t>
      </w:r>
      <w:r w:rsidR="00897894" w:rsidRPr="00690A7A">
        <w:t xml:space="preserve"> assumes the responsibility of an exponent o</w:t>
      </w:r>
      <w:r w:rsidR="00EF1F3D" w:rsidRPr="00690A7A">
        <w:t>f</w:t>
      </w:r>
      <w:r w:rsidR="00897894" w:rsidRPr="00690A7A">
        <w:t xml:space="preserve"> the </w:t>
      </w:r>
      <w:r w:rsidR="00C73B41" w:rsidRPr="00690A7A">
        <w:t>original</w:t>
      </w:r>
      <w:r w:rsidR="00897894" w:rsidRPr="00690A7A">
        <w:t xml:space="preserve"> and</w:t>
      </w:r>
      <w:r w:rsidR="00C73B41" w:rsidRPr="00690A7A">
        <w:t xml:space="preserve"> </w:t>
      </w:r>
      <w:r w:rsidR="00897894" w:rsidRPr="00690A7A">
        <w:t>writes another text through critical evaluation</w:t>
      </w:r>
      <w:r w:rsidR="00C73B41" w:rsidRPr="00690A7A">
        <w:t>s</w:t>
      </w:r>
      <w:r w:rsidR="00897894" w:rsidRPr="00690A7A">
        <w:t xml:space="preserve"> of the former. In addition, the critic’s absence is not present in the target text, as he or she is the author of the new text (116). </w:t>
      </w:r>
    </w:p>
    <w:p w14:paraId="1E38BF25" w14:textId="091CFAD6" w:rsidR="00897894" w:rsidRPr="00690A7A" w:rsidRDefault="00897894" w:rsidP="00CE392E">
      <w:pPr>
        <w:pStyle w:val="NormalWeb"/>
        <w:spacing w:before="0" w:beforeAutospacing="0" w:after="0" w:afterAutospacing="0" w:line="480" w:lineRule="auto"/>
        <w:ind w:firstLine="708"/>
        <w:jc w:val="both"/>
      </w:pPr>
      <w:r w:rsidRPr="00690A7A">
        <w:t>We can now see that the translator, from Albaladejo Tomás and Francisco Chico</w:t>
      </w:r>
      <w:r w:rsidR="00B4760B" w:rsidRPr="00690A7A">
        <w:t>-</w:t>
      </w:r>
      <w:r w:rsidRPr="00690A7A">
        <w:t xml:space="preserve">Rico’s perspective, is not only a reader but also a text producer. The literary translator’s aim, as supposed, is to </w:t>
      </w:r>
      <w:r w:rsidR="00C73B41" w:rsidRPr="00690A7A">
        <w:t>convey</w:t>
      </w:r>
      <w:r w:rsidRPr="00690A7A">
        <w:t xml:space="preserve"> the literariness of the original </w:t>
      </w:r>
      <w:r w:rsidR="00C73B41" w:rsidRPr="00690A7A">
        <w:t>text</w:t>
      </w:r>
      <w:r w:rsidRPr="00690A7A">
        <w:t xml:space="preserve"> into the </w:t>
      </w:r>
      <w:r w:rsidR="00C73B41" w:rsidRPr="00690A7A">
        <w:t>product</w:t>
      </w:r>
      <w:r w:rsidRPr="00690A7A">
        <w:t xml:space="preserve"> (117). The existing debate has been around the degree of equivalence, resemblance, and distance, at all levels, between the original and the target texts. Throughout his “Le Style </w:t>
      </w:r>
      <w:proofErr w:type="spellStart"/>
      <w:r w:rsidRPr="00690A7A">
        <w:t>en</w:t>
      </w:r>
      <w:proofErr w:type="spellEnd"/>
      <w:r w:rsidRPr="00690A7A">
        <w:t xml:space="preserve"> </w:t>
      </w:r>
      <w:proofErr w:type="spellStart"/>
      <w:r w:rsidRPr="00690A7A">
        <w:t>traduction</w:t>
      </w:r>
      <w:proofErr w:type="spellEnd"/>
      <w:r w:rsidRPr="00690A7A">
        <w:t xml:space="preserve">: un aperçu </w:t>
      </w:r>
      <w:proofErr w:type="spellStart"/>
      <w:r w:rsidRPr="00690A7A">
        <w:t>conceptuel</w:t>
      </w:r>
      <w:proofErr w:type="spellEnd"/>
      <w:r w:rsidRPr="00690A7A">
        <w:t xml:space="preserve">,” Damola </w:t>
      </w:r>
      <w:proofErr w:type="spellStart"/>
      <w:r w:rsidRPr="00690A7A">
        <w:t>Adeyefa</w:t>
      </w:r>
      <w:proofErr w:type="spellEnd"/>
      <w:r w:rsidRPr="00690A7A">
        <w:t xml:space="preserve"> discusses that, since the translator is a writer</w:t>
      </w:r>
      <w:r w:rsidR="002A54E3" w:rsidRPr="00690A7A">
        <w:t>,</w:t>
      </w:r>
      <w:r w:rsidRPr="00690A7A">
        <w:t xml:space="preserve"> the translator as an individual possesses </w:t>
      </w:r>
      <w:r w:rsidR="00EF1F3D" w:rsidRPr="00690A7A">
        <w:t>their</w:t>
      </w:r>
      <w:r w:rsidRPr="00690A7A">
        <w:t xml:space="preserve"> </w:t>
      </w:r>
      <w:r w:rsidR="00EF1F3D" w:rsidRPr="00690A7A">
        <w:t xml:space="preserve">own </w:t>
      </w:r>
      <w:r w:rsidRPr="00690A7A">
        <w:t xml:space="preserve">way of writing: style. </w:t>
      </w:r>
      <w:r w:rsidR="00EF1F3D" w:rsidRPr="00690A7A">
        <w:t>And</w:t>
      </w:r>
      <w:r w:rsidRPr="00690A7A">
        <w:t xml:space="preserve"> the aesthetics, originality, validity, and effectiveness of a literary work are all kept in the author’s style (74). This reminds us that the appearance, authenticity, effectiveness, and validity of the text</w:t>
      </w:r>
      <w:r w:rsidR="002A54E3" w:rsidRPr="00690A7A">
        <w:t>-</w:t>
      </w:r>
      <w:r w:rsidRPr="00690A7A">
        <w:t xml:space="preserve">translation are determined by the mediator’s style, the one responsible for the new text. </w:t>
      </w:r>
    </w:p>
    <w:p w14:paraId="0209B9C0" w14:textId="1C8ED544" w:rsidR="00897894" w:rsidRPr="00690A7A" w:rsidRDefault="00897894" w:rsidP="00CE392E">
      <w:pPr>
        <w:pStyle w:val="NormalWeb"/>
        <w:spacing w:before="0" w:beforeAutospacing="0" w:after="0" w:afterAutospacing="0" w:line="480" w:lineRule="auto"/>
        <w:ind w:firstLine="708"/>
        <w:jc w:val="both"/>
      </w:pPr>
      <w:r w:rsidRPr="00690A7A">
        <w:t xml:space="preserve">The debates about faithfulness are tricky because the </w:t>
      </w:r>
      <w:r w:rsidR="00C73B41" w:rsidRPr="00690A7A">
        <w:t>mediator</w:t>
      </w:r>
      <w:r w:rsidRPr="00690A7A">
        <w:t xml:space="preserve"> tends to dismiss the </w:t>
      </w:r>
      <w:r w:rsidR="00C73B41" w:rsidRPr="00690A7A">
        <w:t>original</w:t>
      </w:r>
      <w:r w:rsidRPr="00690A7A">
        <w:t xml:space="preserve"> author’s voice at a certain point for one reason or another. It is </w:t>
      </w:r>
      <w:r w:rsidR="007C0BF0" w:rsidRPr="00690A7A">
        <w:t>significant</w:t>
      </w:r>
      <w:r w:rsidRPr="00690A7A">
        <w:t xml:space="preserve"> to interrogate </w:t>
      </w:r>
      <w:r w:rsidR="00433398" w:rsidRPr="00690A7A">
        <w:t>how loud the</w:t>
      </w:r>
      <w:r w:rsidRPr="00690A7A">
        <w:t xml:space="preserve"> original author’s voice </w:t>
      </w:r>
      <w:r w:rsidR="00433398" w:rsidRPr="00690A7A">
        <w:t>seems to be</w:t>
      </w:r>
      <w:r w:rsidRPr="00690A7A">
        <w:t xml:space="preserve"> in the </w:t>
      </w:r>
      <w:r w:rsidR="00C73B41" w:rsidRPr="00690A7A">
        <w:t>translation</w:t>
      </w:r>
      <w:r w:rsidRPr="00690A7A">
        <w:t xml:space="preserve">. The presence of the translator in the </w:t>
      </w:r>
      <w:r w:rsidR="00C73D98" w:rsidRPr="00690A7A">
        <w:t xml:space="preserve">new </w:t>
      </w:r>
      <w:r w:rsidRPr="00690A7A">
        <w:t xml:space="preserve">version, </w:t>
      </w:r>
      <w:r w:rsidR="00A775E9" w:rsidRPr="00690A7A">
        <w:t>in certain ways</w:t>
      </w:r>
      <w:r w:rsidRPr="00690A7A">
        <w:t xml:space="preserve">, has more effect on the </w:t>
      </w:r>
      <w:r w:rsidR="009E5DDC" w:rsidRPr="00690A7A">
        <w:t>intended</w:t>
      </w:r>
      <w:r w:rsidRPr="00690A7A">
        <w:t xml:space="preserve"> </w:t>
      </w:r>
      <w:r w:rsidR="009E5DDC" w:rsidRPr="00690A7A">
        <w:t>readers</w:t>
      </w:r>
      <w:r w:rsidRPr="00690A7A">
        <w:t xml:space="preserve">. </w:t>
      </w:r>
    </w:p>
    <w:p w14:paraId="4A279CEB" w14:textId="3BBE3DD4" w:rsidR="00897894" w:rsidRPr="00690A7A" w:rsidRDefault="009E5DDC" w:rsidP="00CE392E">
      <w:pPr>
        <w:pStyle w:val="NormalWeb"/>
        <w:spacing w:before="0" w:beforeAutospacing="0" w:after="0" w:afterAutospacing="0" w:line="480" w:lineRule="auto"/>
        <w:ind w:firstLine="708"/>
        <w:jc w:val="both"/>
      </w:pPr>
      <w:r w:rsidRPr="00690A7A">
        <w:t>Beyond</w:t>
      </w:r>
      <w:r w:rsidR="00897894" w:rsidRPr="00690A7A">
        <w:t xml:space="preserve"> the old debate about faithfulness is the concept of acceptability. What is translation if it is inaccessible, unreadable, and unwelcome to the target audience? What would be the aim of a translation that does not appear linguistic, cultural, and stylistic to the target community? Th</w:t>
      </w:r>
      <w:r w:rsidR="00C73D98" w:rsidRPr="00690A7A">
        <w:t>ose</w:t>
      </w:r>
      <w:r w:rsidR="00897894" w:rsidRPr="00690A7A">
        <w:t xml:space="preserve"> and many more questions can make the mediator consciously shape the target </w:t>
      </w:r>
      <w:r w:rsidR="00B24628" w:rsidRPr="00690A7A">
        <w:t>readerly effects</w:t>
      </w:r>
      <w:r w:rsidR="00897894" w:rsidRPr="00690A7A">
        <w:t xml:space="preserve"> (</w:t>
      </w:r>
      <w:proofErr w:type="spellStart"/>
      <w:r w:rsidR="00897894" w:rsidRPr="00690A7A">
        <w:t>Oneț</w:t>
      </w:r>
      <w:proofErr w:type="spellEnd"/>
      <w:r w:rsidR="00897894" w:rsidRPr="00690A7A">
        <w:t xml:space="preserve"> and </w:t>
      </w:r>
      <w:proofErr w:type="spellStart"/>
      <w:r w:rsidR="00897894" w:rsidRPr="00690A7A">
        <w:t>Ciocoi</w:t>
      </w:r>
      <w:proofErr w:type="spellEnd"/>
      <w:r w:rsidR="00B31E31" w:rsidRPr="00690A7A">
        <w:t>-</w:t>
      </w:r>
      <w:r w:rsidR="00897894" w:rsidRPr="00690A7A">
        <w:t xml:space="preserve">Pop 224). Gayatri Spivak’s contribution to the discourse of the political power of the translator as a writer can be seen in her </w:t>
      </w:r>
      <w:r w:rsidR="00897894" w:rsidRPr="00690A7A">
        <w:rPr>
          <w:i/>
          <w:iCs/>
        </w:rPr>
        <w:t xml:space="preserve">Can the Subaltern </w:t>
      </w:r>
      <w:r w:rsidR="00897894" w:rsidRPr="00690A7A">
        <w:rPr>
          <w:i/>
          <w:iCs/>
        </w:rPr>
        <w:lastRenderedPageBreak/>
        <w:t>Speak?</w:t>
      </w:r>
      <w:r w:rsidR="00897894" w:rsidRPr="00690A7A">
        <w:t xml:space="preserve"> published in 1988. She acknowledges the importance of the translator and that he or she possesses a certain level of authority over the target text and that such power should be used to (re)present the voice of the Other successfully instead of marginalizing them.</w:t>
      </w:r>
    </w:p>
    <w:p w14:paraId="03D5FEFE" w14:textId="359E55B4" w:rsidR="00897894" w:rsidRPr="00690A7A" w:rsidRDefault="00897894" w:rsidP="00CE392E">
      <w:pPr>
        <w:pStyle w:val="NormalWeb"/>
        <w:spacing w:before="0" w:beforeAutospacing="0" w:after="0" w:afterAutospacing="0" w:line="480" w:lineRule="auto"/>
        <w:ind w:firstLine="708"/>
        <w:jc w:val="both"/>
      </w:pPr>
      <w:r w:rsidRPr="00690A7A">
        <w:t xml:space="preserve">The interference of the authorial style with </w:t>
      </w:r>
      <w:r w:rsidR="009E5DDC" w:rsidRPr="00690A7A">
        <w:t xml:space="preserve">that of </w:t>
      </w:r>
      <w:r w:rsidRPr="00690A7A">
        <w:t>the translator</w:t>
      </w:r>
      <w:r w:rsidR="009E5DDC" w:rsidRPr="00690A7A">
        <w:t xml:space="preserve"> </w:t>
      </w:r>
      <w:r w:rsidRPr="00690A7A">
        <w:t xml:space="preserve">presents certain obstacles, and </w:t>
      </w:r>
      <w:r w:rsidR="00814E11" w:rsidRPr="00690A7A">
        <w:t>the current</w:t>
      </w:r>
      <w:r w:rsidR="00814E11" w:rsidRPr="00690A7A">
        <w:t xml:space="preserve"> study aims to </w:t>
      </w:r>
      <w:r w:rsidRPr="00690A7A">
        <w:t>investigat</w:t>
      </w:r>
      <w:r w:rsidR="00814E11" w:rsidRPr="00690A7A">
        <w:t>e</w:t>
      </w:r>
      <w:r w:rsidRPr="00690A7A">
        <w:t xml:space="preserve"> the obstacles of </w:t>
      </w:r>
      <w:r w:rsidR="000E5967" w:rsidRPr="00690A7A">
        <w:t>s</w:t>
      </w:r>
      <w:r w:rsidRPr="00690A7A">
        <w:t xml:space="preserve">tylistic translation in the Francophone African context. In practice, two authors are involved: the original and the mediator. </w:t>
      </w:r>
      <w:r w:rsidR="000E5967" w:rsidRPr="00690A7A">
        <w:t xml:space="preserve">The mediator’s task is unending, subject to revision, as cultures and other contexts of life evolve. </w:t>
      </w:r>
      <w:r w:rsidRPr="00690A7A">
        <w:t>In the next section, I will discuss, from a Francophone African context, the methodology and theories employed in th</w:t>
      </w:r>
      <w:r w:rsidR="00B31E31" w:rsidRPr="00690A7A">
        <w:t>e present</w:t>
      </w:r>
      <w:r w:rsidRPr="00690A7A">
        <w:t xml:space="preserve"> study to discuss the stylistic translation and its challenge</w:t>
      </w:r>
      <w:r w:rsidR="001975DD" w:rsidRPr="00690A7A">
        <w:t>s</w:t>
      </w:r>
      <w:r w:rsidRPr="00690A7A">
        <w:t>.</w:t>
      </w:r>
    </w:p>
    <w:p w14:paraId="6D2D6306" w14:textId="20713FFB" w:rsidR="004B230D" w:rsidRPr="00690A7A" w:rsidRDefault="0099097B" w:rsidP="00CE392E">
      <w:pPr>
        <w:pStyle w:val="NormalWeb"/>
        <w:numPr>
          <w:ilvl w:val="0"/>
          <w:numId w:val="23"/>
        </w:numPr>
        <w:spacing w:before="0" w:beforeAutospacing="0" w:after="0" w:afterAutospacing="0" w:line="480" w:lineRule="auto"/>
        <w:jc w:val="both"/>
        <w:rPr>
          <w:b/>
          <w:bCs/>
          <w:u w:val="single"/>
        </w:rPr>
      </w:pPr>
      <w:r w:rsidRPr="00690A7A">
        <w:rPr>
          <w:b/>
          <w:bCs/>
          <w:u w:val="single"/>
        </w:rPr>
        <w:t>Review of Scholarship on Style in Translation</w:t>
      </w:r>
    </w:p>
    <w:p w14:paraId="4600A70A" w14:textId="4EED1B22" w:rsidR="0091576F" w:rsidRPr="00690A7A" w:rsidRDefault="00384BBA" w:rsidP="00CE392E">
      <w:pPr>
        <w:pStyle w:val="NormalWeb"/>
        <w:spacing w:before="0" w:beforeAutospacing="0" w:after="0" w:afterAutospacing="0" w:line="480" w:lineRule="auto"/>
        <w:ind w:firstLine="708"/>
        <w:jc w:val="both"/>
      </w:pPr>
      <w:r w:rsidRPr="00690A7A">
        <w:t>Many s</w:t>
      </w:r>
      <w:r w:rsidR="004B230D" w:rsidRPr="00690A7A">
        <w:t xml:space="preserve">cholars </w:t>
      </w:r>
      <w:r w:rsidRPr="00690A7A">
        <w:t xml:space="preserve">like Damola Adeyefa, Luisa Marino, Annalisa Federici, </w:t>
      </w:r>
      <w:proofErr w:type="spellStart"/>
      <w:r w:rsidRPr="00690A7A">
        <w:t>Enaka</w:t>
      </w:r>
      <w:proofErr w:type="spellEnd"/>
      <w:r w:rsidRPr="00690A7A">
        <w:t xml:space="preserve"> Agbor </w:t>
      </w:r>
      <w:proofErr w:type="spellStart"/>
      <w:r w:rsidRPr="00690A7A">
        <w:t>Bayee</w:t>
      </w:r>
      <w:proofErr w:type="spellEnd"/>
      <w:r w:rsidRPr="00690A7A">
        <w:t xml:space="preserve"> </w:t>
      </w:r>
      <w:proofErr w:type="spellStart"/>
      <w:r w:rsidRPr="00690A7A">
        <w:t>Tanyitiku</w:t>
      </w:r>
      <w:proofErr w:type="spellEnd"/>
      <w:r w:rsidRPr="00690A7A">
        <w:t xml:space="preserve">, etc., </w:t>
      </w:r>
      <w:r w:rsidR="004B230D" w:rsidRPr="00690A7A">
        <w:t xml:space="preserve">have investigated </w:t>
      </w:r>
      <w:r w:rsidR="00614601" w:rsidRPr="00690A7A">
        <w:t>certain</w:t>
      </w:r>
      <w:r w:rsidR="004B230D" w:rsidRPr="00690A7A">
        <w:t xml:space="preserve"> aspects of style in relation to translation practice</w:t>
      </w:r>
      <w:r w:rsidR="002A54E3" w:rsidRPr="00690A7A">
        <w:t>,</w:t>
      </w:r>
      <w:r w:rsidR="00614601" w:rsidRPr="00690A7A">
        <w:t xml:space="preserve"> and these serve as </w:t>
      </w:r>
      <w:r w:rsidR="00257A5E" w:rsidRPr="00690A7A">
        <w:t xml:space="preserve">a </w:t>
      </w:r>
      <w:r w:rsidR="00614601" w:rsidRPr="00690A7A">
        <w:t>bedrock for the current research</w:t>
      </w:r>
      <w:r w:rsidR="009A733F" w:rsidRPr="00690A7A">
        <w:t xml:space="preserve"> to contribute to the discourse of translation</w:t>
      </w:r>
      <w:r w:rsidR="004B230D" w:rsidRPr="00690A7A">
        <w:t xml:space="preserve">. </w:t>
      </w:r>
      <w:r w:rsidR="009E5DDC" w:rsidRPr="00690A7A">
        <w:t>S</w:t>
      </w:r>
      <w:r w:rsidR="00DA3911" w:rsidRPr="00690A7A">
        <w:t xml:space="preserve">tyle and translation are linked together in translation discourse. </w:t>
      </w:r>
      <w:r w:rsidR="0091576F" w:rsidRPr="00690A7A">
        <w:t xml:space="preserve">Damola Adeyefa’s work on “Translation, Stylistics and Imperativeness of Transliteration in African Literary Translation” (2022) </w:t>
      </w:r>
      <w:r w:rsidR="009E5DDC" w:rsidRPr="00690A7A">
        <w:t>examines</w:t>
      </w:r>
      <w:r w:rsidR="0091576F" w:rsidRPr="00690A7A">
        <w:t xml:space="preserve"> translation and </w:t>
      </w:r>
      <w:r w:rsidR="002A54E3" w:rsidRPr="00690A7A">
        <w:t>s</w:t>
      </w:r>
      <w:r w:rsidR="0091576F" w:rsidRPr="00690A7A">
        <w:t>tylistics as a field. The author discusses the significance of the interdisciplinary connection between stylistics and translation (68) with the aim of proposing possible strategies for translating cultural nuances in African literary works.</w:t>
      </w:r>
      <w:r w:rsidR="00614601" w:rsidRPr="00690A7A">
        <w:t xml:space="preserve"> </w:t>
      </w:r>
      <w:r w:rsidR="0091576F" w:rsidRPr="00690A7A">
        <w:t>The findings demonstrate that researching African style vis</w:t>
      </w:r>
      <w:r w:rsidR="00B31E31" w:rsidRPr="00690A7A">
        <w:t>-</w:t>
      </w:r>
      <w:r w:rsidR="0091576F" w:rsidRPr="00690A7A">
        <w:t>a</w:t>
      </w:r>
      <w:r w:rsidR="00B31E31" w:rsidRPr="00690A7A">
        <w:t>-</w:t>
      </w:r>
      <w:r w:rsidR="0091576F" w:rsidRPr="00690A7A">
        <w:t xml:space="preserve">vis translation involves considering both the </w:t>
      </w:r>
      <w:r w:rsidR="0091576F" w:rsidRPr="00690A7A">
        <w:rPr>
          <w:i/>
          <w:iCs/>
        </w:rPr>
        <w:t>what</w:t>
      </w:r>
      <w:r w:rsidR="0091576F" w:rsidRPr="00690A7A">
        <w:t xml:space="preserve"> and </w:t>
      </w:r>
      <w:r w:rsidR="0091576F" w:rsidRPr="00690A7A">
        <w:rPr>
          <w:i/>
          <w:iCs/>
        </w:rPr>
        <w:t>how</w:t>
      </w:r>
      <w:r w:rsidR="0091576F" w:rsidRPr="00690A7A">
        <w:t xml:space="preserve"> of the text</w:t>
      </w:r>
      <w:r w:rsidR="002A54E3" w:rsidRPr="00690A7A">
        <w:t>-</w:t>
      </w:r>
      <w:r w:rsidR="0091576F" w:rsidRPr="00690A7A">
        <w:t xml:space="preserve">translation’s structure and the possible incongruity emerging from the manipulation of the source text. In the study, </w:t>
      </w:r>
      <w:r w:rsidR="00F50F0C" w:rsidRPr="00690A7A">
        <w:t xml:space="preserve">Damola </w:t>
      </w:r>
      <w:proofErr w:type="spellStart"/>
      <w:r w:rsidR="00F50F0C" w:rsidRPr="00690A7A">
        <w:t>Adeyefa</w:t>
      </w:r>
      <w:proofErr w:type="spellEnd"/>
      <w:r w:rsidR="00F50F0C" w:rsidRPr="00690A7A">
        <w:t xml:space="preserve"> </w:t>
      </w:r>
      <w:r w:rsidR="0091576F" w:rsidRPr="00690A7A">
        <w:t xml:space="preserve">suggests that transliteration is arguably the best strategy for investigating an African author’s style in a literary work (53). His analyses tend to come from the point of view of Anglophone </w:t>
      </w:r>
      <w:r w:rsidR="0091576F" w:rsidRPr="00690A7A">
        <w:lastRenderedPageBreak/>
        <w:t>African authors. So, I buil</w:t>
      </w:r>
      <w:r w:rsidR="00257A5E" w:rsidRPr="00690A7A">
        <w:t>t</w:t>
      </w:r>
      <w:r w:rsidR="0091576F" w:rsidRPr="00690A7A">
        <w:t xml:space="preserve"> this thesis on his study while extend</w:t>
      </w:r>
      <w:r w:rsidR="002A54E3" w:rsidRPr="00690A7A">
        <w:t>ing</w:t>
      </w:r>
      <w:r w:rsidR="0091576F" w:rsidRPr="00690A7A">
        <w:t xml:space="preserve"> my analysis to </w:t>
      </w:r>
      <w:r w:rsidR="002A54E3" w:rsidRPr="00690A7A">
        <w:t>encompass</w:t>
      </w:r>
      <w:r w:rsidR="0091576F" w:rsidRPr="00690A7A">
        <w:t xml:space="preserve"> how Francophone African novelists’ styles are translated into English.</w:t>
      </w:r>
    </w:p>
    <w:p w14:paraId="6AD4F0C6" w14:textId="3DE6F7E3" w:rsidR="004B230D" w:rsidRPr="00690A7A" w:rsidRDefault="00FB3F69" w:rsidP="00CE392E">
      <w:pPr>
        <w:pStyle w:val="NormalWeb"/>
        <w:spacing w:before="0" w:beforeAutospacing="0" w:after="0" w:afterAutospacing="0" w:line="480" w:lineRule="auto"/>
        <w:ind w:firstLine="708"/>
        <w:jc w:val="both"/>
      </w:pPr>
      <w:r w:rsidRPr="00690A7A">
        <w:t>The source of style, its relevan</w:t>
      </w:r>
      <w:r w:rsidR="00257A5E" w:rsidRPr="00690A7A">
        <w:t>ce</w:t>
      </w:r>
      <w:r w:rsidRPr="00690A7A">
        <w:t xml:space="preserve">, and the interaction between stylistics and translation </w:t>
      </w:r>
      <w:r w:rsidR="00576F88" w:rsidRPr="00690A7A">
        <w:t>are</w:t>
      </w:r>
      <w:r w:rsidRPr="00690A7A">
        <w:t xml:space="preserve"> discussed throughout the present research, drawing on Luisa Marino’s “Stylistic Approaches to Translation: An Overview” (2022). </w:t>
      </w:r>
      <w:r w:rsidR="00A157C2" w:rsidRPr="00690A7A">
        <w:t xml:space="preserve">Luisa Marino </w:t>
      </w:r>
      <w:r w:rsidR="00D46753" w:rsidRPr="00690A7A">
        <w:t>relies</w:t>
      </w:r>
      <w:r w:rsidR="004B230D" w:rsidRPr="00690A7A">
        <w:t xml:space="preserve"> on existing </w:t>
      </w:r>
      <w:r w:rsidR="009A733F" w:rsidRPr="00690A7A">
        <w:t>studies</w:t>
      </w:r>
      <w:r w:rsidR="004B230D" w:rsidRPr="00690A7A">
        <w:t xml:space="preserve"> to examine the source and the development of the interface between Stylistics and Translation Studies (A221). The author base their analysis on selected excerpts from the Italian translation of </w:t>
      </w:r>
      <w:r w:rsidR="00AC5A36" w:rsidRPr="00690A7A">
        <w:t xml:space="preserve">Sarah Ladipo Manyika’s </w:t>
      </w:r>
      <w:r w:rsidR="004B230D" w:rsidRPr="00690A7A">
        <w:rPr>
          <w:i/>
          <w:iCs/>
        </w:rPr>
        <w:t>Like a Mule Bringing Ice Cream to the Sun</w:t>
      </w:r>
      <w:r w:rsidR="004B230D" w:rsidRPr="00690A7A">
        <w:t xml:space="preserve"> (2016) and its source text</w:t>
      </w:r>
      <w:r w:rsidR="002E7C9D" w:rsidRPr="00690A7A">
        <w:t>, to</w:t>
      </w:r>
      <w:r w:rsidR="004B230D" w:rsidRPr="00690A7A">
        <w:t xml:space="preserve"> provide general insights into the relationship between Stylistics and Translation Studies, how this interaction can facilitate the translator’s task, and the functions of style in the analysis of fiction (A232–A233). </w:t>
      </w:r>
      <w:r w:rsidR="002E7C9D" w:rsidRPr="00690A7A">
        <w:t xml:space="preserve">Luisa </w:t>
      </w:r>
      <w:r w:rsidR="004B230D" w:rsidRPr="00690A7A">
        <w:t xml:space="preserve">Marino’s study </w:t>
      </w:r>
      <w:r w:rsidR="002E7C9D" w:rsidRPr="00690A7A">
        <w:t>describes the evolving field of research where stylistic analysis and translation converge.</w:t>
      </w:r>
      <w:r w:rsidR="004B230D" w:rsidRPr="00690A7A">
        <w:t xml:space="preserve"> </w:t>
      </w:r>
      <w:r w:rsidR="002E7C9D" w:rsidRPr="00690A7A">
        <w:t>M</w:t>
      </w:r>
      <w:r w:rsidR="004B230D" w:rsidRPr="00690A7A">
        <w:t>y current research</w:t>
      </w:r>
      <w:r w:rsidR="002E7C9D" w:rsidRPr="00690A7A">
        <w:t xml:space="preserve"> builds on this </w:t>
      </w:r>
      <w:r w:rsidR="00685BA5" w:rsidRPr="00690A7A">
        <w:t>study and</w:t>
      </w:r>
      <w:r w:rsidR="002E7C9D" w:rsidRPr="00690A7A">
        <w:t xml:space="preserve"> further </w:t>
      </w:r>
      <w:r w:rsidR="004B230D" w:rsidRPr="00690A7A">
        <w:t>en</w:t>
      </w:r>
      <w:r w:rsidR="00257A5E" w:rsidRPr="00690A7A">
        <w:t>compass</w:t>
      </w:r>
      <w:r w:rsidR="004B230D" w:rsidRPr="00690A7A">
        <w:t>es the critique of employing (individual) styles in writing and challenges related to translating the author’s style.</w:t>
      </w:r>
    </w:p>
    <w:p w14:paraId="00ADE55C" w14:textId="3D787241" w:rsidR="00CF564A" w:rsidRPr="00690A7A" w:rsidRDefault="004B230D" w:rsidP="00CE392E">
      <w:pPr>
        <w:pStyle w:val="NormalWeb"/>
        <w:spacing w:before="0" w:beforeAutospacing="0" w:after="0" w:afterAutospacing="0" w:line="480" w:lineRule="auto"/>
        <w:ind w:firstLine="708"/>
        <w:jc w:val="both"/>
      </w:pPr>
      <w:r w:rsidRPr="00690A7A">
        <w:t xml:space="preserve">Annalisa Federici’s study (2023) is </w:t>
      </w:r>
      <w:r w:rsidR="002E7C9D" w:rsidRPr="00690A7A">
        <w:t>like</w:t>
      </w:r>
      <w:r w:rsidRPr="00690A7A">
        <w:t xml:space="preserve"> that of Luisa Marino (2022), a</w:t>
      </w:r>
      <w:r w:rsidR="00A157C2" w:rsidRPr="00690A7A">
        <w:t>nd</w:t>
      </w:r>
      <w:r w:rsidRPr="00690A7A">
        <w:t xml:space="preserve"> it focuses on a stylistic approach to literary translation.</w:t>
      </w:r>
      <w:r w:rsidR="002E7C9D" w:rsidRPr="00690A7A">
        <w:t xml:space="preserve"> T</w:t>
      </w:r>
      <w:r w:rsidRPr="00690A7A">
        <w:t xml:space="preserve">heir study is based on the interconnectedness of </w:t>
      </w:r>
      <w:r w:rsidR="002E7C9D" w:rsidRPr="00690A7A">
        <w:t>“</w:t>
      </w:r>
      <w:r w:rsidRPr="00690A7A">
        <w:t>periodical, reception and (stylistic) translation studies</w:t>
      </w:r>
      <w:r w:rsidR="002E7C9D" w:rsidRPr="00690A7A">
        <w:t>”</w:t>
      </w:r>
      <w:r w:rsidRPr="00690A7A">
        <w:t xml:space="preserve"> (57) </w:t>
      </w:r>
      <w:r w:rsidR="00257A5E" w:rsidRPr="00690A7A">
        <w:t>to</w:t>
      </w:r>
      <w:r w:rsidRPr="00690A7A">
        <w:t xml:space="preserve"> </w:t>
      </w:r>
      <w:r w:rsidR="00257A5E" w:rsidRPr="00690A7A">
        <w:t>expand</w:t>
      </w:r>
      <w:r w:rsidRPr="00690A7A">
        <w:t xml:space="preserve"> ongoing discourses of the French translation of Virginia Woolf’s texts. From a translational stylistic point of view, the author analyzes certain translated excerpts published in periodicals and tends to evaluate the various stylistic effects of these selected passages (63).</w:t>
      </w:r>
      <w:r w:rsidR="002E7C9D" w:rsidRPr="00690A7A">
        <w:t xml:space="preserve"> </w:t>
      </w:r>
      <w:r w:rsidRPr="00690A7A">
        <w:t xml:space="preserve">The study indicates that the translation of stylistic elements in those extracts was carried out through two main strategies: domestication and </w:t>
      </w:r>
      <w:r w:rsidR="00C07B0F" w:rsidRPr="00690A7A">
        <w:t>foreignization</w:t>
      </w:r>
      <w:r w:rsidRPr="00690A7A">
        <w:t xml:space="preserve">. </w:t>
      </w:r>
      <w:r w:rsidR="00D46753" w:rsidRPr="00690A7A">
        <w:t>My study includes these two</w:t>
      </w:r>
      <w:r w:rsidRPr="00690A7A">
        <w:t xml:space="preserve"> strategies</w:t>
      </w:r>
      <w:r w:rsidR="00D46753" w:rsidRPr="00690A7A">
        <w:t xml:space="preserve"> in the analyses </w:t>
      </w:r>
      <w:r w:rsidR="009E5DDC" w:rsidRPr="00690A7A">
        <w:t>to</w:t>
      </w:r>
      <w:r w:rsidR="00D46753" w:rsidRPr="00690A7A">
        <w:t xml:space="preserve"> appreciat</w:t>
      </w:r>
      <w:r w:rsidR="009E5DDC" w:rsidRPr="00690A7A">
        <w:t>e</w:t>
      </w:r>
      <w:r w:rsidR="00D46753" w:rsidRPr="00690A7A">
        <w:t xml:space="preserve"> the mediator’s interventions. I</w:t>
      </w:r>
      <w:r w:rsidRPr="00690A7A">
        <w:t xml:space="preserve">nsights </w:t>
      </w:r>
      <w:r w:rsidR="00D46753" w:rsidRPr="00690A7A">
        <w:t>on</w:t>
      </w:r>
      <w:r w:rsidRPr="00690A7A">
        <w:t xml:space="preserve"> the significance of cultural mediators and </w:t>
      </w:r>
      <w:r w:rsidR="001129E6" w:rsidRPr="00690A7A">
        <w:t>“</w:t>
      </w:r>
      <w:r w:rsidRPr="00690A7A">
        <w:t>cultural transfer</w:t>
      </w:r>
      <w:r w:rsidR="001129E6" w:rsidRPr="00690A7A">
        <w:t>”</w:t>
      </w:r>
      <w:r w:rsidRPr="00690A7A">
        <w:t xml:space="preserve"> </w:t>
      </w:r>
      <w:r w:rsidR="00D46753" w:rsidRPr="00690A7A">
        <w:t>drawn from Annalisa Federici’s work serve as one of the bases for my arguments on the mediator’s presence in the target</w:t>
      </w:r>
      <w:r w:rsidR="00576F88" w:rsidRPr="00690A7A">
        <w:t xml:space="preserve"> text</w:t>
      </w:r>
      <w:r w:rsidR="00D46753" w:rsidRPr="00690A7A">
        <w:t>, as discussed throughout this study</w:t>
      </w:r>
      <w:r w:rsidR="009E5DDC" w:rsidRPr="00690A7A">
        <w:t xml:space="preserve"> (73)</w:t>
      </w:r>
      <w:r w:rsidRPr="00690A7A">
        <w:t>.</w:t>
      </w:r>
      <w:r w:rsidR="00D46753" w:rsidRPr="00690A7A">
        <w:t xml:space="preserve"> </w:t>
      </w:r>
    </w:p>
    <w:p w14:paraId="0625C98E" w14:textId="2D90BFC9" w:rsidR="004B230D" w:rsidRPr="00690A7A" w:rsidRDefault="00CF564A" w:rsidP="00CE392E">
      <w:pPr>
        <w:pStyle w:val="NormalWeb"/>
        <w:spacing w:before="0" w:beforeAutospacing="0" w:after="0" w:afterAutospacing="0" w:line="480" w:lineRule="auto"/>
        <w:ind w:firstLine="708"/>
        <w:jc w:val="both"/>
      </w:pPr>
      <w:r w:rsidRPr="00690A7A">
        <w:lastRenderedPageBreak/>
        <w:t>Annalisa Federici</w:t>
      </w:r>
      <w:r w:rsidR="009E5DDC" w:rsidRPr="00690A7A">
        <w:t>’s research</w:t>
      </w:r>
      <w:r w:rsidRPr="00690A7A">
        <w:t xml:space="preserve"> </w:t>
      </w:r>
      <w:r w:rsidR="004B230D" w:rsidRPr="00690A7A">
        <w:t>is narrowed down to certain translated extracts of Virginia Woolf’s works in periodicals in interwar France</w:t>
      </w:r>
      <w:r w:rsidR="00C07B0F" w:rsidRPr="00690A7A">
        <w:t>. I extend their method and strategies to the translation of style within the African literary text, specifically the Francophone literary works.</w:t>
      </w:r>
      <w:r w:rsidR="004B230D" w:rsidRPr="00690A7A">
        <w:t xml:space="preserve"> I investigate the styles of Francophone African novelists as could be generally common to the African (non)fictional world of the twentieth century.</w:t>
      </w:r>
    </w:p>
    <w:p w14:paraId="303DC88F" w14:textId="50C3F64A" w:rsidR="004B230D" w:rsidRPr="00690A7A" w:rsidRDefault="00A157C2" w:rsidP="00CE392E">
      <w:pPr>
        <w:pStyle w:val="NormalWeb"/>
        <w:spacing w:before="0" w:beforeAutospacing="0" w:after="0" w:afterAutospacing="0" w:line="480" w:lineRule="auto"/>
        <w:ind w:firstLine="708"/>
        <w:jc w:val="both"/>
      </w:pPr>
      <w:r w:rsidRPr="00690A7A">
        <w:t>The current research investigates the challenges of stylistic translation</w:t>
      </w:r>
      <w:r w:rsidR="002A54E3" w:rsidRPr="00690A7A">
        <w:t>,</w:t>
      </w:r>
      <w:r w:rsidRPr="00690A7A">
        <w:t xml:space="preserve"> and the study of </w:t>
      </w:r>
      <w:proofErr w:type="spellStart"/>
      <w:r w:rsidR="004B230D" w:rsidRPr="00690A7A">
        <w:t>Enaka</w:t>
      </w:r>
      <w:proofErr w:type="spellEnd"/>
      <w:r w:rsidR="004B230D" w:rsidRPr="00690A7A">
        <w:t xml:space="preserve"> Agbor </w:t>
      </w:r>
      <w:proofErr w:type="spellStart"/>
      <w:r w:rsidR="004B230D" w:rsidRPr="00690A7A">
        <w:t>Bayee</w:t>
      </w:r>
      <w:proofErr w:type="spellEnd"/>
      <w:r w:rsidR="004B230D" w:rsidRPr="00690A7A">
        <w:t xml:space="preserve"> </w:t>
      </w:r>
      <w:proofErr w:type="spellStart"/>
      <w:r w:rsidR="004B230D" w:rsidRPr="00690A7A">
        <w:t>Tanyitiku</w:t>
      </w:r>
      <w:proofErr w:type="spellEnd"/>
      <w:r w:rsidR="004B230D" w:rsidRPr="00690A7A">
        <w:t xml:space="preserve"> (2024) </w:t>
      </w:r>
      <w:r w:rsidRPr="00690A7A">
        <w:t>build</w:t>
      </w:r>
      <w:r w:rsidR="002A54E3" w:rsidRPr="00690A7A">
        <w:t>s</w:t>
      </w:r>
      <w:r w:rsidRPr="00690A7A">
        <w:t xml:space="preserve"> a foundation for this thesis. </w:t>
      </w:r>
      <w:proofErr w:type="spellStart"/>
      <w:r w:rsidRPr="00690A7A">
        <w:t>Enaka</w:t>
      </w:r>
      <w:proofErr w:type="spellEnd"/>
      <w:r w:rsidRPr="00690A7A">
        <w:t xml:space="preserve"> Agbor </w:t>
      </w:r>
      <w:proofErr w:type="spellStart"/>
      <w:r w:rsidRPr="00690A7A">
        <w:t>Bayee</w:t>
      </w:r>
      <w:proofErr w:type="spellEnd"/>
      <w:r w:rsidRPr="00690A7A">
        <w:t xml:space="preserve"> </w:t>
      </w:r>
      <w:proofErr w:type="spellStart"/>
      <w:r w:rsidRPr="00690A7A">
        <w:t>Tanyitiku</w:t>
      </w:r>
      <w:proofErr w:type="spellEnd"/>
      <w:r w:rsidRPr="00690A7A">
        <w:t xml:space="preserve"> </w:t>
      </w:r>
      <w:r w:rsidR="004B230D" w:rsidRPr="00690A7A">
        <w:t>explor</w:t>
      </w:r>
      <w:r w:rsidRPr="00690A7A">
        <w:t>es</w:t>
      </w:r>
      <w:r w:rsidR="004B230D" w:rsidRPr="00690A7A">
        <w:t xml:space="preserve"> the challenges of translating style in </w:t>
      </w:r>
      <w:r w:rsidR="009A733F" w:rsidRPr="00690A7A">
        <w:t xml:space="preserve">the </w:t>
      </w:r>
      <w:r w:rsidR="004B230D" w:rsidRPr="00690A7A">
        <w:t>African prose, basing the</w:t>
      </w:r>
      <w:r w:rsidR="004B2EC5" w:rsidRPr="00690A7A">
        <w:t>ir</w:t>
      </w:r>
      <w:r w:rsidR="004B230D" w:rsidRPr="00690A7A">
        <w:t xml:space="preserve"> analysis of the study on 15 excerpts chosen from </w:t>
      </w:r>
      <w:proofErr w:type="spellStart"/>
      <w:r w:rsidR="004B230D" w:rsidRPr="00690A7A">
        <w:rPr>
          <w:i/>
          <w:iCs/>
        </w:rPr>
        <w:t>Clandestinement</w:t>
      </w:r>
      <w:proofErr w:type="spellEnd"/>
      <w:r w:rsidR="004B230D" w:rsidRPr="00690A7A">
        <w:rPr>
          <w:i/>
          <w:iCs/>
        </w:rPr>
        <w:t xml:space="preserve"> </w:t>
      </w:r>
      <w:proofErr w:type="spellStart"/>
      <w:r w:rsidR="004B230D" w:rsidRPr="00690A7A">
        <w:rPr>
          <w:i/>
          <w:iCs/>
        </w:rPr>
        <w:t>votre</w:t>
      </w:r>
      <w:proofErr w:type="spellEnd"/>
      <w:r w:rsidR="004B230D" w:rsidRPr="00690A7A">
        <w:t xml:space="preserve"> by Charles Tsimi, which could contain potentially difficult styles for translation. The author uses Descriptive Translation Studies to collect the qualitative data and </w:t>
      </w:r>
      <w:r w:rsidR="002A54E3" w:rsidRPr="00690A7A">
        <w:t xml:space="preserve">uses </w:t>
      </w:r>
      <w:r w:rsidR="004B230D" w:rsidRPr="00690A7A">
        <w:t xml:space="preserve">Descriptive and Inferential </w:t>
      </w:r>
      <w:r w:rsidR="002A54E3" w:rsidRPr="00690A7A">
        <w:t>S</w:t>
      </w:r>
      <w:r w:rsidR="004B230D" w:rsidRPr="00690A7A">
        <w:t>tatistics to analyze the quantitative data</w:t>
      </w:r>
      <w:r w:rsidR="00CF7DCC" w:rsidRPr="00690A7A">
        <w:t xml:space="preserve"> (7)</w:t>
      </w:r>
      <w:r w:rsidR="004B230D" w:rsidRPr="00690A7A">
        <w:t xml:space="preserve">. Both translation and literary theories were employed in the study. The author finds that the writer’s diction, voice, and tone present styles that are difficult to translate due to certain constraints, finally suggesting that </w:t>
      </w:r>
      <w:r w:rsidR="00CF7DCC" w:rsidRPr="00690A7A">
        <w:t>understanding</w:t>
      </w:r>
      <w:r w:rsidR="004B230D" w:rsidRPr="00690A7A">
        <w:t xml:space="preserve"> the </w:t>
      </w:r>
      <w:r w:rsidR="00CF7DCC" w:rsidRPr="00690A7A">
        <w:t xml:space="preserve">source text’s </w:t>
      </w:r>
      <w:r w:rsidR="004B230D" w:rsidRPr="00690A7A">
        <w:t xml:space="preserve">culture </w:t>
      </w:r>
      <w:r w:rsidR="00CF7DCC" w:rsidRPr="00690A7A">
        <w:t>could be</w:t>
      </w:r>
      <w:r w:rsidR="004B230D" w:rsidRPr="00690A7A">
        <w:t xml:space="preserve"> </w:t>
      </w:r>
      <w:r w:rsidR="00CF7DCC" w:rsidRPr="00690A7A">
        <w:t>a</w:t>
      </w:r>
      <w:r w:rsidR="004B230D" w:rsidRPr="00690A7A">
        <w:t xml:space="preserve"> solution for translating both the message and the style.</w:t>
      </w:r>
    </w:p>
    <w:p w14:paraId="3D9F4214" w14:textId="77777777" w:rsidR="00257A5E" w:rsidRPr="00690A7A" w:rsidRDefault="004B230D" w:rsidP="00CE392E">
      <w:pPr>
        <w:pStyle w:val="NormalWeb"/>
        <w:spacing w:before="0" w:beforeAutospacing="0" w:after="0" w:afterAutospacing="0" w:line="480" w:lineRule="auto"/>
        <w:ind w:firstLine="708"/>
        <w:jc w:val="both"/>
      </w:pPr>
      <w:r w:rsidRPr="00690A7A">
        <w:t>Many assumptions in the research are not generalized because they are from a personal point of view, since the author is a potential translator.</w:t>
      </w:r>
      <w:r w:rsidR="00265EB4" w:rsidRPr="00690A7A">
        <w:t xml:space="preserve"> While </w:t>
      </w:r>
      <w:r w:rsidR="00606EF7" w:rsidRPr="00690A7A">
        <w:t>building on this research,</w:t>
      </w:r>
      <w:r w:rsidR="00265EB4" w:rsidRPr="00690A7A">
        <w:t xml:space="preserve"> </w:t>
      </w:r>
      <w:r w:rsidR="00606EF7" w:rsidRPr="00690A7A">
        <w:t xml:space="preserve">the current thesis formulates a </w:t>
      </w:r>
      <w:r w:rsidR="00265EB4" w:rsidRPr="00690A7A">
        <w:t>more comprehensive theoretical framework from both Descriptive Translation Studies</w:t>
      </w:r>
      <w:r w:rsidRPr="00690A7A">
        <w:t xml:space="preserve"> </w:t>
      </w:r>
      <w:r w:rsidR="00265EB4" w:rsidRPr="00690A7A">
        <w:t xml:space="preserve">and the Manipulation Theory, </w:t>
      </w:r>
      <w:r w:rsidR="00606EF7" w:rsidRPr="00690A7A">
        <w:t>and the analysis</w:t>
      </w:r>
      <w:r w:rsidR="00265EB4" w:rsidRPr="00690A7A">
        <w:t xml:space="preserve"> </w:t>
      </w:r>
      <w:r w:rsidR="00447208" w:rsidRPr="00690A7A">
        <w:t>is</w:t>
      </w:r>
      <w:r w:rsidR="00265EB4" w:rsidRPr="00690A7A">
        <w:t xml:space="preserve"> based on </w:t>
      </w:r>
      <w:r w:rsidRPr="00690A7A">
        <w:t xml:space="preserve">already translated Francophone African texts. </w:t>
      </w:r>
      <w:r w:rsidR="00997365" w:rsidRPr="00690A7A">
        <w:t xml:space="preserve">Likewise, the discussions in the present thesis are not intended to account for the context of self-translation, </w:t>
      </w:r>
      <w:r w:rsidR="00257A5E" w:rsidRPr="00690A7A">
        <w:t>either</w:t>
      </w:r>
      <w:r w:rsidR="00997365" w:rsidRPr="00690A7A">
        <w:t xml:space="preserve">. </w:t>
      </w:r>
      <w:r w:rsidR="00FE1C76" w:rsidRPr="00690A7A">
        <w:t>Therefore</w:t>
      </w:r>
      <w:r w:rsidR="00400CC4" w:rsidRPr="00690A7A">
        <w:t xml:space="preserve">, I </w:t>
      </w:r>
      <w:r w:rsidRPr="00690A7A">
        <w:t xml:space="preserve">compare the source texts </w:t>
      </w:r>
      <w:r w:rsidR="00400CC4" w:rsidRPr="00690A7A">
        <w:t>with</w:t>
      </w:r>
      <w:r w:rsidRPr="00690A7A">
        <w:t xml:space="preserve"> the </w:t>
      </w:r>
      <w:r w:rsidR="00FE1C76" w:rsidRPr="00690A7A">
        <w:t>creative</w:t>
      </w:r>
      <w:r w:rsidRPr="00690A7A">
        <w:t xml:space="preserve"> intervention</w:t>
      </w:r>
      <w:r w:rsidR="00FE1C76" w:rsidRPr="00690A7A">
        <w:t>s</w:t>
      </w:r>
      <w:r w:rsidRPr="00690A7A">
        <w:t xml:space="preserve"> of other translators of these (selected) Francophone African novels</w:t>
      </w:r>
      <w:r w:rsidR="00257A5E" w:rsidRPr="00690A7A">
        <w:t>.</w:t>
      </w:r>
    </w:p>
    <w:p w14:paraId="4ACE8EA8" w14:textId="77777777" w:rsidR="00814E11" w:rsidRPr="00690A7A" w:rsidRDefault="00814E11" w:rsidP="00CE392E">
      <w:pPr>
        <w:pStyle w:val="NormalWeb"/>
        <w:spacing w:before="0" w:beforeAutospacing="0" w:after="0" w:afterAutospacing="0" w:line="480" w:lineRule="auto"/>
        <w:ind w:firstLine="708"/>
        <w:jc w:val="both"/>
      </w:pPr>
    </w:p>
    <w:p w14:paraId="4B7E1652" w14:textId="77777777" w:rsidR="00814E11" w:rsidRPr="00690A7A" w:rsidRDefault="00814E11" w:rsidP="00CE392E">
      <w:pPr>
        <w:pStyle w:val="NormalWeb"/>
        <w:spacing w:before="0" w:beforeAutospacing="0" w:after="0" w:afterAutospacing="0" w:line="480" w:lineRule="auto"/>
        <w:ind w:firstLine="708"/>
        <w:jc w:val="both"/>
      </w:pPr>
    </w:p>
    <w:p w14:paraId="56C5508D" w14:textId="27A9F16A" w:rsidR="001160BD" w:rsidRPr="00690A7A" w:rsidRDefault="00D8774B" w:rsidP="00CE392E">
      <w:pPr>
        <w:pStyle w:val="NormalWeb"/>
        <w:spacing w:before="0" w:beforeAutospacing="0" w:after="0" w:afterAutospacing="0" w:line="480" w:lineRule="auto"/>
        <w:jc w:val="center"/>
      </w:pPr>
      <w:r w:rsidRPr="00690A7A">
        <w:rPr>
          <w:b/>
          <w:bCs/>
          <w:u w:val="single"/>
        </w:rPr>
        <w:lastRenderedPageBreak/>
        <w:t>Part I</w:t>
      </w:r>
      <w:r w:rsidR="004B230D" w:rsidRPr="00690A7A">
        <w:rPr>
          <w:b/>
          <w:bCs/>
          <w:u w:val="single"/>
        </w:rPr>
        <w:t>I</w:t>
      </w:r>
      <w:r w:rsidRPr="00690A7A">
        <w:rPr>
          <w:b/>
          <w:bCs/>
          <w:u w:val="single"/>
        </w:rPr>
        <w:t>: Theoretical and Methodological Frameworks</w:t>
      </w:r>
    </w:p>
    <w:p w14:paraId="7D5C50FF" w14:textId="0C8DB44F" w:rsidR="00CB7AD2" w:rsidRPr="00690A7A" w:rsidRDefault="00CB3BB0" w:rsidP="00CE392E">
      <w:pPr>
        <w:spacing w:line="480" w:lineRule="auto"/>
        <w:ind w:firstLine="708"/>
        <w:jc w:val="both"/>
      </w:pPr>
      <w:r w:rsidRPr="00690A7A">
        <w:t>The current research</w:t>
      </w:r>
      <w:r w:rsidR="004546FD" w:rsidRPr="00690A7A">
        <w:t>, as shown in this section,</w:t>
      </w:r>
      <w:r w:rsidRPr="00690A7A">
        <w:t xml:space="preserve"> </w:t>
      </w:r>
      <w:r w:rsidR="00C20B57" w:rsidRPr="00690A7A">
        <w:t>builds</w:t>
      </w:r>
      <w:r w:rsidRPr="00690A7A">
        <w:t xml:space="preserve"> on</w:t>
      </w:r>
      <w:r w:rsidR="00C20B57" w:rsidRPr="00690A7A">
        <w:t xml:space="preserve"> certain</w:t>
      </w:r>
      <w:r w:rsidRPr="00690A7A">
        <w:t xml:space="preserve"> </w:t>
      </w:r>
      <w:r w:rsidR="00C20B57" w:rsidRPr="00690A7A">
        <w:t>foundational</w:t>
      </w:r>
      <w:r w:rsidRPr="00690A7A">
        <w:t xml:space="preserve"> studies. The data analysis </w:t>
      </w:r>
      <w:r w:rsidR="00A27676" w:rsidRPr="00690A7A">
        <w:t>is</w:t>
      </w:r>
      <w:r w:rsidRPr="00690A7A">
        <w:t xml:space="preserve"> based on a</w:t>
      </w:r>
      <w:r w:rsidR="00976687" w:rsidRPr="00690A7A">
        <w:t xml:space="preserve"> bi-layered</w:t>
      </w:r>
      <w:r w:rsidR="004546FD" w:rsidRPr="00690A7A">
        <w:t xml:space="preserve"> theoretical framework</w:t>
      </w:r>
      <w:r w:rsidRPr="00690A7A">
        <w:t xml:space="preserve"> I call</w:t>
      </w:r>
      <w:r w:rsidR="002A54E3" w:rsidRPr="00690A7A">
        <w:t xml:space="preserve"> the</w:t>
      </w:r>
      <w:r w:rsidRPr="00690A7A">
        <w:t xml:space="preserve"> Stylistic-Semantic Translation</w:t>
      </w:r>
      <w:r w:rsidR="004546FD" w:rsidRPr="00690A7A">
        <w:t xml:space="preserve"> Model</w:t>
      </w:r>
      <w:r w:rsidR="002A54E3" w:rsidRPr="00690A7A">
        <w:t>.</w:t>
      </w:r>
      <w:r w:rsidRPr="00690A7A">
        <w:t xml:space="preserve"> This newly formulated model</w:t>
      </w:r>
      <w:r w:rsidR="004546FD" w:rsidRPr="00690A7A">
        <w:t>, founded on the Descriptive Translation Studies and the Manipulation Theory</w:t>
      </w:r>
      <w:r w:rsidR="00CC610B" w:rsidRPr="00690A7A">
        <w:t xml:space="preserve"> (discussed hereafter)</w:t>
      </w:r>
      <w:r w:rsidR="004546FD" w:rsidRPr="00690A7A">
        <w:t xml:space="preserve">, helps to frame a </w:t>
      </w:r>
      <w:r w:rsidR="00CC610B" w:rsidRPr="00690A7A">
        <w:t>holistic</w:t>
      </w:r>
      <w:r w:rsidR="004546FD" w:rsidRPr="00690A7A">
        <w:t xml:space="preserve"> </w:t>
      </w:r>
      <w:r w:rsidR="00CC610B" w:rsidRPr="00690A7A">
        <w:t>strategy</w:t>
      </w:r>
      <w:r w:rsidR="004546FD" w:rsidRPr="00690A7A">
        <w:t xml:space="preserve"> </w:t>
      </w:r>
      <w:r w:rsidR="00CC610B" w:rsidRPr="00690A7A">
        <w:t>for</w:t>
      </w:r>
      <w:r w:rsidR="004546FD" w:rsidRPr="00690A7A">
        <w:t xml:space="preserve"> comprehending the translation’s issues as well as the mediator’s interventions.</w:t>
      </w:r>
      <w:r w:rsidR="00D8774B" w:rsidRPr="00690A7A">
        <w:t xml:space="preserve"> I also give a preliminary explanation for the empirical techniques </w:t>
      </w:r>
      <w:r w:rsidR="004546FD" w:rsidRPr="00690A7A">
        <w:t>and</w:t>
      </w:r>
      <w:r w:rsidR="00D8774B" w:rsidRPr="00690A7A">
        <w:t xml:space="preserve"> strategies </w:t>
      </w:r>
      <w:r w:rsidR="00F503CE" w:rsidRPr="00690A7A">
        <w:t>used</w:t>
      </w:r>
      <w:r w:rsidR="00D8774B" w:rsidRPr="00690A7A">
        <w:t xml:space="preserve"> in th</w:t>
      </w:r>
      <w:r w:rsidR="00F503CE" w:rsidRPr="00690A7A">
        <w:t>e</w:t>
      </w:r>
      <w:r w:rsidR="00D8774B" w:rsidRPr="00690A7A">
        <w:t xml:space="preserve"> </w:t>
      </w:r>
      <w:r w:rsidR="00F503CE" w:rsidRPr="00690A7A">
        <w:t>study</w:t>
      </w:r>
      <w:r w:rsidR="00D8774B" w:rsidRPr="00690A7A">
        <w:t xml:space="preserve">, </w:t>
      </w:r>
      <w:r w:rsidR="00F503CE" w:rsidRPr="00690A7A">
        <w:t>as well as</w:t>
      </w:r>
      <w:r w:rsidR="00D8774B" w:rsidRPr="00690A7A">
        <w:t xml:space="preserve"> contextualiz</w:t>
      </w:r>
      <w:r w:rsidR="00F503CE" w:rsidRPr="00690A7A">
        <w:t>ing</w:t>
      </w:r>
      <w:r w:rsidR="00D8774B" w:rsidRPr="00690A7A">
        <w:t xml:space="preserve"> the scope </w:t>
      </w:r>
      <w:r w:rsidR="00415E43" w:rsidRPr="00690A7A">
        <w:t>regarding</w:t>
      </w:r>
      <w:r w:rsidR="00D8774B" w:rsidRPr="00690A7A">
        <w:t xml:space="preserve"> analyzing the translation of the stylistic elements in the selected </w:t>
      </w:r>
      <w:r w:rsidR="006671E5" w:rsidRPr="00690A7A">
        <w:t>Francophone</w:t>
      </w:r>
      <w:r w:rsidR="00D8774B" w:rsidRPr="00690A7A">
        <w:t xml:space="preserve"> </w:t>
      </w:r>
      <w:r w:rsidR="00C66920" w:rsidRPr="00690A7A">
        <w:t xml:space="preserve">African </w:t>
      </w:r>
      <w:r w:rsidR="00D8774B" w:rsidRPr="00690A7A">
        <w:t xml:space="preserve">novels: </w:t>
      </w:r>
      <w:r w:rsidR="00CA3FD1" w:rsidRPr="00690A7A">
        <w:rPr>
          <w:i/>
          <w:iCs/>
        </w:rPr>
        <w:t xml:space="preserve">Une </w:t>
      </w:r>
      <w:proofErr w:type="spellStart"/>
      <w:r w:rsidR="00CA3FD1" w:rsidRPr="00690A7A">
        <w:rPr>
          <w:i/>
          <w:iCs/>
        </w:rPr>
        <w:t>si</w:t>
      </w:r>
      <w:proofErr w:type="spellEnd"/>
      <w:r w:rsidR="00CA3FD1" w:rsidRPr="00690A7A">
        <w:rPr>
          <w:i/>
          <w:iCs/>
        </w:rPr>
        <w:t xml:space="preserve"> long</w:t>
      </w:r>
      <w:r w:rsidR="00552101" w:rsidRPr="00690A7A">
        <w:rPr>
          <w:i/>
          <w:iCs/>
        </w:rPr>
        <w:t>ue</w:t>
      </w:r>
      <w:r w:rsidR="00CA3FD1" w:rsidRPr="00690A7A">
        <w:rPr>
          <w:i/>
          <w:iCs/>
        </w:rPr>
        <w:t xml:space="preserve"> </w:t>
      </w:r>
      <w:proofErr w:type="spellStart"/>
      <w:r w:rsidR="00CA3FD1" w:rsidRPr="00690A7A">
        <w:rPr>
          <w:i/>
          <w:iCs/>
        </w:rPr>
        <w:t>lettre</w:t>
      </w:r>
      <w:proofErr w:type="spellEnd"/>
      <w:r w:rsidR="00D8774B" w:rsidRPr="00690A7A">
        <w:t xml:space="preserve"> by Mariama </w:t>
      </w:r>
      <w:proofErr w:type="spellStart"/>
      <w:r w:rsidR="00D8774B" w:rsidRPr="00690A7A">
        <w:t>Bâ</w:t>
      </w:r>
      <w:proofErr w:type="spellEnd"/>
      <w:r w:rsidR="00D8774B" w:rsidRPr="00690A7A">
        <w:t xml:space="preserve"> and </w:t>
      </w:r>
      <w:proofErr w:type="spellStart"/>
      <w:r w:rsidR="00D8774B" w:rsidRPr="00690A7A">
        <w:rPr>
          <w:i/>
          <w:iCs/>
        </w:rPr>
        <w:t>L</w:t>
      </w:r>
      <w:r w:rsidR="003C046B" w:rsidRPr="00690A7A">
        <w:rPr>
          <w:i/>
          <w:iCs/>
        </w:rPr>
        <w:t>’</w:t>
      </w:r>
      <w:r w:rsidR="00D8774B" w:rsidRPr="00690A7A">
        <w:rPr>
          <w:i/>
          <w:iCs/>
        </w:rPr>
        <w:t>Aventure</w:t>
      </w:r>
      <w:proofErr w:type="spellEnd"/>
      <w:r w:rsidR="00D8774B" w:rsidRPr="00690A7A">
        <w:t xml:space="preserve"> </w:t>
      </w:r>
      <w:proofErr w:type="spellStart"/>
      <w:r w:rsidR="00D8774B" w:rsidRPr="00690A7A">
        <w:rPr>
          <w:i/>
          <w:iCs/>
        </w:rPr>
        <w:t>ambiguë</w:t>
      </w:r>
      <w:proofErr w:type="spellEnd"/>
      <w:r w:rsidR="00D8774B" w:rsidRPr="00690A7A">
        <w:t xml:space="preserve"> by </w:t>
      </w:r>
      <w:r w:rsidR="009127FB" w:rsidRPr="00690A7A">
        <w:t xml:space="preserve">Cheikh </w:t>
      </w:r>
      <w:r w:rsidR="00D8774B" w:rsidRPr="00690A7A">
        <w:t>Kane. </w:t>
      </w:r>
    </w:p>
    <w:p w14:paraId="1A975B27" w14:textId="451A285E" w:rsidR="00D8774B" w:rsidRPr="00690A7A" w:rsidRDefault="003313B6" w:rsidP="00CE392E">
      <w:pPr>
        <w:spacing w:line="480" w:lineRule="auto"/>
        <w:ind w:firstLine="708"/>
        <w:jc w:val="both"/>
      </w:pPr>
      <w:r w:rsidRPr="00690A7A">
        <w:t xml:space="preserve">Analyzing an author’s </w:t>
      </w:r>
      <w:r w:rsidR="00CC1010" w:rsidRPr="00690A7A">
        <w:t xml:space="preserve">style </w:t>
      </w:r>
      <w:r w:rsidRPr="00690A7A">
        <w:t>in translation</w:t>
      </w:r>
      <w:r w:rsidR="00CC1010" w:rsidRPr="00690A7A">
        <w:t xml:space="preserve"> studies is more significant when it examines the complex interactions between the source text and its translated version</w:t>
      </w:r>
      <w:r w:rsidR="00082224" w:rsidRPr="00690A7A">
        <w:t>, rather than considering style as a self-contained property of either the original or the translated text</w:t>
      </w:r>
      <w:r w:rsidR="00770167" w:rsidRPr="00690A7A">
        <w:t xml:space="preserve">. </w:t>
      </w:r>
      <w:r w:rsidRPr="00690A7A">
        <w:t>Kirsten Malmkjær (among others) agree</w:t>
      </w:r>
      <w:r w:rsidR="0043745C" w:rsidRPr="00690A7A">
        <w:t>s</w:t>
      </w:r>
      <w:r w:rsidRPr="00690A7A">
        <w:t xml:space="preserve"> that stylistic analysis within the context of translation should not be handled as an isolated feature of either the translated text or its source version.</w:t>
      </w:r>
      <w:r w:rsidR="00CC1010" w:rsidRPr="00690A7A">
        <w:t xml:space="preserve"> </w:t>
      </w:r>
      <w:r w:rsidR="00857CE6" w:rsidRPr="00690A7A">
        <w:t>I</w:t>
      </w:r>
      <w:r w:rsidR="004B316F" w:rsidRPr="00690A7A">
        <w:t xml:space="preserve">n </w:t>
      </w:r>
      <w:r w:rsidR="00857CE6" w:rsidRPr="00690A7A">
        <w:t>emphasizing</w:t>
      </w:r>
      <w:r w:rsidR="004B316F" w:rsidRPr="00690A7A">
        <w:t xml:space="preserve"> Jean Boase</w:t>
      </w:r>
      <w:r w:rsidR="00B31E31" w:rsidRPr="00690A7A">
        <w:t>-</w:t>
      </w:r>
      <w:r w:rsidR="004B316F" w:rsidRPr="00690A7A">
        <w:t xml:space="preserve">Beier’s words, Annalisa Federici acknowledges that </w:t>
      </w:r>
      <w:r w:rsidR="00857CE6" w:rsidRPr="00690A7A">
        <w:t xml:space="preserve">the </w:t>
      </w:r>
      <w:r w:rsidR="004B316F" w:rsidRPr="00690A7A">
        <w:t>evaluati</w:t>
      </w:r>
      <w:r w:rsidR="00857CE6" w:rsidRPr="00690A7A">
        <w:t>on of</w:t>
      </w:r>
      <w:r w:rsidR="004B316F" w:rsidRPr="00690A7A">
        <w:t xml:space="preserve"> the dynamic relationship between</w:t>
      </w:r>
      <w:r w:rsidR="00857CE6" w:rsidRPr="00690A7A">
        <w:t xml:space="preserve"> a</w:t>
      </w:r>
      <w:r w:rsidR="004B316F" w:rsidRPr="00690A7A">
        <w:t xml:space="preserve"> literary translation and style is evidently challenging (4). </w:t>
      </w:r>
      <w:r w:rsidR="00857CE6" w:rsidRPr="00690A7A">
        <w:t>And</w:t>
      </w:r>
      <w:r w:rsidR="004B316F" w:rsidRPr="00690A7A">
        <w:t>, in</w:t>
      </w:r>
      <w:r w:rsidR="00CC1010" w:rsidRPr="00690A7A">
        <w:t xml:space="preserve"> her </w:t>
      </w:r>
      <w:r w:rsidR="00B36E5C" w:rsidRPr="00690A7A">
        <w:t xml:space="preserve">“Translational Stylistics: </w:t>
      </w:r>
      <w:proofErr w:type="spellStart"/>
      <w:r w:rsidR="00B36E5C" w:rsidRPr="00690A7A">
        <w:t>Dulcken’s</w:t>
      </w:r>
      <w:proofErr w:type="spellEnd"/>
      <w:r w:rsidR="00B36E5C" w:rsidRPr="00690A7A">
        <w:t xml:space="preserve"> Translations of Hans Christian Andersen”</w:t>
      </w:r>
      <w:r w:rsidR="00D8774B" w:rsidRPr="00690A7A">
        <w:t> (2004)</w:t>
      </w:r>
      <w:r w:rsidR="00CC1010" w:rsidRPr="00690A7A">
        <w:t>,</w:t>
      </w:r>
      <w:r w:rsidR="00D8774B" w:rsidRPr="00690A7A">
        <w:t xml:space="preserve"> </w:t>
      </w:r>
      <w:r w:rsidR="00CC1010" w:rsidRPr="00690A7A">
        <w:t xml:space="preserve">Kirsten Malmkjær </w:t>
      </w:r>
      <w:r w:rsidR="00857CE6" w:rsidRPr="00690A7A">
        <w:t>recommends</w:t>
      </w:r>
      <w:r w:rsidR="00082224" w:rsidRPr="00690A7A">
        <w:t xml:space="preserve"> that </w:t>
      </w:r>
      <w:r w:rsidR="00D8774B" w:rsidRPr="00690A7A">
        <w:t xml:space="preserve">the </w:t>
      </w:r>
      <w:r w:rsidR="00082224" w:rsidRPr="00690A7A">
        <w:t>relationship between</w:t>
      </w:r>
      <w:r w:rsidR="00D8774B" w:rsidRPr="00690A7A">
        <w:t xml:space="preserve"> the target text and its original </w:t>
      </w:r>
      <w:r w:rsidR="00082224" w:rsidRPr="00690A7A">
        <w:t xml:space="preserve">must be investigated through comparative methods </w:t>
      </w:r>
      <w:r w:rsidR="00D8774B" w:rsidRPr="00690A7A">
        <w:t>(16)</w:t>
      </w:r>
      <w:r w:rsidR="00B64D39" w:rsidRPr="00690A7A">
        <w:t>.</w:t>
      </w:r>
      <w:r w:rsidR="004B316F" w:rsidRPr="00690A7A">
        <w:t xml:space="preserve"> </w:t>
      </w:r>
      <w:r w:rsidR="00D8774B" w:rsidRPr="00690A7A">
        <w:t>However, previously, stylistic analysis vis</w:t>
      </w:r>
      <w:r w:rsidR="00B31E31" w:rsidRPr="00690A7A">
        <w:t>-</w:t>
      </w:r>
      <w:r w:rsidR="00D8774B" w:rsidRPr="00690A7A">
        <w:t>a</w:t>
      </w:r>
      <w:r w:rsidR="00B31E31" w:rsidRPr="00690A7A">
        <w:t>-</w:t>
      </w:r>
      <w:r w:rsidR="00D8774B" w:rsidRPr="00690A7A">
        <w:t xml:space="preserve">vis the translation of </w:t>
      </w:r>
      <w:r w:rsidR="00F503CE" w:rsidRPr="00690A7A">
        <w:t>“</w:t>
      </w:r>
      <w:r w:rsidR="00D8774B" w:rsidRPr="00690A7A">
        <w:t xml:space="preserve">a source text and its </w:t>
      </w:r>
      <w:r w:rsidR="00F503CE" w:rsidRPr="00690A7A">
        <w:t>translation”</w:t>
      </w:r>
      <w:r w:rsidR="00D8774B" w:rsidRPr="00690A7A">
        <w:t xml:space="preserve"> was </w:t>
      </w:r>
      <w:r w:rsidR="00646CEC" w:rsidRPr="00690A7A">
        <w:t>rejected on principle by</w:t>
      </w:r>
      <w:r w:rsidR="00D8774B" w:rsidRPr="00690A7A">
        <w:t xml:space="preserve"> scholars</w:t>
      </w:r>
      <w:r w:rsidR="00881E9E" w:rsidRPr="00690A7A">
        <w:t xml:space="preserve"> like Mona Baker </w:t>
      </w:r>
      <w:r w:rsidR="00646CEC" w:rsidRPr="00690A7A">
        <w:t>who,</w:t>
      </w:r>
      <w:r w:rsidR="000A6D49" w:rsidRPr="00690A7A">
        <w:t xml:space="preserve"> </w:t>
      </w:r>
      <w:r w:rsidR="00434133" w:rsidRPr="00690A7A">
        <w:t xml:space="preserve">in </w:t>
      </w:r>
      <w:r w:rsidR="00082224" w:rsidRPr="00690A7A">
        <w:t>his “</w:t>
      </w:r>
      <w:r w:rsidR="00434133" w:rsidRPr="00690A7A">
        <w:t>Towards a Methodology for Investigating the Style of a Literary Translator</w:t>
      </w:r>
      <w:r w:rsidR="00082224" w:rsidRPr="00690A7A">
        <w:t>”</w:t>
      </w:r>
      <w:r w:rsidR="00434133" w:rsidRPr="00690A7A">
        <w:t xml:space="preserve"> (2019)</w:t>
      </w:r>
      <w:r w:rsidR="00646CEC" w:rsidRPr="00690A7A">
        <w:t>,</w:t>
      </w:r>
      <w:r w:rsidR="00434133" w:rsidRPr="00690A7A">
        <w:t xml:space="preserve"> </w:t>
      </w:r>
      <w:r w:rsidR="000A6D49" w:rsidRPr="00690A7A">
        <w:t xml:space="preserve">according to Annalisa Federici, </w:t>
      </w:r>
      <w:r w:rsidR="00646CEC" w:rsidRPr="00690A7A">
        <w:t>affirmed that</w:t>
      </w:r>
      <w:r w:rsidR="00D8774B" w:rsidRPr="00690A7A">
        <w:t xml:space="preserve">: </w:t>
      </w:r>
      <w:r w:rsidR="00082224" w:rsidRPr="00690A7A">
        <w:t>“</w:t>
      </w:r>
      <w:r w:rsidR="00D8774B" w:rsidRPr="00690A7A">
        <w:t>... a translator cannot have, indeed should not have, a style of his or her own, the translator</w:t>
      </w:r>
      <w:r w:rsidR="003C046B" w:rsidRPr="00690A7A">
        <w:t>’</w:t>
      </w:r>
      <w:r w:rsidR="00D8774B" w:rsidRPr="00690A7A">
        <w:t>s task being simply to reproduce as closely as possible the style of the original</w:t>
      </w:r>
      <w:r w:rsidR="000A6D49" w:rsidRPr="00690A7A">
        <w:t>”</w:t>
      </w:r>
      <w:r w:rsidR="00D8774B" w:rsidRPr="00690A7A">
        <w:t xml:space="preserve"> (60).</w:t>
      </w:r>
      <w:r w:rsidR="004B316F" w:rsidRPr="00690A7A">
        <w:t xml:space="preserve"> </w:t>
      </w:r>
    </w:p>
    <w:p w14:paraId="4C82C356" w14:textId="583310B7" w:rsidR="00857CE6" w:rsidRPr="00690A7A" w:rsidRDefault="00646CEC" w:rsidP="00CE392E">
      <w:pPr>
        <w:spacing w:line="480" w:lineRule="auto"/>
        <w:ind w:firstLine="708"/>
        <w:jc w:val="both"/>
      </w:pPr>
      <w:r w:rsidRPr="00690A7A">
        <w:lastRenderedPageBreak/>
        <w:t>Th</w:t>
      </w:r>
      <w:r w:rsidR="00F503CE" w:rsidRPr="00690A7A">
        <w:t>e present</w:t>
      </w:r>
      <w:r w:rsidRPr="00690A7A">
        <w:t xml:space="preserve"> thesis intervenes in these debates to support the position that translation studies must </w:t>
      </w:r>
      <w:r w:rsidR="00F503CE" w:rsidRPr="00690A7A">
        <w:t xml:space="preserve">equally </w:t>
      </w:r>
      <w:r w:rsidRPr="00690A7A">
        <w:t xml:space="preserve">take the style </w:t>
      </w:r>
      <w:r w:rsidR="00F503CE" w:rsidRPr="00690A7A">
        <w:t xml:space="preserve">of the mediator </w:t>
      </w:r>
      <w:r w:rsidRPr="00690A7A">
        <w:t xml:space="preserve">into account in considering </w:t>
      </w:r>
      <w:r w:rsidR="00D8774B" w:rsidRPr="00690A7A">
        <w:t xml:space="preserve">the </w:t>
      </w:r>
      <w:r w:rsidR="002E309C" w:rsidRPr="00690A7A">
        <w:t>mediator’s</w:t>
      </w:r>
      <w:r w:rsidR="00D8774B" w:rsidRPr="00690A7A">
        <w:t xml:space="preserve"> presence/absence in a text. Analysis </w:t>
      </w:r>
      <w:r w:rsidR="002E309C" w:rsidRPr="00690A7A">
        <w:t>in this context</w:t>
      </w:r>
      <w:r w:rsidR="00D8774B" w:rsidRPr="00690A7A">
        <w:t xml:space="preserve"> will shift the focus of translation from being just a derivative practice to being a creative practice as well. In addition, this shift towards the aspects of creativity is important if we are to keep holding onto the view of Lawrence Venuti (a</w:t>
      </w:r>
      <w:r w:rsidR="00814E11" w:rsidRPr="00690A7A">
        <w:t>mong</w:t>
      </w:r>
      <w:r w:rsidR="00D8774B" w:rsidRPr="00690A7A">
        <w:t xml:space="preserve"> others</w:t>
      </w:r>
      <w:r w:rsidR="004B316F" w:rsidRPr="00690A7A">
        <w:t xml:space="preserve">) </w:t>
      </w:r>
      <w:r w:rsidR="00D8774B" w:rsidRPr="00690A7A">
        <w:t xml:space="preserve">about the indispensability of </w:t>
      </w:r>
      <w:r w:rsidR="00814E11" w:rsidRPr="00690A7A">
        <w:t>the mediator’s</w:t>
      </w:r>
      <w:r w:rsidR="00D8774B" w:rsidRPr="00690A7A">
        <w:t xml:space="preserve"> visibility in translation. What I stand to advocate for is neither to dismiss the </w:t>
      </w:r>
      <w:r w:rsidRPr="00690A7A">
        <w:t>a</w:t>
      </w:r>
      <w:r w:rsidR="00D8774B" w:rsidRPr="00690A7A">
        <w:t>uthor</w:t>
      </w:r>
      <w:r w:rsidR="00F503CE" w:rsidRPr="00690A7A">
        <w:t>ial</w:t>
      </w:r>
      <w:r w:rsidR="00D8774B" w:rsidRPr="00690A7A">
        <w:t xml:space="preserve"> style nor the </w:t>
      </w:r>
      <w:r w:rsidR="00F503CE" w:rsidRPr="00690A7A">
        <w:t xml:space="preserve">style of </w:t>
      </w:r>
      <w:r w:rsidR="0043745C" w:rsidRPr="00690A7A">
        <w:t xml:space="preserve">the </w:t>
      </w:r>
      <w:r w:rsidRPr="00690A7A">
        <w:t>t</w:t>
      </w:r>
      <w:r w:rsidR="00D8774B" w:rsidRPr="00690A7A">
        <w:t xml:space="preserve">ranslator: </w:t>
      </w:r>
      <w:r w:rsidR="00415E43" w:rsidRPr="00690A7A">
        <w:t>both</w:t>
      </w:r>
      <w:r w:rsidR="00D8774B" w:rsidRPr="00690A7A">
        <w:t xml:space="preserve"> are authors and should have their unique styles. However,</w:t>
      </w:r>
      <w:r w:rsidRPr="00690A7A">
        <w:t xml:space="preserve"> I </w:t>
      </w:r>
      <w:r w:rsidR="00F503CE" w:rsidRPr="00690A7A">
        <w:t xml:space="preserve">choose to </w:t>
      </w:r>
      <w:r w:rsidRPr="00690A7A">
        <w:t xml:space="preserve">follow </w:t>
      </w:r>
      <w:r w:rsidR="00857CE6" w:rsidRPr="00690A7A">
        <w:t xml:space="preserve">Kirsten </w:t>
      </w:r>
      <w:proofErr w:type="spellStart"/>
      <w:r w:rsidRPr="00690A7A">
        <w:t>Malmkjaer</w:t>
      </w:r>
      <w:proofErr w:type="spellEnd"/>
      <w:r w:rsidRPr="00690A7A">
        <w:t xml:space="preserve"> in arguing that</w:t>
      </w:r>
      <w:r w:rsidR="00D8774B" w:rsidRPr="00690A7A">
        <w:t xml:space="preserve"> the translator should use his or her style in a way that best (re)presents the source text</w:t>
      </w:r>
      <w:r w:rsidR="003C046B" w:rsidRPr="00690A7A">
        <w:t>’</w:t>
      </w:r>
      <w:r w:rsidR="00D8774B" w:rsidRPr="00690A7A">
        <w:t>s writer</w:t>
      </w:r>
      <w:r w:rsidR="003C046B" w:rsidRPr="00690A7A">
        <w:t>’</w:t>
      </w:r>
      <w:r w:rsidR="00D8774B" w:rsidRPr="00690A7A">
        <w:t xml:space="preserve">s style in the translation (15). </w:t>
      </w:r>
    </w:p>
    <w:p w14:paraId="4DCAF37C" w14:textId="27C968E7" w:rsidR="001E4B7D" w:rsidRPr="00690A7A" w:rsidRDefault="001A5A46" w:rsidP="00CE392E">
      <w:pPr>
        <w:pStyle w:val="NormalWeb"/>
        <w:numPr>
          <w:ilvl w:val="0"/>
          <w:numId w:val="25"/>
        </w:numPr>
        <w:spacing w:before="0" w:beforeAutospacing="0" w:after="0" w:afterAutospacing="0" w:line="480" w:lineRule="auto"/>
        <w:jc w:val="both"/>
        <w:rPr>
          <w:b/>
          <w:bCs/>
          <w:u w:val="single"/>
        </w:rPr>
      </w:pPr>
      <w:r w:rsidRPr="00690A7A">
        <w:rPr>
          <w:b/>
          <w:bCs/>
          <w:u w:val="single"/>
        </w:rPr>
        <w:t>Descriptive Translation Studies</w:t>
      </w:r>
    </w:p>
    <w:p w14:paraId="4A849CB4" w14:textId="3DB24C7F" w:rsidR="00D8774B" w:rsidRPr="00690A7A" w:rsidRDefault="00D8774B" w:rsidP="00CE392E">
      <w:pPr>
        <w:pStyle w:val="NormalWeb"/>
        <w:spacing w:before="0" w:beforeAutospacing="0" w:after="0" w:afterAutospacing="0" w:line="480" w:lineRule="auto"/>
        <w:ind w:firstLine="708"/>
        <w:jc w:val="both"/>
      </w:pPr>
      <w:r w:rsidRPr="00690A7A">
        <w:t xml:space="preserve">Descriptive Translation Studies is one of the theories </w:t>
      </w:r>
      <w:r w:rsidR="00ED45AD" w:rsidRPr="00690A7A">
        <w:t xml:space="preserve">on which the perspective and the analysis of </w:t>
      </w:r>
      <w:r w:rsidRPr="00690A7A">
        <w:t>the current study</w:t>
      </w:r>
      <w:r w:rsidR="00ED45AD" w:rsidRPr="00690A7A">
        <w:t xml:space="preserve"> are built</w:t>
      </w:r>
      <w:r w:rsidRPr="00690A7A">
        <w:t xml:space="preserve">. In her </w:t>
      </w:r>
      <w:r w:rsidRPr="00690A7A">
        <w:rPr>
          <w:i/>
          <w:iCs/>
        </w:rPr>
        <w:t>Stylistic Approaches to Translation</w:t>
      </w:r>
      <w:r w:rsidRPr="00690A7A">
        <w:t>, Jean Boase</w:t>
      </w:r>
      <w:r w:rsidR="006D62CC" w:rsidRPr="00690A7A">
        <w:t>-</w:t>
      </w:r>
      <w:r w:rsidRPr="00690A7A">
        <w:t>Beier asserts that the invention of this descriptive model can be traced to both James Holmes (1988) and Gideon Toury (1980) (5)</w:t>
      </w:r>
      <w:r w:rsidR="00B64D39" w:rsidRPr="00690A7A">
        <w:t xml:space="preserve">. </w:t>
      </w:r>
      <w:r w:rsidRPr="00690A7A">
        <w:t>However, I opt to follow the methodology proposed by Gideon Toury (1995)</w:t>
      </w:r>
      <w:r w:rsidR="00F503CE" w:rsidRPr="00690A7A">
        <w:t>, based on the research questions.</w:t>
      </w:r>
    </w:p>
    <w:p w14:paraId="5C7C94CF" w14:textId="78474237" w:rsidR="00D8774B" w:rsidRPr="00690A7A" w:rsidRDefault="000C1BD5" w:rsidP="00CE392E">
      <w:pPr>
        <w:pStyle w:val="NormalWeb"/>
        <w:spacing w:before="0" w:beforeAutospacing="0" w:after="0" w:afterAutospacing="0" w:line="480" w:lineRule="auto"/>
        <w:ind w:firstLine="708"/>
        <w:jc w:val="both"/>
      </w:pPr>
      <w:r w:rsidRPr="00690A7A">
        <w:t>The Descriptive Translation Studies of the theorist Gideon Toury</w:t>
      </w:r>
      <w:r w:rsidR="00D8774B" w:rsidRPr="00690A7A">
        <w:t xml:space="preserve"> has been used since the 1970s not with the aim of prescribing the way literary translations are expected to be done, but instead, describing literary translations </w:t>
      </w:r>
      <w:r w:rsidR="007C1355" w:rsidRPr="00690A7A">
        <w:t>“</w:t>
      </w:r>
      <w:r w:rsidR="00D8774B" w:rsidRPr="00690A7A">
        <w:t>as they were done</w:t>
      </w:r>
      <w:r w:rsidR="007C1355" w:rsidRPr="00690A7A">
        <w:t>”</w:t>
      </w:r>
      <w:r w:rsidR="00D8774B" w:rsidRPr="00690A7A">
        <w:t xml:space="preserve"> (Vandaele 102). As a reaction against </w:t>
      </w:r>
      <w:r w:rsidR="00857CE6" w:rsidRPr="00690A7A">
        <w:t xml:space="preserve">what </w:t>
      </w:r>
      <w:proofErr w:type="spellStart"/>
      <w:r w:rsidR="00857CE6" w:rsidRPr="00690A7A">
        <w:t>Enaka</w:t>
      </w:r>
      <w:proofErr w:type="spellEnd"/>
      <w:r w:rsidR="00857CE6" w:rsidRPr="00690A7A">
        <w:t xml:space="preserve"> </w:t>
      </w:r>
      <w:proofErr w:type="spellStart"/>
      <w:r w:rsidR="00857CE6" w:rsidRPr="00690A7A">
        <w:t>Tanyitiku</w:t>
      </w:r>
      <w:proofErr w:type="spellEnd"/>
      <w:r w:rsidR="00857CE6" w:rsidRPr="00690A7A">
        <w:t xml:space="preserve"> calls</w:t>
      </w:r>
      <w:r w:rsidR="00D8774B" w:rsidRPr="00690A7A">
        <w:t xml:space="preserve"> </w:t>
      </w:r>
      <w:r w:rsidR="00857CE6" w:rsidRPr="00690A7A">
        <w:t xml:space="preserve">the </w:t>
      </w:r>
      <w:r w:rsidR="00D8774B" w:rsidRPr="00690A7A">
        <w:t>existing theoretical prescriptive studies (7),</w:t>
      </w:r>
      <w:r w:rsidR="00857CE6" w:rsidRPr="00690A7A">
        <w:t xml:space="preserve"> which is the traditional prescriptive approach to translation theories,</w:t>
      </w:r>
      <w:r w:rsidR="00D8774B" w:rsidRPr="00690A7A">
        <w:t xml:space="preserve"> Gideon Toury invented th</w:t>
      </w:r>
      <w:r w:rsidR="00992FC0" w:rsidRPr="00690A7A">
        <w:t>e</w:t>
      </w:r>
      <w:r w:rsidR="00D8774B" w:rsidRPr="00690A7A">
        <w:t xml:space="preserve"> descriptive model as a means of prioritizing the idea of norms in literary translations (Ben</w:t>
      </w:r>
      <w:r w:rsidR="00F60B01" w:rsidRPr="00690A7A">
        <w:t>-</w:t>
      </w:r>
      <w:r w:rsidR="00D8774B" w:rsidRPr="00690A7A">
        <w:t>Ari</w:t>
      </w:r>
      <w:r w:rsidR="00F9359F" w:rsidRPr="00690A7A">
        <w:t xml:space="preserve"> et al.</w:t>
      </w:r>
      <w:r w:rsidR="00D8774B" w:rsidRPr="00690A7A">
        <w:t xml:space="preserve"> 153, Toury, </w:t>
      </w:r>
      <w:r w:rsidR="00D8774B" w:rsidRPr="00690A7A">
        <w:rPr>
          <w:i/>
          <w:iCs/>
        </w:rPr>
        <w:t>Descriptive Translation</w:t>
      </w:r>
      <w:r w:rsidR="00321EDE" w:rsidRPr="00690A7A">
        <w:t xml:space="preserve"> </w:t>
      </w:r>
      <w:r w:rsidR="00D8774B" w:rsidRPr="00690A7A">
        <w:t>200</w:t>
      </w:r>
      <w:r w:rsidR="0017710A" w:rsidRPr="00690A7A">
        <w:t>–</w:t>
      </w:r>
      <w:r w:rsidR="00D8774B" w:rsidRPr="00690A7A">
        <w:t>204), the sociological constraints that help guide, shape</w:t>
      </w:r>
      <w:r w:rsidR="00F60B01" w:rsidRPr="00690A7A">
        <w:t>,</w:t>
      </w:r>
      <w:r w:rsidR="00D8774B" w:rsidRPr="00690A7A">
        <w:t xml:space="preserve"> and regulate </w:t>
      </w:r>
      <w:r w:rsidR="00F60B01" w:rsidRPr="00690A7A">
        <w:t xml:space="preserve">the </w:t>
      </w:r>
      <w:r w:rsidR="00D8774B" w:rsidRPr="00690A7A">
        <w:t>translator</w:t>
      </w:r>
      <w:r w:rsidR="00564019" w:rsidRPr="00690A7A">
        <w:t>’s</w:t>
      </w:r>
      <w:r w:rsidR="00D8774B" w:rsidRPr="00690A7A">
        <w:t xml:space="preserve"> behavior (</w:t>
      </w:r>
      <w:proofErr w:type="spellStart"/>
      <w:r w:rsidR="00D8774B" w:rsidRPr="00690A7A">
        <w:t>Dolmaya</w:t>
      </w:r>
      <w:proofErr w:type="spellEnd"/>
      <w:r w:rsidR="00D8774B" w:rsidRPr="00690A7A">
        <w:t xml:space="preserve"> 347). The argument is that the style of the translated version should correspond with </w:t>
      </w:r>
      <w:r w:rsidR="00D07AA6" w:rsidRPr="00690A7A">
        <w:t>“</w:t>
      </w:r>
      <w:r w:rsidR="00D8774B" w:rsidRPr="00690A7A">
        <w:t xml:space="preserve">the genre, of the target language, or of the linguistic, </w:t>
      </w:r>
      <w:r w:rsidR="00D8774B" w:rsidRPr="00690A7A">
        <w:lastRenderedPageBreak/>
        <w:t>literary</w:t>
      </w:r>
      <w:r w:rsidR="00F60B01" w:rsidRPr="00690A7A">
        <w:t>,</w:t>
      </w:r>
      <w:r w:rsidR="00D8774B" w:rsidRPr="00690A7A">
        <w:t xml:space="preserve"> or cultural system into which the target text fits</w:t>
      </w:r>
      <w:r w:rsidR="007C1355" w:rsidRPr="00690A7A">
        <w:t>”</w:t>
      </w:r>
      <w:r w:rsidR="00D8774B" w:rsidRPr="00690A7A">
        <w:t xml:space="preserve"> (Boase</w:t>
      </w:r>
      <w:r w:rsidR="00820E00" w:rsidRPr="00690A7A">
        <w:t>-</w:t>
      </w:r>
      <w:r w:rsidR="00D8774B" w:rsidRPr="00690A7A">
        <w:t xml:space="preserve">Beier, </w:t>
      </w:r>
      <w:r w:rsidR="00D8774B" w:rsidRPr="00690A7A">
        <w:rPr>
          <w:i/>
          <w:iCs/>
        </w:rPr>
        <w:t>Stylistic Approaches to Translation</w:t>
      </w:r>
      <w:r w:rsidR="00D8774B" w:rsidRPr="00690A7A">
        <w:t xml:space="preserve"> 5). </w:t>
      </w:r>
    </w:p>
    <w:p w14:paraId="46DD6479" w14:textId="346F104F" w:rsidR="002245A2" w:rsidRPr="00690A7A" w:rsidRDefault="00D07AA6" w:rsidP="00CE392E">
      <w:pPr>
        <w:pStyle w:val="NormalWeb"/>
        <w:spacing w:before="0" w:beforeAutospacing="0" w:after="0" w:afterAutospacing="0" w:line="480" w:lineRule="auto"/>
        <w:ind w:firstLine="708"/>
        <w:jc w:val="both"/>
      </w:pPr>
      <w:r w:rsidRPr="00690A7A">
        <w:t>A d</w:t>
      </w:r>
      <w:r w:rsidR="00D8774B" w:rsidRPr="00690A7A">
        <w:t xml:space="preserve">escriptive examination of the translations in the context of </w:t>
      </w:r>
      <w:r w:rsidR="00ED45AD" w:rsidRPr="00690A7A">
        <w:t>Gideon Toury’s</w:t>
      </w:r>
      <w:r w:rsidR="00D8774B" w:rsidRPr="00690A7A">
        <w:t xml:space="preserve"> model </w:t>
      </w:r>
      <w:r w:rsidR="00ED45AD" w:rsidRPr="00690A7A">
        <w:t xml:space="preserve">is not considered a mere comparative assessment </w:t>
      </w:r>
      <w:r w:rsidR="00D8774B" w:rsidRPr="00690A7A">
        <w:t>of the original text and its translated version. Therefore, Gideon Toury (1995) suggests a three</w:t>
      </w:r>
      <w:r w:rsidR="00F60B01" w:rsidRPr="00690A7A">
        <w:t>-</w:t>
      </w:r>
      <w:r w:rsidR="00D8774B" w:rsidRPr="00690A7A">
        <w:t>stage methodology that should be observed in the systematic analysis of translations when applying Descriptive Translation Studies: </w:t>
      </w:r>
    </w:p>
    <w:p w14:paraId="16C12537" w14:textId="0FA5FCE1" w:rsidR="002245A2" w:rsidRPr="00690A7A" w:rsidRDefault="00D8774B" w:rsidP="00CE392E">
      <w:pPr>
        <w:pStyle w:val="NormalWeb"/>
        <w:spacing w:before="0" w:beforeAutospacing="0" w:after="0" w:afterAutospacing="0" w:line="480" w:lineRule="auto"/>
        <w:ind w:left="708"/>
        <w:jc w:val="both"/>
      </w:pPr>
      <w:r w:rsidRPr="00690A7A">
        <w:t>The analyst first selects target phenomena regarded as translational phenomena from the viewpoint of the target</w:t>
      </w:r>
      <w:r w:rsidR="0043745C" w:rsidRPr="00690A7A">
        <w:t xml:space="preserve"> </w:t>
      </w:r>
      <w:r w:rsidRPr="00690A7A">
        <w:t>system. These translational phenomena are prior to, or independent of</w:t>
      </w:r>
      <w:r w:rsidR="00F50933" w:rsidRPr="00690A7A">
        <w:t>,</w:t>
      </w:r>
      <w:r w:rsidRPr="00690A7A">
        <w:t xml:space="preserve"> the source text. In the second step, the analyst verifies these translational phenomena against the source text through a comparative analysis in the form of a problem/solution pattern. The purpose of this analysis is to establish translational relationships between source</w:t>
      </w:r>
      <w:r w:rsidR="00820E00" w:rsidRPr="00690A7A">
        <w:t>-</w:t>
      </w:r>
      <w:r w:rsidRPr="00690A7A">
        <w:t>text and target</w:t>
      </w:r>
      <w:r w:rsidR="00820E00" w:rsidRPr="00690A7A">
        <w:t>-</w:t>
      </w:r>
      <w:r w:rsidRPr="00690A7A">
        <w:t>text. Lastly, the third step consists of the reconstruction of the process of decision</w:t>
      </w:r>
      <w:r w:rsidR="00820E00" w:rsidRPr="00690A7A">
        <w:t>-</w:t>
      </w:r>
      <w:r w:rsidRPr="00690A7A">
        <w:t>making of the solutions for the respective problems (</w:t>
      </w:r>
      <w:proofErr w:type="spellStart"/>
      <w:r w:rsidRPr="00690A7A">
        <w:t>Tanyitiku</w:t>
      </w:r>
      <w:proofErr w:type="spellEnd"/>
      <w:r w:rsidRPr="00690A7A">
        <w:t xml:space="preserve"> 7). </w:t>
      </w:r>
    </w:p>
    <w:p w14:paraId="3F7D0A26" w14:textId="43170558" w:rsidR="00D8774B" w:rsidRPr="00690A7A" w:rsidRDefault="00D8774B" w:rsidP="00CE392E">
      <w:pPr>
        <w:pStyle w:val="NormalWeb"/>
        <w:spacing w:before="0" w:beforeAutospacing="0" w:after="0" w:afterAutospacing="0" w:line="480" w:lineRule="auto"/>
        <w:jc w:val="both"/>
      </w:pPr>
      <w:r w:rsidRPr="00690A7A">
        <w:t xml:space="preserve">From the explanation above, it is convincing that the Descriptive Translation Study ensures that translation is analyzed as a process, product, and function through the explanation (or description) of the translational phenomena. The process, as claimed by scholars, implies the thought process of the mediator, while the product is the texts </w:t>
      </w:r>
      <w:r w:rsidR="00415E43" w:rsidRPr="00690A7A">
        <w:t>“</w:t>
      </w:r>
      <w:r w:rsidRPr="00690A7A">
        <w:t>involved in the translation event.</w:t>
      </w:r>
      <w:r w:rsidR="00415E43" w:rsidRPr="00690A7A">
        <w:t>”</w:t>
      </w:r>
      <w:r w:rsidRPr="00690A7A">
        <w:t xml:space="preserve"> The function in this context is </w:t>
      </w:r>
      <w:proofErr w:type="gramStart"/>
      <w:r w:rsidR="00F60B01" w:rsidRPr="00690A7A">
        <w:t xml:space="preserve">the </w:t>
      </w:r>
      <w:r w:rsidRPr="00690A7A">
        <w:t>what</w:t>
      </w:r>
      <w:proofErr w:type="gramEnd"/>
      <w:r w:rsidRPr="00690A7A">
        <w:t xml:space="preserve">, where, when, and why of the translations as well as the effects of the translations on the target audience (Ferreira and </w:t>
      </w:r>
      <w:proofErr w:type="spellStart"/>
      <w:r w:rsidRPr="00690A7A">
        <w:t>Schwieter</w:t>
      </w:r>
      <w:proofErr w:type="spellEnd"/>
      <w:r w:rsidRPr="00690A7A">
        <w:t xml:space="preserve"> 25). </w:t>
      </w:r>
    </w:p>
    <w:p w14:paraId="13DB8907" w14:textId="0283C4F6" w:rsidR="00EA33E7" w:rsidRPr="00690A7A" w:rsidRDefault="00ED45AD" w:rsidP="00CE392E">
      <w:pPr>
        <w:pStyle w:val="NormalWeb"/>
        <w:spacing w:before="0" w:beforeAutospacing="0" w:after="0" w:afterAutospacing="0" w:line="480" w:lineRule="auto"/>
        <w:ind w:firstLine="708"/>
        <w:jc w:val="both"/>
      </w:pPr>
      <w:r w:rsidRPr="00690A7A">
        <w:t xml:space="preserve">Gideon Toury’s </w:t>
      </w:r>
      <w:r w:rsidR="00D8774B" w:rsidRPr="00690A7A">
        <w:t xml:space="preserve">model </w:t>
      </w:r>
      <w:r w:rsidRPr="00690A7A">
        <w:t>is a tool</w:t>
      </w:r>
      <w:r w:rsidR="00D8774B" w:rsidRPr="00690A7A">
        <w:t xml:space="preserve"> for </w:t>
      </w:r>
      <w:r w:rsidRPr="00690A7A">
        <w:t>the</w:t>
      </w:r>
      <w:r w:rsidR="00D8774B" w:rsidRPr="00690A7A">
        <w:t xml:space="preserve"> analysis </w:t>
      </w:r>
      <w:r w:rsidRPr="00690A7A">
        <w:t>of</w:t>
      </w:r>
      <w:r w:rsidR="00D8774B" w:rsidRPr="00690A7A">
        <w:t xml:space="preserve"> this study</w:t>
      </w:r>
      <w:r w:rsidR="00992FC0" w:rsidRPr="00690A7A">
        <w:t xml:space="preserve"> and therefore serves as part of the foundations for the </w:t>
      </w:r>
      <w:r w:rsidR="00976687" w:rsidRPr="00690A7A">
        <w:t>bi-layered</w:t>
      </w:r>
      <w:r w:rsidR="00992FC0" w:rsidRPr="00690A7A">
        <w:t xml:space="preserve"> Stylistic-Semantic Translation Model</w:t>
      </w:r>
      <w:r w:rsidR="0043745C" w:rsidRPr="00690A7A">
        <w:t>.</w:t>
      </w:r>
      <w:r w:rsidR="00D8774B" w:rsidRPr="00690A7A">
        <w:t xml:space="preserve"> First, from the selected novels, I will identify and explain observable stylistic regularities/patterns present in the selected target novels, considering their acceptability. Then I will juxtapose these target translational phenomena with the respective source texts with a view to detecting changes that </w:t>
      </w:r>
      <w:r w:rsidR="00D8774B" w:rsidRPr="00690A7A">
        <w:lastRenderedPageBreak/>
        <w:t>occur in the translation and possible challenges resulting from translating the authorial style, as well as identifying the strategies used by the translator. Finally, I will attempt to reconstruct possible effects of the translations on the target audience and propose possible solutions where needed.</w:t>
      </w:r>
    </w:p>
    <w:p w14:paraId="456FFF95" w14:textId="65248371" w:rsidR="001E4B7D" w:rsidRPr="00690A7A" w:rsidRDefault="00D8774B" w:rsidP="00CE392E">
      <w:pPr>
        <w:pStyle w:val="NormalWeb"/>
        <w:numPr>
          <w:ilvl w:val="0"/>
          <w:numId w:val="25"/>
        </w:numPr>
        <w:spacing w:before="0" w:beforeAutospacing="0" w:after="0" w:afterAutospacing="0" w:line="480" w:lineRule="auto"/>
        <w:jc w:val="both"/>
        <w:rPr>
          <w:b/>
          <w:bCs/>
        </w:rPr>
      </w:pPr>
      <w:r w:rsidRPr="00690A7A">
        <w:rPr>
          <w:b/>
          <w:bCs/>
          <w:u w:val="single"/>
        </w:rPr>
        <w:t>Manipulation Theory</w:t>
      </w:r>
    </w:p>
    <w:p w14:paraId="62B109D5" w14:textId="405D9A31" w:rsidR="00A4592E" w:rsidRPr="00690A7A" w:rsidRDefault="00A4592E" w:rsidP="00CE392E">
      <w:pPr>
        <w:spacing w:line="480" w:lineRule="auto"/>
        <w:ind w:firstLine="708"/>
        <w:jc w:val="both"/>
      </w:pPr>
      <w:r w:rsidRPr="00690A7A">
        <w:t>The Manipulation Theory is the second theory that support</w:t>
      </w:r>
      <w:r w:rsidR="00F60B01" w:rsidRPr="00690A7A">
        <w:t>s</w:t>
      </w:r>
      <w:r w:rsidRPr="00690A7A">
        <w:t xml:space="preserve"> the main arguments of the current thesis. </w:t>
      </w:r>
      <w:r w:rsidR="00D8774B" w:rsidRPr="00690A7A">
        <w:t xml:space="preserve">In the 1980s, Descriptive Translation Studies gave birth to Manipulation Theory, which explicitly holds the claim that the translated text is a result of some sort of manipulation by the mediator (Hermans, </w:t>
      </w:r>
      <w:r w:rsidR="00D8774B" w:rsidRPr="00690A7A">
        <w:rPr>
          <w:i/>
          <w:iCs/>
        </w:rPr>
        <w:t>The Manipulation</w:t>
      </w:r>
      <w:r w:rsidR="00D8774B" w:rsidRPr="00690A7A">
        <w:t xml:space="preserve"> 11). </w:t>
      </w:r>
      <w:r w:rsidR="00DB05CB" w:rsidRPr="00690A7A">
        <w:t xml:space="preserve">The Manipulation Theory is </w:t>
      </w:r>
      <w:r w:rsidR="00D8774B" w:rsidRPr="00690A7A">
        <w:t xml:space="preserve">a school that emphasizes the view that a perfect translation remains impossible since the mediator, for </w:t>
      </w:r>
      <w:r w:rsidR="00F60B01" w:rsidRPr="00690A7A">
        <w:t>certain</w:t>
      </w:r>
      <w:r w:rsidR="00D8774B" w:rsidRPr="00690A7A">
        <w:t xml:space="preserve"> reason</w:t>
      </w:r>
      <w:r w:rsidR="00F60B01" w:rsidRPr="00690A7A">
        <w:t>s</w:t>
      </w:r>
      <w:r w:rsidR="00D8774B" w:rsidRPr="00690A7A">
        <w:t xml:space="preserve">, will </w:t>
      </w:r>
      <w:r w:rsidR="00415E43" w:rsidRPr="00690A7A">
        <w:t>“</w:t>
      </w:r>
      <w:r w:rsidR="00D8774B" w:rsidRPr="00690A7A">
        <w:t>inevitably mix noise in the translation.</w:t>
      </w:r>
      <w:r w:rsidR="00415E43" w:rsidRPr="00690A7A">
        <w:t>”</w:t>
      </w:r>
      <w:r w:rsidRPr="00690A7A">
        <w:t xml:space="preserve"> </w:t>
      </w:r>
      <w:r w:rsidR="00D8774B" w:rsidRPr="00690A7A">
        <w:t xml:space="preserve">Lefevere then popularizes this theory of translation as a rewriting literary manipulation, by justifying various purposes that could lead the mediator to manipulate the source text (Yu and </w:t>
      </w:r>
      <w:proofErr w:type="spellStart"/>
      <w:r w:rsidR="00D8774B" w:rsidRPr="00690A7A">
        <w:t>Hongying</w:t>
      </w:r>
      <w:proofErr w:type="spellEnd"/>
      <w:r w:rsidR="00D8774B" w:rsidRPr="00690A7A">
        <w:t xml:space="preserve"> 412).</w:t>
      </w:r>
    </w:p>
    <w:p w14:paraId="65520567" w14:textId="01499B07" w:rsidR="00D8774B" w:rsidRPr="00690A7A" w:rsidRDefault="00732280" w:rsidP="00CE392E">
      <w:pPr>
        <w:spacing w:line="480" w:lineRule="auto"/>
        <w:ind w:firstLine="708"/>
        <w:jc w:val="both"/>
      </w:pPr>
      <w:r w:rsidRPr="00690A7A">
        <w:t xml:space="preserve">The Manipulation Theory </w:t>
      </w:r>
      <w:r w:rsidR="00A4592E" w:rsidRPr="00690A7A">
        <w:t xml:space="preserve">holds a claim that </w:t>
      </w:r>
      <w:r w:rsidR="009E61F9" w:rsidRPr="00690A7A">
        <w:t xml:space="preserve">a writer’s </w:t>
      </w:r>
      <w:r w:rsidR="00A4592E" w:rsidRPr="00690A7A">
        <w:t xml:space="preserve">style, in the </w:t>
      </w:r>
      <w:r w:rsidR="009E61F9" w:rsidRPr="00690A7A">
        <w:t xml:space="preserve">translation </w:t>
      </w:r>
      <w:r w:rsidR="00A4592E" w:rsidRPr="00690A7A">
        <w:t>process, undergoes certain level</w:t>
      </w:r>
      <w:r w:rsidR="009E61F9" w:rsidRPr="00690A7A">
        <w:t>s</w:t>
      </w:r>
      <w:r w:rsidR="00A4592E" w:rsidRPr="00690A7A">
        <w:t xml:space="preserve"> of manipulation. And in this view, the translator as a mediator is considered a manipulator for rewriting a source text. </w:t>
      </w:r>
      <w:r w:rsidR="00D8774B" w:rsidRPr="00690A7A">
        <w:t xml:space="preserve">In </w:t>
      </w:r>
      <w:r w:rsidR="000C2C3C" w:rsidRPr="00690A7A">
        <w:t xml:space="preserve">the </w:t>
      </w:r>
      <w:r w:rsidR="00D8774B" w:rsidRPr="00690A7A">
        <w:t>1990</w:t>
      </w:r>
      <w:r w:rsidR="000C2C3C" w:rsidRPr="00690A7A">
        <w:t>s</w:t>
      </w:r>
      <w:r w:rsidR="00D8774B" w:rsidRPr="00690A7A">
        <w:t>, Susan Bassnett collaborate</w:t>
      </w:r>
      <w:r w:rsidR="008D06E4" w:rsidRPr="00690A7A">
        <w:t>d</w:t>
      </w:r>
      <w:r w:rsidR="00D8774B" w:rsidRPr="00690A7A">
        <w:t xml:space="preserve"> with André Lefevere in expounding this Manipulation </w:t>
      </w:r>
      <w:r w:rsidR="00F60B01" w:rsidRPr="00690A7A">
        <w:t>T</w:t>
      </w:r>
      <w:r w:rsidR="00D8774B" w:rsidRPr="00690A7A">
        <w:t xml:space="preserve">heory, in their </w:t>
      </w:r>
      <w:r w:rsidR="00D8774B" w:rsidRPr="00690A7A">
        <w:rPr>
          <w:i/>
          <w:iCs/>
        </w:rPr>
        <w:t>Translation, History, and Culture</w:t>
      </w:r>
      <w:r w:rsidR="00D8774B" w:rsidRPr="00690A7A">
        <w:t>, as they c</w:t>
      </w:r>
      <w:r w:rsidR="008D06E4" w:rsidRPr="00690A7A">
        <w:t>a</w:t>
      </w:r>
      <w:r w:rsidR="00D8774B" w:rsidRPr="00690A7A">
        <w:t>me up with what is now popularly know</w:t>
      </w:r>
      <w:r w:rsidR="009618D6" w:rsidRPr="00690A7A">
        <w:t>n</w:t>
      </w:r>
      <w:r w:rsidR="00D8774B" w:rsidRPr="00690A7A">
        <w:t xml:space="preserve"> as </w:t>
      </w:r>
      <w:r w:rsidR="008D06E4" w:rsidRPr="00690A7A">
        <w:t xml:space="preserve">the </w:t>
      </w:r>
      <w:r w:rsidR="00D8774B" w:rsidRPr="00690A7A">
        <w:t>Cultural Turn. Th</w:t>
      </w:r>
      <w:r w:rsidRPr="00690A7A">
        <w:t>e Cultural Turn</w:t>
      </w:r>
      <w:r w:rsidR="00D8774B" w:rsidRPr="00690A7A">
        <w:t xml:space="preserve"> tends to emphasize the role of translation in cultural development, thereby indicating the shift of translation stud</w:t>
      </w:r>
      <w:r w:rsidR="009618D6" w:rsidRPr="00690A7A">
        <w:t>ies</w:t>
      </w:r>
      <w:r w:rsidR="00D8774B" w:rsidRPr="00690A7A">
        <w:t xml:space="preserve"> f</w:t>
      </w:r>
      <w:r w:rsidR="000C2C3C" w:rsidRPr="00690A7A">
        <w:t>rom</w:t>
      </w:r>
      <w:r w:rsidR="00D8774B" w:rsidRPr="00690A7A">
        <w:t xml:space="preserve"> text to culture</w:t>
      </w:r>
      <w:r w:rsidR="002E309C" w:rsidRPr="00690A7A">
        <w:t xml:space="preserve"> (Yu and </w:t>
      </w:r>
      <w:proofErr w:type="spellStart"/>
      <w:r w:rsidR="002E309C" w:rsidRPr="00690A7A">
        <w:t>Hongying</w:t>
      </w:r>
      <w:proofErr w:type="spellEnd"/>
      <w:r w:rsidR="002E309C" w:rsidRPr="00690A7A">
        <w:t xml:space="preserve"> 412)</w:t>
      </w:r>
      <w:r w:rsidR="00D8774B" w:rsidRPr="00690A7A">
        <w:t>. </w:t>
      </w:r>
      <w:r w:rsidR="00147B85" w:rsidRPr="00690A7A">
        <w:t>Th</w:t>
      </w:r>
      <w:r w:rsidR="0057122C" w:rsidRPr="00690A7A">
        <w:t>e</w:t>
      </w:r>
      <w:r w:rsidR="00147B85" w:rsidRPr="00690A7A">
        <w:t xml:space="preserve"> </w:t>
      </w:r>
      <w:r w:rsidR="009E61F9" w:rsidRPr="00690A7A">
        <w:t>term</w:t>
      </w:r>
      <w:r w:rsidR="00147B85" w:rsidRPr="00690A7A">
        <w:t xml:space="preserve"> implies a drastic </w:t>
      </w:r>
      <w:r w:rsidR="00B710FE" w:rsidRPr="00690A7A">
        <w:t>movement</w:t>
      </w:r>
      <w:r w:rsidR="00147B85" w:rsidRPr="00690A7A">
        <w:t xml:space="preserve"> from the initial focus of the fi</w:t>
      </w:r>
      <w:r w:rsidR="00B710FE" w:rsidRPr="00690A7A">
        <w:t>el</w:t>
      </w:r>
      <w:r w:rsidR="00147B85" w:rsidRPr="00690A7A">
        <w:t>d</w:t>
      </w:r>
      <w:r w:rsidR="000B6AF0" w:rsidRPr="00690A7A">
        <w:t xml:space="preserve">, </w:t>
      </w:r>
      <w:r w:rsidR="00147B85" w:rsidRPr="00690A7A">
        <w:t>which is textual and linguistic concerns</w:t>
      </w:r>
      <w:r w:rsidR="000B6AF0" w:rsidRPr="00690A7A">
        <w:t xml:space="preserve">, </w:t>
      </w:r>
      <w:r w:rsidR="00147B85" w:rsidRPr="00690A7A">
        <w:t>to an interdisciplinary</w:t>
      </w:r>
      <w:r w:rsidR="00B710FE" w:rsidRPr="00690A7A">
        <w:t xml:space="preserve"> focus.</w:t>
      </w:r>
      <w:r w:rsidR="00147B85" w:rsidRPr="00690A7A">
        <w:t xml:space="preserve"> </w:t>
      </w:r>
      <w:r w:rsidR="00B710FE" w:rsidRPr="00690A7A">
        <w:t xml:space="preserve">The term defines translation as a cultural construct and an act that relates </w:t>
      </w:r>
      <w:r w:rsidR="00F60B01" w:rsidRPr="00690A7A">
        <w:t>to</w:t>
      </w:r>
      <w:r w:rsidR="00B710FE" w:rsidRPr="00690A7A">
        <w:t xml:space="preserve"> and impacts cultures and identities. </w:t>
      </w:r>
    </w:p>
    <w:p w14:paraId="14390F04" w14:textId="7FCCFC35" w:rsidR="007754AB" w:rsidRPr="00690A7A" w:rsidRDefault="00D8774B" w:rsidP="00CE392E">
      <w:pPr>
        <w:spacing w:line="480" w:lineRule="auto"/>
        <w:ind w:firstLine="708"/>
        <w:jc w:val="both"/>
      </w:pPr>
      <w:r w:rsidRPr="00690A7A">
        <w:t xml:space="preserve">The </w:t>
      </w:r>
      <w:r w:rsidR="00B710FE" w:rsidRPr="00690A7A">
        <w:t>interdisciplinary nature of this theory</w:t>
      </w:r>
      <w:r w:rsidRPr="00690A7A">
        <w:t>, from the perspective of Susan Bassnett and André Lefevere (1990)</w:t>
      </w:r>
      <w:r w:rsidR="000C2C3C" w:rsidRPr="00690A7A">
        <w:t>,</w:t>
      </w:r>
      <w:r w:rsidRPr="00690A7A">
        <w:t xml:space="preserve"> </w:t>
      </w:r>
      <w:r w:rsidR="00B710FE" w:rsidRPr="00690A7A">
        <w:t xml:space="preserve">embraces insights from various fields like </w:t>
      </w:r>
      <w:r w:rsidRPr="00690A7A">
        <w:t xml:space="preserve">the postcolonial field, </w:t>
      </w:r>
      <w:r w:rsidRPr="00690A7A">
        <w:lastRenderedPageBreak/>
        <w:t>feminist discourse, ideolog</w:t>
      </w:r>
      <w:r w:rsidR="00F60B01" w:rsidRPr="00690A7A">
        <w:t>y</w:t>
      </w:r>
      <w:r w:rsidR="00B710FE" w:rsidRPr="00690A7A">
        <w:t>, etc</w:t>
      </w:r>
      <w:r w:rsidRPr="00690A7A">
        <w:t>.</w:t>
      </w:r>
      <w:r w:rsidR="00C27D15" w:rsidRPr="00690A7A">
        <w:t xml:space="preserve">; </w:t>
      </w:r>
      <w:r w:rsidR="00415E43" w:rsidRPr="00690A7A">
        <w:t xml:space="preserve">it tends to provide an inclusive platform for diverse discourses. </w:t>
      </w:r>
      <w:r w:rsidRPr="00690A7A">
        <w:t>It is worth mentioning that the Manipulation Theory is not a theory opposing Descriptive Translation Studies</w:t>
      </w:r>
      <w:r w:rsidR="006B029B" w:rsidRPr="00690A7A">
        <w:t xml:space="preserve"> </w:t>
      </w:r>
      <w:r w:rsidRPr="00690A7A">
        <w:t>(Snell</w:t>
      </w:r>
      <w:r w:rsidR="00C27D15" w:rsidRPr="00690A7A">
        <w:t>-</w:t>
      </w:r>
      <w:r w:rsidRPr="00690A7A">
        <w:t xml:space="preserve">Hornby 50). They are complementary rather than contradictory to each other. In my analysis, therefore, I will identify and consider every possible factor capable of affecting the cultural mediator in translating certain elements of style in the chosen </w:t>
      </w:r>
      <w:r w:rsidR="006671E5" w:rsidRPr="00690A7A">
        <w:t>Francophone</w:t>
      </w:r>
      <w:r w:rsidRPr="00690A7A">
        <w:t xml:space="preserve"> African texts.</w:t>
      </w:r>
    </w:p>
    <w:p w14:paraId="44606DC2" w14:textId="142C214E" w:rsidR="00DE423F" w:rsidRPr="00690A7A" w:rsidRDefault="00415E43" w:rsidP="00CE392E">
      <w:pPr>
        <w:pStyle w:val="NormalWeb"/>
        <w:numPr>
          <w:ilvl w:val="0"/>
          <w:numId w:val="25"/>
        </w:numPr>
        <w:spacing w:before="0" w:beforeAutospacing="0" w:after="0" w:afterAutospacing="0" w:line="480" w:lineRule="auto"/>
        <w:jc w:val="both"/>
        <w:rPr>
          <w:b/>
          <w:bCs/>
          <w:u w:val="single"/>
        </w:rPr>
      </w:pPr>
      <w:r w:rsidRPr="00690A7A">
        <w:rPr>
          <w:b/>
          <w:bCs/>
          <w:u w:val="single"/>
        </w:rPr>
        <w:t>Towards a</w:t>
      </w:r>
      <w:r w:rsidR="00D031F3" w:rsidRPr="00690A7A">
        <w:rPr>
          <w:b/>
          <w:bCs/>
          <w:u w:val="single"/>
        </w:rPr>
        <w:t xml:space="preserve"> Holistic</w:t>
      </w:r>
      <w:r w:rsidRPr="00690A7A">
        <w:rPr>
          <w:b/>
          <w:bCs/>
          <w:u w:val="single"/>
        </w:rPr>
        <w:t xml:space="preserve"> </w:t>
      </w:r>
      <w:r w:rsidR="00D031F3" w:rsidRPr="00690A7A">
        <w:rPr>
          <w:b/>
          <w:bCs/>
          <w:u w:val="single"/>
        </w:rPr>
        <w:t xml:space="preserve">Approach to </w:t>
      </w:r>
      <w:r w:rsidR="001B5CF2" w:rsidRPr="00690A7A">
        <w:rPr>
          <w:b/>
          <w:bCs/>
          <w:u w:val="single"/>
        </w:rPr>
        <w:t xml:space="preserve">Stylistic Translation </w:t>
      </w:r>
      <w:r w:rsidR="00D031F3" w:rsidRPr="00690A7A">
        <w:rPr>
          <w:b/>
          <w:bCs/>
          <w:u w:val="single"/>
        </w:rPr>
        <w:t>Analysis</w:t>
      </w:r>
    </w:p>
    <w:p w14:paraId="2485E86C" w14:textId="409D41B5" w:rsidR="00DE423F" w:rsidRPr="00690A7A" w:rsidRDefault="00DE423F" w:rsidP="00CE392E">
      <w:pPr>
        <w:pStyle w:val="NormalWeb"/>
        <w:spacing w:before="0" w:beforeAutospacing="0" w:after="0" w:afterAutospacing="0" w:line="480" w:lineRule="auto"/>
        <w:ind w:firstLine="708"/>
        <w:jc w:val="both"/>
      </w:pPr>
      <w:r w:rsidRPr="00690A7A">
        <w:t xml:space="preserve">The current study derives a new </w:t>
      </w:r>
      <w:r w:rsidR="00D031F3" w:rsidRPr="00690A7A">
        <w:t xml:space="preserve">bi-layered </w:t>
      </w:r>
      <w:r w:rsidRPr="00690A7A">
        <w:t>theoretical framework</w:t>
      </w:r>
      <w:r w:rsidR="00976687" w:rsidRPr="00690A7A">
        <w:t>–Stylistic-Semantic</w:t>
      </w:r>
      <w:r w:rsidRPr="00690A7A">
        <w:t xml:space="preserve"> </w:t>
      </w:r>
      <w:r w:rsidR="00D031F3" w:rsidRPr="00690A7A">
        <w:t>Translation Model–</w:t>
      </w:r>
      <w:r w:rsidRPr="00690A7A">
        <w:t xml:space="preserve">that </w:t>
      </w:r>
      <w:r w:rsidR="0039415E" w:rsidRPr="00690A7A">
        <w:t xml:space="preserve">builds on and </w:t>
      </w:r>
      <w:r w:rsidRPr="00690A7A">
        <w:t>compl</w:t>
      </w:r>
      <w:r w:rsidR="00564019" w:rsidRPr="00690A7A">
        <w:t>e</w:t>
      </w:r>
      <w:r w:rsidRPr="00690A7A">
        <w:t xml:space="preserve">ments the existing theories of translation, especially the ones discussed above. </w:t>
      </w:r>
      <w:r w:rsidR="00732280" w:rsidRPr="00690A7A">
        <w:t>The Stylistic-Semantic Translation Model</w:t>
      </w:r>
      <w:r w:rsidRPr="00690A7A">
        <w:t xml:space="preserve"> </w:t>
      </w:r>
      <w:r w:rsidR="0039415E" w:rsidRPr="00690A7A">
        <w:t>accentuates</w:t>
      </w:r>
      <w:r w:rsidRPr="00690A7A">
        <w:t xml:space="preserve"> </w:t>
      </w:r>
      <w:r w:rsidR="0039415E" w:rsidRPr="00690A7A">
        <w:t xml:space="preserve">that </w:t>
      </w:r>
      <w:r w:rsidRPr="00690A7A">
        <w:t xml:space="preserve">style </w:t>
      </w:r>
      <w:r w:rsidR="0039415E" w:rsidRPr="00690A7A">
        <w:t>i</w:t>
      </w:r>
      <w:r w:rsidRPr="00690A7A">
        <w:t xml:space="preserve">s </w:t>
      </w:r>
      <w:r w:rsidR="008C3F1C" w:rsidRPr="00690A7A">
        <w:t>distinct</w:t>
      </w:r>
      <w:r w:rsidRPr="00690A7A">
        <w:t xml:space="preserve"> from, yet interwoven</w:t>
      </w:r>
      <w:r w:rsidR="00E65898" w:rsidRPr="00690A7A">
        <w:t xml:space="preserve"> with, semantics. Style, in this context, encompasses certain linguistic and artistic choices and connotative nuances. Semantics, </w:t>
      </w:r>
      <w:r w:rsidR="00F60B01" w:rsidRPr="00690A7A">
        <w:t>o</w:t>
      </w:r>
      <w:r w:rsidR="00E65898" w:rsidRPr="00690A7A">
        <w:t xml:space="preserve">n the other hand, involves the </w:t>
      </w:r>
      <w:r w:rsidR="003E54FE" w:rsidRPr="00690A7A">
        <w:t>understanding</w:t>
      </w:r>
      <w:r w:rsidR="00E65898" w:rsidRPr="00690A7A">
        <w:t xml:space="preserve"> of the meaning</w:t>
      </w:r>
      <w:r w:rsidR="003E54FE" w:rsidRPr="00690A7A">
        <w:t xml:space="preserve">, </w:t>
      </w:r>
      <w:r w:rsidR="00E65898" w:rsidRPr="00690A7A">
        <w:t>the content</w:t>
      </w:r>
      <w:r w:rsidR="000B6AF0" w:rsidRPr="00690A7A">
        <w:t>,</w:t>
      </w:r>
      <w:r w:rsidR="003E54FE" w:rsidRPr="00690A7A">
        <w:t xml:space="preserve"> and</w:t>
      </w:r>
      <w:r w:rsidR="00E65898" w:rsidRPr="00690A7A">
        <w:t xml:space="preserve"> </w:t>
      </w:r>
      <w:r w:rsidR="003E54FE" w:rsidRPr="00690A7A">
        <w:t xml:space="preserve">its significance </w:t>
      </w:r>
      <w:r w:rsidR="00E65898" w:rsidRPr="00690A7A">
        <w:t>displayed through propositions.</w:t>
      </w:r>
    </w:p>
    <w:p w14:paraId="522E7A8E" w14:textId="6BEE9817" w:rsidR="00944E12" w:rsidRPr="00690A7A" w:rsidRDefault="003E54FE" w:rsidP="00CE392E">
      <w:pPr>
        <w:pStyle w:val="NormalWeb"/>
        <w:spacing w:before="0" w:beforeAutospacing="0" w:after="0" w:afterAutospacing="0" w:line="480" w:lineRule="auto"/>
        <w:ind w:firstLine="708"/>
        <w:jc w:val="both"/>
      </w:pPr>
      <w:r w:rsidRPr="00690A7A">
        <w:t xml:space="preserve">This model does not treat style as a secondary element to meaning in a text. </w:t>
      </w:r>
      <w:r w:rsidR="00D031F3" w:rsidRPr="00690A7A">
        <w:t>More importantly</w:t>
      </w:r>
      <w:r w:rsidR="008A4006" w:rsidRPr="00690A7A">
        <w:t xml:space="preserve">, it </w:t>
      </w:r>
      <w:r w:rsidR="00564019" w:rsidRPr="00690A7A">
        <w:t>conceptualizes</w:t>
      </w:r>
      <w:r w:rsidR="008A4006" w:rsidRPr="00690A7A">
        <w:t xml:space="preserve"> style and semantics as intertwined forms. These forms, therefore,</w:t>
      </w:r>
      <w:r w:rsidRPr="00690A7A">
        <w:t xml:space="preserve"> are regarded </w:t>
      </w:r>
      <w:r w:rsidR="008A4006" w:rsidRPr="00690A7A">
        <w:t xml:space="preserve">as </w:t>
      </w:r>
      <w:r w:rsidRPr="00690A7A">
        <w:t xml:space="preserve">two layers, </w:t>
      </w:r>
      <w:r w:rsidR="008A4006" w:rsidRPr="00690A7A">
        <w:t>emphasizing that</w:t>
      </w:r>
      <w:r w:rsidRPr="00690A7A">
        <w:t xml:space="preserve"> every translation</w:t>
      </w:r>
      <w:r w:rsidR="008A4006" w:rsidRPr="00690A7A">
        <w:t>–</w:t>
      </w:r>
      <w:r w:rsidR="0007606F" w:rsidRPr="00690A7A">
        <w:t xml:space="preserve">either </w:t>
      </w:r>
      <w:r w:rsidR="008A4006" w:rsidRPr="00690A7A">
        <w:t>implicitly or explicitly–</w:t>
      </w:r>
      <w:r w:rsidRPr="00690A7A">
        <w:t>deals with the negotiation of the two layers.</w:t>
      </w:r>
      <w:r w:rsidR="0007606F" w:rsidRPr="00690A7A">
        <w:t xml:space="preserve"> As an innovative application, stylistic elements are first identified and analyzed distinctly from the semantic features before discussing their interactional relationships in the translation. To this extent, I propose the following </w:t>
      </w:r>
      <w:r w:rsidR="00976687" w:rsidRPr="00690A7A">
        <w:t>methodology:</w:t>
      </w:r>
    </w:p>
    <w:p w14:paraId="521723EA" w14:textId="0E599460" w:rsidR="00D031F3" w:rsidRPr="00690A7A" w:rsidRDefault="001B5CF2" w:rsidP="00CE392E">
      <w:pPr>
        <w:pStyle w:val="ListParagraph"/>
        <w:numPr>
          <w:ilvl w:val="0"/>
          <w:numId w:val="15"/>
        </w:numPr>
        <w:autoSpaceDE w:val="0"/>
        <w:autoSpaceDN w:val="0"/>
        <w:adjustRightInd w:val="0"/>
        <w:spacing w:after="0" w:line="480" w:lineRule="auto"/>
        <w:jc w:val="both"/>
        <w:rPr>
          <w:rFonts w:ascii="Times New Roman" w:hAnsi="Times New Roman" w:cs="Times New Roman"/>
        </w:rPr>
      </w:pPr>
      <w:r w:rsidRPr="00690A7A">
        <w:rPr>
          <w:rFonts w:ascii="Times New Roman" w:hAnsi="Times New Roman" w:cs="Times New Roman"/>
        </w:rPr>
        <w:t>Stylistic analysis</w:t>
      </w:r>
      <w:r w:rsidR="00976687" w:rsidRPr="00690A7A">
        <w:rPr>
          <w:rFonts w:ascii="Times New Roman" w:hAnsi="Times New Roman" w:cs="Times New Roman"/>
        </w:rPr>
        <w:t xml:space="preserve">: The first step involves </w:t>
      </w:r>
      <w:r w:rsidR="00D031F3" w:rsidRPr="00690A7A">
        <w:rPr>
          <w:rFonts w:ascii="Times New Roman" w:hAnsi="Times New Roman" w:cs="Times New Roman"/>
        </w:rPr>
        <w:t xml:space="preserve">analyzing the stylistic </w:t>
      </w:r>
      <w:r w:rsidR="00BE388A" w:rsidRPr="00690A7A">
        <w:rPr>
          <w:rFonts w:ascii="Times New Roman" w:hAnsi="Times New Roman" w:cs="Times New Roman"/>
        </w:rPr>
        <w:t>element</w:t>
      </w:r>
      <w:r w:rsidR="0039415E" w:rsidRPr="00690A7A">
        <w:rPr>
          <w:rFonts w:ascii="Times New Roman" w:hAnsi="Times New Roman" w:cs="Times New Roman"/>
        </w:rPr>
        <w:t>s</w:t>
      </w:r>
      <w:r w:rsidR="00BE388A" w:rsidRPr="00690A7A">
        <w:rPr>
          <w:rFonts w:ascii="Times New Roman" w:hAnsi="Times New Roman" w:cs="Times New Roman"/>
        </w:rPr>
        <w:t xml:space="preserve"> </w:t>
      </w:r>
      <w:r w:rsidRPr="00690A7A">
        <w:rPr>
          <w:rFonts w:ascii="Times New Roman" w:hAnsi="Times New Roman" w:cs="Times New Roman"/>
        </w:rPr>
        <w:t xml:space="preserve">in </w:t>
      </w:r>
      <w:r w:rsidR="00D031F3" w:rsidRPr="00690A7A">
        <w:rPr>
          <w:rFonts w:ascii="Times New Roman" w:hAnsi="Times New Roman" w:cs="Times New Roman"/>
        </w:rPr>
        <w:t xml:space="preserve">the </w:t>
      </w:r>
      <w:r w:rsidRPr="00690A7A">
        <w:rPr>
          <w:rFonts w:ascii="Times New Roman" w:hAnsi="Times New Roman" w:cs="Times New Roman"/>
        </w:rPr>
        <w:t>source</w:t>
      </w:r>
      <w:r w:rsidR="00D031F3" w:rsidRPr="00690A7A">
        <w:rPr>
          <w:rFonts w:ascii="Times New Roman" w:hAnsi="Times New Roman" w:cs="Times New Roman"/>
        </w:rPr>
        <w:t xml:space="preserve"> text</w:t>
      </w:r>
      <w:r w:rsidRPr="00690A7A">
        <w:rPr>
          <w:rFonts w:ascii="Times New Roman" w:hAnsi="Times New Roman" w:cs="Times New Roman"/>
        </w:rPr>
        <w:t xml:space="preserve">, then </w:t>
      </w:r>
      <w:r w:rsidR="0039415E" w:rsidRPr="00690A7A">
        <w:rPr>
          <w:rFonts w:ascii="Times New Roman" w:hAnsi="Times New Roman" w:cs="Times New Roman"/>
        </w:rPr>
        <w:t xml:space="preserve">examining how these are presented </w:t>
      </w:r>
      <w:r w:rsidRPr="00690A7A">
        <w:rPr>
          <w:rFonts w:ascii="Times New Roman" w:hAnsi="Times New Roman" w:cs="Times New Roman"/>
        </w:rPr>
        <w:t xml:space="preserve">in </w:t>
      </w:r>
      <w:r w:rsidR="0039415E" w:rsidRPr="00690A7A">
        <w:rPr>
          <w:rFonts w:ascii="Times New Roman" w:hAnsi="Times New Roman" w:cs="Times New Roman"/>
        </w:rPr>
        <w:t>the</w:t>
      </w:r>
      <w:r w:rsidR="00D031F3" w:rsidRPr="00690A7A">
        <w:rPr>
          <w:rFonts w:ascii="Times New Roman" w:hAnsi="Times New Roman" w:cs="Times New Roman"/>
        </w:rPr>
        <w:t xml:space="preserve"> </w:t>
      </w:r>
      <w:r w:rsidRPr="00690A7A">
        <w:rPr>
          <w:rFonts w:ascii="Times New Roman" w:hAnsi="Times New Roman" w:cs="Times New Roman"/>
        </w:rPr>
        <w:t>t</w:t>
      </w:r>
      <w:r w:rsidR="00D031F3" w:rsidRPr="00690A7A">
        <w:rPr>
          <w:rFonts w:ascii="Times New Roman" w:hAnsi="Times New Roman" w:cs="Times New Roman"/>
        </w:rPr>
        <w:t>ranslation.</w:t>
      </w:r>
    </w:p>
    <w:p w14:paraId="4DCF8774" w14:textId="44F305E1" w:rsidR="00BE388A" w:rsidRPr="00690A7A" w:rsidRDefault="001B5CF2" w:rsidP="00CE392E">
      <w:pPr>
        <w:pStyle w:val="ListParagraph"/>
        <w:numPr>
          <w:ilvl w:val="0"/>
          <w:numId w:val="15"/>
        </w:numPr>
        <w:autoSpaceDE w:val="0"/>
        <w:autoSpaceDN w:val="0"/>
        <w:adjustRightInd w:val="0"/>
        <w:spacing w:after="0" w:line="480" w:lineRule="auto"/>
        <w:jc w:val="both"/>
        <w:rPr>
          <w:rFonts w:ascii="Times New Roman" w:hAnsi="Times New Roman" w:cs="Times New Roman"/>
        </w:rPr>
      </w:pPr>
      <w:r w:rsidRPr="00690A7A">
        <w:rPr>
          <w:rFonts w:ascii="Times New Roman" w:hAnsi="Times New Roman" w:cs="Times New Roman"/>
        </w:rPr>
        <w:t>Semantic analysis</w:t>
      </w:r>
      <w:r w:rsidR="00BE388A" w:rsidRPr="00690A7A">
        <w:rPr>
          <w:rFonts w:ascii="Times New Roman" w:hAnsi="Times New Roman" w:cs="Times New Roman"/>
        </w:rPr>
        <w:t>: This</w:t>
      </w:r>
      <w:r w:rsidR="00E16F96" w:rsidRPr="00690A7A">
        <w:rPr>
          <w:rFonts w:ascii="Times New Roman" w:hAnsi="Times New Roman" w:cs="Times New Roman"/>
        </w:rPr>
        <w:t xml:space="preserve"> is the analysis of the stylistic features</w:t>
      </w:r>
      <w:r w:rsidR="009E61F9" w:rsidRPr="00690A7A">
        <w:rPr>
          <w:rFonts w:ascii="Times New Roman" w:hAnsi="Times New Roman" w:cs="Times New Roman"/>
        </w:rPr>
        <w:t>–within a semantic context–</w:t>
      </w:r>
      <w:r w:rsidR="0039415E" w:rsidRPr="00690A7A">
        <w:rPr>
          <w:rFonts w:ascii="Times New Roman" w:hAnsi="Times New Roman" w:cs="Times New Roman"/>
        </w:rPr>
        <w:t>across</w:t>
      </w:r>
      <w:r w:rsidRPr="00690A7A">
        <w:rPr>
          <w:rFonts w:ascii="Times New Roman" w:hAnsi="Times New Roman" w:cs="Times New Roman"/>
        </w:rPr>
        <w:t xml:space="preserve"> both </w:t>
      </w:r>
      <w:r w:rsidR="00E16F96" w:rsidRPr="00690A7A">
        <w:rPr>
          <w:rFonts w:ascii="Times New Roman" w:hAnsi="Times New Roman" w:cs="Times New Roman"/>
        </w:rPr>
        <w:t>the source and the target texts.</w:t>
      </w:r>
    </w:p>
    <w:p w14:paraId="43EEA3E3" w14:textId="411ECB77" w:rsidR="00D93A5C" w:rsidRPr="00690A7A" w:rsidRDefault="001B5CF2" w:rsidP="00CE392E">
      <w:pPr>
        <w:pStyle w:val="ListParagraph"/>
        <w:numPr>
          <w:ilvl w:val="0"/>
          <w:numId w:val="15"/>
        </w:numPr>
        <w:autoSpaceDE w:val="0"/>
        <w:autoSpaceDN w:val="0"/>
        <w:adjustRightInd w:val="0"/>
        <w:spacing w:after="0" w:line="480" w:lineRule="auto"/>
        <w:jc w:val="both"/>
        <w:rPr>
          <w:rFonts w:ascii="Times New Roman" w:hAnsi="Times New Roman" w:cs="Times New Roman"/>
        </w:rPr>
      </w:pPr>
      <w:r w:rsidRPr="00690A7A">
        <w:rPr>
          <w:rFonts w:ascii="Times New Roman" w:hAnsi="Times New Roman" w:cs="Times New Roman"/>
        </w:rPr>
        <w:lastRenderedPageBreak/>
        <w:t>Stylistic-Semantic Interaction</w:t>
      </w:r>
      <w:r w:rsidR="00BE388A" w:rsidRPr="00690A7A">
        <w:rPr>
          <w:rFonts w:ascii="Times New Roman" w:hAnsi="Times New Roman" w:cs="Times New Roman"/>
        </w:rPr>
        <w:t xml:space="preserve">: Here, </w:t>
      </w:r>
      <w:r w:rsidR="00A2614D" w:rsidRPr="00690A7A">
        <w:rPr>
          <w:rFonts w:ascii="Times New Roman" w:hAnsi="Times New Roman" w:cs="Times New Roman"/>
        </w:rPr>
        <w:t xml:space="preserve">both stylistic and semantic </w:t>
      </w:r>
      <w:r w:rsidR="00E16F96" w:rsidRPr="00690A7A">
        <w:rPr>
          <w:rFonts w:ascii="Times New Roman" w:hAnsi="Times New Roman" w:cs="Times New Roman"/>
        </w:rPr>
        <w:t>nuances</w:t>
      </w:r>
      <w:r w:rsidR="00A2614D" w:rsidRPr="00690A7A">
        <w:rPr>
          <w:rFonts w:ascii="Times New Roman" w:hAnsi="Times New Roman" w:cs="Times New Roman"/>
        </w:rPr>
        <w:t xml:space="preserve"> are brought into dialogue.</w:t>
      </w:r>
      <w:r w:rsidR="00BE388A" w:rsidRPr="00690A7A">
        <w:rPr>
          <w:rFonts w:ascii="Times New Roman" w:hAnsi="Times New Roman" w:cs="Times New Roman"/>
        </w:rPr>
        <w:t xml:space="preserve"> </w:t>
      </w:r>
      <w:r w:rsidR="00A2614D" w:rsidRPr="00690A7A">
        <w:rPr>
          <w:rFonts w:ascii="Times New Roman" w:hAnsi="Times New Roman" w:cs="Times New Roman"/>
        </w:rPr>
        <w:t xml:space="preserve">A </w:t>
      </w:r>
      <w:r w:rsidR="00BE388A" w:rsidRPr="00690A7A">
        <w:rPr>
          <w:rFonts w:ascii="Times New Roman" w:hAnsi="Times New Roman" w:cs="Times New Roman"/>
        </w:rPr>
        <w:t>comparison is made between both texts, with attention to justifying, describing the translation, rather than prescribing</w:t>
      </w:r>
      <w:r w:rsidRPr="00690A7A">
        <w:rPr>
          <w:rFonts w:ascii="Times New Roman" w:hAnsi="Times New Roman" w:cs="Times New Roman"/>
        </w:rPr>
        <w:t xml:space="preserve"> </w:t>
      </w:r>
      <w:r w:rsidR="00BE388A" w:rsidRPr="00690A7A">
        <w:rPr>
          <w:rFonts w:ascii="Times New Roman" w:hAnsi="Times New Roman" w:cs="Times New Roman"/>
        </w:rPr>
        <w:t>it.</w:t>
      </w:r>
      <w:r w:rsidR="00A2614D" w:rsidRPr="00690A7A">
        <w:rPr>
          <w:rFonts w:ascii="Times New Roman" w:hAnsi="Times New Roman" w:cs="Times New Roman"/>
        </w:rPr>
        <w:t xml:space="preserve"> </w:t>
      </w:r>
    </w:p>
    <w:p w14:paraId="163C5786" w14:textId="477983DE" w:rsidR="00D93A5C" w:rsidRPr="00690A7A" w:rsidRDefault="001B5CF2" w:rsidP="00CE392E">
      <w:pPr>
        <w:pStyle w:val="ListParagraph"/>
        <w:numPr>
          <w:ilvl w:val="0"/>
          <w:numId w:val="15"/>
        </w:numPr>
        <w:autoSpaceDE w:val="0"/>
        <w:autoSpaceDN w:val="0"/>
        <w:adjustRightInd w:val="0"/>
        <w:spacing w:after="0" w:line="480" w:lineRule="auto"/>
        <w:jc w:val="both"/>
        <w:rPr>
          <w:rFonts w:ascii="Times New Roman" w:hAnsi="Times New Roman" w:cs="Times New Roman"/>
        </w:rPr>
      </w:pPr>
      <w:r w:rsidRPr="00690A7A">
        <w:rPr>
          <w:rFonts w:ascii="Times New Roman" w:hAnsi="Times New Roman" w:cs="Times New Roman"/>
        </w:rPr>
        <w:t xml:space="preserve">Mediator’s </w:t>
      </w:r>
      <w:r w:rsidR="00BE388A" w:rsidRPr="00690A7A">
        <w:rPr>
          <w:rFonts w:ascii="Times New Roman" w:hAnsi="Times New Roman" w:cs="Times New Roman"/>
        </w:rPr>
        <w:t>I</w:t>
      </w:r>
      <w:r w:rsidRPr="00690A7A">
        <w:rPr>
          <w:rFonts w:ascii="Times New Roman" w:hAnsi="Times New Roman" w:cs="Times New Roman"/>
        </w:rPr>
        <w:t>mpact</w:t>
      </w:r>
      <w:r w:rsidR="00BE388A" w:rsidRPr="00690A7A">
        <w:rPr>
          <w:rFonts w:ascii="Times New Roman" w:hAnsi="Times New Roman" w:cs="Times New Roman"/>
        </w:rPr>
        <w:t>:</w:t>
      </w:r>
      <w:r w:rsidRPr="00690A7A">
        <w:rPr>
          <w:rFonts w:ascii="Times New Roman" w:hAnsi="Times New Roman" w:cs="Times New Roman"/>
        </w:rPr>
        <w:t xml:space="preserve"> </w:t>
      </w:r>
      <w:r w:rsidR="00BE388A" w:rsidRPr="00690A7A">
        <w:rPr>
          <w:rFonts w:ascii="Times New Roman" w:hAnsi="Times New Roman" w:cs="Times New Roman"/>
        </w:rPr>
        <w:t xml:space="preserve">This is the final phase in the Stylistic-Semantic Translation Model. It examines the </w:t>
      </w:r>
      <w:r w:rsidR="00F96646" w:rsidRPr="00690A7A">
        <w:rPr>
          <w:rFonts w:ascii="Times New Roman" w:hAnsi="Times New Roman" w:cs="Times New Roman"/>
        </w:rPr>
        <w:t xml:space="preserve">mediator’s </w:t>
      </w:r>
      <w:r w:rsidR="00BE388A" w:rsidRPr="00690A7A">
        <w:rPr>
          <w:rFonts w:ascii="Times New Roman" w:hAnsi="Times New Roman" w:cs="Times New Roman"/>
        </w:rPr>
        <w:t>intervention</w:t>
      </w:r>
      <w:r w:rsidR="00DB56DF" w:rsidRPr="00690A7A">
        <w:rPr>
          <w:rFonts w:ascii="Times New Roman" w:hAnsi="Times New Roman" w:cs="Times New Roman"/>
        </w:rPr>
        <w:t>s</w:t>
      </w:r>
      <w:r w:rsidR="00BE388A" w:rsidRPr="00690A7A">
        <w:rPr>
          <w:rFonts w:ascii="Times New Roman" w:hAnsi="Times New Roman" w:cs="Times New Roman"/>
        </w:rPr>
        <w:t xml:space="preserve"> </w:t>
      </w:r>
      <w:r w:rsidR="00F60B01" w:rsidRPr="00690A7A">
        <w:rPr>
          <w:rFonts w:ascii="Times New Roman" w:hAnsi="Times New Roman" w:cs="Times New Roman"/>
        </w:rPr>
        <w:t>between</w:t>
      </w:r>
      <w:r w:rsidRPr="00690A7A">
        <w:rPr>
          <w:rFonts w:ascii="Times New Roman" w:hAnsi="Times New Roman" w:cs="Times New Roman"/>
        </w:rPr>
        <w:t xml:space="preserve"> both cultures</w:t>
      </w:r>
      <w:r w:rsidR="00A2614D" w:rsidRPr="00690A7A">
        <w:rPr>
          <w:rFonts w:ascii="Times New Roman" w:hAnsi="Times New Roman" w:cs="Times New Roman"/>
        </w:rPr>
        <w:t xml:space="preserve">: how the </w:t>
      </w:r>
      <w:r w:rsidR="00F96646" w:rsidRPr="00690A7A">
        <w:rPr>
          <w:rFonts w:ascii="Times New Roman" w:hAnsi="Times New Roman" w:cs="Times New Roman"/>
        </w:rPr>
        <w:t>original</w:t>
      </w:r>
      <w:r w:rsidR="00A2614D" w:rsidRPr="00690A7A">
        <w:rPr>
          <w:rFonts w:ascii="Times New Roman" w:hAnsi="Times New Roman" w:cs="Times New Roman"/>
        </w:rPr>
        <w:t xml:space="preserve"> culture is (re)presented </w:t>
      </w:r>
      <w:r w:rsidR="002B33FE" w:rsidRPr="00690A7A">
        <w:rPr>
          <w:rFonts w:ascii="Times New Roman" w:hAnsi="Times New Roman" w:cs="Times New Roman"/>
        </w:rPr>
        <w:t>in</w:t>
      </w:r>
      <w:r w:rsidR="00A2614D" w:rsidRPr="00690A7A">
        <w:rPr>
          <w:rFonts w:ascii="Times New Roman" w:hAnsi="Times New Roman" w:cs="Times New Roman"/>
        </w:rPr>
        <w:t xml:space="preserve"> the </w:t>
      </w:r>
      <w:r w:rsidR="002B33FE" w:rsidRPr="00690A7A">
        <w:rPr>
          <w:rFonts w:ascii="Times New Roman" w:hAnsi="Times New Roman" w:cs="Times New Roman"/>
        </w:rPr>
        <w:t>newly created</w:t>
      </w:r>
      <w:r w:rsidR="00A2614D" w:rsidRPr="00690A7A">
        <w:rPr>
          <w:rFonts w:ascii="Times New Roman" w:hAnsi="Times New Roman" w:cs="Times New Roman"/>
        </w:rPr>
        <w:t xml:space="preserve"> text, and the </w:t>
      </w:r>
      <w:r w:rsidR="00FB1DA6" w:rsidRPr="00690A7A">
        <w:rPr>
          <w:rFonts w:ascii="Times New Roman" w:hAnsi="Times New Roman" w:cs="Times New Roman"/>
        </w:rPr>
        <w:t xml:space="preserve">possible </w:t>
      </w:r>
      <w:r w:rsidR="00A2614D" w:rsidRPr="00690A7A">
        <w:rPr>
          <w:rFonts w:ascii="Times New Roman" w:hAnsi="Times New Roman" w:cs="Times New Roman"/>
        </w:rPr>
        <w:t xml:space="preserve">impression the target reader </w:t>
      </w:r>
      <w:r w:rsidR="002B33FE" w:rsidRPr="00690A7A">
        <w:rPr>
          <w:rFonts w:ascii="Times New Roman" w:hAnsi="Times New Roman" w:cs="Times New Roman"/>
        </w:rPr>
        <w:t>could get from</w:t>
      </w:r>
      <w:r w:rsidR="00A2614D" w:rsidRPr="00690A7A">
        <w:rPr>
          <w:rFonts w:ascii="Times New Roman" w:hAnsi="Times New Roman" w:cs="Times New Roman"/>
        </w:rPr>
        <w:t xml:space="preserve"> the source culture</w:t>
      </w:r>
      <w:r w:rsidR="00BE388A" w:rsidRPr="00690A7A">
        <w:rPr>
          <w:rFonts w:ascii="Times New Roman" w:hAnsi="Times New Roman" w:cs="Times New Roman"/>
        </w:rPr>
        <w:t xml:space="preserve">. </w:t>
      </w:r>
      <w:r w:rsidR="00DB56DF" w:rsidRPr="00690A7A">
        <w:rPr>
          <w:rFonts w:ascii="Times New Roman" w:hAnsi="Times New Roman" w:cs="Times New Roman"/>
        </w:rPr>
        <w:t xml:space="preserve">The stylistic-semantic interaction between the </w:t>
      </w:r>
      <w:r w:rsidR="00F96646" w:rsidRPr="00690A7A">
        <w:rPr>
          <w:rFonts w:ascii="Times New Roman" w:hAnsi="Times New Roman" w:cs="Times New Roman"/>
        </w:rPr>
        <w:t xml:space="preserve">different </w:t>
      </w:r>
      <w:r w:rsidR="00DB56DF" w:rsidRPr="00690A7A">
        <w:rPr>
          <w:rFonts w:ascii="Times New Roman" w:hAnsi="Times New Roman" w:cs="Times New Roman"/>
        </w:rPr>
        <w:t>text</w:t>
      </w:r>
      <w:r w:rsidR="00A2614D" w:rsidRPr="00690A7A">
        <w:rPr>
          <w:rFonts w:ascii="Times New Roman" w:hAnsi="Times New Roman" w:cs="Times New Roman"/>
        </w:rPr>
        <w:t>s</w:t>
      </w:r>
      <w:r w:rsidR="00DB56DF" w:rsidRPr="00690A7A">
        <w:rPr>
          <w:rFonts w:ascii="Times New Roman" w:hAnsi="Times New Roman" w:cs="Times New Roman"/>
        </w:rPr>
        <w:t xml:space="preserve"> do</w:t>
      </w:r>
      <w:r w:rsidR="00B5652B" w:rsidRPr="00690A7A">
        <w:rPr>
          <w:rFonts w:ascii="Times New Roman" w:hAnsi="Times New Roman" w:cs="Times New Roman"/>
        </w:rPr>
        <w:t>es</w:t>
      </w:r>
      <w:r w:rsidR="00DB56DF" w:rsidRPr="00690A7A">
        <w:rPr>
          <w:rFonts w:ascii="Times New Roman" w:hAnsi="Times New Roman" w:cs="Times New Roman"/>
        </w:rPr>
        <w:t xml:space="preserve"> not happen on </w:t>
      </w:r>
      <w:r w:rsidR="00B5652B" w:rsidRPr="00690A7A">
        <w:rPr>
          <w:rFonts w:ascii="Times New Roman" w:hAnsi="Times New Roman" w:cs="Times New Roman"/>
        </w:rPr>
        <w:t>its</w:t>
      </w:r>
      <w:r w:rsidR="00DB56DF" w:rsidRPr="00690A7A">
        <w:rPr>
          <w:rFonts w:ascii="Times New Roman" w:hAnsi="Times New Roman" w:cs="Times New Roman"/>
        </w:rPr>
        <w:t xml:space="preserve"> own: an agent is responsible for the various negotiations taking place.</w:t>
      </w:r>
      <w:r w:rsidR="006A2A9E" w:rsidRPr="00690A7A">
        <w:rPr>
          <w:rFonts w:ascii="Times New Roman" w:hAnsi="Times New Roman" w:cs="Times New Roman"/>
        </w:rPr>
        <w:t xml:space="preserve"> Even the interpretations of the </w:t>
      </w:r>
      <w:r w:rsidR="00F96646" w:rsidRPr="00690A7A">
        <w:rPr>
          <w:rFonts w:ascii="Times New Roman" w:hAnsi="Times New Roman" w:cs="Times New Roman"/>
        </w:rPr>
        <w:t>original</w:t>
      </w:r>
      <w:r w:rsidR="006A2A9E" w:rsidRPr="00690A7A">
        <w:rPr>
          <w:rFonts w:ascii="Times New Roman" w:hAnsi="Times New Roman" w:cs="Times New Roman"/>
        </w:rPr>
        <w:t xml:space="preserve"> evolve the more the source text is revisited, leading to frequent intervention and rewriting.</w:t>
      </w:r>
      <w:r w:rsidR="00DB56DF" w:rsidRPr="00690A7A">
        <w:rPr>
          <w:rFonts w:ascii="Times New Roman" w:hAnsi="Times New Roman" w:cs="Times New Roman"/>
        </w:rPr>
        <w:t xml:space="preserve"> This model advocates, in reference to </w:t>
      </w:r>
      <w:r w:rsidR="002F6C89" w:rsidRPr="00690A7A">
        <w:rPr>
          <w:rFonts w:ascii="Times New Roman" w:hAnsi="Times New Roman" w:cs="Times New Roman"/>
        </w:rPr>
        <w:t>Lawrence Venuti</w:t>
      </w:r>
      <w:r w:rsidR="00DB56DF" w:rsidRPr="00690A7A">
        <w:rPr>
          <w:rFonts w:ascii="Times New Roman" w:hAnsi="Times New Roman" w:cs="Times New Roman"/>
        </w:rPr>
        <w:t xml:space="preserve">, that </w:t>
      </w:r>
      <w:r w:rsidR="002F6C89" w:rsidRPr="00690A7A">
        <w:rPr>
          <w:rFonts w:ascii="Times New Roman" w:hAnsi="Times New Roman" w:cs="Times New Roman"/>
        </w:rPr>
        <w:t xml:space="preserve">the mediator’s presence </w:t>
      </w:r>
      <w:r w:rsidR="00DB56DF" w:rsidRPr="00690A7A">
        <w:rPr>
          <w:rFonts w:ascii="Times New Roman" w:hAnsi="Times New Roman" w:cs="Times New Roman"/>
        </w:rPr>
        <w:t xml:space="preserve">should be equally </w:t>
      </w:r>
      <w:r w:rsidR="002F6C89" w:rsidRPr="00690A7A">
        <w:rPr>
          <w:rFonts w:ascii="Times New Roman" w:hAnsi="Times New Roman" w:cs="Times New Roman"/>
        </w:rPr>
        <w:t xml:space="preserve">recognized </w:t>
      </w:r>
      <w:r w:rsidR="000B6AF0" w:rsidRPr="00690A7A">
        <w:rPr>
          <w:rFonts w:ascii="Times New Roman" w:hAnsi="Times New Roman" w:cs="Times New Roman"/>
        </w:rPr>
        <w:t>as</w:t>
      </w:r>
      <w:r w:rsidR="00DB56DF" w:rsidRPr="00690A7A">
        <w:rPr>
          <w:rFonts w:ascii="Times New Roman" w:hAnsi="Times New Roman" w:cs="Times New Roman"/>
        </w:rPr>
        <w:t xml:space="preserve"> that of</w:t>
      </w:r>
      <w:r w:rsidR="002F6C89" w:rsidRPr="00690A7A">
        <w:rPr>
          <w:rFonts w:ascii="Times New Roman" w:hAnsi="Times New Roman" w:cs="Times New Roman"/>
        </w:rPr>
        <w:t xml:space="preserve"> the original author (</w:t>
      </w:r>
      <w:r w:rsidR="002F6C89" w:rsidRPr="00690A7A">
        <w:rPr>
          <w:rFonts w:ascii="Times New Roman" w:hAnsi="Times New Roman" w:cs="Times New Roman"/>
          <w:i/>
          <w:iCs/>
        </w:rPr>
        <w:t>Invisibility</w:t>
      </w:r>
      <w:r w:rsidR="002F6C89" w:rsidRPr="00690A7A">
        <w:rPr>
          <w:rFonts w:ascii="Times New Roman" w:hAnsi="Times New Roman" w:cs="Times New Roman"/>
        </w:rPr>
        <w:t xml:space="preserve"> 8).</w:t>
      </w:r>
      <w:r w:rsidR="00D93A5C" w:rsidRPr="00690A7A">
        <w:rPr>
          <w:rFonts w:ascii="Times New Roman" w:hAnsi="Times New Roman" w:cs="Times New Roman"/>
        </w:rPr>
        <w:t xml:space="preserve"> Building on ideas first developed by Antoine Berman in </w:t>
      </w:r>
      <w:r w:rsidR="00D93A5C" w:rsidRPr="00690A7A">
        <w:rPr>
          <w:rFonts w:ascii="Times New Roman" w:hAnsi="Times New Roman" w:cs="Times New Roman"/>
          <w:i/>
          <w:iCs/>
        </w:rPr>
        <w:t>The Experience of the Foreign: Culture and Translation in Romantic Germany</w:t>
      </w:r>
      <w:r w:rsidR="00D93A5C" w:rsidRPr="00690A7A">
        <w:rPr>
          <w:rFonts w:ascii="Times New Roman" w:hAnsi="Times New Roman" w:cs="Times New Roman"/>
        </w:rPr>
        <w:t xml:space="preserve"> (1992), Lawrence Venuti, throughout his </w:t>
      </w:r>
      <w:r w:rsidR="00D93A5C" w:rsidRPr="00690A7A">
        <w:rPr>
          <w:rFonts w:ascii="Times New Roman" w:hAnsi="Times New Roman" w:cs="Times New Roman"/>
          <w:i/>
          <w:iCs/>
        </w:rPr>
        <w:t>Rethinking Translation. Discourse, Subjectivity, Ideology</w:t>
      </w:r>
      <w:r w:rsidR="00D93A5C" w:rsidRPr="00690A7A">
        <w:rPr>
          <w:rFonts w:ascii="Times New Roman" w:hAnsi="Times New Roman" w:cs="Times New Roman"/>
        </w:rPr>
        <w:t xml:space="preserve"> (1992) and </w:t>
      </w:r>
      <w:r w:rsidR="00D93A5C" w:rsidRPr="00690A7A">
        <w:rPr>
          <w:rFonts w:ascii="Times New Roman" w:hAnsi="Times New Roman" w:cs="Times New Roman"/>
          <w:i/>
          <w:iCs/>
        </w:rPr>
        <w:t>The Translator’s Invisibility: A History of Translation</w:t>
      </w:r>
      <w:r w:rsidR="00D93A5C" w:rsidRPr="00690A7A">
        <w:rPr>
          <w:rFonts w:ascii="Times New Roman" w:hAnsi="Times New Roman" w:cs="Times New Roman"/>
        </w:rPr>
        <w:t xml:space="preserve"> (2008) claim that the </w:t>
      </w:r>
      <w:r w:rsidR="00FB1DA6" w:rsidRPr="00690A7A">
        <w:rPr>
          <w:rFonts w:ascii="Times New Roman" w:hAnsi="Times New Roman" w:cs="Times New Roman"/>
        </w:rPr>
        <w:t>translator as a mediator</w:t>
      </w:r>
      <w:r w:rsidR="00D93A5C" w:rsidRPr="00690A7A">
        <w:rPr>
          <w:rFonts w:ascii="Times New Roman" w:hAnsi="Times New Roman" w:cs="Times New Roman"/>
        </w:rPr>
        <w:t xml:space="preserve"> has two different options: one, the mediator can domesticate the original text. This </w:t>
      </w:r>
      <w:r w:rsidR="00DB05CB" w:rsidRPr="00690A7A">
        <w:rPr>
          <w:rFonts w:ascii="Times New Roman" w:hAnsi="Times New Roman" w:cs="Times New Roman"/>
        </w:rPr>
        <w:t>could be</w:t>
      </w:r>
      <w:r w:rsidR="00D93A5C" w:rsidRPr="00690A7A">
        <w:rPr>
          <w:rFonts w:ascii="Times New Roman" w:hAnsi="Times New Roman" w:cs="Times New Roman"/>
        </w:rPr>
        <w:t xml:space="preserve"> a way of blending the source text into the everyday language of the target audience. The second option is that the mediator can foreignize the source text. One of the ways to achieve this </w:t>
      </w:r>
      <w:r w:rsidR="00DB05CB" w:rsidRPr="00690A7A">
        <w:rPr>
          <w:rFonts w:ascii="Times New Roman" w:hAnsi="Times New Roman" w:cs="Times New Roman"/>
        </w:rPr>
        <w:t>could be</w:t>
      </w:r>
      <w:r w:rsidR="00D93A5C" w:rsidRPr="00690A7A">
        <w:rPr>
          <w:rFonts w:ascii="Times New Roman" w:hAnsi="Times New Roman" w:cs="Times New Roman"/>
        </w:rPr>
        <w:t xml:space="preserve"> by choosing to keep the foreignness of such text through a more literal translation. The</w:t>
      </w:r>
      <w:r w:rsidR="00732280" w:rsidRPr="00690A7A">
        <w:rPr>
          <w:rFonts w:ascii="Times New Roman" w:hAnsi="Times New Roman" w:cs="Times New Roman"/>
        </w:rPr>
        <w:t xml:space="preserve"> concepts of domestication and foreignization</w:t>
      </w:r>
      <w:r w:rsidR="00D93A5C" w:rsidRPr="00690A7A">
        <w:rPr>
          <w:rFonts w:ascii="Times New Roman" w:hAnsi="Times New Roman" w:cs="Times New Roman"/>
        </w:rPr>
        <w:t xml:space="preserve"> are what </w:t>
      </w:r>
      <w:r w:rsidR="005244AA" w:rsidRPr="00690A7A">
        <w:rPr>
          <w:rFonts w:ascii="Times New Roman" w:hAnsi="Times New Roman" w:cs="Times New Roman"/>
        </w:rPr>
        <w:t>linguists</w:t>
      </w:r>
      <w:r w:rsidR="00D93A5C" w:rsidRPr="00690A7A">
        <w:rPr>
          <w:rFonts w:ascii="Times New Roman" w:hAnsi="Times New Roman" w:cs="Times New Roman"/>
        </w:rPr>
        <w:t xml:space="preserve"> claim to be the macro translation strategies (Ferreira and </w:t>
      </w:r>
      <w:proofErr w:type="spellStart"/>
      <w:r w:rsidR="00D93A5C" w:rsidRPr="00690A7A">
        <w:rPr>
          <w:rFonts w:ascii="Times New Roman" w:hAnsi="Times New Roman" w:cs="Times New Roman"/>
        </w:rPr>
        <w:t>Schwieter</w:t>
      </w:r>
      <w:proofErr w:type="spellEnd"/>
      <w:r w:rsidR="00D93A5C" w:rsidRPr="00690A7A">
        <w:rPr>
          <w:rFonts w:ascii="Times New Roman" w:hAnsi="Times New Roman" w:cs="Times New Roman"/>
        </w:rPr>
        <w:t xml:space="preserve"> 233). The translators of the chosen Francophone African novels tend to choose one of these options at a time to translate the original author’s style into English. In the analysis, I will show whether the translation strategy used by the </w:t>
      </w:r>
      <w:r w:rsidR="00FB1DA6" w:rsidRPr="00690A7A">
        <w:rPr>
          <w:rFonts w:ascii="Times New Roman" w:hAnsi="Times New Roman" w:cs="Times New Roman"/>
        </w:rPr>
        <w:t>mediator</w:t>
      </w:r>
      <w:r w:rsidR="00D93A5C" w:rsidRPr="00690A7A">
        <w:rPr>
          <w:rFonts w:ascii="Times New Roman" w:hAnsi="Times New Roman" w:cs="Times New Roman"/>
        </w:rPr>
        <w:t xml:space="preserve"> is domestication or foreignization. </w:t>
      </w:r>
      <w:r w:rsidR="00D93A5C" w:rsidRPr="00690A7A">
        <w:rPr>
          <w:rFonts w:ascii="Times New Roman" w:hAnsi="Times New Roman" w:cs="Times New Roman"/>
        </w:rPr>
        <w:lastRenderedPageBreak/>
        <w:t xml:space="preserve">Applying </w:t>
      </w:r>
      <w:r w:rsidR="00285E7E" w:rsidRPr="00690A7A">
        <w:rPr>
          <w:rFonts w:ascii="Times New Roman" w:hAnsi="Times New Roman" w:cs="Times New Roman"/>
        </w:rPr>
        <w:t>either</w:t>
      </w:r>
      <w:r w:rsidR="00D93A5C" w:rsidRPr="00690A7A">
        <w:rPr>
          <w:rFonts w:ascii="Times New Roman" w:hAnsi="Times New Roman" w:cs="Times New Roman"/>
        </w:rPr>
        <w:t xml:space="preserve"> of the two strategies in stylistic translation will have one effect or the other on the intended community. At the end of the analysis, I discuss the possible implications of the mediator’s stylistic choices for the English</w:t>
      </w:r>
      <w:r w:rsidR="00B5652B" w:rsidRPr="00690A7A">
        <w:rPr>
          <w:rFonts w:ascii="Times New Roman" w:hAnsi="Times New Roman" w:cs="Times New Roman"/>
        </w:rPr>
        <w:t>-</w:t>
      </w:r>
      <w:r w:rsidR="00D93A5C" w:rsidRPr="00690A7A">
        <w:rPr>
          <w:rFonts w:ascii="Times New Roman" w:hAnsi="Times New Roman" w:cs="Times New Roman"/>
        </w:rPr>
        <w:t xml:space="preserve">speaking audience: how the </w:t>
      </w:r>
      <w:r w:rsidR="002A54E3" w:rsidRPr="00690A7A">
        <w:rPr>
          <w:rFonts w:ascii="Times New Roman" w:hAnsi="Times New Roman" w:cs="Times New Roman"/>
        </w:rPr>
        <w:t>text</w:t>
      </w:r>
      <w:r w:rsidR="00285E7E" w:rsidRPr="00690A7A">
        <w:rPr>
          <w:rFonts w:ascii="Times New Roman" w:hAnsi="Times New Roman" w:cs="Times New Roman"/>
        </w:rPr>
        <w:t>-</w:t>
      </w:r>
      <w:r w:rsidR="002A54E3" w:rsidRPr="00690A7A">
        <w:rPr>
          <w:rFonts w:ascii="Times New Roman" w:hAnsi="Times New Roman" w:cs="Times New Roman"/>
        </w:rPr>
        <w:t xml:space="preserve">translation </w:t>
      </w:r>
      <w:r w:rsidR="00D93A5C" w:rsidRPr="00690A7A">
        <w:rPr>
          <w:rFonts w:ascii="Times New Roman" w:hAnsi="Times New Roman" w:cs="Times New Roman"/>
        </w:rPr>
        <w:t>is possibly understood and received by the target community. </w:t>
      </w:r>
    </w:p>
    <w:p w14:paraId="0EAACC87" w14:textId="619B5ADA" w:rsidR="001E4B7D" w:rsidRPr="00690A7A" w:rsidRDefault="00D8774B" w:rsidP="00CE392E">
      <w:pPr>
        <w:pStyle w:val="NormalWeb"/>
        <w:numPr>
          <w:ilvl w:val="0"/>
          <w:numId w:val="25"/>
        </w:numPr>
        <w:spacing w:before="0" w:beforeAutospacing="0" w:after="0" w:afterAutospacing="0" w:line="480" w:lineRule="auto"/>
        <w:jc w:val="both"/>
        <w:rPr>
          <w:b/>
          <w:bCs/>
          <w:u w:val="single"/>
        </w:rPr>
      </w:pPr>
      <w:r w:rsidRPr="00690A7A">
        <w:rPr>
          <w:b/>
          <w:bCs/>
          <w:u w:val="single"/>
        </w:rPr>
        <w:t>Data</w:t>
      </w:r>
      <w:r w:rsidR="004B230D" w:rsidRPr="00690A7A">
        <w:rPr>
          <w:b/>
          <w:bCs/>
          <w:u w:val="single"/>
        </w:rPr>
        <w:t>,</w:t>
      </w:r>
      <w:r w:rsidRPr="00690A7A">
        <w:rPr>
          <w:b/>
          <w:bCs/>
          <w:u w:val="single"/>
        </w:rPr>
        <w:t xml:space="preserve"> Data Collection</w:t>
      </w:r>
      <w:r w:rsidR="004B230D" w:rsidRPr="00690A7A">
        <w:rPr>
          <w:b/>
          <w:bCs/>
          <w:u w:val="single"/>
        </w:rPr>
        <w:t>, and Data Analysis</w:t>
      </w:r>
    </w:p>
    <w:p w14:paraId="60642097" w14:textId="60DB1898" w:rsidR="0024359E" w:rsidRPr="00690A7A" w:rsidRDefault="00D8774B" w:rsidP="00CE392E">
      <w:pPr>
        <w:pStyle w:val="NormalWeb"/>
        <w:spacing w:before="0" w:beforeAutospacing="0" w:after="0" w:afterAutospacing="0" w:line="480" w:lineRule="auto"/>
        <w:ind w:firstLine="708"/>
        <w:jc w:val="both"/>
      </w:pPr>
      <w:r w:rsidRPr="00690A7A">
        <w:t>I classify the data I will be analyzing in this study into two categories: primary and secondary data</w:t>
      </w:r>
      <w:r w:rsidR="00926607" w:rsidRPr="00690A7A">
        <w:t>, which</w:t>
      </w:r>
      <w:r w:rsidRPr="00690A7A">
        <w:t xml:space="preserve"> give me an original scope considered the basis of my study. The primary data are collected from the two selected source texts</w:t>
      </w:r>
      <w:r w:rsidR="00F4723E" w:rsidRPr="00690A7A">
        <w:t xml:space="preserve"> and their translations</w:t>
      </w:r>
      <w:r w:rsidRPr="00690A7A">
        <w:t xml:space="preserve">: 1) </w:t>
      </w:r>
      <w:r w:rsidR="00CA3FD1" w:rsidRPr="00690A7A">
        <w:rPr>
          <w:i/>
          <w:iCs/>
        </w:rPr>
        <w:t xml:space="preserve">Une </w:t>
      </w:r>
      <w:proofErr w:type="spellStart"/>
      <w:r w:rsidR="00CA3FD1" w:rsidRPr="00690A7A">
        <w:rPr>
          <w:i/>
          <w:iCs/>
        </w:rPr>
        <w:t>si</w:t>
      </w:r>
      <w:proofErr w:type="spellEnd"/>
      <w:r w:rsidR="00CA3FD1" w:rsidRPr="00690A7A">
        <w:rPr>
          <w:i/>
          <w:iCs/>
        </w:rPr>
        <w:t xml:space="preserve"> long</w:t>
      </w:r>
      <w:r w:rsidR="00552101" w:rsidRPr="00690A7A">
        <w:rPr>
          <w:i/>
          <w:iCs/>
        </w:rPr>
        <w:t>ue</w:t>
      </w:r>
      <w:r w:rsidR="00CA3FD1" w:rsidRPr="00690A7A">
        <w:rPr>
          <w:i/>
          <w:iCs/>
        </w:rPr>
        <w:t xml:space="preserve"> </w:t>
      </w:r>
      <w:proofErr w:type="spellStart"/>
      <w:r w:rsidR="00CA3FD1" w:rsidRPr="00690A7A">
        <w:rPr>
          <w:i/>
          <w:iCs/>
        </w:rPr>
        <w:t>lettre</w:t>
      </w:r>
      <w:proofErr w:type="spellEnd"/>
      <w:r w:rsidRPr="00690A7A">
        <w:t xml:space="preserve"> by Mariama </w:t>
      </w:r>
      <w:proofErr w:type="spellStart"/>
      <w:r w:rsidRPr="00690A7A">
        <w:t>Bâ</w:t>
      </w:r>
      <w:proofErr w:type="spellEnd"/>
      <w:r w:rsidRPr="00690A7A">
        <w:t xml:space="preserve">, published in 1980 by Nouvelles Éditions </w:t>
      </w:r>
      <w:proofErr w:type="spellStart"/>
      <w:r w:rsidRPr="00690A7A">
        <w:t>Africaines</w:t>
      </w:r>
      <w:proofErr w:type="spellEnd"/>
      <w:r w:rsidRPr="00690A7A">
        <w:t xml:space="preserve"> du Sénégal</w:t>
      </w:r>
      <w:r w:rsidR="00F4723E" w:rsidRPr="00690A7A">
        <w:t xml:space="preserve">, translated as </w:t>
      </w:r>
      <w:r w:rsidR="00F4723E" w:rsidRPr="00690A7A">
        <w:rPr>
          <w:i/>
          <w:iCs/>
        </w:rPr>
        <w:t xml:space="preserve">So Long </w:t>
      </w:r>
      <w:proofErr w:type="gramStart"/>
      <w:r w:rsidR="00F4723E" w:rsidRPr="00690A7A">
        <w:rPr>
          <w:i/>
          <w:iCs/>
        </w:rPr>
        <w:t>A</w:t>
      </w:r>
      <w:proofErr w:type="gramEnd"/>
      <w:r w:rsidR="00F4723E" w:rsidRPr="00690A7A">
        <w:rPr>
          <w:i/>
          <w:iCs/>
        </w:rPr>
        <w:t xml:space="preserve"> Letter</w:t>
      </w:r>
      <w:r w:rsidR="00F4723E" w:rsidRPr="00690A7A">
        <w:t xml:space="preserve"> by Modupe Bode</w:t>
      </w:r>
      <w:r w:rsidR="007E2CB6" w:rsidRPr="00690A7A">
        <w:t>-</w:t>
      </w:r>
      <w:r w:rsidR="00F4723E" w:rsidRPr="00690A7A">
        <w:t>Thomas</w:t>
      </w:r>
      <w:r w:rsidRPr="00690A7A">
        <w:t>; and 2) Cheikh Kane</w:t>
      </w:r>
      <w:r w:rsidR="003C046B" w:rsidRPr="00690A7A">
        <w:t>’</w:t>
      </w:r>
      <w:r w:rsidRPr="00690A7A">
        <w:t xml:space="preserve">s </w:t>
      </w:r>
      <w:proofErr w:type="spellStart"/>
      <w:r w:rsidRPr="00690A7A">
        <w:rPr>
          <w:i/>
          <w:iCs/>
        </w:rPr>
        <w:t>L</w:t>
      </w:r>
      <w:r w:rsidR="003C046B" w:rsidRPr="00690A7A">
        <w:rPr>
          <w:i/>
          <w:iCs/>
        </w:rPr>
        <w:t>’</w:t>
      </w:r>
      <w:r w:rsidRPr="00690A7A">
        <w:rPr>
          <w:i/>
          <w:iCs/>
        </w:rPr>
        <w:t>Aventure</w:t>
      </w:r>
      <w:proofErr w:type="spellEnd"/>
      <w:r w:rsidRPr="00690A7A">
        <w:rPr>
          <w:i/>
          <w:iCs/>
        </w:rPr>
        <w:t xml:space="preserve"> </w:t>
      </w:r>
      <w:proofErr w:type="spellStart"/>
      <w:r w:rsidRPr="00690A7A">
        <w:rPr>
          <w:i/>
          <w:iCs/>
        </w:rPr>
        <w:t>ambiguë</w:t>
      </w:r>
      <w:proofErr w:type="spellEnd"/>
      <w:r w:rsidRPr="00690A7A">
        <w:t xml:space="preserve"> (1961), published by Julliard</w:t>
      </w:r>
      <w:r w:rsidR="00F4723E" w:rsidRPr="00690A7A">
        <w:t xml:space="preserve">, translated as </w:t>
      </w:r>
      <w:r w:rsidR="00F4723E" w:rsidRPr="00690A7A">
        <w:rPr>
          <w:i/>
          <w:iCs/>
        </w:rPr>
        <w:t>Ambiguous Adventure</w:t>
      </w:r>
      <w:r w:rsidR="00F4723E" w:rsidRPr="00690A7A">
        <w:t xml:space="preserve"> by Katherine Woods</w:t>
      </w:r>
      <w:r w:rsidRPr="00690A7A">
        <w:t xml:space="preserve">. The two </w:t>
      </w:r>
      <w:r w:rsidR="006671E5" w:rsidRPr="00690A7A">
        <w:t>Francophone</w:t>
      </w:r>
      <w:r w:rsidRPr="00690A7A">
        <w:t xml:space="preserve"> African novels are chosen based on the unique stylistic devices employed by these </w:t>
      </w:r>
      <w:r w:rsidR="006671E5" w:rsidRPr="00690A7A">
        <w:t>Francophone</w:t>
      </w:r>
      <w:r w:rsidRPr="00690A7A">
        <w:t xml:space="preserve"> African authors in addressing the various, crucial themes of their works. </w:t>
      </w:r>
    </w:p>
    <w:p w14:paraId="64F1AC05" w14:textId="18F43A7A" w:rsidR="00D8774B" w:rsidRPr="00690A7A" w:rsidRDefault="00B46AD7" w:rsidP="00CE392E">
      <w:pPr>
        <w:pStyle w:val="NormalWeb"/>
        <w:spacing w:before="0" w:beforeAutospacing="0" w:after="0" w:afterAutospacing="0" w:line="480" w:lineRule="auto"/>
        <w:ind w:firstLine="708"/>
        <w:jc w:val="both"/>
      </w:pPr>
      <w:r w:rsidRPr="00690A7A">
        <w:t>My focus in the analysis of</w:t>
      </w:r>
      <w:r w:rsidR="00F96646" w:rsidRPr="00690A7A">
        <w:t xml:space="preserve"> the texts mentioned above</w:t>
      </w:r>
      <w:r w:rsidR="00732280" w:rsidRPr="00690A7A">
        <w:t xml:space="preserve"> </w:t>
      </w:r>
      <w:r w:rsidRPr="00690A7A">
        <w:t xml:space="preserve">is on the stylistic figures present in these novels and how they are translated, with or without success. The excerpts from these novels </w:t>
      </w:r>
      <w:r w:rsidR="007E2CB6" w:rsidRPr="00690A7A">
        <w:t>(</w:t>
      </w:r>
      <w:r w:rsidRPr="00690A7A">
        <w:t>for analysis</w:t>
      </w:r>
      <w:r w:rsidR="007E2CB6" w:rsidRPr="00690A7A">
        <w:t>)</w:t>
      </w:r>
      <w:r w:rsidRPr="00690A7A">
        <w:t xml:space="preserve"> will fundamentally consist of certain translational phenomena of the styles used by the authors. </w:t>
      </w:r>
      <w:r w:rsidR="00072BF8" w:rsidRPr="00690A7A">
        <w:t>The excerpts are chosen based on a comparative approach</w:t>
      </w:r>
      <w:r w:rsidR="00F96646" w:rsidRPr="00690A7A">
        <w:t xml:space="preserve"> through the methodology of Descriptive Translation Studies</w:t>
      </w:r>
      <w:r w:rsidR="00072BF8" w:rsidRPr="00690A7A">
        <w:t xml:space="preserve">, assessing how </w:t>
      </w:r>
      <w:r w:rsidR="00F96646" w:rsidRPr="00690A7A">
        <w:t>style</w:t>
      </w:r>
      <w:r w:rsidR="00072BF8" w:rsidRPr="00690A7A">
        <w:t xml:space="preserve"> </w:t>
      </w:r>
      <w:r w:rsidR="00F96646" w:rsidRPr="00690A7A">
        <w:t>is</w:t>
      </w:r>
      <w:r w:rsidR="00072BF8" w:rsidRPr="00690A7A">
        <w:t xml:space="preserve"> manipulated or preserved. </w:t>
      </w:r>
      <w:r w:rsidRPr="00690A7A">
        <w:t xml:space="preserve">Each excerpt represents an example of translational phenomena that show certain challenges in translating style. </w:t>
      </w:r>
      <w:r w:rsidR="00072BF8" w:rsidRPr="00690A7A">
        <w:t xml:space="preserve">Overall, the chosen excerpts cover </w:t>
      </w:r>
      <w:r w:rsidR="00285E7E" w:rsidRPr="00690A7A">
        <w:t>several</w:t>
      </w:r>
      <w:r w:rsidR="00072BF8" w:rsidRPr="00690A7A">
        <w:t xml:space="preserve"> </w:t>
      </w:r>
      <w:r w:rsidR="00F96646" w:rsidRPr="00690A7A">
        <w:t>issues</w:t>
      </w:r>
      <w:r w:rsidR="00072BF8" w:rsidRPr="00690A7A">
        <w:t xml:space="preserve"> </w:t>
      </w:r>
      <w:r w:rsidR="00F96646" w:rsidRPr="00690A7A">
        <w:t>relevant</w:t>
      </w:r>
      <w:r w:rsidR="00072BF8" w:rsidRPr="00690A7A">
        <w:t xml:space="preserve"> to cultural mediation, including the addition or omission of certain stylistic nuances </w:t>
      </w:r>
      <w:r w:rsidR="006053A3" w:rsidRPr="00690A7A">
        <w:t>and semantic adaptation or preservation</w:t>
      </w:r>
      <w:r w:rsidR="00072BF8" w:rsidRPr="00690A7A">
        <w:t>.</w:t>
      </w:r>
      <w:r w:rsidR="00497E32" w:rsidRPr="00690A7A">
        <w:t xml:space="preserve"> For </w:t>
      </w:r>
      <w:r w:rsidR="009875CC" w:rsidRPr="00690A7A">
        <w:t>my</w:t>
      </w:r>
      <w:r w:rsidR="00497E32" w:rsidRPr="00690A7A">
        <w:t xml:space="preserve"> </w:t>
      </w:r>
      <w:r w:rsidRPr="00690A7A">
        <w:t xml:space="preserve">analysis, I will </w:t>
      </w:r>
      <w:r w:rsidR="009875CC" w:rsidRPr="00690A7A">
        <w:t xml:space="preserve">be </w:t>
      </w:r>
      <w:r w:rsidRPr="00690A7A">
        <w:t>refer</w:t>
      </w:r>
      <w:r w:rsidR="009875CC" w:rsidRPr="00690A7A">
        <w:t>ring</w:t>
      </w:r>
      <w:r w:rsidRPr="00690A7A">
        <w:t xml:space="preserve"> to the first text (</w:t>
      </w: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t xml:space="preserve">) as </w:t>
      </w:r>
      <w:proofErr w:type="spellStart"/>
      <w:r w:rsidR="005329D4" w:rsidRPr="00690A7A">
        <w:t>Bâ</w:t>
      </w:r>
      <w:proofErr w:type="spellEnd"/>
      <w:r w:rsidR="005329D4" w:rsidRPr="00690A7A">
        <w:t xml:space="preserve"> </w:t>
      </w:r>
      <w:r w:rsidRPr="00690A7A">
        <w:t>ST1. Its English version (</w:t>
      </w:r>
      <w:r w:rsidRPr="00690A7A">
        <w:rPr>
          <w:i/>
          <w:iCs/>
        </w:rPr>
        <w:t xml:space="preserve">So Long </w:t>
      </w:r>
      <w:proofErr w:type="gramStart"/>
      <w:r w:rsidRPr="00690A7A">
        <w:rPr>
          <w:i/>
          <w:iCs/>
        </w:rPr>
        <w:t>A</w:t>
      </w:r>
      <w:proofErr w:type="gramEnd"/>
      <w:r w:rsidRPr="00690A7A">
        <w:rPr>
          <w:i/>
          <w:iCs/>
        </w:rPr>
        <w:t xml:space="preserve"> Letter</w:t>
      </w:r>
      <w:r w:rsidRPr="00690A7A">
        <w:t>, by Modupe Bode</w:t>
      </w:r>
      <w:r w:rsidR="007E2CB6" w:rsidRPr="00690A7A">
        <w:t>-</w:t>
      </w:r>
      <w:r w:rsidRPr="00690A7A">
        <w:t xml:space="preserve">Thomas) will be referred to as </w:t>
      </w:r>
      <w:proofErr w:type="spellStart"/>
      <w:r w:rsidR="005329D4" w:rsidRPr="00690A7A">
        <w:t>Bâ</w:t>
      </w:r>
      <w:proofErr w:type="spellEnd"/>
      <w:r w:rsidR="005329D4" w:rsidRPr="00690A7A">
        <w:t xml:space="preserve"> </w:t>
      </w:r>
      <w:r w:rsidRPr="00690A7A">
        <w:t>TT1.</w:t>
      </w:r>
      <w:r w:rsidR="00926607" w:rsidRPr="00690A7A">
        <w:t xml:space="preserve"> </w:t>
      </w:r>
      <w:r w:rsidRPr="00690A7A">
        <w:t>The second source text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xml:space="preserve">) will be referred to as </w:t>
      </w:r>
      <w:r w:rsidR="002D5E11" w:rsidRPr="00690A7A">
        <w:t xml:space="preserve">Kane </w:t>
      </w:r>
      <w:r w:rsidRPr="00690A7A">
        <w:lastRenderedPageBreak/>
        <w:t>ST2, while I will refer to its English version (</w:t>
      </w:r>
      <w:r w:rsidRPr="00690A7A">
        <w:rPr>
          <w:i/>
          <w:iCs/>
        </w:rPr>
        <w:t>Ambiguous Adventure</w:t>
      </w:r>
      <w:r w:rsidRPr="00690A7A">
        <w:t xml:space="preserve">, by Katherine Woods) as </w:t>
      </w:r>
      <w:r w:rsidR="002D5E11" w:rsidRPr="00690A7A">
        <w:t xml:space="preserve">Kane </w:t>
      </w:r>
      <w:r w:rsidRPr="00690A7A">
        <w:t>TT2. </w:t>
      </w:r>
    </w:p>
    <w:p w14:paraId="2AE95A24" w14:textId="6F0E5777" w:rsidR="000F0DCC" w:rsidRPr="00690A7A" w:rsidRDefault="00560BD8" w:rsidP="00CE392E">
      <w:pPr>
        <w:pStyle w:val="NormalWeb"/>
        <w:spacing w:before="0" w:beforeAutospacing="0" w:after="0" w:afterAutospacing="0" w:line="480" w:lineRule="auto"/>
        <w:ind w:firstLine="708"/>
        <w:jc w:val="both"/>
      </w:pPr>
      <w:r w:rsidRPr="00690A7A">
        <w:t>Secondary data come from the sources that study, critique, and interpret the primary data and theories discussed in this research. The secondary data form the bedrock on which this thesis is founded</w:t>
      </w:r>
      <w:r w:rsidR="005B590A" w:rsidRPr="00690A7A">
        <w:t xml:space="preserve">; </w:t>
      </w:r>
      <w:r w:rsidR="007E2CB6" w:rsidRPr="00690A7A">
        <w:t>t</w:t>
      </w:r>
      <w:r w:rsidRPr="00690A7A">
        <w:t>hese sources contribute to the</w:t>
      </w:r>
      <w:r w:rsidR="00497E32" w:rsidRPr="00690A7A">
        <w:t xml:space="preserve"> </w:t>
      </w:r>
      <w:r w:rsidRPr="00690A7A">
        <w:t>validity</w:t>
      </w:r>
      <w:r w:rsidR="00497E32" w:rsidRPr="00690A7A">
        <w:t xml:space="preserve"> of </w:t>
      </w:r>
      <w:r w:rsidR="000F0DCC" w:rsidRPr="00690A7A">
        <w:t xml:space="preserve">the </w:t>
      </w:r>
      <w:r w:rsidR="00497E32" w:rsidRPr="00690A7A">
        <w:t>work</w:t>
      </w:r>
      <w:r w:rsidRPr="00690A7A">
        <w:t>. In this corpus</w:t>
      </w:r>
      <w:r w:rsidR="00DE7EFE" w:rsidRPr="00690A7A">
        <w:t>-</w:t>
      </w:r>
      <w:r w:rsidRPr="00690A7A">
        <w:t>based descriptive research, I analyze the qualitative data collected from the chosen texts previously discussed.</w:t>
      </w:r>
    </w:p>
    <w:p w14:paraId="322749C0" w14:textId="26447280" w:rsidR="00560BD8" w:rsidRPr="00690A7A" w:rsidRDefault="00560BD8" w:rsidP="00CE392E">
      <w:pPr>
        <w:pStyle w:val="NormalWeb"/>
        <w:spacing w:before="0" w:beforeAutospacing="0" w:after="0" w:afterAutospacing="0" w:line="480" w:lineRule="auto"/>
        <w:ind w:firstLine="708"/>
        <w:jc w:val="both"/>
      </w:pPr>
      <w:r w:rsidRPr="00690A7A">
        <w:t>The analysis is based on</w:t>
      </w:r>
      <w:r w:rsidR="00DE7EFE" w:rsidRPr="00690A7A">
        <w:t xml:space="preserve"> the</w:t>
      </w:r>
      <w:r w:rsidRPr="00690A7A">
        <w:t xml:space="preserve"> Stylistic-Semantic Translation Model, whose steps account for stylistic analysis, semantic analysis, stylistic-semantic interface, and the mediator’s impact. The model ensures that the stylistic feature is clearly identi</w:t>
      </w:r>
      <w:r w:rsidR="005E01CC" w:rsidRPr="00690A7A">
        <w:t>fied in the original text</w:t>
      </w:r>
      <w:r w:rsidR="00336519" w:rsidRPr="00690A7A">
        <w:t>; it</w:t>
      </w:r>
      <w:r w:rsidR="005E01CC" w:rsidRPr="00690A7A">
        <w:t xml:space="preserve"> shows </w:t>
      </w:r>
      <w:r w:rsidR="00336519" w:rsidRPr="00690A7A">
        <w:t>how it</w:t>
      </w:r>
      <w:r w:rsidR="005E01CC" w:rsidRPr="00690A7A">
        <w:t xml:space="preserve"> is modified or retained in the translated version</w:t>
      </w:r>
      <w:r w:rsidR="00336519" w:rsidRPr="00690A7A">
        <w:t>; then it</w:t>
      </w:r>
      <w:r w:rsidR="005E01CC" w:rsidRPr="00690A7A">
        <w:t xml:space="preserve"> defines the reception of the target text, and how much the mediator’s presence or absence is felt in the product. </w:t>
      </w:r>
      <w:proofErr w:type="gramStart"/>
      <w:r w:rsidRPr="00690A7A">
        <w:t>In order to</w:t>
      </w:r>
      <w:proofErr w:type="gramEnd"/>
      <w:r w:rsidRPr="00690A7A">
        <w:t xml:space="preserve"> detect possible shifts between the </w:t>
      </w:r>
      <w:r w:rsidR="00497E32" w:rsidRPr="00690A7A">
        <w:t>original</w:t>
      </w:r>
      <w:r w:rsidRPr="00690A7A">
        <w:t xml:space="preserve"> texts and their target versions,</w:t>
      </w:r>
      <w:r w:rsidR="000368A2" w:rsidRPr="00690A7A">
        <w:t xml:space="preserve"> chosen</w:t>
      </w:r>
      <w:r w:rsidRPr="00690A7A">
        <w:t xml:space="preserve"> excerpts are compared with their respective translations in the English language. From the data collected from the selected Francophone </w:t>
      </w:r>
      <w:r w:rsidR="00336519" w:rsidRPr="00690A7A">
        <w:t xml:space="preserve">African </w:t>
      </w:r>
      <w:r w:rsidRPr="00690A7A">
        <w:t>novels, the translational phenomena of the authors’ styles appear as culture-bound terms, repetition patterns, musical/rhythmic effects, gender-specific/gender-neutral language</w:t>
      </w:r>
      <w:r w:rsidR="007D4615" w:rsidRPr="00690A7A">
        <w:t>s</w:t>
      </w:r>
      <w:r w:rsidRPr="00690A7A">
        <w:t>, and punctuation. </w:t>
      </w:r>
    </w:p>
    <w:p w14:paraId="332B6350" w14:textId="0622DC1F" w:rsidR="000368A2" w:rsidRPr="00690A7A" w:rsidRDefault="00D8774B" w:rsidP="00CE392E">
      <w:pPr>
        <w:pStyle w:val="NormalWeb"/>
        <w:spacing w:before="0" w:beforeAutospacing="0" w:after="0" w:afterAutospacing="0" w:line="480" w:lineRule="auto"/>
        <w:ind w:firstLine="708"/>
        <w:jc w:val="both"/>
      </w:pPr>
      <w:r w:rsidRPr="00690A7A">
        <w:t xml:space="preserve">After identifying these stylistic figures, I evaluate the possible linguistic/cultural issues that arise in the process of translating these stylistic elements. This is followed by identifying the strategies that the mediator employs to convey these </w:t>
      </w:r>
      <w:r w:rsidR="006671E5" w:rsidRPr="00690A7A">
        <w:t>Francophone</w:t>
      </w:r>
      <w:r w:rsidRPr="00690A7A">
        <w:t xml:space="preserve"> African authorial styles into English. </w:t>
      </w:r>
      <w:r w:rsidR="009C7826" w:rsidRPr="00690A7A">
        <w:t>And, t</w:t>
      </w:r>
      <w:r w:rsidRPr="00690A7A">
        <w:t xml:space="preserve">he translation strategies, as claimed by </w:t>
      </w:r>
      <w:proofErr w:type="spellStart"/>
      <w:r w:rsidR="00A454A6" w:rsidRPr="00690A7A">
        <w:t>Enaka</w:t>
      </w:r>
      <w:proofErr w:type="spellEnd"/>
      <w:r w:rsidR="00A454A6" w:rsidRPr="00690A7A">
        <w:t xml:space="preserve"> </w:t>
      </w:r>
      <w:proofErr w:type="spellStart"/>
      <w:r w:rsidR="00A454A6" w:rsidRPr="00690A7A">
        <w:t>Tanyitiku</w:t>
      </w:r>
      <w:proofErr w:type="spellEnd"/>
      <w:r w:rsidRPr="00690A7A">
        <w:t xml:space="preserve">, </w:t>
      </w:r>
      <w:r w:rsidR="009C7826" w:rsidRPr="00690A7A">
        <w:t>refer to</w:t>
      </w:r>
      <w:r w:rsidRPr="00690A7A">
        <w:t xml:space="preserve"> the </w:t>
      </w:r>
      <w:r w:rsidR="00A454A6" w:rsidRPr="00690A7A">
        <w:t>“</w:t>
      </w:r>
      <w:r w:rsidRPr="00690A7A">
        <w:t>operational norms</w:t>
      </w:r>
      <w:r w:rsidR="00A454A6" w:rsidRPr="00690A7A">
        <w:t>” (4)</w:t>
      </w:r>
      <w:r w:rsidRPr="00690A7A">
        <w:t xml:space="preserve"> that represent the various methods applied by the mediator in translating stylistic figures in </w:t>
      </w:r>
      <w:r w:rsidR="00A454A6" w:rsidRPr="00690A7A">
        <w:t xml:space="preserve">a </w:t>
      </w:r>
      <w:r w:rsidRPr="00690A7A">
        <w:t xml:space="preserve">literary translation. </w:t>
      </w:r>
    </w:p>
    <w:p w14:paraId="3F9AF380" w14:textId="77777777" w:rsidR="000F0DCC" w:rsidRPr="00690A7A" w:rsidRDefault="000F0DCC" w:rsidP="00050345">
      <w:pPr>
        <w:pStyle w:val="NormalWeb"/>
        <w:spacing w:before="0" w:beforeAutospacing="0" w:after="0" w:afterAutospacing="0" w:line="480" w:lineRule="auto"/>
        <w:jc w:val="both"/>
      </w:pPr>
    </w:p>
    <w:p w14:paraId="0E9226E7" w14:textId="77777777" w:rsidR="00050345" w:rsidRPr="00690A7A" w:rsidRDefault="00050345" w:rsidP="00050345">
      <w:pPr>
        <w:pStyle w:val="NormalWeb"/>
        <w:spacing w:before="0" w:beforeAutospacing="0" w:after="0" w:afterAutospacing="0" w:line="480" w:lineRule="auto"/>
        <w:jc w:val="both"/>
      </w:pPr>
    </w:p>
    <w:p w14:paraId="29C0F1F2" w14:textId="2ACC31E9" w:rsidR="00A157C2" w:rsidRPr="00690A7A" w:rsidRDefault="00A157C2" w:rsidP="00CE392E">
      <w:pPr>
        <w:pStyle w:val="NormalWeb"/>
        <w:spacing w:before="0" w:beforeAutospacing="0" w:after="0" w:afterAutospacing="0" w:line="480" w:lineRule="auto"/>
        <w:jc w:val="center"/>
        <w:rPr>
          <w:b/>
          <w:bCs/>
          <w:u w:val="single"/>
        </w:rPr>
      </w:pPr>
      <w:r w:rsidRPr="00690A7A">
        <w:rPr>
          <w:b/>
          <w:bCs/>
          <w:u w:val="single"/>
        </w:rPr>
        <w:lastRenderedPageBreak/>
        <w:t>Part III: Presentation of Selected Authors and their Texts</w:t>
      </w:r>
    </w:p>
    <w:p w14:paraId="6A0E9FA9" w14:textId="07ED4118" w:rsidR="00A157C2" w:rsidRPr="00690A7A" w:rsidRDefault="00A157C2" w:rsidP="00CE392E">
      <w:pPr>
        <w:pStyle w:val="NormalWeb"/>
        <w:spacing w:before="0" w:beforeAutospacing="0" w:after="0" w:afterAutospacing="0" w:line="480" w:lineRule="auto"/>
        <w:ind w:firstLine="708"/>
        <w:jc w:val="both"/>
      </w:pPr>
      <w:r w:rsidRPr="00690A7A">
        <w:t>For background’s sake, I will provide a general overview of the two selected Francophone African authors and their respective selected texts</w:t>
      </w:r>
      <w:r w:rsidR="00DE7EFE" w:rsidRPr="00690A7A">
        <w:t>,</w:t>
      </w:r>
      <w:r w:rsidRPr="00690A7A">
        <w:t xml:space="preserve"> whose styles serve as a case study in the present research, relying on prior studies. An African novel is a work authored by an African, whether in the diaspora or present </w:t>
      </w:r>
      <w:r w:rsidR="00DE7EFE" w:rsidRPr="00690A7A">
        <w:t>on</w:t>
      </w:r>
      <w:r w:rsidRPr="00690A7A">
        <w:t xml:space="preserve"> the </w:t>
      </w:r>
      <w:r w:rsidR="00DE7EFE" w:rsidRPr="00690A7A">
        <w:t>c</w:t>
      </w:r>
      <w:r w:rsidRPr="00690A7A">
        <w:t xml:space="preserve">ontinent, and deals with questions and subject matters relating to the </w:t>
      </w:r>
      <w:r w:rsidR="00DE7EFE" w:rsidRPr="00690A7A">
        <w:t>c</w:t>
      </w:r>
      <w:r w:rsidRPr="00690A7A">
        <w:t>ontinent and/or the “living conditions and life of Africans” across/beyond the borders (</w:t>
      </w:r>
      <w:proofErr w:type="spellStart"/>
      <w:r w:rsidRPr="00690A7A">
        <w:t>Tanyitiku</w:t>
      </w:r>
      <w:proofErr w:type="spellEnd"/>
      <w:r w:rsidRPr="00690A7A">
        <w:t xml:space="preserve"> 4). Francophone African </w:t>
      </w:r>
      <w:r w:rsidR="00497E32" w:rsidRPr="00690A7A">
        <w:t>novelists</w:t>
      </w:r>
      <w:r w:rsidRPr="00690A7A">
        <w:t xml:space="preserve"> take the liberty of what Damola Adeyefa calls the stylistic eccentricity in their novels to portray the indigenous image and the traditional riches of their land (</w:t>
      </w:r>
      <w:r w:rsidRPr="00690A7A">
        <w:rPr>
          <w:shd w:val="clear" w:color="auto" w:fill="FFFFFF"/>
        </w:rPr>
        <w:t>“</w:t>
      </w:r>
      <w:r w:rsidRPr="00690A7A">
        <w:t xml:space="preserve">Translation” 67). The notion of eccentricity here cuts across the creative freedom exercised by the writer to reveal specific African cultural uniqueness. They connect their experience, history, and identity to their literary writing. </w:t>
      </w:r>
    </w:p>
    <w:p w14:paraId="4E1012ED" w14:textId="77777777" w:rsidR="00A157C2" w:rsidRPr="00690A7A" w:rsidRDefault="00A157C2" w:rsidP="00CE392E">
      <w:pPr>
        <w:pStyle w:val="NormalWeb"/>
        <w:numPr>
          <w:ilvl w:val="0"/>
          <w:numId w:val="24"/>
        </w:numPr>
        <w:spacing w:before="0" w:beforeAutospacing="0" w:after="0" w:afterAutospacing="0" w:line="480" w:lineRule="auto"/>
        <w:jc w:val="both"/>
        <w:rPr>
          <w:b/>
          <w:bCs/>
          <w:u w:val="single"/>
        </w:rPr>
      </w:pPr>
      <w:r w:rsidRPr="00690A7A">
        <w:rPr>
          <w:b/>
          <w:bCs/>
          <w:u w:val="single"/>
        </w:rPr>
        <w:t xml:space="preserve">Mariama </w:t>
      </w:r>
      <w:proofErr w:type="spellStart"/>
      <w:r w:rsidRPr="00690A7A">
        <w:rPr>
          <w:b/>
          <w:bCs/>
          <w:u w:val="single"/>
        </w:rPr>
        <w:t>Bâ</w:t>
      </w:r>
      <w:proofErr w:type="spellEnd"/>
    </w:p>
    <w:p w14:paraId="59B2E397" w14:textId="4C17F0E0" w:rsidR="00A157C2" w:rsidRPr="00690A7A" w:rsidRDefault="00497E32" w:rsidP="00CE392E">
      <w:pPr>
        <w:pStyle w:val="NormalWeb"/>
        <w:spacing w:before="0" w:beforeAutospacing="0" w:after="0" w:afterAutospacing="0" w:line="480" w:lineRule="auto"/>
        <w:ind w:firstLine="708"/>
        <w:jc w:val="both"/>
      </w:pPr>
      <w:r w:rsidRPr="00690A7A">
        <w:t xml:space="preserve">Mariama </w:t>
      </w:r>
      <w:proofErr w:type="spellStart"/>
      <w:r w:rsidRPr="00690A7A">
        <w:t>Bâ</w:t>
      </w:r>
      <w:proofErr w:type="spellEnd"/>
      <w:r w:rsidRPr="00690A7A">
        <w:t xml:space="preserve"> is known as a prominent author with distinction. She</w:t>
      </w:r>
      <w:r w:rsidR="000F4AFF" w:rsidRPr="00690A7A">
        <w:t xml:space="preserve"> </w:t>
      </w:r>
      <w:r w:rsidRPr="00690A7A">
        <w:t>is classified among “</w:t>
      </w:r>
      <w:r w:rsidR="00A157C2" w:rsidRPr="00690A7A">
        <w:t>the first generation of female Senegalese” authors (</w:t>
      </w:r>
      <w:proofErr w:type="spellStart"/>
      <w:r w:rsidR="00A157C2" w:rsidRPr="00690A7A">
        <w:t>Azado</w:t>
      </w:r>
      <w:proofErr w:type="spellEnd"/>
      <w:r w:rsidR="00A157C2" w:rsidRPr="00690A7A">
        <w:t xml:space="preserve"> 422)</w:t>
      </w:r>
      <w:r w:rsidR="000F4AFF" w:rsidRPr="00690A7A">
        <w:t>; and</w:t>
      </w:r>
      <w:r w:rsidR="00A157C2" w:rsidRPr="00690A7A">
        <w:t xml:space="preserve"> through the narrative style and the themes of her novels, </w:t>
      </w:r>
      <w:r w:rsidR="000F4AFF" w:rsidRPr="00690A7A">
        <w:t xml:space="preserve">she </w:t>
      </w:r>
      <w:r w:rsidR="00A157C2" w:rsidRPr="00690A7A">
        <w:t>has earned a prestigious position for herself in literary discourse (</w:t>
      </w:r>
      <w:proofErr w:type="spellStart"/>
      <w:r w:rsidR="00A157C2" w:rsidRPr="00690A7A">
        <w:t>Deokate</w:t>
      </w:r>
      <w:proofErr w:type="spellEnd"/>
      <w:r w:rsidR="00A157C2" w:rsidRPr="00690A7A">
        <w:t xml:space="preserve"> and </w:t>
      </w:r>
      <w:proofErr w:type="spellStart"/>
      <w:r w:rsidR="00A157C2" w:rsidRPr="00690A7A">
        <w:t>Cherekar</w:t>
      </w:r>
      <w:proofErr w:type="spellEnd"/>
      <w:r w:rsidR="00A157C2" w:rsidRPr="00690A7A">
        <w:t xml:space="preserve"> 124). </w:t>
      </w:r>
    </w:p>
    <w:p w14:paraId="3ED1FB5C" w14:textId="79541AAD" w:rsidR="00A157C2" w:rsidRPr="00690A7A" w:rsidRDefault="00A157C2" w:rsidP="00CE392E">
      <w:pPr>
        <w:pStyle w:val="NormalWeb"/>
        <w:spacing w:before="0" w:beforeAutospacing="0" w:after="0" w:afterAutospacing="0" w:line="480" w:lineRule="auto"/>
        <w:ind w:firstLine="708"/>
        <w:jc w:val="both"/>
      </w:pPr>
      <w:r w:rsidRPr="00690A7A">
        <w:t xml:space="preserve">One of the crucial experiences capable of shaping </w:t>
      </w:r>
      <w:r w:rsidR="00C8634F" w:rsidRPr="00690A7A">
        <w:t xml:space="preserve">Mariama </w:t>
      </w:r>
      <w:proofErr w:type="spellStart"/>
      <w:r w:rsidR="00C8634F" w:rsidRPr="00690A7A">
        <w:t>Bâ’s</w:t>
      </w:r>
      <w:proofErr w:type="spellEnd"/>
      <w:r w:rsidR="00C8634F" w:rsidRPr="00690A7A">
        <w:t xml:space="preserve"> </w:t>
      </w:r>
      <w:r w:rsidRPr="00690A7A">
        <w:t xml:space="preserve">inspiration in writing is the death of her mother while </w:t>
      </w:r>
      <w:r w:rsidR="000F4AFF" w:rsidRPr="00690A7A">
        <w:t xml:space="preserve">Mariama </w:t>
      </w:r>
      <w:proofErr w:type="spellStart"/>
      <w:r w:rsidR="000F4AFF" w:rsidRPr="00690A7A">
        <w:t>Bâ</w:t>
      </w:r>
      <w:proofErr w:type="spellEnd"/>
      <w:r w:rsidR="000F4AFF" w:rsidRPr="00690A7A">
        <w:t xml:space="preserve"> </w:t>
      </w:r>
      <w:r w:rsidRPr="00690A7A">
        <w:t xml:space="preserve">was still very young. Moving into the house of her grandparents, where she was eventually brought up, adds another experience to her existence (Hamidouche 60). Born in 1929, her early life was spent under the colonial administration in Senegal (Swoboda 143). Religion and the Koranic school were part of the growing forces in the community where Mariama </w:t>
      </w:r>
      <w:proofErr w:type="spellStart"/>
      <w:r w:rsidRPr="00690A7A">
        <w:t>Bâ</w:t>
      </w:r>
      <w:proofErr w:type="spellEnd"/>
      <w:r w:rsidRPr="00690A7A">
        <w:t xml:space="preserve"> grew up. And thus, she has more than enough to write about these themes. Her formal education in the 1930s was a result of her strong determination to step out of the existing norm of the society where only the masculine gender is encouraged for such education: neither the grandparents nor the Senegalese </w:t>
      </w:r>
      <w:r w:rsidRPr="00690A7A">
        <w:lastRenderedPageBreak/>
        <w:t>community of that epoch believed in the significance of education to a girl (</w:t>
      </w:r>
      <w:proofErr w:type="spellStart"/>
      <w:r w:rsidRPr="00690A7A">
        <w:t>Amissine</w:t>
      </w:r>
      <w:proofErr w:type="spellEnd"/>
      <w:r w:rsidRPr="00690A7A">
        <w:t xml:space="preserve"> 16), since theologians’ discourse in the country was disputing the right of the feminine gender to school (Hamidouche 60). </w:t>
      </w:r>
    </w:p>
    <w:p w14:paraId="18A4DAA8" w14:textId="497B9382" w:rsidR="00A157C2" w:rsidRPr="00690A7A" w:rsidRDefault="00A157C2" w:rsidP="00CE392E">
      <w:pPr>
        <w:pStyle w:val="NormalWeb"/>
        <w:spacing w:before="0" w:beforeAutospacing="0" w:after="0" w:afterAutospacing="0" w:line="480" w:lineRule="auto"/>
        <w:ind w:firstLine="708"/>
        <w:jc w:val="both"/>
      </w:pPr>
      <w:r w:rsidRPr="00690A7A">
        <w:t xml:space="preserve">Mariama </w:t>
      </w:r>
      <w:proofErr w:type="spellStart"/>
      <w:r w:rsidRPr="00690A7A">
        <w:t>Bâ</w:t>
      </w:r>
      <w:proofErr w:type="spellEnd"/>
      <w:r w:rsidRPr="00690A7A">
        <w:t xml:space="preserve"> gave herself to personal development and excellence, as evident in her brilliant performance in school. This quest for excellence is woven into her authorial style. A set of experiences finds its way into Mariama </w:t>
      </w:r>
      <w:proofErr w:type="spellStart"/>
      <w:r w:rsidRPr="00690A7A">
        <w:t>Bâ’s</w:t>
      </w:r>
      <w:proofErr w:type="spellEnd"/>
      <w:r w:rsidRPr="00690A7A">
        <w:t xml:space="preserve"> </w:t>
      </w:r>
      <w:proofErr w:type="gramStart"/>
      <w:r w:rsidRPr="00690A7A">
        <w:t>works:</w:t>
      </w:r>
      <w:proofErr w:type="gramEnd"/>
      <w:r w:rsidRPr="00690A7A">
        <w:t xml:space="preserve"> marriages and divorces. She had the experience of living with three consecutive husbands </w:t>
      </w:r>
      <w:proofErr w:type="gramStart"/>
      <w:r w:rsidRPr="00690A7A">
        <w:t>as a result of</w:t>
      </w:r>
      <w:proofErr w:type="gramEnd"/>
      <w:r w:rsidRPr="00690A7A">
        <w:t xml:space="preserve"> divorce. After all, her ambition was to ensure the education of her offspring, the sustenance of her career, and her writing. She birthed new dreams and was ready to champion a civilized movement for the improvement of the feminine life, especially in Africa, working in many feminist associations. It is </w:t>
      </w:r>
      <w:r w:rsidR="003A63E9" w:rsidRPr="00690A7A">
        <w:t xml:space="preserve">equally </w:t>
      </w:r>
      <w:r w:rsidRPr="00690A7A">
        <w:t xml:space="preserve">worth mentioning that Mariama </w:t>
      </w:r>
      <w:proofErr w:type="spellStart"/>
      <w:r w:rsidRPr="00690A7A">
        <w:t>Bâ</w:t>
      </w:r>
      <w:proofErr w:type="spellEnd"/>
      <w:r w:rsidRPr="00690A7A">
        <w:t xml:space="preserve"> also experienced wealth. As a member of the rich elites, her grandfather, as well as other men of her large family, had, at </w:t>
      </w:r>
      <w:r w:rsidR="00DE7EFE" w:rsidRPr="00690A7A">
        <w:t>a certain time</w:t>
      </w:r>
      <w:r w:rsidRPr="00690A7A">
        <w:t>, assumed renowned positions in Senegalese society (Hamidouche 60).</w:t>
      </w:r>
    </w:p>
    <w:p w14:paraId="07651788" w14:textId="77777777" w:rsidR="00A157C2" w:rsidRPr="00690A7A" w:rsidRDefault="00A157C2" w:rsidP="00CE392E">
      <w:pPr>
        <w:pStyle w:val="NormalWeb"/>
        <w:numPr>
          <w:ilvl w:val="0"/>
          <w:numId w:val="24"/>
        </w:numPr>
        <w:spacing w:before="0" w:beforeAutospacing="0" w:after="0" w:afterAutospacing="0" w:line="480" w:lineRule="auto"/>
        <w:jc w:val="both"/>
        <w:rPr>
          <w:b/>
          <w:bCs/>
        </w:rPr>
      </w:pPr>
      <w:r w:rsidRPr="00690A7A">
        <w:rPr>
          <w:b/>
          <w:bCs/>
          <w:i/>
          <w:iCs/>
          <w:u w:val="single"/>
        </w:rPr>
        <w:t xml:space="preserve">Une </w:t>
      </w:r>
      <w:proofErr w:type="spellStart"/>
      <w:r w:rsidRPr="00690A7A">
        <w:rPr>
          <w:b/>
          <w:bCs/>
          <w:i/>
          <w:iCs/>
          <w:u w:val="single"/>
        </w:rPr>
        <w:t>si</w:t>
      </w:r>
      <w:proofErr w:type="spellEnd"/>
      <w:r w:rsidRPr="00690A7A">
        <w:rPr>
          <w:b/>
          <w:bCs/>
          <w:i/>
          <w:iCs/>
          <w:u w:val="single"/>
        </w:rPr>
        <w:t xml:space="preserve"> longue letter</w:t>
      </w:r>
    </w:p>
    <w:p w14:paraId="4C446E3C" w14:textId="2238A77E" w:rsidR="00A157C2" w:rsidRPr="00690A7A" w:rsidRDefault="00A157C2" w:rsidP="00CE392E">
      <w:pPr>
        <w:pStyle w:val="NormalWeb"/>
        <w:spacing w:before="0" w:beforeAutospacing="0" w:after="0" w:afterAutospacing="0" w:line="480" w:lineRule="auto"/>
        <w:ind w:firstLine="708"/>
        <w:jc w:val="both"/>
      </w:pPr>
      <w:r w:rsidRPr="00690A7A">
        <w:t xml:space="preserve">Mariama </w:t>
      </w:r>
      <w:proofErr w:type="spellStart"/>
      <w:r w:rsidRPr="00690A7A">
        <w:t>Bâ’s</w:t>
      </w:r>
      <w:proofErr w:type="spellEnd"/>
      <w:r w:rsidRPr="00690A7A">
        <w:t xml:space="preserve"> </w:t>
      </w: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t xml:space="preserve"> (</w:t>
      </w:r>
      <w:r w:rsidR="00497E32" w:rsidRPr="00690A7A">
        <w:t>an</w:t>
      </w:r>
      <w:r w:rsidRPr="00690A7A">
        <w:t xml:space="preserve"> object of my analysis), remains one of the significant novels in the literary world. It received, according to Hudson (Weems), the “first African publishers” Noma Award (63). Mariama </w:t>
      </w:r>
      <w:proofErr w:type="spellStart"/>
      <w:r w:rsidRPr="00690A7A">
        <w:t>Bâ’s</w:t>
      </w:r>
      <w:proofErr w:type="spellEnd"/>
      <w:r w:rsidRPr="00690A7A">
        <w:t xml:space="preserve"> interest lies in criticizing the life of African women in relation to colonialism, civilization, and religion (</w:t>
      </w:r>
      <w:proofErr w:type="spellStart"/>
      <w:r w:rsidRPr="00690A7A">
        <w:t>Deokate</w:t>
      </w:r>
      <w:proofErr w:type="spellEnd"/>
      <w:r w:rsidRPr="00690A7A">
        <w:t xml:space="preserve"> and </w:t>
      </w:r>
      <w:proofErr w:type="spellStart"/>
      <w:r w:rsidRPr="00690A7A">
        <w:t>Cherekar</w:t>
      </w:r>
      <w:proofErr w:type="spellEnd"/>
      <w:r w:rsidRPr="00690A7A">
        <w:t xml:space="preserve"> 124). </w:t>
      </w:r>
      <w:r w:rsidR="003160A3" w:rsidRPr="00690A7A">
        <w:t xml:space="preserve">Uzoamaka Azodo </w:t>
      </w:r>
      <w:r w:rsidRPr="00690A7A">
        <w:t>argue</w:t>
      </w:r>
      <w:r w:rsidR="003160A3" w:rsidRPr="00690A7A">
        <w:t>s</w:t>
      </w:r>
      <w:r w:rsidRPr="00690A7A">
        <w:t xml:space="preserve"> that her intended audience is everyone everywhere, and her works portray both men and women in general with no “discrimination to race and creed” (422).</w:t>
      </w:r>
    </w:p>
    <w:p w14:paraId="7845C59E" w14:textId="3BF597C1" w:rsidR="00A157C2" w:rsidRPr="00690A7A" w:rsidRDefault="00A157C2" w:rsidP="00CE392E">
      <w:pPr>
        <w:pStyle w:val="NormalWeb"/>
        <w:spacing w:before="0" w:beforeAutospacing="0" w:after="0" w:afterAutospacing="0" w:line="480" w:lineRule="auto"/>
        <w:ind w:firstLine="708"/>
        <w:jc w:val="both"/>
      </w:pPr>
      <w:r w:rsidRPr="00690A7A">
        <w:t xml:space="preserve">The life of Mariama </w:t>
      </w:r>
      <w:proofErr w:type="spellStart"/>
      <w:r w:rsidRPr="00690A7A">
        <w:t>Bâ</w:t>
      </w:r>
      <w:proofErr w:type="spellEnd"/>
      <w:r w:rsidRPr="00690A7A">
        <w:t xml:space="preserve"> can be studied throughout the novel. Published before </w:t>
      </w:r>
      <w:r w:rsidR="00C26D27" w:rsidRPr="00690A7A">
        <w:t>she</w:t>
      </w:r>
      <w:r w:rsidRPr="00690A7A">
        <w:t xml:space="preserve"> d</w:t>
      </w:r>
      <w:r w:rsidR="00C26D27" w:rsidRPr="00690A7A">
        <w:t>ied</w:t>
      </w:r>
      <w:r w:rsidRPr="00690A7A">
        <w:t xml:space="preserve"> in 1981,</w:t>
      </w:r>
      <w:r w:rsidR="00AE5E9C" w:rsidRPr="00690A7A">
        <w:t xml:space="preserve"> Anna</w:t>
      </w:r>
      <w:r w:rsidRPr="00690A7A">
        <w:t xml:space="preserve"> </w:t>
      </w:r>
      <w:r w:rsidR="00AE5E9C" w:rsidRPr="00690A7A">
        <w:t xml:space="preserve">Swoboda </w:t>
      </w:r>
      <w:r w:rsidRPr="00690A7A">
        <w:t>argue</w:t>
      </w:r>
      <w:r w:rsidR="00AE5E9C" w:rsidRPr="00690A7A">
        <w:t>s</w:t>
      </w:r>
      <w:r w:rsidRPr="00690A7A">
        <w:t xml:space="preserve"> that </w:t>
      </w: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t xml:space="preserve"> is a “semi-autobiographical and an epistolary novel,” as conveyed in the title of the work. In the text, </w:t>
      </w:r>
      <w:r w:rsidR="00DF114C" w:rsidRPr="00690A7A">
        <w:t xml:space="preserve">Aissatou </w:t>
      </w:r>
      <w:proofErr w:type="spellStart"/>
      <w:r w:rsidR="00DF114C" w:rsidRPr="00690A7A">
        <w:t>Bâ</w:t>
      </w:r>
      <w:proofErr w:type="spellEnd"/>
      <w:r w:rsidR="00DF114C" w:rsidRPr="00690A7A">
        <w:t xml:space="preserve"> is the addressee of the long letter being written by her friend </w:t>
      </w:r>
      <w:r w:rsidRPr="00690A7A">
        <w:t xml:space="preserve">Ramatoulaye Fall. Both characters were born under </w:t>
      </w:r>
      <w:r w:rsidRPr="00690A7A">
        <w:lastRenderedPageBreak/>
        <w:t>colonial rule in Senegal, attended school together, and grew up after the country’s independence. Their lives were shaped by both tradition and Western civilization (143). Therefore, the novelist’s life is an integral part of the study</w:t>
      </w:r>
      <w:r w:rsidR="003A63E9" w:rsidRPr="00690A7A">
        <w:t xml:space="preserve"> of</w:t>
      </w:r>
      <w:r w:rsidRPr="00690A7A">
        <w:t xml:space="preserve"> </w:t>
      </w: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t xml:space="preserve"> (</w:t>
      </w:r>
      <w:proofErr w:type="spellStart"/>
      <w:r w:rsidRPr="00690A7A">
        <w:t>Amissine</w:t>
      </w:r>
      <w:proofErr w:type="spellEnd"/>
      <w:r w:rsidRPr="00690A7A">
        <w:t xml:space="preserve"> 16). Both her childhood, education, adulthood, marriages, and social activities enormously inform her writing and stylistic eccentricity.</w:t>
      </w:r>
    </w:p>
    <w:p w14:paraId="27BB25BA" w14:textId="3AB1C3A1" w:rsidR="00A157C2" w:rsidRPr="00690A7A" w:rsidRDefault="00A157C2" w:rsidP="00CE392E">
      <w:pPr>
        <w:pStyle w:val="NormalWeb"/>
        <w:spacing w:before="0" w:beforeAutospacing="0" w:after="0" w:afterAutospacing="0" w:line="480" w:lineRule="auto"/>
        <w:ind w:firstLine="708"/>
        <w:jc w:val="both"/>
      </w:pP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t xml:space="preserve"> is widely accepted in many languages across the world. The account of Tobias Warner reveals that, shortly after its first publication in 1979, this popular text was already published “in more than half a dozen translations, including English” (1239). This number grew, and the novel </w:t>
      </w:r>
      <w:r w:rsidR="00971823" w:rsidRPr="00690A7A">
        <w:t>is</w:t>
      </w:r>
      <w:r w:rsidRPr="00690A7A">
        <w:t xml:space="preserve"> now “translated into over seventeen different languages and adapted into stage plays and television films in Wolof” (Ndiaye 178–180). </w:t>
      </w:r>
    </w:p>
    <w:p w14:paraId="51A316A1" w14:textId="60D603FA" w:rsidR="00A157C2" w:rsidRPr="00690A7A" w:rsidRDefault="00A157C2" w:rsidP="00CE392E">
      <w:pPr>
        <w:pStyle w:val="NormalWeb"/>
        <w:spacing w:before="0" w:beforeAutospacing="0" w:after="0" w:afterAutospacing="0" w:line="480" w:lineRule="auto"/>
        <w:ind w:firstLine="708"/>
        <w:jc w:val="both"/>
      </w:pPr>
      <w:r w:rsidRPr="00690A7A">
        <w:t>Though less (biographical) information is available on the translator, Felix Faniran (among others) acknowledge</w:t>
      </w:r>
      <w:r w:rsidR="00C26D27" w:rsidRPr="00690A7A">
        <w:t>s</w:t>
      </w:r>
      <w:r w:rsidRPr="00690A7A">
        <w:t xml:space="preserve"> Modupe Bode-Thomas’ excellent work of making this novel available for the English-speaking community (189). </w:t>
      </w:r>
      <w:bookmarkStart w:id="2" w:name="OLE_LINK3"/>
      <w:r w:rsidR="008263DC" w:rsidRPr="00690A7A">
        <w:t>T</w:t>
      </w:r>
      <w:r w:rsidRPr="00690A7A">
        <w:t>he original author</w:t>
      </w:r>
      <w:r w:rsidR="00C26D27" w:rsidRPr="00690A7A">
        <w:t>,</w:t>
      </w:r>
      <w:r w:rsidRPr="00690A7A">
        <w:t xml:space="preserve"> Mariama </w:t>
      </w:r>
      <w:proofErr w:type="spellStart"/>
      <w:r w:rsidRPr="00690A7A">
        <w:t>Bâ</w:t>
      </w:r>
      <w:proofErr w:type="spellEnd"/>
      <w:r w:rsidR="00C26D27" w:rsidRPr="00690A7A">
        <w:t>,</w:t>
      </w:r>
      <w:r w:rsidRPr="00690A7A">
        <w:t xml:space="preserve"> and her English translator Modupe Bode-Thomas have </w:t>
      </w:r>
      <w:r w:rsidR="008263DC" w:rsidRPr="00690A7A">
        <w:t xml:space="preserve">some </w:t>
      </w:r>
      <w:r w:rsidRPr="00690A7A">
        <w:t>things in common</w:t>
      </w:r>
      <w:bookmarkEnd w:id="2"/>
      <w:r w:rsidRPr="00690A7A">
        <w:t xml:space="preserve">, </w:t>
      </w:r>
      <w:r w:rsidR="008263DC" w:rsidRPr="00690A7A">
        <w:t xml:space="preserve">according to the account of Adeboye </w:t>
      </w:r>
      <w:proofErr w:type="spellStart"/>
      <w:r w:rsidR="008263DC" w:rsidRPr="00690A7A">
        <w:t>Gbadegesin</w:t>
      </w:r>
      <w:proofErr w:type="spellEnd"/>
      <w:r w:rsidR="008263DC" w:rsidRPr="00690A7A">
        <w:t xml:space="preserve"> and </w:t>
      </w:r>
      <w:proofErr w:type="spellStart"/>
      <w:r w:rsidR="008263DC" w:rsidRPr="00690A7A">
        <w:t>Oremeyi</w:t>
      </w:r>
      <w:proofErr w:type="spellEnd"/>
      <w:r w:rsidR="008263DC" w:rsidRPr="00690A7A">
        <w:t xml:space="preserve"> Shaibu, </w:t>
      </w:r>
      <w:r w:rsidRPr="00690A7A">
        <w:t xml:space="preserve">though both writers are from different African countries. Like Mariama </w:t>
      </w:r>
      <w:proofErr w:type="spellStart"/>
      <w:r w:rsidRPr="00690A7A">
        <w:t>Bâ</w:t>
      </w:r>
      <w:proofErr w:type="spellEnd"/>
      <w:r w:rsidRPr="00690A7A">
        <w:t xml:space="preserve">, the translator is a teacher at The Polytechnic, Ibadan, Nigeria. Both women have </w:t>
      </w:r>
      <w:r w:rsidR="000C72E2" w:rsidRPr="00690A7A">
        <w:t xml:space="preserve">a </w:t>
      </w:r>
      <w:r w:rsidRPr="00690A7A">
        <w:t xml:space="preserve">common </w:t>
      </w:r>
      <w:r w:rsidR="007D35CA" w:rsidRPr="00690A7A">
        <w:t>sociocultural</w:t>
      </w:r>
      <w:r w:rsidRPr="00690A7A">
        <w:t xml:space="preserve"> experience as Africans (289). Therefore, I recognize the translator’s closeness to Mariama </w:t>
      </w:r>
      <w:proofErr w:type="spellStart"/>
      <w:r w:rsidRPr="00690A7A">
        <w:t>Bâ’s</w:t>
      </w:r>
      <w:proofErr w:type="spellEnd"/>
      <w:r w:rsidRPr="00690A7A">
        <w:t xml:space="preserve"> life and culture</w:t>
      </w:r>
      <w:r w:rsidR="00971823" w:rsidRPr="00690A7A">
        <w:t>.</w:t>
      </w:r>
    </w:p>
    <w:p w14:paraId="78A7F1F5" w14:textId="0E12991C" w:rsidR="00A157C2" w:rsidRPr="00690A7A" w:rsidRDefault="00A157C2" w:rsidP="00CE392E">
      <w:pPr>
        <w:pStyle w:val="NormalWeb"/>
        <w:spacing w:before="0" w:beforeAutospacing="0" w:after="0" w:afterAutospacing="0" w:line="480" w:lineRule="auto"/>
        <w:ind w:firstLine="708"/>
        <w:jc w:val="both"/>
      </w:pPr>
      <w:r w:rsidRPr="00690A7A">
        <w:t>The content includes psychic issues surrounding Ramatoulaye’s marriage with Modou Fall, when the thirty</w:t>
      </w:r>
      <w:r w:rsidR="008263DC" w:rsidRPr="00690A7A">
        <w:t>-</w:t>
      </w:r>
      <w:r w:rsidRPr="00690A7A">
        <w:t>year</w:t>
      </w:r>
      <w:r w:rsidR="008263DC" w:rsidRPr="00690A7A">
        <w:t>-</w:t>
      </w:r>
      <w:r w:rsidRPr="00690A7A">
        <w:t>old home transitions into polygamy. Among the central themes of this Francophone African novel is “the life of women in the patriarchal society in Africa” (</w:t>
      </w:r>
      <w:proofErr w:type="spellStart"/>
      <w:r w:rsidRPr="00690A7A">
        <w:t>Deokate</w:t>
      </w:r>
      <w:proofErr w:type="spellEnd"/>
      <w:r w:rsidRPr="00690A7A">
        <w:t xml:space="preserve"> and </w:t>
      </w:r>
      <w:proofErr w:type="spellStart"/>
      <w:r w:rsidRPr="00690A7A">
        <w:t>Cherekar</w:t>
      </w:r>
      <w:proofErr w:type="spellEnd"/>
      <w:r w:rsidRPr="00690A7A">
        <w:t xml:space="preserve"> 125). Such a life is </w:t>
      </w:r>
      <w:r w:rsidR="000C72E2" w:rsidRPr="00690A7A">
        <w:t>like</w:t>
      </w:r>
      <w:r w:rsidRPr="00690A7A">
        <w:t xml:space="preserve"> Mariama </w:t>
      </w:r>
      <w:proofErr w:type="spellStart"/>
      <w:r w:rsidRPr="00690A7A">
        <w:t>Bâ’s</w:t>
      </w:r>
      <w:proofErr w:type="spellEnd"/>
      <w:r w:rsidRPr="00690A7A">
        <w:t xml:space="preserve">, as she wrote this </w:t>
      </w:r>
      <w:r w:rsidR="000368A2" w:rsidRPr="00690A7A">
        <w:t>roman</w:t>
      </w:r>
      <w:r w:rsidRPr="00690A7A">
        <w:t xml:space="preserve"> “through the eye of her first</w:t>
      </w:r>
      <w:r w:rsidR="008263DC" w:rsidRPr="00690A7A">
        <w:t>-</w:t>
      </w:r>
      <w:r w:rsidRPr="00690A7A">
        <w:t>person narrator, Ramatoulaye, who writes a long letter to her childhood friend, Aissatou” (</w:t>
      </w:r>
      <w:proofErr w:type="spellStart"/>
      <w:r w:rsidRPr="00690A7A">
        <w:t>Amissine</w:t>
      </w:r>
      <w:proofErr w:type="spellEnd"/>
      <w:r w:rsidRPr="00690A7A">
        <w:t xml:space="preserve"> 55), who resides in America. The content of the letter is the novel itself, as the text opens with the salutation, </w:t>
      </w:r>
      <w:r w:rsidR="009E75E2" w:rsidRPr="00690A7A">
        <w:t>“</w:t>
      </w:r>
      <w:r w:rsidRPr="00690A7A">
        <w:t>Aissatou</w:t>
      </w:r>
      <w:r w:rsidR="009E75E2" w:rsidRPr="00690A7A">
        <w:t>”</w:t>
      </w:r>
      <w:r w:rsidRPr="00690A7A">
        <w:t xml:space="preserve"> (</w:t>
      </w:r>
      <w:proofErr w:type="spellStart"/>
      <w:r w:rsidRPr="00690A7A">
        <w:t>Bâ</w:t>
      </w:r>
      <w:proofErr w:type="spellEnd"/>
      <w:r w:rsidRPr="00690A7A">
        <w:t xml:space="preserve">, </w:t>
      </w: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t xml:space="preserve"> 7). </w:t>
      </w:r>
    </w:p>
    <w:p w14:paraId="5DFA2B2E" w14:textId="27DED27A" w:rsidR="00A157C2" w:rsidRPr="00690A7A" w:rsidRDefault="00A157C2" w:rsidP="00CE392E">
      <w:pPr>
        <w:pStyle w:val="NormalWeb"/>
        <w:spacing w:before="0" w:beforeAutospacing="0" w:after="0" w:afterAutospacing="0" w:line="480" w:lineRule="auto"/>
        <w:ind w:firstLine="708"/>
        <w:jc w:val="both"/>
      </w:pPr>
      <w:r w:rsidRPr="00690A7A">
        <w:lastRenderedPageBreak/>
        <w:t xml:space="preserve">One of the protagonist’s aims in writing the letter is to update her recipient on her experience. She is obligated by the Islamic tradition to stay in seclusion for a certain number of days </w:t>
      </w:r>
      <w:proofErr w:type="gramStart"/>
      <w:r w:rsidRPr="00690A7A">
        <w:t>as a result of</w:t>
      </w:r>
      <w:proofErr w:type="gramEnd"/>
      <w:r w:rsidRPr="00690A7A">
        <w:t xml:space="preserve"> Modou Fall’s sudden death. Ramatoulaye also uses the letter as a means of relieving herself of the mental “burdens she has to cope” with in the new phase of her life, as she recalls not only the events of Modou Fall’s death but also her experience and that of her friend, Aissatou (</w:t>
      </w:r>
      <w:proofErr w:type="spellStart"/>
      <w:r w:rsidRPr="00690A7A">
        <w:t>Amissine</w:t>
      </w:r>
      <w:proofErr w:type="spellEnd"/>
      <w:r w:rsidRPr="00690A7A">
        <w:t xml:space="preserve"> 55). </w:t>
      </w:r>
    </w:p>
    <w:p w14:paraId="61576232" w14:textId="397B50D8" w:rsidR="00A157C2" w:rsidRPr="00690A7A" w:rsidRDefault="00A157C2" w:rsidP="00CE392E">
      <w:pPr>
        <w:pStyle w:val="NormalWeb"/>
        <w:spacing w:before="0" w:beforeAutospacing="0" w:after="0" w:afterAutospacing="0" w:line="480" w:lineRule="auto"/>
        <w:ind w:firstLine="708"/>
        <w:jc w:val="both"/>
      </w:pPr>
      <w:r w:rsidRPr="00690A7A">
        <w:t xml:space="preserve">Aissatou is a perfect recipient of such a long letter because she has a similar life. The marriage of the protagonist with Modou Fall has a wonderful beginning, </w:t>
      </w:r>
      <w:r w:rsidR="000C72E2" w:rsidRPr="00690A7A">
        <w:t>like</w:t>
      </w:r>
      <w:r w:rsidRPr="00690A7A">
        <w:t xml:space="preserve"> Aissatou’s marriage with </w:t>
      </w:r>
      <w:proofErr w:type="spellStart"/>
      <w:r w:rsidRPr="00690A7A">
        <w:t>Mawdo</w:t>
      </w:r>
      <w:proofErr w:type="spellEnd"/>
      <w:r w:rsidRPr="00690A7A">
        <w:t xml:space="preserve"> Ba. The respective in</w:t>
      </w:r>
      <w:r w:rsidR="008263DC" w:rsidRPr="00690A7A">
        <w:t>-</w:t>
      </w:r>
      <w:r w:rsidRPr="00690A7A">
        <w:t>laws of both friends subjugate them, and both homes were broken by polygamy. According to African societal norms, Ramatoulaye and Aissatou should still maintain their faithfulness and commitment to their respective husbands till death separates the couple, even if the wife is abandoned, neglected, or maltreated by the men (56). </w:t>
      </w:r>
    </w:p>
    <w:p w14:paraId="705EF3E0" w14:textId="4227C05F" w:rsidR="00A157C2" w:rsidRPr="00690A7A" w:rsidRDefault="00A157C2" w:rsidP="00CE392E">
      <w:pPr>
        <w:pStyle w:val="NormalWeb"/>
        <w:spacing w:before="0" w:beforeAutospacing="0" w:after="0" w:afterAutospacing="0" w:line="480" w:lineRule="auto"/>
        <w:ind w:firstLine="708"/>
        <w:jc w:val="both"/>
      </w:pPr>
      <w:r w:rsidRPr="00690A7A">
        <w:t xml:space="preserve">Aissatou’s decision that differs from her friend’s is the immediate step she takes to divorce her husband, </w:t>
      </w:r>
      <w:proofErr w:type="spellStart"/>
      <w:r w:rsidRPr="00690A7A">
        <w:t>Mawdo</w:t>
      </w:r>
      <w:proofErr w:type="spellEnd"/>
      <w:r w:rsidRPr="00690A7A">
        <w:t xml:space="preserve"> Ba, when he marries a second wife, Nabou. After this divorce, Aissatou proceeds to obtain her degree in </w:t>
      </w:r>
      <w:r w:rsidR="008263DC" w:rsidRPr="00690A7A">
        <w:t>d</w:t>
      </w:r>
      <w:r w:rsidRPr="00690A7A">
        <w:t xml:space="preserve">iplomacy, which eventually allows her to take a role in the Senegalese embassy in America. Ramatoulaye remains loyal and dutiful to Modou Fall, even after he marries </w:t>
      </w:r>
      <w:proofErr w:type="spellStart"/>
      <w:r w:rsidRPr="00690A7A">
        <w:t>Binetou</w:t>
      </w:r>
      <w:proofErr w:type="spellEnd"/>
      <w:r w:rsidRPr="00690A7A">
        <w:t xml:space="preserve"> as a second wife. Ramatoulaye probably believes that he would care for her children. But Modou Fall’s death left Ramatoulaye as the only person to bring her children up.</w:t>
      </w:r>
    </w:p>
    <w:p w14:paraId="05BEBECE" w14:textId="56EAC317" w:rsidR="00A157C2" w:rsidRPr="00690A7A" w:rsidRDefault="00A157C2" w:rsidP="00CE392E">
      <w:pPr>
        <w:pStyle w:val="NormalWeb"/>
        <w:spacing w:before="0" w:beforeAutospacing="0" w:after="0" w:afterAutospacing="0" w:line="480" w:lineRule="auto"/>
        <w:ind w:firstLine="708"/>
        <w:jc w:val="both"/>
      </w:pPr>
      <w:r w:rsidRPr="00690A7A">
        <w:t xml:space="preserve">Another difference between the friends is the respective social classes of their husbands: Aissatou belongs to a goldsmith father but married </w:t>
      </w:r>
      <w:proofErr w:type="spellStart"/>
      <w:r w:rsidRPr="00690A7A">
        <w:t>Mawdo</w:t>
      </w:r>
      <w:proofErr w:type="spellEnd"/>
      <w:r w:rsidRPr="00690A7A">
        <w:t xml:space="preserve"> Ba, the medical doctor, even at the expense of her mother</w:t>
      </w:r>
      <w:r w:rsidR="008263DC" w:rsidRPr="00690A7A">
        <w:t>-</w:t>
      </w:r>
      <w:r w:rsidRPr="00690A7A">
        <w:t>in</w:t>
      </w:r>
      <w:r w:rsidR="008263DC" w:rsidRPr="00690A7A">
        <w:t>-</w:t>
      </w:r>
      <w:r w:rsidRPr="00690A7A">
        <w:t>law’s disapproval. Ramatoulaye, on the other hand, is more educated than Modou Fall. However, she agrees to marry him over her family’s objection. </w:t>
      </w:r>
      <w:r w:rsidR="004C781F" w:rsidRPr="00690A7A">
        <w:t xml:space="preserve">Throughout </w:t>
      </w:r>
      <w:r w:rsidR="004C781F" w:rsidRPr="00690A7A">
        <w:lastRenderedPageBreak/>
        <w:t xml:space="preserve">her </w:t>
      </w:r>
      <w:r w:rsidR="004C781F" w:rsidRPr="00690A7A">
        <w:rPr>
          <w:i/>
          <w:iCs/>
        </w:rPr>
        <w:t xml:space="preserve">Une </w:t>
      </w:r>
      <w:proofErr w:type="spellStart"/>
      <w:r w:rsidR="004C781F" w:rsidRPr="00690A7A">
        <w:rPr>
          <w:i/>
          <w:iCs/>
        </w:rPr>
        <w:t>si</w:t>
      </w:r>
      <w:proofErr w:type="spellEnd"/>
      <w:r w:rsidR="004C781F" w:rsidRPr="00690A7A">
        <w:rPr>
          <w:i/>
          <w:iCs/>
        </w:rPr>
        <w:t xml:space="preserve"> longue </w:t>
      </w:r>
      <w:proofErr w:type="spellStart"/>
      <w:r w:rsidR="004C781F" w:rsidRPr="00690A7A">
        <w:rPr>
          <w:i/>
          <w:iCs/>
        </w:rPr>
        <w:t>lettre</w:t>
      </w:r>
      <w:proofErr w:type="spellEnd"/>
      <w:r w:rsidR="004C781F" w:rsidRPr="00690A7A">
        <w:rPr>
          <w:i/>
          <w:iCs/>
        </w:rPr>
        <w:t>,</w:t>
      </w:r>
      <w:r w:rsidR="004C781F" w:rsidRPr="00690A7A">
        <w:t xml:space="preserve"> Mariama </w:t>
      </w:r>
      <w:proofErr w:type="spellStart"/>
      <w:r w:rsidR="004C781F" w:rsidRPr="00690A7A">
        <w:t>Bâ</w:t>
      </w:r>
      <w:proofErr w:type="spellEnd"/>
      <w:r w:rsidR="004C781F" w:rsidRPr="00690A7A">
        <w:t xml:space="preserve"> weaves the various themes strategically through her distinctive style as an African author.</w:t>
      </w:r>
    </w:p>
    <w:p w14:paraId="01AAA401" w14:textId="77777777" w:rsidR="00A157C2" w:rsidRPr="00690A7A" w:rsidRDefault="00A157C2" w:rsidP="00CE392E">
      <w:pPr>
        <w:pStyle w:val="NormalWeb"/>
        <w:numPr>
          <w:ilvl w:val="0"/>
          <w:numId w:val="24"/>
        </w:numPr>
        <w:spacing w:before="0" w:beforeAutospacing="0" w:after="0" w:afterAutospacing="0" w:line="480" w:lineRule="auto"/>
        <w:jc w:val="both"/>
        <w:rPr>
          <w:b/>
          <w:bCs/>
          <w:u w:val="single"/>
        </w:rPr>
      </w:pPr>
      <w:r w:rsidRPr="00690A7A">
        <w:rPr>
          <w:b/>
          <w:bCs/>
          <w:u w:val="single"/>
        </w:rPr>
        <w:t>Cheikh Kane</w:t>
      </w:r>
    </w:p>
    <w:p w14:paraId="0A627290" w14:textId="6E19EB97" w:rsidR="00A157C2" w:rsidRPr="00690A7A" w:rsidRDefault="00A157C2" w:rsidP="00CE392E">
      <w:pPr>
        <w:pStyle w:val="NormalWeb"/>
        <w:spacing w:before="0" w:beforeAutospacing="0" w:after="0" w:afterAutospacing="0" w:line="480" w:lineRule="auto"/>
        <w:ind w:firstLine="708"/>
        <w:jc w:val="both"/>
      </w:pPr>
      <w:r w:rsidRPr="00690A7A">
        <w:t xml:space="preserve">The second Francophone African novelist of interest in the present study is Hamadou Cheikh Kane. Just like Mariama </w:t>
      </w:r>
      <w:proofErr w:type="spellStart"/>
      <w:r w:rsidRPr="00690A7A">
        <w:t>Bâ’s</w:t>
      </w:r>
      <w:proofErr w:type="spellEnd"/>
      <w:r w:rsidRPr="00690A7A">
        <w:t xml:space="preserve"> </w:t>
      </w: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rPr>
          <w:i/>
          <w:iCs/>
        </w:rPr>
        <w:t>,</w:t>
      </w:r>
      <w:r w:rsidRPr="00690A7A">
        <w:t xml:space="preserve"> studies </w:t>
      </w:r>
      <w:r w:rsidR="00971823" w:rsidRPr="00690A7A">
        <w:t>reveal</w:t>
      </w:r>
      <w:r w:rsidRPr="00690A7A">
        <w:t xml:space="preserve"> that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xml:space="preserve"> reflects some personal experiences of Cheikh Kane. Moreover, the author himself (Cheikh Kane) confirmed this to Janet Patricia Little in an interview. His childhood was influenced by his relatives. It was in 1928, in the </w:t>
      </w:r>
      <w:proofErr w:type="spellStart"/>
      <w:r w:rsidRPr="00690A7A">
        <w:t>Djallobé</w:t>
      </w:r>
      <w:proofErr w:type="spellEnd"/>
      <w:r w:rsidRPr="00690A7A">
        <w:t xml:space="preserve"> country, that </w:t>
      </w:r>
      <w:r w:rsidR="00F50F0C" w:rsidRPr="00690A7A">
        <w:t xml:space="preserve">Cheikh Kane </w:t>
      </w:r>
      <w:r w:rsidRPr="00690A7A">
        <w:t xml:space="preserve">was born to a “traditional Toucouleur family” whose patriarch (known as Alpha </w:t>
      </w:r>
      <w:proofErr w:type="spellStart"/>
      <w:r w:rsidRPr="00690A7A">
        <w:t>Ciré</w:t>
      </w:r>
      <w:proofErr w:type="spellEnd"/>
      <w:r w:rsidRPr="00690A7A">
        <w:t xml:space="preserve"> Diallo) hailed from </w:t>
      </w:r>
      <w:proofErr w:type="spellStart"/>
      <w:r w:rsidRPr="00690A7A">
        <w:t>Yirlabe</w:t>
      </w:r>
      <w:proofErr w:type="spellEnd"/>
      <w:r w:rsidRPr="00690A7A">
        <w:t xml:space="preserve"> province and came to settle in St. Louis (Senegal) in the nineteenth century (Ba</w:t>
      </w:r>
      <w:r w:rsidR="009E75E2" w:rsidRPr="00690A7A">
        <w:t>-</w:t>
      </w:r>
      <w:r w:rsidRPr="00690A7A">
        <w:t>Curry 112). It was through this region that the Islamic religion invaded Africa in the eleventh century.</w:t>
      </w:r>
    </w:p>
    <w:p w14:paraId="7DD1BAA1" w14:textId="30D2F36B" w:rsidR="00A157C2" w:rsidRPr="00690A7A" w:rsidRDefault="00A157C2" w:rsidP="00CE392E">
      <w:pPr>
        <w:pStyle w:val="NormalWeb"/>
        <w:spacing w:before="0" w:beforeAutospacing="0" w:after="0" w:afterAutospacing="0" w:line="480" w:lineRule="auto"/>
        <w:ind w:firstLine="708"/>
        <w:jc w:val="both"/>
      </w:pPr>
      <w:r w:rsidRPr="00690A7A">
        <w:t xml:space="preserve">Therefore, Cheikh Kane grew up in </w:t>
      </w:r>
      <w:r w:rsidR="00024FF1" w:rsidRPr="00690A7A">
        <w:t>a</w:t>
      </w:r>
      <w:r w:rsidRPr="00690A7A">
        <w:t xml:space="preserve"> religious civilization, just like the character of Samba Diallo in the novel. </w:t>
      </w:r>
      <w:r w:rsidR="00DF114C" w:rsidRPr="00690A7A">
        <w:t xml:space="preserve">At the age of ten, he got enrolled </w:t>
      </w:r>
      <w:r w:rsidR="001D26F3" w:rsidRPr="00690A7A">
        <w:t>in</w:t>
      </w:r>
      <w:r w:rsidR="00DF114C" w:rsidRPr="00690A7A">
        <w:t xml:space="preserve"> a French school where he encountered French language. Before then, </w:t>
      </w:r>
      <w:proofErr w:type="spellStart"/>
      <w:r w:rsidRPr="00690A7A">
        <w:t>Peuhl</w:t>
      </w:r>
      <w:proofErr w:type="spellEnd"/>
      <w:r w:rsidRPr="00690A7A">
        <w:t xml:space="preserve"> </w:t>
      </w:r>
      <w:r w:rsidR="00DF114C" w:rsidRPr="00690A7A">
        <w:t xml:space="preserve">was his only </w:t>
      </w:r>
      <w:r w:rsidRPr="00690A7A">
        <w:t>language</w:t>
      </w:r>
      <w:r w:rsidR="00DF114C" w:rsidRPr="00690A7A">
        <w:t>.</w:t>
      </w:r>
      <w:r w:rsidRPr="00690A7A">
        <w:t xml:space="preserve"> One of his childhood preoccupations was the recitation of the Koranic verses, and this made </w:t>
      </w:r>
      <w:r w:rsidR="0089476E" w:rsidRPr="00690A7A">
        <w:t xml:space="preserve">its </w:t>
      </w:r>
      <w:r w:rsidRPr="00690A7A">
        <w:t xml:space="preserve">way into his texts (Kane et al. 3). After his Koranic school, Cheikh Kane studied French in Dakar and then went for his </w:t>
      </w:r>
      <w:r w:rsidR="0089476E" w:rsidRPr="00690A7A">
        <w:t>l</w:t>
      </w:r>
      <w:r w:rsidRPr="00690A7A">
        <w:t xml:space="preserve">aw studies in France. After his studies, he rose to prominence in the Senegalese nation. </w:t>
      </w:r>
    </w:p>
    <w:p w14:paraId="71F1ABC9" w14:textId="77777777" w:rsidR="00A157C2" w:rsidRPr="00690A7A" w:rsidRDefault="00A157C2" w:rsidP="00CE392E">
      <w:pPr>
        <w:pStyle w:val="NormalWeb"/>
        <w:numPr>
          <w:ilvl w:val="0"/>
          <w:numId w:val="24"/>
        </w:numPr>
        <w:spacing w:before="0" w:beforeAutospacing="0" w:after="0" w:afterAutospacing="0" w:line="480" w:lineRule="auto"/>
        <w:jc w:val="both"/>
      </w:pPr>
      <w:proofErr w:type="spellStart"/>
      <w:r w:rsidRPr="00690A7A">
        <w:rPr>
          <w:b/>
          <w:bCs/>
          <w:i/>
          <w:iCs/>
          <w:u w:val="single"/>
        </w:rPr>
        <w:t>L’aventure</w:t>
      </w:r>
      <w:proofErr w:type="spellEnd"/>
      <w:r w:rsidRPr="00690A7A">
        <w:rPr>
          <w:b/>
          <w:bCs/>
          <w:i/>
          <w:iCs/>
          <w:u w:val="single"/>
        </w:rPr>
        <w:t xml:space="preserve"> </w:t>
      </w:r>
      <w:proofErr w:type="spellStart"/>
      <w:r w:rsidRPr="00690A7A">
        <w:rPr>
          <w:b/>
          <w:bCs/>
          <w:i/>
          <w:iCs/>
          <w:u w:val="single"/>
        </w:rPr>
        <w:t>Ambiguë</w:t>
      </w:r>
      <w:proofErr w:type="spellEnd"/>
    </w:p>
    <w:p w14:paraId="5F5831EF" w14:textId="3834A8C6" w:rsidR="00A157C2" w:rsidRPr="00690A7A" w:rsidRDefault="00A157C2" w:rsidP="00CE392E">
      <w:pPr>
        <w:pStyle w:val="NormalWeb"/>
        <w:spacing w:before="0" w:beforeAutospacing="0" w:after="0" w:afterAutospacing="0" w:line="480" w:lineRule="auto"/>
        <w:ind w:firstLine="708"/>
        <w:jc w:val="both"/>
      </w:pPr>
      <w:r w:rsidRPr="00690A7A">
        <w:t xml:space="preserve">Cheikh Kane’s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xml:space="preserve"> is another well-recognized Francophone African text. The author began to write it from</w:t>
      </w:r>
      <w:r w:rsidR="0089476E" w:rsidRPr="00690A7A">
        <w:t xml:space="preserve"> the year</w:t>
      </w:r>
      <w:r w:rsidRPr="00690A7A">
        <w:t xml:space="preserve"> 1952 until it was finally published in 1961 (Mohamed 600). Like Mariama </w:t>
      </w:r>
      <w:proofErr w:type="spellStart"/>
      <w:r w:rsidRPr="00690A7A">
        <w:t>Bâ’s</w:t>
      </w:r>
      <w:proofErr w:type="spellEnd"/>
      <w:r w:rsidRPr="00690A7A">
        <w:t xml:space="preserve"> </w:t>
      </w:r>
      <w:r w:rsidRPr="00690A7A">
        <w:rPr>
          <w:i/>
          <w:iCs/>
        </w:rPr>
        <w:t xml:space="preserve">Une </w:t>
      </w:r>
      <w:proofErr w:type="spellStart"/>
      <w:r w:rsidRPr="00690A7A">
        <w:rPr>
          <w:i/>
          <w:iCs/>
        </w:rPr>
        <w:t>si</w:t>
      </w:r>
      <w:proofErr w:type="spellEnd"/>
      <w:r w:rsidRPr="00690A7A">
        <w:rPr>
          <w:i/>
          <w:iCs/>
        </w:rPr>
        <w:t xml:space="preserve"> longue </w:t>
      </w:r>
      <w:proofErr w:type="spellStart"/>
      <w:r w:rsidRPr="00690A7A">
        <w:rPr>
          <w:i/>
          <w:iCs/>
        </w:rPr>
        <w:t>lettre</w:t>
      </w:r>
      <w:proofErr w:type="spellEnd"/>
      <w:r w:rsidRPr="00690A7A">
        <w:t xml:space="preserve">, Cheikh Kane’s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xml:space="preserve"> is known as “one of the most widely read novels in African literature in French” (Correa 83) and won the </w:t>
      </w:r>
      <w:r w:rsidR="0089476E" w:rsidRPr="00690A7A">
        <w:t>a</w:t>
      </w:r>
      <w:r w:rsidRPr="00690A7A">
        <w:t xml:space="preserve">ward of “Le Grand Prix </w:t>
      </w:r>
      <w:proofErr w:type="spellStart"/>
      <w:r w:rsidRPr="00690A7A">
        <w:t>Littéraire</w:t>
      </w:r>
      <w:proofErr w:type="spellEnd"/>
      <w:r w:rsidRPr="00690A7A">
        <w:t xml:space="preserve"> </w:t>
      </w:r>
      <w:proofErr w:type="spellStart"/>
      <w:r w:rsidRPr="00690A7A">
        <w:t>d’Afrique</w:t>
      </w:r>
      <w:proofErr w:type="spellEnd"/>
      <w:r w:rsidRPr="00690A7A">
        <w:t xml:space="preserve"> noire </w:t>
      </w:r>
      <w:proofErr w:type="spellStart"/>
      <w:r w:rsidRPr="00690A7A">
        <w:t>d’expression</w:t>
      </w:r>
      <w:proofErr w:type="spellEnd"/>
      <w:r w:rsidRPr="00690A7A">
        <w:t xml:space="preserve"> française 1962” after its publication in 1961 with Julliard (Kane et al. 5).</w:t>
      </w:r>
    </w:p>
    <w:p w14:paraId="558077AA" w14:textId="27D125D1" w:rsidR="00A157C2" w:rsidRPr="00690A7A" w:rsidRDefault="00971823" w:rsidP="00CE392E">
      <w:pPr>
        <w:pStyle w:val="NormalWeb"/>
        <w:spacing w:before="0" w:beforeAutospacing="0" w:after="0" w:afterAutospacing="0" w:line="480" w:lineRule="auto"/>
        <w:ind w:firstLine="708"/>
        <w:jc w:val="both"/>
      </w:pPr>
      <w:r w:rsidRPr="00690A7A">
        <w:lastRenderedPageBreak/>
        <w:t xml:space="preserve">Later, </w:t>
      </w:r>
      <w:r w:rsidR="00A157C2" w:rsidRPr="00690A7A">
        <w:t xml:space="preserve">Katherine Woods translated </w:t>
      </w:r>
      <w:proofErr w:type="spellStart"/>
      <w:r w:rsidR="00A157C2" w:rsidRPr="00690A7A">
        <w:rPr>
          <w:i/>
          <w:iCs/>
        </w:rPr>
        <w:t>L’Aventure</w:t>
      </w:r>
      <w:proofErr w:type="spellEnd"/>
      <w:r w:rsidR="00A157C2" w:rsidRPr="00690A7A">
        <w:rPr>
          <w:i/>
          <w:iCs/>
        </w:rPr>
        <w:t xml:space="preserve"> </w:t>
      </w:r>
      <w:proofErr w:type="spellStart"/>
      <w:r w:rsidR="00A157C2" w:rsidRPr="00690A7A">
        <w:rPr>
          <w:i/>
          <w:iCs/>
        </w:rPr>
        <w:t>ambiguë</w:t>
      </w:r>
      <w:proofErr w:type="spellEnd"/>
      <w:r w:rsidR="00A157C2" w:rsidRPr="00690A7A">
        <w:t xml:space="preserve"> as </w:t>
      </w:r>
      <w:r w:rsidR="00A157C2" w:rsidRPr="00690A7A">
        <w:rPr>
          <w:i/>
          <w:iCs/>
        </w:rPr>
        <w:t>Ambiguous Adventure</w:t>
      </w:r>
      <w:r w:rsidRPr="00690A7A">
        <w:rPr>
          <w:i/>
          <w:iCs/>
        </w:rPr>
        <w:t xml:space="preserve"> </w:t>
      </w:r>
      <w:r w:rsidRPr="00690A7A">
        <w:t>(1963)</w:t>
      </w:r>
      <w:r w:rsidR="00A157C2" w:rsidRPr="00690A7A">
        <w:t xml:space="preserve">. Like Modupe Bode-Thomas of </w:t>
      </w:r>
      <w:r w:rsidR="00A157C2" w:rsidRPr="00690A7A">
        <w:rPr>
          <w:i/>
          <w:iCs/>
        </w:rPr>
        <w:t xml:space="preserve">So Long </w:t>
      </w:r>
      <w:proofErr w:type="gramStart"/>
      <w:r w:rsidR="00A157C2" w:rsidRPr="00690A7A">
        <w:rPr>
          <w:i/>
          <w:iCs/>
        </w:rPr>
        <w:t>A</w:t>
      </w:r>
      <w:proofErr w:type="gramEnd"/>
      <w:r w:rsidR="00A157C2" w:rsidRPr="00690A7A">
        <w:rPr>
          <w:i/>
          <w:iCs/>
        </w:rPr>
        <w:t xml:space="preserve"> Letter</w:t>
      </w:r>
      <w:r w:rsidR="00A157C2" w:rsidRPr="00690A7A">
        <w:t>, little is known of</w:t>
      </w:r>
      <w:r w:rsidR="0089476E" w:rsidRPr="00690A7A">
        <w:t xml:space="preserve"> </w:t>
      </w:r>
      <w:r w:rsidR="00A157C2" w:rsidRPr="00690A7A">
        <w:t>Katherine Woods’ background vis-</w:t>
      </w:r>
      <w:r w:rsidR="009E75E2" w:rsidRPr="00690A7A">
        <w:t>a</w:t>
      </w:r>
      <w:r w:rsidR="00A157C2" w:rsidRPr="00690A7A">
        <w:t xml:space="preserve">-vis </w:t>
      </w:r>
      <w:r w:rsidR="00A157C2" w:rsidRPr="00690A7A">
        <w:rPr>
          <w:i/>
          <w:iCs/>
        </w:rPr>
        <w:t>Ambiguous Adventure</w:t>
      </w:r>
      <w:r w:rsidR="00A157C2" w:rsidRPr="00690A7A">
        <w:t xml:space="preserve">. However, I am holding the claim that the translator’s acquaintance with the source author’s ecologies is, doubtlessly, necessary to detect the right context and perspectives defining the source in units </w:t>
      </w:r>
      <w:proofErr w:type="gramStart"/>
      <w:r w:rsidR="00A157C2" w:rsidRPr="00690A7A">
        <w:t>and as a whole</w:t>
      </w:r>
      <w:proofErr w:type="gramEnd"/>
      <w:r w:rsidR="00A157C2" w:rsidRPr="00690A7A">
        <w:t>.</w:t>
      </w:r>
    </w:p>
    <w:p w14:paraId="3C7B866E" w14:textId="77777777" w:rsidR="00A157C2" w:rsidRPr="00690A7A" w:rsidRDefault="00A157C2" w:rsidP="00CE392E">
      <w:pPr>
        <w:pStyle w:val="NormalWeb"/>
        <w:spacing w:before="0" w:beforeAutospacing="0" w:after="0" w:afterAutospacing="0" w:line="480" w:lineRule="auto"/>
        <w:ind w:firstLine="708"/>
        <w:jc w:val="both"/>
      </w:pPr>
      <w:r w:rsidRPr="00690A7A">
        <w:t>Right from the beginning of the novel, Paris is on the other side, and the author’s birthplace is in Senegal, in a village whose name is represented by “L.” The author, through the main character, Samba Diallo, compares his mystic religious experience in his native country with that of science or civilization (Kane et al. 3–4). The people he grew up with, his Koranic studies, his formal education, his travels, and his civil service (among others) impact his writing and stylistic idiosyncrasies.</w:t>
      </w:r>
    </w:p>
    <w:p w14:paraId="69E10359" w14:textId="77777777" w:rsidR="00A157C2" w:rsidRPr="00690A7A" w:rsidRDefault="00A157C2" w:rsidP="00CE392E">
      <w:pPr>
        <w:pStyle w:val="NormalWeb"/>
        <w:spacing w:before="0" w:beforeAutospacing="0" w:after="0" w:afterAutospacing="0" w:line="480" w:lineRule="auto"/>
        <w:ind w:firstLine="708"/>
        <w:jc w:val="both"/>
      </w:pPr>
      <w:r w:rsidRPr="00690A7A">
        <w:t>The novelist indirectly narrates the features of his personal life, including the internal and external factors that influence him and the time of his existence. The origin of the ambiguity in the text is the coincidence of the author’s observation of facts and the philosophical interpretation he gives to these observed facts (Kane et al. 4). Prior research also holds a claim that ambiguity is evidently present in the way the novelist characterizes the African cultures from a postcolonial perspective.</w:t>
      </w:r>
    </w:p>
    <w:p w14:paraId="784A61EB" w14:textId="51000366" w:rsidR="00A157C2" w:rsidRPr="00690A7A" w:rsidRDefault="00A157C2" w:rsidP="00CE392E">
      <w:pPr>
        <w:pStyle w:val="NormalWeb"/>
        <w:spacing w:before="0" w:beforeAutospacing="0" w:after="0" w:afterAutospacing="0" w:line="480" w:lineRule="auto"/>
        <w:ind w:firstLine="708"/>
        <w:jc w:val="both"/>
      </w:pPr>
      <w:r w:rsidRPr="00690A7A">
        <w:t xml:space="preserve">Cheikh Kane’s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xml:space="preserve"> describes the </w:t>
      </w:r>
      <w:r w:rsidR="00971823" w:rsidRPr="00690A7A">
        <w:t>Cheikh Kane’s</w:t>
      </w:r>
      <w:r w:rsidRPr="00690A7A">
        <w:t xml:space="preserve"> escapades embedded in “the existential philosophy of the protagonist, Samba Diallo” (Chigbu et al. 118). From a religious point of view, scholars note that this text </w:t>
      </w:r>
      <w:r w:rsidR="000368A2" w:rsidRPr="00690A7A">
        <w:t>seems to be</w:t>
      </w:r>
      <w:r w:rsidRPr="00690A7A">
        <w:t xml:space="preserve"> “the first major work of African fiction to construct an explicit defense of African Islamic life and faith against the European ideological and cultural menace.” The language and the themes that make up this classical novel, as posited by Cherif Correa, attract readership from all African secondary schools and universities (83) for being one of the great fictions known all over the world (Mohamed 600). </w:t>
      </w:r>
      <w:r w:rsidRPr="00690A7A">
        <w:lastRenderedPageBreak/>
        <w:t>This text has been added to the curriculum of the Senegalese system of education, thereby making it available to most Francophone students to encounter it</w:t>
      </w:r>
      <w:r w:rsidR="00971823" w:rsidRPr="00690A7A">
        <w:t>, accordingly</w:t>
      </w:r>
      <w:r w:rsidRPr="00690A7A">
        <w:t xml:space="preserve"> (Correa 83). </w:t>
      </w:r>
    </w:p>
    <w:p w14:paraId="589B667C" w14:textId="61E3DB20" w:rsidR="00A157C2" w:rsidRPr="00690A7A" w:rsidRDefault="00A157C2" w:rsidP="00CE392E">
      <w:pPr>
        <w:pStyle w:val="NormalWeb"/>
        <w:spacing w:before="0" w:beforeAutospacing="0" w:after="0" w:afterAutospacing="0" w:line="480" w:lineRule="auto"/>
        <w:ind w:firstLine="708"/>
        <w:jc w:val="both"/>
      </w:pPr>
      <w:r w:rsidRPr="00690A7A">
        <w:t>In a sociopolitical context, the novel was published shortly after Senegal’s freedom from the French administratio</w:t>
      </w:r>
      <w:r w:rsidR="009E75E2" w:rsidRPr="00690A7A">
        <w:t>n. T</w:t>
      </w:r>
      <w:r w:rsidRPr="00690A7A">
        <w:t>he text represents more than a mere celebration of African independence</w:t>
      </w:r>
      <w:r w:rsidR="001D26F3" w:rsidRPr="00690A7A">
        <w:t>: t</w:t>
      </w:r>
      <w:r w:rsidRPr="00690A7A">
        <w:t>he post</w:t>
      </w:r>
      <w:r w:rsidR="0089476E" w:rsidRPr="00690A7A">
        <w:t>-</w:t>
      </w:r>
      <w:r w:rsidRPr="00690A7A">
        <w:t xml:space="preserve">independence issues faced by the African society are clearly documented in the narrative. Through this novel, Cheikh Kane invites the world to </w:t>
      </w:r>
      <w:r w:rsidR="00F169BF" w:rsidRPr="00690A7A">
        <w:t>consider</w:t>
      </w:r>
      <w:r w:rsidRPr="00690A7A">
        <w:t xml:space="preserve"> the advantages and the disadvantages of “independence in novel terms” (Correa 83). In addition, the text reveals the “growth stance of </w:t>
      </w:r>
      <w:proofErr w:type="spellStart"/>
      <w:r w:rsidRPr="00690A7A">
        <w:t>Diallobé</w:t>
      </w:r>
      <w:proofErr w:type="spellEnd"/>
      <w:r w:rsidRPr="00690A7A">
        <w:t>” as a nation reacting to Western education and civilization (Chigbu et al. 118). </w:t>
      </w:r>
    </w:p>
    <w:p w14:paraId="5CB79576" w14:textId="43018ADD" w:rsidR="00A157C2" w:rsidRPr="00690A7A" w:rsidRDefault="00A157C2" w:rsidP="00CE392E">
      <w:pPr>
        <w:pStyle w:val="NormalWeb"/>
        <w:spacing w:before="0" w:beforeAutospacing="0" w:after="0" w:afterAutospacing="0" w:line="480" w:lineRule="auto"/>
        <w:ind w:firstLine="708"/>
        <w:jc w:val="both"/>
      </w:pPr>
      <w:r w:rsidRPr="00690A7A">
        <w:t xml:space="preserve">In the </w:t>
      </w:r>
      <w:r w:rsidR="001D26F3" w:rsidRPr="00690A7A">
        <w:t>text</w:t>
      </w:r>
      <w:r w:rsidRPr="00690A7A">
        <w:t xml:space="preserve">, the protagonist, Samba Diallo, from the </w:t>
      </w:r>
      <w:proofErr w:type="spellStart"/>
      <w:r w:rsidRPr="00690A7A">
        <w:t>Diallobé</w:t>
      </w:r>
      <w:proofErr w:type="spellEnd"/>
      <w:r w:rsidRPr="00690A7A">
        <w:t xml:space="preserve"> folks in Senegal, receives a Koranic education under the supervision of Thierno. As a young child, </w:t>
      </w:r>
      <w:r w:rsidR="00F50F0C" w:rsidRPr="00690A7A">
        <w:t>t</w:t>
      </w:r>
      <w:r w:rsidRPr="00690A7A">
        <w:t>he</w:t>
      </w:r>
      <w:r w:rsidR="00F50F0C" w:rsidRPr="00690A7A">
        <w:t xml:space="preserve"> protagonist</w:t>
      </w:r>
      <w:r w:rsidRPr="00690A7A">
        <w:t xml:space="preserve"> hardly understands many lessons he is taught from the sacred book, though he is devoted to memorizing and reciting the verses. The </w:t>
      </w:r>
      <w:proofErr w:type="spellStart"/>
      <w:r w:rsidRPr="00690A7A">
        <w:t>Diallobé</w:t>
      </w:r>
      <w:proofErr w:type="spellEnd"/>
      <w:r w:rsidRPr="00690A7A">
        <w:t xml:space="preserve"> people eventually decide to enroll him in the French school. This </w:t>
      </w:r>
      <w:r w:rsidR="00DB05CB" w:rsidRPr="00690A7A">
        <w:t>could be</w:t>
      </w:r>
      <w:r w:rsidRPr="00690A7A">
        <w:t xml:space="preserve"> an attempt to learn the Western culture so that the </w:t>
      </w:r>
      <w:proofErr w:type="spellStart"/>
      <w:r w:rsidRPr="00690A7A">
        <w:t>Diallobé</w:t>
      </w:r>
      <w:proofErr w:type="spellEnd"/>
      <w:r w:rsidRPr="00690A7A">
        <w:t xml:space="preserve"> can adjust to the spreading civilization around the world of the time. </w:t>
      </w:r>
    </w:p>
    <w:p w14:paraId="4F5E7AD8" w14:textId="57918100" w:rsidR="00EC2BA6" w:rsidRPr="00690A7A" w:rsidRDefault="00A157C2" w:rsidP="00CE392E">
      <w:pPr>
        <w:pStyle w:val="NormalWeb"/>
        <w:spacing w:before="0" w:beforeAutospacing="0" w:after="0" w:afterAutospacing="0" w:line="480" w:lineRule="auto"/>
        <w:ind w:firstLine="708"/>
        <w:jc w:val="both"/>
      </w:pPr>
      <w:r w:rsidRPr="00690A7A">
        <w:t xml:space="preserve">Unfortunately, </w:t>
      </w:r>
      <w:r w:rsidR="00DF03FD" w:rsidRPr="00690A7A">
        <w:t>delving</w:t>
      </w:r>
      <w:r w:rsidRPr="00690A7A">
        <w:t xml:space="preserve"> into this Western culture and civilization through education does not achieve Diallobé’s initial goal. Through his philosophy studies, Samba Diallo is gradually separated from his religion and his </w:t>
      </w:r>
      <w:proofErr w:type="spellStart"/>
      <w:r w:rsidRPr="00690A7A">
        <w:t>Diallobé</w:t>
      </w:r>
      <w:proofErr w:type="spellEnd"/>
      <w:r w:rsidRPr="00690A7A">
        <w:t xml:space="preserve"> culture. This </w:t>
      </w:r>
      <w:r w:rsidR="00DB05CB" w:rsidRPr="00690A7A">
        <w:t>presents</w:t>
      </w:r>
      <w:r w:rsidRPr="00690A7A">
        <w:t xml:space="preserve"> the ambiguous adventure of Samba Diallo, leaving his identity in</w:t>
      </w:r>
      <w:r w:rsidR="00DF03FD" w:rsidRPr="00690A7A">
        <w:t>-</w:t>
      </w:r>
      <w:r w:rsidRPr="00690A7A">
        <w:t>between his roots and the West, and the struggle is how to reconcile both worlds.</w:t>
      </w:r>
    </w:p>
    <w:p w14:paraId="15A78A06" w14:textId="77777777" w:rsidR="00EC2BA6" w:rsidRPr="00690A7A" w:rsidRDefault="00EC2BA6" w:rsidP="00CE392E">
      <w:pPr>
        <w:pStyle w:val="NormalWeb"/>
        <w:spacing w:before="0" w:beforeAutospacing="0" w:after="0" w:afterAutospacing="0" w:line="480" w:lineRule="auto"/>
        <w:jc w:val="both"/>
      </w:pPr>
    </w:p>
    <w:p w14:paraId="3F92BAC9" w14:textId="77777777" w:rsidR="0061580A" w:rsidRPr="00690A7A" w:rsidRDefault="0061580A" w:rsidP="00CE392E">
      <w:pPr>
        <w:pStyle w:val="NormalWeb"/>
        <w:spacing w:before="0" w:beforeAutospacing="0" w:after="0" w:afterAutospacing="0" w:line="480" w:lineRule="auto"/>
        <w:jc w:val="both"/>
      </w:pPr>
    </w:p>
    <w:p w14:paraId="5496A852" w14:textId="77777777" w:rsidR="007534A4" w:rsidRPr="00690A7A" w:rsidRDefault="007534A4" w:rsidP="00CE392E">
      <w:pPr>
        <w:pStyle w:val="NormalWeb"/>
        <w:spacing w:before="0" w:beforeAutospacing="0" w:after="0" w:afterAutospacing="0" w:line="480" w:lineRule="auto"/>
        <w:jc w:val="both"/>
      </w:pPr>
    </w:p>
    <w:p w14:paraId="34C978B7" w14:textId="77777777" w:rsidR="00050345" w:rsidRPr="00690A7A" w:rsidRDefault="00050345" w:rsidP="00CE392E">
      <w:pPr>
        <w:pStyle w:val="NormalWeb"/>
        <w:spacing w:before="0" w:beforeAutospacing="0" w:after="0" w:afterAutospacing="0" w:line="480" w:lineRule="auto"/>
        <w:jc w:val="both"/>
      </w:pPr>
    </w:p>
    <w:p w14:paraId="283100A1" w14:textId="77777777" w:rsidR="00050345" w:rsidRPr="00690A7A" w:rsidRDefault="00050345" w:rsidP="00CE392E">
      <w:pPr>
        <w:pStyle w:val="NormalWeb"/>
        <w:spacing w:before="0" w:beforeAutospacing="0" w:after="0" w:afterAutospacing="0" w:line="480" w:lineRule="auto"/>
        <w:jc w:val="both"/>
      </w:pPr>
    </w:p>
    <w:p w14:paraId="289A2C57" w14:textId="75ACA59C" w:rsidR="001E4B7D" w:rsidRPr="00690A7A" w:rsidRDefault="00F971F3" w:rsidP="00CE392E">
      <w:pPr>
        <w:pStyle w:val="NormalWeb"/>
        <w:spacing w:before="0" w:beforeAutospacing="0" w:after="0" w:afterAutospacing="0" w:line="480" w:lineRule="auto"/>
        <w:jc w:val="center"/>
        <w:rPr>
          <w:b/>
          <w:bCs/>
          <w:u w:val="single"/>
        </w:rPr>
      </w:pPr>
      <w:r w:rsidRPr="00690A7A">
        <w:rPr>
          <w:b/>
          <w:bCs/>
          <w:u w:val="single"/>
        </w:rPr>
        <w:lastRenderedPageBreak/>
        <w:t>Part I</w:t>
      </w:r>
      <w:r w:rsidR="004B230D" w:rsidRPr="00690A7A">
        <w:rPr>
          <w:b/>
          <w:bCs/>
          <w:u w:val="single"/>
        </w:rPr>
        <w:t>V</w:t>
      </w:r>
      <w:r w:rsidRPr="00690A7A">
        <w:rPr>
          <w:b/>
          <w:bCs/>
          <w:u w:val="single"/>
        </w:rPr>
        <w:t>: Analytical Framework</w:t>
      </w:r>
    </w:p>
    <w:p w14:paraId="257BE04F" w14:textId="0EBE908A" w:rsidR="00EA33E7" w:rsidRPr="00690A7A" w:rsidRDefault="00F971F3" w:rsidP="00CE392E">
      <w:pPr>
        <w:pStyle w:val="NormalWeb"/>
        <w:spacing w:before="0" w:beforeAutospacing="0" w:after="0" w:afterAutospacing="0" w:line="480" w:lineRule="auto"/>
        <w:ind w:firstLine="708"/>
        <w:jc w:val="both"/>
      </w:pPr>
      <w:r w:rsidRPr="00690A7A">
        <w:t xml:space="preserve">In this section, I will be analyzing the data collected from Mariama </w:t>
      </w:r>
      <w:proofErr w:type="spellStart"/>
      <w:r w:rsidRPr="00690A7A">
        <w:t>Bâ</w:t>
      </w:r>
      <w:r w:rsidR="003C046B" w:rsidRPr="00690A7A">
        <w:t>’</w:t>
      </w:r>
      <w:r w:rsidRPr="00690A7A">
        <w:t>s</w:t>
      </w:r>
      <w:proofErr w:type="spellEnd"/>
      <w:r w:rsidRPr="00690A7A">
        <w:t xml:space="preserve"> </w:t>
      </w:r>
      <w:r w:rsidR="00CA3FD1" w:rsidRPr="00690A7A">
        <w:rPr>
          <w:i/>
          <w:iCs/>
        </w:rPr>
        <w:t xml:space="preserve">Une </w:t>
      </w:r>
      <w:proofErr w:type="spellStart"/>
      <w:r w:rsidR="00CA3FD1" w:rsidRPr="00690A7A">
        <w:rPr>
          <w:i/>
          <w:iCs/>
        </w:rPr>
        <w:t>si</w:t>
      </w:r>
      <w:proofErr w:type="spellEnd"/>
      <w:r w:rsidR="00CA3FD1" w:rsidRPr="00690A7A">
        <w:rPr>
          <w:i/>
          <w:iCs/>
        </w:rPr>
        <w:t xml:space="preserve"> long</w:t>
      </w:r>
      <w:r w:rsidR="00552101" w:rsidRPr="00690A7A">
        <w:rPr>
          <w:i/>
          <w:iCs/>
        </w:rPr>
        <w:t>ue</w:t>
      </w:r>
      <w:r w:rsidR="00CA3FD1" w:rsidRPr="00690A7A">
        <w:rPr>
          <w:i/>
          <w:iCs/>
        </w:rPr>
        <w:t xml:space="preserve"> </w:t>
      </w:r>
      <w:proofErr w:type="spellStart"/>
      <w:r w:rsidR="00CA3FD1" w:rsidRPr="00690A7A">
        <w:rPr>
          <w:i/>
          <w:iCs/>
        </w:rPr>
        <w:t>lettre</w:t>
      </w:r>
      <w:proofErr w:type="spellEnd"/>
      <w:r w:rsidRPr="00690A7A">
        <w:t xml:space="preserve"> and</w:t>
      </w:r>
      <w:r w:rsidR="009C7826" w:rsidRPr="00690A7A">
        <w:t xml:space="preserve"> </w:t>
      </w:r>
      <w:r w:rsidR="009127FB" w:rsidRPr="00690A7A">
        <w:t xml:space="preserve">Cheikh </w:t>
      </w:r>
      <w:r w:rsidRPr="00690A7A">
        <w:t>Kane</w:t>
      </w:r>
      <w:r w:rsidR="003C046B" w:rsidRPr="00690A7A">
        <w:t>’</w:t>
      </w:r>
      <w:r w:rsidRPr="00690A7A">
        <w:t xml:space="preserve">s </w:t>
      </w:r>
      <w:proofErr w:type="spellStart"/>
      <w:r w:rsidRPr="00690A7A">
        <w:rPr>
          <w:i/>
          <w:iCs/>
        </w:rPr>
        <w:t>L</w:t>
      </w:r>
      <w:r w:rsidR="003C046B" w:rsidRPr="00690A7A">
        <w:rPr>
          <w:i/>
          <w:iCs/>
        </w:rPr>
        <w:t>’</w:t>
      </w:r>
      <w:r w:rsidRPr="00690A7A">
        <w:rPr>
          <w:i/>
          <w:iCs/>
        </w:rPr>
        <w:t>Aventure</w:t>
      </w:r>
      <w:proofErr w:type="spellEnd"/>
      <w:r w:rsidRPr="00690A7A">
        <w:rPr>
          <w:i/>
          <w:iCs/>
        </w:rPr>
        <w:t xml:space="preserve"> </w:t>
      </w:r>
      <w:proofErr w:type="spellStart"/>
      <w:r w:rsidRPr="00690A7A">
        <w:rPr>
          <w:i/>
          <w:iCs/>
        </w:rPr>
        <w:t>ambiguë</w:t>
      </w:r>
      <w:proofErr w:type="spellEnd"/>
      <w:r w:rsidRPr="00690A7A">
        <w:t xml:space="preserve"> and their respective translations. </w:t>
      </w:r>
      <w:r w:rsidR="001A0D27" w:rsidRPr="00690A7A">
        <w:t>I will give specific examples of elements of style and their translations within the chosen excerpts</w:t>
      </w:r>
      <w:r w:rsidR="00595E4B" w:rsidRPr="00690A7A">
        <w:t xml:space="preserve">, </w:t>
      </w:r>
      <w:r w:rsidR="001A0D27" w:rsidRPr="00690A7A">
        <w:t>followed by their analysis</w:t>
      </w:r>
      <w:r w:rsidR="00595E4B" w:rsidRPr="00690A7A">
        <w:t xml:space="preserve">, </w:t>
      </w:r>
      <w:r w:rsidR="001A0D27" w:rsidRPr="00690A7A">
        <w:t>from both novels. These styles are common to both source texts</w:t>
      </w:r>
      <w:r w:rsidR="003C046B" w:rsidRPr="00690A7A">
        <w:t>’</w:t>
      </w:r>
      <w:r w:rsidR="001A0D27" w:rsidRPr="00690A7A">
        <w:t xml:space="preserve"> authors. </w:t>
      </w:r>
      <w:r w:rsidR="00C84338" w:rsidRPr="00690A7A">
        <w:t xml:space="preserve">For this work, all instances of the novels cannot be examined, but specific excerpts are chosen </w:t>
      </w:r>
      <w:proofErr w:type="gramStart"/>
      <w:r w:rsidR="00C84338" w:rsidRPr="00690A7A">
        <w:t>in order to</w:t>
      </w:r>
      <w:proofErr w:type="gramEnd"/>
      <w:r w:rsidR="00C84338" w:rsidRPr="00690A7A">
        <w:t xml:space="preserve"> demonstrate and support my arguments in answering the research questions. </w:t>
      </w:r>
    </w:p>
    <w:p w14:paraId="7E2700F1" w14:textId="51AC71CD" w:rsidR="002061F9" w:rsidRPr="00690A7A" w:rsidRDefault="007A2A14" w:rsidP="00CE392E">
      <w:pPr>
        <w:pStyle w:val="NormalWeb"/>
        <w:numPr>
          <w:ilvl w:val="0"/>
          <w:numId w:val="26"/>
        </w:numPr>
        <w:spacing w:before="0" w:beforeAutospacing="0" w:after="0" w:afterAutospacing="0" w:line="480" w:lineRule="auto"/>
        <w:jc w:val="both"/>
        <w:rPr>
          <w:b/>
          <w:bCs/>
          <w:u w:val="single"/>
        </w:rPr>
      </w:pPr>
      <w:r w:rsidRPr="00690A7A">
        <w:rPr>
          <w:b/>
          <w:bCs/>
          <w:u w:val="single"/>
        </w:rPr>
        <w:t xml:space="preserve">Authorial Style of </w:t>
      </w:r>
      <w:r w:rsidR="001A0D27" w:rsidRPr="00690A7A">
        <w:rPr>
          <w:b/>
          <w:bCs/>
          <w:u w:val="single"/>
        </w:rPr>
        <w:t>Culture</w:t>
      </w:r>
      <w:r w:rsidR="00713D74" w:rsidRPr="00690A7A">
        <w:rPr>
          <w:b/>
          <w:bCs/>
          <w:u w:val="single"/>
        </w:rPr>
        <w:t>-</w:t>
      </w:r>
      <w:r w:rsidR="001A0D27" w:rsidRPr="00690A7A">
        <w:rPr>
          <w:b/>
          <w:bCs/>
          <w:u w:val="single"/>
        </w:rPr>
        <w:t>Bound Terms</w:t>
      </w:r>
    </w:p>
    <w:p w14:paraId="556249D8" w14:textId="5C459AD5" w:rsidR="001A0D27" w:rsidRPr="00690A7A" w:rsidRDefault="001A0D27" w:rsidP="00CE392E">
      <w:pPr>
        <w:pStyle w:val="NormalWeb"/>
        <w:spacing w:before="0" w:beforeAutospacing="0" w:after="0" w:afterAutospacing="0" w:line="480" w:lineRule="auto"/>
        <w:ind w:firstLine="708"/>
        <w:jc w:val="both"/>
      </w:pPr>
      <w:r w:rsidRPr="00690A7A">
        <w:t xml:space="preserve">Many scholars </w:t>
      </w:r>
      <w:r w:rsidR="00AE5E9C" w:rsidRPr="00690A7A">
        <w:t>like Helen Gibson, Yang Yu</w:t>
      </w:r>
      <w:r w:rsidR="00024FF1" w:rsidRPr="00690A7A">
        <w:t>,</w:t>
      </w:r>
      <w:r w:rsidR="00AE5E9C" w:rsidRPr="00690A7A">
        <w:t xml:space="preserve"> and Xiao </w:t>
      </w:r>
      <w:proofErr w:type="spellStart"/>
      <w:r w:rsidR="00AE5E9C" w:rsidRPr="00690A7A">
        <w:t>Hongying</w:t>
      </w:r>
      <w:proofErr w:type="spellEnd"/>
      <w:r w:rsidR="00AE5E9C" w:rsidRPr="00690A7A">
        <w:t xml:space="preserve"> (among others) </w:t>
      </w:r>
      <w:r w:rsidRPr="00690A7A">
        <w:t>have contributed to the debate about introducing the culture</w:t>
      </w:r>
      <w:r w:rsidR="00713D74" w:rsidRPr="00690A7A">
        <w:t>-</w:t>
      </w:r>
      <w:r w:rsidRPr="00690A7A">
        <w:t xml:space="preserve">bound </w:t>
      </w:r>
      <w:r w:rsidR="00971823" w:rsidRPr="00690A7A">
        <w:t>terms</w:t>
      </w:r>
      <w:r w:rsidRPr="00690A7A">
        <w:t xml:space="preserve">, examining how such terms </w:t>
      </w:r>
      <w:r w:rsidR="005C4275" w:rsidRPr="00690A7A">
        <w:t>seem</w:t>
      </w:r>
      <w:r w:rsidRPr="00690A7A">
        <w:t xml:space="preserve"> challenging to translat</w:t>
      </w:r>
      <w:r w:rsidR="00971823" w:rsidRPr="00690A7A">
        <w:t>e</w:t>
      </w:r>
      <w:r w:rsidRPr="00690A7A">
        <w:t xml:space="preserve">. </w:t>
      </w:r>
      <w:r w:rsidR="00AE5E9C" w:rsidRPr="00690A7A">
        <w:t>Helen Gibson</w:t>
      </w:r>
      <w:r w:rsidR="00384BBA" w:rsidRPr="00690A7A">
        <w:t>’s work</w:t>
      </w:r>
      <w:r w:rsidR="00AE5E9C" w:rsidRPr="00690A7A">
        <w:t xml:space="preserve"> pays attention</w:t>
      </w:r>
      <w:r w:rsidRPr="00690A7A">
        <w:t xml:space="preserve"> </w:t>
      </w:r>
      <w:r w:rsidR="00024FF1" w:rsidRPr="00690A7A">
        <w:t xml:space="preserve">to </w:t>
      </w:r>
      <w:r w:rsidRPr="00690A7A">
        <w:t xml:space="preserve">the strategies used by the translator to surmount these challenges (80). In </w:t>
      </w:r>
      <w:r w:rsidR="003905F5" w:rsidRPr="00690A7A">
        <w:t xml:space="preserve">the study of Yang Yu and Xiao </w:t>
      </w:r>
      <w:proofErr w:type="spellStart"/>
      <w:r w:rsidR="003905F5" w:rsidRPr="00690A7A">
        <w:t>Hongying</w:t>
      </w:r>
      <w:proofErr w:type="spellEnd"/>
      <w:r w:rsidRPr="00690A7A">
        <w:t xml:space="preserve">, these specific words are referred to as </w:t>
      </w:r>
      <w:r w:rsidR="003905F5" w:rsidRPr="00690A7A">
        <w:t>“</w:t>
      </w:r>
      <w:r w:rsidRPr="00690A7A">
        <w:t>Culture</w:t>
      </w:r>
      <w:r w:rsidR="00DF03FD" w:rsidRPr="00690A7A">
        <w:t>-</w:t>
      </w:r>
      <w:r w:rsidRPr="00690A7A">
        <w:t>loaded words</w:t>
      </w:r>
      <w:r w:rsidR="003905F5" w:rsidRPr="00690A7A">
        <w:t>”</w:t>
      </w:r>
      <w:r w:rsidRPr="00690A7A">
        <w:t xml:space="preserve"> and </w:t>
      </w:r>
      <w:r w:rsidR="003905F5" w:rsidRPr="00690A7A">
        <w:t>“</w:t>
      </w:r>
      <w:r w:rsidRPr="00690A7A">
        <w:t>lexical vacancies</w:t>
      </w:r>
      <w:r w:rsidR="003905F5" w:rsidRPr="00690A7A">
        <w:t>”</w:t>
      </w:r>
      <w:r w:rsidRPr="00690A7A">
        <w:t xml:space="preserve"> because such words are made up of aesthetics and peculiarities that lack an equivalence in the </w:t>
      </w:r>
      <w:r w:rsidR="00796397" w:rsidRPr="00690A7A">
        <w:t>intended</w:t>
      </w:r>
      <w:r w:rsidRPr="00690A7A">
        <w:t xml:space="preserve"> culture and linguistic system. They reflect the sociocultural elements of a source community in such a unique way that they have no adequate representation in the sociocultural and linguistic context of the intended audience (413). </w:t>
      </w:r>
    </w:p>
    <w:p w14:paraId="5B7BE61E" w14:textId="62EC32A7" w:rsidR="002061F9" w:rsidRPr="00690A7A" w:rsidRDefault="001A0D27" w:rsidP="00CE392E">
      <w:pPr>
        <w:pStyle w:val="NormalWeb"/>
        <w:spacing w:before="0" w:beforeAutospacing="0" w:after="0" w:afterAutospacing="0" w:line="480" w:lineRule="auto"/>
        <w:ind w:firstLine="708"/>
        <w:jc w:val="both"/>
      </w:pPr>
      <w:r w:rsidRPr="00690A7A">
        <w:t>And, these lexical vacancies, or culturally loaded words, or</w:t>
      </w:r>
      <w:r w:rsidR="00DF03FD" w:rsidRPr="00690A7A">
        <w:t>,</w:t>
      </w:r>
      <w:r w:rsidRPr="00690A7A">
        <w:t xml:space="preserve"> as </w:t>
      </w:r>
      <w:r w:rsidR="003905F5" w:rsidRPr="00690A7A">
        <w:t xml:space="preserve">Helen Gibson </w:t>
      </w:r>
      <w:r w:rsidRPr="00690A7A">
        <w:t>call</w:t>
      </w:r>
      <w:r w:rsidR="003905F5" w:rsidRPr="00690A7A">
        <w:t>s</w:t>
      </w:r>
      <w:r w:rsidRPr="00690A7A">
        <w:t xml:space="preserve"> it, culture</w:t>
      </w:r>
      <w:r w:rsidR="00DF03FD" w:rsidRPr="00690A7A">
        <w:t>-</w:t>
      </w:r>
      <w:r w:rsidRPr="00690A7A">
        <w:t>specific language (21)</w:t>
      </w:r>
      <w:r w:rsidR="00DF03FD" w:rsidRPr="00690A7A">
        <w:t>,</w:t>
      </w:r>
      <w:r w:rsidRPr="00690A7A">
        <w:t xml:space="preserve"> occur throughout </w:t>
      </w:r>
      <w:r w:rsidR="006671E5" w:rsidRPr="00690A7A">
        <w:t>Francophone</w:t>
      </w:r>
      <w:r w:rsidRPr="00690A7A">
        <w:t xml:space="preserve"> African novels, </w:t>
      </w:r>
      <w:r w:rsidR="00BB5D81" w:rsidRPr="00690A7A">
        <w:t xml:space="preserve">including </w:t>
      </w:r>
      <w:r w:rsidRPr="00690A7A">
        <w:t xml:space="preserve">in Mariama </w:t>
      </w:r>
      <w:proofErr w:type="spellStart"/>
      <w:r w:rsidRPr="00690A7A">
        <w:t>Bâ</w:t>
      </w:r>
      <w:r w:rsidR="003C046B" w:rsidRPr="00690A7A">
        <w:t>’</w:t>
      </w:r>
      <w:r w:rsidRPr="00690A7A">
        <w:t>s</w:t>
      </w:r>
      <w:proofErr w:type="spellEnd"/>
      <w:r w:rsidRPr="00690A7A">
        <w:t xml:space="preserve"> </w:t>
      </w:r>
      <w:r w:rsidR="00CA3FD1" w:rsidRPr="00690A7A">
        <w:rPr>
          <w:i/>
          <w:iCs/>
        </w:rPr>
        <w:t xml:space="preserve">Une </w:t>
      </w:r>
      <w:proofErr w:type="spellStart"/>
      <w:r w:rsidR="00CA3FD1" w:rsidRPr="00690A7A">
        <w:rPr>
          <w:i/>
          <w:iCs/>
        </w:rPr>
        <w:t>si</w:t>
      </w:r>
      <w:proofErr w:type="spellEnd"/>
      <w:r w:rsidR="00CA3FD1" w:rsidRPr="00690A7A">
        <w:rPr>
          <w:i/>
          <w:iCs/>
        </w:rPr>
        <w:t xml:space="preserve"> long</w:t>
      </w:r>
      <w:r w:rsidR="00552101" w:rsidRPr="00690A7A">
        <w:rPr>
          <w:i/>
          <w:iCs/>
        </w:rPr>
        <w:t>ue</w:t>
      </w:r>
      <w:r w:rsidR="00CA3FD1" w:rsidRPr="00690A7A">
        <w:rPr>
          <w:i/>
          <w:iCs/>
        </w:rPr>
        <w:t xml:space="preserve"> </w:t>
      </w:r>
      <w:proofErr w:type="spellStart"/>
      <w:r w:rsidR="00CA3FD1" w:rsidRPr="00690A7A">
        <w:rPr>
          <w:i/>
          <w:iCs/>
        </w:rPr>
        <w:t>lettre</w:t>
      </w:r>
      <w:proofErr w:type="spellEnd"/>
      <w:r w:rsidRPr="00690A7A">
        <w:t xml:space="preserve"> and Cheikh Kane</w:t>
      </w:r>
      <w:r w:rsidR="003C046B" w:rsidRPr="00690A7A">
        <w:t>’</w:t>
      </w:r>
      <w:r w:rsidRPr="00690A7A">
        <w:t xml:space="preserve">s </w:t>
      </w:r>
      <w:proofErr w:type="spellStart"/>
      <w:r w:rsidRPr="00690A7A">
        <w:rPr>
          <w:i/>
          <w:iCs/>
        </w:rPr>
        <w:t>L</w:t>
      </w:r>
      <w:r w:rsidR="003C046B" w:rsidRPr="00690A7A">
        <w:rPr>
          <w:i/>
          <w:iCs/>
        </w:rPr>
        <w:t>’</w:t>
      </w:r>
      <w:r w:rsidRPr="00690A7A">
        <w:rPr>
          <w:i/>
          <w:iCs/>
        </w:rPr>
        <w:t>Aventure</w:t>
      </w:r>
      <w:proofErr w:type="spellEnd"/>
      <w:r w:rsidRPr="00690A7A">
        <w:rPr>
          <w:i/>
          <w:iCs/>
        </w:rPr>
        <w:t xml:space="preserve"> </w:t>
      </w:r>
      <w:proofErr w:type="spellStart"/>
      <w:r w:rsidRPr="00690A7A">
        <w:rPr>
          <w:i/>
          <w:iCs/>
        </w:rPr>
        <w:t>ambiguë</w:t>
      </w:r>
      <w:proofErr w:type="spellEnd"/>
      <w:r w:rsidRPr="00690A7A">
        <w:rPr>
          <w:i/>
          <w:iCs/>
        </w:rPr>
        <w:t>.</w:t>
      </w:r>
      <w:r w:rsidRPr="00690A7A">
        <w:t xml:space="preserve"> One of the writers</w:t>
      </w:r>
      <w:r w:rsidR="003C046B" w:rsidRPr="00690A7A">
        <w:t>’</w:t>
      </w:r>
      <w:r w:rsidRPr="00690A7A">
        <w:t xml:space="preserve"> objectives in using culture</w:t>
      </w:r>
      <w:r w:rsidR="00713D74" w:rsidRPr="00690A7A">
        <w:t>-</w:t>
      </w:r>
      <w:r w:rsidRPr="00690A7A">
        <w:t>bound terms, arguably, is to magnetize the reader</w:t>
      </w:r>
      <w:r w:rsidR="003C046B" w:rsidRPr="00690A7A">
        <w:t>’</w:t>
      </w:r>
      <w:r w:rsidRPr="00690A7A">
        <w:t>s attention to the source culture and to fascinate the cultural weight and contexts of such terms in the reader</w:t>
      </w:r>
      <w:r w:rsidR="003C046B" w:rsidRPr="00690A7A">
        <w:t>’</w:t>
      </w:r>
      <w:r w:rsidRPr="00690A7A">
        <w:t>s mind (Hamidouche 158</w:t>
      </w:r>
      <w:r w:rsidR="0017710A" w:rsidRPr="00690A7A">
        <w:t>–</w:t>
      </w:r>
      <w:r w:rsidRPr="00690A7A">
        <w:t>159).</w:t>
      </w:r>
      <w:r w:rsidR="003905F5" w:rsidRPr="00690A7A">
        <w:t xml:space="preserve"> </w:t>
      </w:r>
      <w:r w:rsidR="003905F5" w:rsidRPr="00690A7A">
        <w:rPr>
          <w:rFonts w:eastAsiaTheme="minorHAnsi"/>
          <w14:ligatures w14:val="standardContextual"/>
        </w:rPr>
        <w:t xml:space="preserve">Another function of these terms is to express local, culturally bound realities, perhaps as much for an internal audience as </w:t>
      </w:r>
      <w:r w:rsidR="005C4275" w:rsidRPr="00690A7A">
        <w:rPr>
          <w:rFonts w:eastAsiaTheme="minorHAnsi"/>
          <w14:ligatures w14:val="standardContextual"/>
        </w:rPr>
        <w:t xml:space="preserve">for </w:t>
      </w:r>
      <w:r w:rsidR="003905F5" w:rsidRPr="00690A7A">
        <w:rPr>
          <w:rFonts w:eastAsiaTheme="minorHAnsi"/>
          <w14:ligatures w14:val="standardContextual"/>
        </w:rPr>
        <w:t>an external one.</w:t>
      </w:r>
    </w:p>
    <w:p w14:paraId="638612DB" w14:textId="527E5628" w:rsidR="00996754" w:rsidRPr="00690A7A" w:rsidRDefault="002D5E11" w:rsidP="00CE392E">
      <w:pPr>
        <w:pStyle w:val="NormalWeb"/>
        <w:spacing w:before="0" w:beforeAutospacing="0" w:after="0" w:afterAutospacing="0" w:line="480" w:lineRule="auto"/>
        <w:ind w:left="708"/>
        <w:jc w:val="both"/>
        <w:rPr>
          <w:lang w:val="fr-FR"/>
        </w:rPr>
      </w:pPr>
      <w:bookmarkStart w:id="3" w:name="OLE_LINK2"/>
      <w:bookmarkStart w:id="4" w:name="OLE_LINK1"/>
      <w:r w:rsidRPr="00690A7A">
        <w:rPr>
          <w:b/>
          <w:bCs/>
          <w:lang w:val="fr-FR"/>
        </w:rPr>
        <w:lastRenderedPageBreak/>
        <w:t xml:space="preserve">Bâ </w:t>
      </w:r>
      <w:r w:rsidR="001A0D27" w:rsidRPr="00690A7A">
        <w:rPr>
          <w:b/>
          <w:bCs/>
          <w:lang w:val="fr-FR"/>
        </w:rPr>
        <w:t>ST</w:t>
      </w:r>
      <w:proofErr w:type="gramStart"/>
      <w:r w:rsidR="001A0D27" w:rsidRPr="00690A7A">
        <w:rPr>
          <w:b/>
          <w:bCs/>
          <w:lang w:val="fr-FR"/>
        </w:rPr>
        <w:t>1</w:t>
      </w:r>
      <w:r w:rsidR="001A0D27" w:rsidRPr="00690A7A">
        <w:rPr>
          <w:lang w:val="fr-FR"/>
        </w:rPr>
        <w:t>:</w:t>
      </w:r>
      <w:proofErr w:type="gramEnd"/>
      <w:r w:rsidR="001A0D27" w:rsidRPr="00690A7A">
        <w:rPr>
          <w:lang w:val="fr-FR"/>
        </w:rPr>
        <w:t xml:space="preserve"> Le « Zem</w:t>
      </w:r>
      <w:r w:rsidR="00367BBA" w:rsidRPr="00690A7A">
        <w:rPr>
          <w:lang w:val="fr-FR"/>
        </w:rPr>
        <w:t>-</w:t>
      </w:r>
      <w:r w:rsidR="001A0D27" w:rsidRPr="00690A7A">
        <w:rPr>
          <w:lang w:val="fr-FR"/>
        </w:rPr>
        <w:t>Zem », eau miraculeuse venue des Lieux Saints de l</w:t>
      </w:r>
      <w:r w:rsidR="003C046B" w:rsidRPr="00690A7A">
        <w:rPr>
          <w:lang w:val="fr-FR"/>
        </w:rPr>
        <w:t>’</w:t>
      </w:r>
      <w:r w:rsidR="001A0D27" w:rsidRPr="00690A7A">
        <w:rPr>
          <w:lang w:val="fr-FR"/>
        </w:rPr>
        <w:t>Islam, pieusement conservée dans chaque famille, n</w:t>
      </w:r>
      <w:r w:rsidR="003C046B" w:rsidRPr="00690A7A">
        <w:rPr>
          <w:lang w:val="fr-FR"/>
        </w:rPr>
        <w:t>’</w:t>
      </w:r>
      <w:r w:rsidR="001A0D27" w:rsidRPr="00690A7A">
        <w:rPr>
          <w:lang w:val="fr-FR"/>
        </w:rPr>
        <w:t>est pas oublié (</w:t>
      </w:r>
      <w:r w:rsidR="00B64999" w:rsidRPr="00690A7A">
        <w:rPr>
          <w:lang w:val="fr-FR"/>
        </w:rPr>
        <w:t xml:space="preserve">Bâ, </w:t>
      </w:r>
      <w:r w:rsidR="00B64999" w:rsidRPr="00690A7A">
        <w:rPr>
          <w:i/>
          <w:iCs/>
          <w:lang w:val="fr-FR"/>
        </w:rPr>
        <w:t>Une si lo</w:t>
      </w:r>
      <w:r w:rsidR="00552101" w:rsidRPr="00690A7A">
        <w:rPr>
          <w:i/>
          <w:iCs/>
          <w:lang w:val="fr-FR"/>
        </w:rPr>
        <w:t>n</w:t>
      </w:r>
      <w:r w:rsidR="006B5F4E" w:rsidRPr="00690A7A">
        <w:rPr>
          <w:i/>
          <w:iCs/>
          <w:lang w:val="fr-FR"/>
        </w:rPr>
        <w:t>gue lettre</w:t>
      </w:r>
      <w:r w:rsidR="006B5F4E" w:rsidRPr="00690A7A">
        <w:rPr>
          <w:lang w:val="fr-FR"/>
        </w:rPr>
        <w:t xml:space="preserve"> </w:t>
      </w:r>
      <w:r w:rsidR="001A0D27" w:rsidRPr="00690A7A">
        <w:rPr>
          <w:lang w:val="fr-FR"/>
        </w:rPr>
        <w:t xml:space="preserve">10). </w:t>
      </w:r>
    </w:p>
    <w:p w14:paraId="75AD5999" w14:textId="70FDF454" w:rsidR="002061F9" w:rsidRPr="00690A7A" w:rsidRDefault="001A0D27" w:rsidP="00CE392E">
      <w:pPr>
        <w:pStyle w:val="NormalWeb"/>
        <w:spacing w:before="0" w:beforeAutospacing="0" w:after="0" w:afterAutospacing="0" w:line="480" w:lineRule="auto"/>
        <w:ind w:left="708"/>
        <w:jc w:val="both"/>
      </w:pPr>
      <w:r w:rsidRPr="00690A7A">
        <w:rPr>
          <w:lang w:val="fr-FR"/>
        </w:rPr>
        <w:t xml:space="preserve"> </w:t>
      </w:r>
      <w:r w:rsidR="002D5E11" w:rsidRPr="00690A7A">
        <w:rPr>
          <w:b/>
          <w:bCs/>
          <w:lang w:val="fr-FR"/>
        </w:rPr>
        <w:t xml:space="preserve">Bâ </w:t>
      </w:r>
      <w:r w:rsidRPr="00690A7A">
        <w:rPr>
          <w:b/>
          <w:bCs/>
        </w:rPr>
        <w:t>TT</w:t>
      </w:r>
      <w:proofErr w:type="gramStart"/>
      <w:r w:rsidRPr="00690A7A">
        <w:rPr>
          <w:b/>
          <w:bCs/>
        </w:rPr>
        <w:t>1</w:t>
      </w:r>
      <w:r w:rsidRPr="00690A7A">
        <w:t>:</w:t>
      </w:r>
      <w:proofErr w:type="gramEnd"/>
      <w:r w:rsidRPr="00690A7A">
        <w:t xml:space="preserve"> The </w:t>
      </w:r>
      <w:r w:rsidRPr="00690A7A">
        <w:rPr>
          <w:i/>
          <w:iCs/>
        </w:rPr>
        <w:t>Zem</w:t>
      </w:r>
      <w:r w:rsidR="00367BBA" w:rsidRPr="00690A7A">
        <w:rPr>
          <w:i/>
          <w:iCs/>
        </w:rPr>
        <w:t>-</w:t>
      </w:r>
      <w:r w:rsidRPr="00690A7A">
        <w:rPr>
          <w:i/>
          <w:iCs/>
        </w:rPr>
        <w:t xml:space="preserve">Zem, </w:t>
      </w:r>
      <w:r w:rsidRPr="00690A7A">
        <w:t>the miracle water from the holy places of Islam religiously kept by each family, is not forgotten (</w:t>
      </w:r>
      <w:proofErr w:type="spellStart"/>
      <w:r w:rsidR="006B5F4E" w:rsidRPr="00690A7A">
        <w:t>Bâ</w:t>
      </w:r>
      <w:proofErr w:type="spellEnd"/>
      <w:r w:rsidR="006B5F4E" w:rsidRPr="00690A7A">
        <w:t xml:space="preserve">, </w:t>
      </w:r>
      <w:r w:rsidR="006B5F4E" w:rsidRPr="00690A7A">
        <w:rPr>
          <w:i/>
          <w:iCs/>
        </w:rPr>
        <w:t>So Long a Letter</w:t>
      </w:r>
      <w:r w:rsidR="006B5F4E" w:rsidRPr="00690A7A">
        <w:t xml:space="preserve"> </w:t>
      </w:r>
      <w:r w:rsidRPr="00690A7A">
        <w:t>3).</w:t>
      </w:r>
      <w:bookmarkEnd w:id="3"/>
      <w:r w:rsidRPr="00690A7A">
        <w:t xml:space="preserve"> </w:t>
      </w:r>
      <w:bookmarkEnd w:id="4"/>
    </w:p>
    <w:p w14:paraId="25190A26" w14:textId="3E6B0B5E" w:rsidR="00B7654F" w:rsidRPr="00690A7A" w:rsidRDefault="001A0D27" w:rsidP="00CE392E">
      <w:pPr>
        <w:pStyle w:val="NormalWeb"/>
        <w:spacing w:before="0" w:beforeAutospacing="0" w:after="0" w:afterAutospacing="0" w:line="480" w:lineRule="auto"/>
        <w:jc w:val="both"/>
      </w:pPr>
      <w:r w:rsidRPr="00690A7A">
        <w:t xml:space="preserve">In the excerpt above, the </w:t>
      </w:r>
      <w:r w:rsidR="00457D49" w:rsidRPr="00690A7A">
        <w:t xml:space="preserve">style of Mariama </w:t>
      </w:r>
      <w:proofErr w:type="spellStart"/>
      <w:r w:rsidR="00457D49" w:rsidRPr="00690A7A">
        <w:t>Bâ</w:t>
      </w:r>
      <w:proofErr w:type="spellEnd"/>
      <w:r w:rsidR="00457D49" w:rsidRPr="00690A7A">
        <w:t xml:space="preserve"> highlights the </w:t>
      </w:r>
      <w:r w:rsidR="0002336F" w:rsidRPr="00690A7A">
        <w:t xml:space="preserve">religious word </w:t>
      </w:r>
      <w:r w:rsidR="0002336F" w:rsidRPr="00690A7A">
        <w:rPr>
          <w:lang w:val="fr-FR"/>
        </w:rPr>
        <w:t>« Zem</w:t>
      </w:r>
      <w:r w:rsidR="00367BBA" w:rsidRPr="00690A7A">
        <w:rPr>
          <w:lang w:val="fr-FR"/>
        </w:rPr>
        <w:t>-</w:t>
      </w:r>
      <w:r w:rsidR="0002336F" w:rsidRPr="00690A7A">
        <w:rPr>
          <w:lang w:val="fr-FR"/>
        </w:rPr>
        <w:t xml:space="preserve">Zem » </w:t>
      </w:r>
      <w:r w:rsidR="00457D49" w:rsidRPr="00690A7A">
        <w:t>through the quotation mark</w:t>
      </w:r>
      <w:r w:rsidR="0002336F" w:rsidRPr="00690A7A">
        <w:t xml:space="preserve">, </w:t>
      </w:r>
      <w:r w:rsidRPr="00690A7A">
        <w:t>an example of a culturally significant term</w:t>
      </w:r>
      <w:r w:rsidR="0098205F" w:rsidRPr="00690A7A">
        <w:t xml:space="preserve">. </w:t>
      </w:r>
      <w:r w:rsidR="003A76AD" w:rsidRPr="00690A7A">
        <w:t xml:space="preserve">This emphasizes the general notion that religion </w:t>
      </w:r>
      <w:r w:rsidR="001B428C" w:rsidRPr="00690A7A">
        <w:t>is part of a people’s</w:t>
      </w:r>
      <w:r w:rsidR="003A76AD" w:rsidRPr="00690A7A">
        <w:t xml:space="preserve"> culture. Mariama </w:t>
      </w:r>
      <w:proofErr w:type="spellStart"/>
      <w:r w:rsidR="003A76AD" w:rsidRPr="00690A7A">
        <w:t>Bâ</w:t>
      </w:r>
      <w:proofErr w:type="spellEnd"/>
      <w:r w:rsidR="009D715D" w:rsidRPr="00690A7A">
        <w:t>,</w:t>
      </w:r>
      <w:r w:rsidR="003A76AD" w:rsidRPr="00690A7A">
        <w:t xml:space="preserve"> employing </w:t>
      </w:r>
      <w:r w:rsidR="003A76AD" w:rsidRPr="00690A7A">
        <w:rPr>
          <w:lang w:val="fr-FR"/>
        </w:rPr>
        <w:t>« Zem</w:t>
      </w:r>
      <w:r w:rsidR="00367BBA" w:rsidRPr="00690A7A">
        <w:rPr>
          <w:lang w:val="fr-FR"/>
        </w:rPr>
        <w:t>-</w:t>
      </w:r>
      <w:r w:rsidR="009D715D" w:rsidRPr="00690A7A">
        <w:rPr>
          <w:lang w:val="fr-FR"/>
        </w:rPr>
        <w:t>Zem, »</w:t>
      </w:r>
      <w:r w:rsidR="003A76AD" w:rsidRPr="00690A7A">
        <w:t xml:space="preserve"> shows how African religious practices are evident in Francophone African literature.</w:t>
      </w:r>
    </w:p>
    <w:p w14:paraId="1CF082C7" w14:textId="310AB84F" w:rsidR="008E12E2" w:rsidRPr="00690A7A" w:rsidRDefault="00371AE4" w:rsidP="00CE392E">
      <w:pPr>
        <w:pStyle w:val="NormalWeb"/>
        <w:spacing w:before="0" w:beforeAutospacing="0" w:after="0" w:afterAutospacing="0" w:line="480" w:lineRule="auto"/>
        <w:ind w:firstLine="708"/>
        <w:jc w:val="both"/>
      </w:pPr>
      <w:r w:rsidRPr="00690A7A">
        <w:t>Semantically, t</w:t>
      </w:r>
      <w:r w:rsidR="003A76AD" w:rsidRPr="00690A7A">
        <w:t>he word</w:t>
      </w:r>
      <w:r w:rsidR="0098205F" w:rsidRPr="00690A7A">
        <w:t xml:space="preserve"> is</w:t>
      </w:r>
      <w:r w:rsidR="0098205F" w:rsidRPr="00690A7A">
        <w:rPr>
          <w:rFonts w:eastAsiaTheme="minorHAnsi"/>
          <w14:ligatures w14:val="standardContextual"/>
        </w:rPr>
        <w:t xml:space="preserve"> a proper noun in Arabic for a well near Mecca that is considered holy by Muslims</w:t>
      </w:r>
      <w:r w:rsidR="0098205F" w:rsidRPr="00690A7A">
        <w:t xml:space="preserve">. </w:t>
      </w:r>
      <w:r w:rsidR="00662080" w:rsidRPr="00690A7A">
        <w:t>Th</w:t>
      </w:r>
      <w:r w:rsidR="003A76AD" w:rsidRPr="00690A7A">
        <w:t>e</w:t>
      </w:r>
      <w:r w:rsidR="00662080" w:rsidRPr="00690A7A">
        <w:t xml:space="preserve"> water</w:t>
      </w:r>
      <w:r w:rsidR="003A76AD" w:rsidRPr="00690A7A">
        <w:t xml:space="preserve">, in </w:t>
      </w:r>
      <w:proofErr w:type="spellStart"/>
      <w:r w:rsidR="00070810" w:rsidRPr="00690A7A">
        <w:t>Bâ</w:t>
      </w:r>
      <w:proofErr w:type="spellEnd"/>
      <w:r w:rsidR="00070810" w:rsidRPr="00690A7A">
        <w:t xml:space="preserve"> </w:t>
      </w:r>
      <w:r w:rsidR="003A76AD" w:rsidRPr="00690A7A">
        <w:t>ST1,</w:t>
      </w:r>
      <w:r w:rsidR="00662080" w:rsidRPr="00690A7A">
        <w:t xml:space="preserve"> is a symbol of spiritual purity, blessing, and faith</w:t>
      </w:r>
      <w:r w:rsidR="00B7654F" w:rsidRPr="00690A7A">
        <w:t>:</w:t>
      </w:r>
      <w:r w:rsidR="00C05D70" w:rsidRPr="00690A7A">
        <w:t xml:space="preserve"> </w:t>
      </w:r>
      <w:r w:rsidR="00DF03FD" w:rsidRPr="00690A7A">
        <w:t>t</w:t>
      </w:r>
      <w:r w:rsidR="005C4275" w:rsidRPr="00690A7A">
        <w:t>ho</w:t>
      </w:r>
      <w:r w:rsidR="00C05D70" w:rsidRPr="00690A7A">
        <w:t>se solidif</w:t>
      </w:r>
      <w:r w:rsidR="00DF03FD" w:rsidRPr="00690A7A">
        <w:t>y</w:t>
      </w:r>
      <w:r w:rsidR="00C05D70" w:rsidRPr="00690A7A">
        <w:t xml:space="preserve"> the protagonist’s (and each family’s) spiritual and cultural identity while passing through evil circumstances. This suggests that one of the functions of religion in African culture is as a source of strength and </w:t>
      </w:r>
      <w:r w:rsidR="008E12E2" w:rsidRPr="00690A7A">
        <w:t>hope</w:t>
      </w:r>
      <w:r w:rsidR="009D715D" w:rsidRPr="00690A7A">
        <w:t>,</w:t>
      </w:r>
      <w:r w:rsidR="008E12E2" w:rsidRPr="00690A7A">
        <w:t xml:space="preserve"> and</w:t>
      </w:r>
      <w:r w:rsidR="00C05D70" w:rsidRPr="00690A7A">
        <w:t xml:space="preserve"> thus</w:t>
      </w:r>
      <w:r w:rsidR="008E12E2" w:rsidRPr="00690A7A">
        <w:t>,</w:t>
      </w:r>
      <w:r w:rsidR="00C05D70" w:rsidRPr="00690A7A">
        <w:t xml:space="preserve"> connecting </w:t>
      </w:r>
      <w:r w:rsidR="00B7654F" w:rsidRPr="00690A7A">
        <w:t xml:space="preserve">Mariama </w:t>
      </w:r>
      <w:proofErr w:type="spellStart"/>
      <w:r w:rsidR="00B7654F" w:rsidRPr="00690A7A">
        <w:t>Bâ’s</w:t>
      </w:r>
      <w:proofErr w:type="spellEnd"/>
      <w:r w:rsidR="00C05D70" w:rsidRPr="00690A7A">
        <w:t xml:space="preserve"> audience not only emotionally but also spiritually.</w:t>
      </w:r>
      <w:r w:rsidR="00B7654F" w:rsidRPr="00690A7A">
        <w:t xml:space="preserve"> </w:t>
      </w:r>
      <w:r w:rsidR="001A0D27" w:rsidRPr="00690A7A">
        <w:t>In the</w:t>
      </w:r>
      <w:r w:rsidR="00070810" w:rsidRPr="00690A7A">
        <w:t xml:space="preserve"> </w:t>
      </w:r>
      <w:proofErr w:type="spellStart"/>
      <w:r w:rsidR="00070810" w:rsidRPr="00690A7A">
        <w:t>Bâ</w:t>
      </w:r>
      <w:proofErr w:type="spellEnd"/>
      <w:r w:rsidR="001A0D27" w:rsidRPr="00690A7A">
        <w:t xml:space="preserve"> </w:t>
      </w:r>
      <w:r w:rsidR="00B7654F" w:rsidRPr="00690A7A">
        <w:t>ST1</w:t>
      </w:r>
      <w:r w:rsidR="001A0D27" w:rsidRPr="00690A7A">
        <w:t>, the</w:t>
      </w:r>
      <w:r w:rsidR="00BE49FF" w:rsidRPr="00690A7A">
        <w:t xml:space="preserve"> term</w:t>
      </w:r>
      <w:r w:rsidR="001A0D27" w:rsidRPr="00690A7A">
        <w:t xml:space="preserve"> </w:t>
      </w:r>
      <w:r w:rsidR="00B7654F" w:rsidRPr="00690A7A">
        <w:rPr>
          <w:lang w:val="fr-FR"/>
        </w:rPr>
        <w:t>« Zem</w:t>
      </w:r>
      <w:r w:rsidR="00367BBA" w:rsidRPr="00690A7A">
        <w:rPr>
          <w:lang w:val="fr-FR"/>
        </w:rPr>
        <w:t>-</w:t>
      </w:r>
      <w:r w:rsidR="00B7654F" w:rsidRPr="00690A7A">
        <w:rPr>
          <w:lang w:val="fr-FR"/>
        </w:rPr>
        <w:t>Zem »</w:t>
      </w:r>
      <w:r w:rsidR="001A0D27" w:rsidRPr="00690A7A">
        <w:t xml:space="preserve"> is immediately followed by its</w:t>
      </w:r>
      <w:r w:rsidR="00905541" w:rsidRPr="00690A7A">
        <w:t xml:space="preserve"> description or definition</w:t>
      </w:r>
      <w:r w:rsidR="001A0D27" w:rsidRPr="00690A7A">
        <w:t>, as shown in the excerpt</w:t>
      </w:r>
      <w:r w:rsidR="00B7654F" w:rsidRPr="00690A7A">
        <w:t xml:space="preserve">, and the </w:t>
      </w:r>
      <w:proofErr w:type="spellStart"/>
      <w:r w:rsidR="00070810" w:rsidRPr="00690A7A">
        <w:t>Bâ</w:t>
      </w:r>
      <w:proofErr w:type="spellEnd"/>
      <w:r w:rsidR="00070810" w:rsidRPr="00690A7A">
        <w:t xml:space="preserve"> </w:t>
      </w:r>
      <w:r w:rsidR="00B7654F" w:rsidRPr="00690A7A">
        <w:t>TT1 preserves the propositional meanings</w:t>
      </w:r>
      <w:r w:rsidR="001A0D27" w:rsidRPr="00690A7A">
        <w:t>.</w:t>
      </w:r>
      <w:r w:rsidR="008E12E2" w:rsidRPr="00690A7A">
        <w:t xml:space="preserve"> Th</w:t>
      </w:r>
      <w:r w:rsidR="00B7654F" w:rsidRPr="00690A7A">
        <w:t>e definition</w:t>
      </w:r>
      <w:r w:rsidR="008E12E2" w:rsidRPr="00690A7A">
        <w:t xml:space="preserve"> aims at affirming collective identities</w:t>
      </w:r>
      <w:r w:rsidR="00905541" w:rsidRPr="00690A7A">
        <w:t>, to internal readers,</w:t>
      </w:r>
      <w:r w:rsidR="008E12E2" w:rsidRPr="00690A7A">
        <w:t xml:space="preserve"> by echoing shared cultural ideas</w:t>
      </w:r>
      <w:r w:rsidR="00905541" w:rsidRPr="00690A7A">
        <w:t>. However, the use of th</w:t>
      </w:r>
      <w:r w:rsidR="005C4275" w:rsidRPr="00690A7A">
        <w:t>e</w:t>
      </w:r>
      <w:r w:rsidR="00905541" w:rsidRPr="00690A7A">
        <w:t xml:space="preserve"> description or definition in th</w:t>
      </w:r>
      <w:r w:rsidR="005C4275" w:rsidRPr="00690A7A">
        <w:t>is</w:t>
      </w:r>
      <w:r w:rsidR="00905541" w:rsidRPr="00690A7A">
        <w:t xml:space="preserve"> text can</w:t>
      </w:r>
      <w:r w:rsidR="00B7654F" w:rsidRPr="00690A7A">
        <w:t xml:space="preserve"> also</w:t>
      </w:r>
      <w:r w:rsidR="00905541" w:rsidRPr="00690A7A">
        <w:t xml:space="preserve"> point </w:t>
      </w:r>
      <w:r w:rsidR="009D715D" w:rsidRPr="00690A7A">
        <w:t>to</w:t>
      </w:r>
      <w:r w:rsidR="00905541" w:rsidRPr="00690A7A">
        <w:t xml:space="preserve"> an orientation towards external readers who might not be acquainted with the Islamic practices. </w:t>
      </w:r>
    </w:p>
    <w:p w14:paraId="421247B1" w14:textId="6BC90958" w:rsidR="00B7654F" w:rsidRPr="00690A7A" w:rsidRDefault="001A0D27" w:rsidP="00CE392E">
      <w:pPr>
        <w:pStyle w:val="NormalWeb"/>
        <w:spacing w:before="0" w:beforeAutospacing="0" w:after="0" w:afterAutospacing="0" w:line="480" w:lineRule="auto"/>
        <w:ind w:firstLine="708"/>
        <w:jc w:val="both"/>
      </w:pPr>
      <w:r w:rsidRPr="00690A7A">
        <w:t xml:space="preserve">How to properly </w:t>
      </w:r>
      <w:r w:rsidR="00B7654F" w:rsidRPr="00690A7A">
        <w:t>present</w:t>
      </w:r>
      <w:r w:rsidRPr="00690A7A">
        <w:t xml:space="preserve"> the religious nuance tied to the (</w:t>
      </w:r>
      <w:r w:rsidR="006671E5" w:rsidRPr="00690A7A">
        <w:t>Francophone</w:t>
      </w:r>
      <w:r w:rsidRPr="00690A7A">
        <w:t xml:space="preserve">) African culture is one of the challenges of translating this excerpt, as this gives room for multiple interpretations of keywords such as </w:t>
      </w:r>
      <w:r w:rsidR="00371AE4" w:rsidRPr="00690A7A">
        <w:rPr>
          <w:lang w:val="fr-FR"/>
        </w:rPr>
        <w:t xml:space="preserve">« </w:t>
      </w:r>
      <w:proofErr w:type="spellStart"/>
      <w:r w:rsidRPr="00690A7A">
        <w:t>miraculeuse</w:t>
      </w:r>
      <w:proofErr w:type="spellEnd"/>
      <w:r w:rsidRPr="00690A7A">
        <w:t xml:space="preserve">, </w:t>
      </w:r>
      <w:proofErr w:type="spellStart"/>
      <w:r w:rsidRPr="00690A7A">
        <w:t>pieusement</w:t>
      </w:r>
      <w:proofErr w:type="spellEnd"/>
      <w:r w:rsidRPr="00690A7A">
        <w:t xml:space="preserve">, </w:t>
      </w:r>
      <w:proofErr w:type="spellStart"/>
      <w:r w:rsidRPr="00690A7A">
        <w:t>conservée</w:t>
      </w:r>
      <w:proofErr w:type="spellEnd"/>
      <w:r w:rsidR="00371AE4" w:rsidRPr="00690A7A">
        <w:t>,</w:t>
      </w:r>
      <w:r w:rsidR="00371AE4" w:rsidRPr="00690A7A">
        <w:rPr>
          <w:lang w:val="fr-FR"/>
        </w:rPr>
        <w:t xml:space="preserve"> »</w:t>
      </w:r>
      <w:r w:rsidRPr="00690A7A">
        <w:t xml:space="preserve"> which contextualize the significant nuance</w:t>
      </w:r>
      <w:r w:rsidR="005C4275" w:rsidRPr="00690A7A">
        <w:t>s</w:t>
      </w:r>
      <w:r w:rsidRPr="00690A7A">
        <w:t xml:space="preserve"> of</w:t>
      </w:r>
      <w:r w:rsidR="00B7654F" w:rsidRPr="00690A7A">
        <w:t xml:space="preserve"> </w:t>
      </w:r>
      <w:r w:rsidR="00B7654F" w:rsidRPr="00690A7A">
        <w:rPr>
          <w:lang w:val="fr-FR"/>
        </w:rPr>
        <w:t>« Zem</w:t>
      </w:r>
      <w:r w:rsidR="00367BBA" w:rsidRPr="00690A7A">
        <w:rPr>
          <w:lang w:val="fr-FR"/>
        </w:rPr>
        <w:t>-</w:t>
      </w:r>
      <w:r w:rsidR="00B7654F" w:rsidRPr="00690A7A">
        <w:rPr>
          <w:lang w:val="fr-FR"/>
        </w:rPr>
        <w:t>Zem »</w:t>
      </w:r>
      <w:r w:rsidRPr="00690A7A">
        <w:t xml:space="preserve"> in the author</w:t>
      </w:r>
      <w:r w:rsidR="003C046B" w:rsidRPr="00690A7A">
        <w:t>’</w:t>
      </w:r>
      <w:r w:rsidRPr="00690A7A">
        <w:t xml:space="preserve">s </w:t>
      </w:r>
      <w:r w:rsidR="00D13FA1" w:rsidRPr="00690A7A">
        <w:t>universe</w:t>
      </w:r>
      <w:r w:rsidRPr="00690A7A">
        <w:t xml:space="preserve">. The </w:t>
      </w:r>
      <w:r w:rsidR="00B7654F" w:rsidRPr="00690A7A">
        <w:rPr>
          <w:lang w:val="fr-FR"/>
        </w:rPr>
        <w:t>« Zem</w:t>
      </w:r>
      <w:r w:rsidR="00367BBA" w:rsidRPr="00690A7A">
        <w:rPr>
          <w:lang w:val="fr-FR"/>
        </w:rPr>
        <w:t>-</w:t>
      </w:r>
      <w:r w:rsidR="00B7654F" w:rsidRPr="00690A7A">
        <w:rPr>
          <w:lang w:val="fr-FR"/>
        </w:rPr>
        <w:t>Zem »,</w:t>
      </w:r>
      <w:r w:rsidR="00B7654F" w:rsidRPr="00690A7A">
        <w:t xml:space="preserve"> </w:t>
      </w:r>
      <w:r w:rsidRPr="00690A7A">
        <w:t xml:space="preserve">placed at the beginning of the sentence, followed by a piece of information about its </w:t>
      </w:r>
      <w:r w:rsidRPr="00690A7A">
        <w:lastRenderedPageBreak/>
        <w:t xml:space="preserve">sense and essence, carries a specific feeling in relation to the Islamic observance in </w:t>
      </w:r>
      <w:r w:rsidR="00B7654F" w:rsidRPr="00690A7A">
        <w:t xml:space="preserve">Mariama </w:t>
      </w:r>
      <w:proofErr w:type="spellStart"/>
      <w:r w:rsidR="00B7654F" w:rsidRPr="00690A7A">
        <w:t>Bâ’s</w:t>
      </w:r>
      <w:proofErr w:type="spellEnd"/>
      <w:r w:rsidRPr="00690A7A">
        <w:t xml:space="preserve"> community. </w:t>
      </w:r>
      <w:r w:rsidR="00BE49FF" w:rsidRPr="00690A7A">
        <w:t xml:space="preserve">This </w:t>
      </w:r>
      <w:r w:rsidR="00DB05CB" w:rsidRPr="00690A7A">
        <w:t>could be</w:t>
      </w:r>
      <w:r w:rsidRPr="00690A7A">
        <w:t xml:space="preserve"> a sensitive context that should be represented in the target text. </w:t>
      </w:r>
      <w:r w:rsidR="0098205F" w:rsidRPr="00690A7A">
        <w:rPr>
          <w:rFonts w:eastAsiaTheme="minorHAnsi"/>
          <w14:ligatures w14:val="standardContextual"/>
        </w:rPr>
        <w:t xml:space="preserve">As part of Islam, the term </w:t>
      </w:r>
      <w:r w:rsidR="00B7654F" w:rsidRPr="00690A7A">
        <w:rPr>
          <w:lang w:val="fr-FR"/>
        </w:rPr>
        <w:t>« Zem</w:t>
      </w:r>
      <w:r w:rsidR="00367BBA" w:rsidRPr="00690A7A">
        <w:rPr>
          <w:lang w:val="fr-FR"/>
        </w:rPr>
        <w:t>-</w:t>
      </w:r>
      <w:r w:rsidR="00B7654F" w:rsidRPr="00690A7A">
        <w:rPr>
          <w:lang w:val="fr-FR"/>
        </w:rPr>
        <w:t>Zem »</w:t>
      </w:r>
      <w:r w:rsidR="00B7654F" w:rsidRPr="00690A7A">
        <w:t xml:space="preserve"> </w:t>
      </w:r>
      <w:r w:rsidR="0098205F" w:rsidRPr="00690A7A">
        <w:rPr>
          <w:rFonts w:eastAsiaTheme="minorHAnsi"/>
          <w14:ligatures w14:val="standardContextual"/>
        </w:rPr>
        <w:t xml:space="preserve">has a transnational and translingual presence that creates straightforward translational equivalents. </w:t>
      </w:r>
      <w:r w:rsidR="0098205F" w:rsidRPr="00690A7A">
        <w:t>I</w:t>
      </w:r>
      <w:r w:rsidR="0098205F" w:rsidRPr="00690A7A">
        <w:rPr>
          <w:rFonts w:eastAsiaTheme="minorHAnsi"/>
          <w14:ligatures w14:val="standardContextual"/>
        </w:rPr>
        <w:t>t is a loanword in French</w:t>
      </w:r>
      <w:r w:rsidR="00DF03FD" w:rsidRPr="00690A7A">
        <w:rPr>
          <w:rFonts w:eastAsiaTheme="minorHAnsi"/>
          <w14:ligatures w14:val="standardContextual"/>
        </w:rPr>
        <w:t>,</w:t>
      </w:r>
      <w:r w:rsidR="0098205F" w:rsidRPr="00690A7A">
        <w:rPr>
          <w:rFonts w:eastAsiaTheme="minorHAnsi"/>
          <w14:ligatures w14:val="standardContextual"/>
        </w:rPr>
        <w:t xml:space="preserve"> as it is in Wolof and in English.</w:t>
      </w:r>
    </w:p>
    <w:p w14:paraId="4415E1A1" w14:textId="45A0C397" w:rsidR="0098205F" w:rsidRPr="00690A7A" w:rsidRDefault="0098205F" w:rsidP="00CE392E">
      <w:pPr>
        <w:pStyle w:val="NormalWeb"/>
        <w:spacing w:before="0" w:beforeAutospacing="0" w:after="0" w:afterAutospacing="0" w:line="480" w:lineRule="auto"/>
        <w:ind w:firstLine="708"/>
        <w:jc w:val="both"/>
      </w:pPr>
      <w:r w:rsidRPr="00690A7A">
        <w:rPr>
          <w:rFonts w:eastAsiaTheme="minorHAnsi"/>
          <w14:ligatures w14:val="standardContextual"/>
        </w:rPr>
        <w:t xml:space="preserve">Since the equivalent exists in English, the </w:t>
      </w:r>
      <w:r w:rsidR="00796397" w:rsidRPr="00690A7A">
        <w:rPr>
          <w:rFonts w:eastAsiaTheme="minorHAnsi"/>
          <w14:ligatures w14:val="standardContextual"/>
        </w:rPr>
        <w:t>mediator</w:t>
      </w:r>
      <w:r w:rsidRPr="00690A7A">
        <w:rPr>
          <w:rFonts w:eastAsiaTheme="minorHAnsi"/>
          <w14:ligatures w14:val="standardContextual"/>
        </w:rPr>
        <w:t xml:space="preserve"> </w:t>
      </w:r>
      <w:r w:rsidR="001A0D27" w:rsidRPr="00690A7A">
        <w:t>stay</w:t>
      </w:r>
      <w:r w:rsidR="00796397" w:rsidRPr="00690A7A">
        <w:t>s</w:t>
      </w:r>
      <w:r w:rsidR="001A0D27" w:rsidRPr="00690A7A">
        <w:t xml:space="preserve"> faithful to the </w:t>
      </w:r>
      <w:r w:rsidR="00796397" w:rsidRPr="00690A7A">
        <w:t xml:space="preserve">original, </w:t>
      </w:r>
      <w:r w:rsidR="001A0D27" w:rsidRPr="00690A7A">
        <w:t>expos</w:t>
      </w:r>
      <w:r w:rsidR="00796397" w:rsidRPr="00690A7A">
        <w:t>ing</w:t>
      </w:r>
      <w:r w:rsidR="001A0D27" w:rsidRPr="00690A7A">
        <w:t xml:space="preserve"> the </w:t>
      </w:r>
      <w:r w:rsidR="00B5652B" w:rsidRPr="00690A7A">
        <w:t xml:space="preserve">English-speaking </w:t>
      </w:r>
      <w:r w:rsidR="001A0D27" w:rsidRPr="00690A7A">
        <w:t xml:space="preserve">audience to the cultural identity </w:t>
      </w:r>
      <w:r w:rsidR="008F52DC" w:rsidRPr="00690A7A">
        <w:t xml:space="preserve">seen in </w:t>
      </w:r>
      <w:r w:rsidR="001A0D27" w:rsidRPr="00690A7A">
        <w:t xml:space="preserve">the </w:t>
      </w:r>
      <w:proofErr w:type="spellStart"/>
      <w:r w:rsidR="00070810" w:rsidRPr="00690A7A">
        <w:t>Bâ</w:t>
      </w:r>
      <w:proofErr w:type="spellEnd"/>
      <w:r w:rsidR="00070810" w:rsidRPr="00690A7A">
        <w:t xml:space="preserve"> </w:t>
      </w:r>
      <w:r w:rsidR="008F52DC" w:rsidRPr="00690A7A">
        <w:t>ST1</w:t>
      </w:r>
      <w:r w:rsidR="001A0D27" w:rsidRPr="00690A7A">
        <w:t xml:space="preserve">. The translator as a mediator is therefore taking a step to link the target readership directly to the source text. However, </w:t>
      </w:r>
      <w:r w:rsidR="00796397" w:rsidRPr="00690A7A">
        <w:rPr>
          <w:rFonts w:eastAsiaTheme="minorHAnsi"/>
          <w14:ligatures w14:val="standardContextual"/>
        </w:rPr>
        <w:t>a significant</w:t>
      </w:r>
      <w:r w:rsidRPr="00690A7A">
        <w:rPr>
          <w:rFonts w:eastAsiaTheme="minorHAnsi"/>
          <w14:ligatures w14:val="standardContextual"/>
        </w:rPr>
        <w:t xml:space="preserve"> aspect </w:t>
      </w:r>
      <w:r w:rsidR="00796397" w:rsidRPr="00690A7A">
        <w:rPr>
          <w:rFonts w:eastAsiaTheme="minorHAnsi"/>
          <w14:ligatures w14:val="standardContextual"/>
        </w:rPr>
        <w:t>to consider</w:t>
      </w:r>
      <w:r w:rsidRPr="00690A7A">
        <w:rPr>
          <w:rFonts w:eastAsiaTheme="minorHAnsi"/>
          <w14:ligatures w14:val="standardContextual"/>
        </w:rPr>
        <w:t xml:space="preserve"> </w:t>
      </w:r>
      <w:r w:rsidR="00796397" w:rsidRPr="00690A7A">
        <w:rPr>
          <w:rFonts w:eastAsiaTheme="minorHAnsi"/>
          <w14:ligatures w14:val="standardContextual"/>
        </w:rPr>
        <w:t>is</w:t>
      </w:r>
      <w:r w:rsidRPr="00690A7A">
        <w:rPr>
          <w:rFonts w:eastAsiaTheme="minorHAnsi"/>
          <w14:ligatures w14:val="standardContextual"/>
        </w:rPr>
        <w:t xml:space="preserve"> </w:t>
      </w:r>
      <w:r w:rsidR="00796397" w:rsidRPr="00690A7A">
        <w:rPr>
          <w:rFonts w:eastAsiaTheme="minorHAnsi"/>
          <w14:ligatures w14:val="standardContextual"/>
        </w:rPr>
        <w:t xml:space="preserve">perhaps </w:t>
      </w:r>
      <w:r w:rsidRPr="00690A7A">
        <w:rPr>
          <w:rFonts w:eastAsiaTheme="minorHAnsi"/>
          <w14:ligatures w14:val="standardContextual"/>
        </w:rPr>
        <w:t xml:space="preserve">whether </w:t>
      </w:r>
      <w:proofErr w:type="spellStart"/>
      <w:r w:rsidRPr="00690A7A">
        <w:rPr>
          <w:rFonts w:eastAsiaTheme="minorHAnsi"/>
          <w14:ligatures w14:val="standardContextual"/>
        </w:rPr>
        <w:t>B</w:t>
      </w:r>
      <w:r w:rsidR="00796397" w:rsidRPr="00690A7A">
        <w:rPr>
          <w:rFonts w:eastAsiaTheme="minorHAnsi"/>
          <w14:ligatures w14:val="standardContextual"/>
        </w:rPr>
        <w:t>â</w:t>
      </w:r>
      <w:r w:rsidRPr="00690A7A">
        <w:rPr>
          <w:rFonts w:eastAsiaTheme="minorHAnsi"/>
          <w14:ligatures w14:val="standardContextual"/>
        </w:rPr>
        <w:t>’s</w:t>
      </w:r>
      <w:proofErr w:type="spellEnd"/>
      <w:r w:rsidRPr="00690A7A">
        <w:rPr>
          <w:rFonts w:eastAsiaTheme="minorHAnsi"/>
          <w14:ligatures w14:val="standardContextual"/>
        </w:rPr>
        <w:t xml:space="preserve"> readers, in French or in English, </w:t>
      </w:r>
      <w:r w:rsidR="00DF03FD" w:rsidRPr="00690A7A">
        <w:rPr>
          <w:rFonts w:eastAsiaTheme="minorHAnsi"/>
          <w14:ligatures w14:val="standardContextual"/>
        </w:rPr>
        <w:t>are</w:t>
      </w:r>
      <w:r w:rsidRPr="00690A7A">
        <w:rPr>
          <w:rFonts w:eastAsiaTheme="minorHAnsi"/>
          <w14:ligatures w14:val="standardContextual"/>
        </w:rPr>
        <w:t xml:space="preserve"> aware of the significance of the term, especially those who are foreign to Islam.</w:t>
      </w:r>
      <w:r w:rsidR="00070810" w:rsidRPr="00690A7A">
        <w:rPr>
          <w:rFonts w:eastAsiaTheme="minorHAnsi"/>
          <w14:ligatures w14:val="standardContextual"/>
        </w:rPr>
        <w:t xml:space="preserve"> While the </w:t>
      </w:r>
      <w:proofErr w:type="spellStart"/>
      <w:r w:rsidR="00070810" w:rsidRPr="00690A7A">
        <w:t>Bâ</w:t>
      </w:r>
      <w:proofErr w:type="spellEnd"/>
      <w:r w:rsidR="00070810" w:rsidRPr="00690A7A">
        <w:t xml:space="preserve"> TT1 </w:t>
      </w:r>
      <w:r w:rsidR="00070810" w:rsidRPr="00690A7A">
        <w:rPr>
          <w:rFonts w:eastAsiaTheme="minorHAnsi"/>
          <w14:ligatures w14:val="standardContextual"/>
        </w:rPr>
        <w:t xml:space="preserve">above presents an instance where style is respected, </w:t>
      </w:r>
      <w:r w:rsidR="00B77EBE" w:rsidRPr="00690A7A">
        <w:rPr>
          <w:rFonts w:eastAsiaTheme="minorHAnsi"/>
          <w14:ligatures w14:val="standardContextual"/>
        </w:rPr>
        <w:t xml:space="preserve">it can be compared with </w:t>
      </w:r>
      <w:r w:rsidR="00070810" w:rsidRPr="00690A7A">
        <w:rPr>
          <w:rFonts w:eastAsiaTheme="minorHAnsi"/>
          <w14:ligatures w14:val="standardContextual"/>
        </w:rPr>
        <w:t xml:space="preserve">the </w:t>
      </w:r>
      <w:r w:rsidR="00DF249A" w:rsidRPr="00690A7A">
        <w:rPr>
          <w:rFonts w:eastAsiaTheme="minorHAnsi"/>
          <w14:ligatures w14:val="standardContextual"/>
        </w:rPr>
        <w:t>translation</w:t>
      </w:r>
      <w:r w:rsidR="00070810" w:rsidRPr="00690A7A">
        <w:rPr>
          <w:rFonts w:eastAsiaTheme="minorHAnsi"/>
          <w14:ligatures w14:val="standardContextual"/>
        </w:rPr>
        <w:t xml:space="preserve"> below</w:t>
      </w:r>
      <w:r w:rsidR="00B77EBE" w:rsidRPr="00690A7A">
        <w:rPr>
          <w:rFonts w:eastAsiaTheme="minorHAnsi"/>
          <w14:ligatures w14:val="standardContextual"/>
        </w:rPr>
        <w:t>, which</w:t>
      </w:r>
      <w:r w:rsidR="00070810" w:rsidRPr="00690A7A">
        <w:rPr>
          <w:rFonts w:eastAsiaTheme="minorHAnsi"/>
          <w14:ligatures w14:val="standardContextual"/>
        </w:rPr>
        <w:t xml:space="preserve"> presents a</w:t>
      </w:r>
      <w:r w:rsidR="00B77EBE" w:rsidRPr="00690A7A">
        <w:rPr>
          <w:rFonts w:eastAsiaTheme="minorHAnsi"/>
          <w14:ligatures w14:val="standardContextual"/>
        </w:rPr>
        <w:t xml:space="preserve"> foreignization</w:t>
      </w:r>
      <w:r w:rsidR="00070810" w:rsidRPr="00690A7A">
        <w:rPr>
          <w:rFonts w:eastAsiaTheme="minorHAnsi"/>
          <w14:ligatures w14:val="standardContextual"/>
        </w:rPr>
        <w:t xml:space="preserve"> of </w:t>
      </w:r>
      <w:r w:rsidR="00DF249A" w:rsidRPr="00690A7A">
        <w:rPr>
          <w:rFonts w:eastAsiaTheme="minorHAnsi"/>
          <w14:ligatures w14:val="standardContextual"/>
        </w:rPr>
        <w:t xml:space="preserve">the </w:t>
      </w:r>
      <w:r w:rsidR="00B77EBE" w:rsidRPr="00690A7A">
        <w:rPr>
          <w:rFonts w:eastAsiaTheme="minorHAnsi"/>
          <w14:ligatures w14:val="standardContextual"/>
        </w:rPr>
        <w:t xml:space="preserve">stylistic feature in the </w:t>
      </w:r>
      <w:proofErr w:type="spellStart"/>
      <w:r w:rsidR="00DF249A" w:rsidRPr="00690A7A">
        <w:rPr>
          <w:rFonts w:eastAsiaTheme="minorHAnsi"/>
          <w14:ligatures w14:val="standardContextual"/>
        </w:rPr>
        <w:t>Bâ</w:t>
      </w:r>
      <w:proofErr w:type="spellEnd"/>
      <w:r w:rsidR="00DF249A" w:rsidRPr="00690A7A">
        <w:rPr>
          <w:rFonts w:eastAsiaTheme="minorHAnsi"/>
          <w14:ligatures w14:val="standardContextual"/>
        </w:rPr>
        <w:t xml:space="preserve"> ST1</w:t>
      </w:r>
      <w:r w:rsidR="00070810" w:rsidRPr="00690A7A">
        <w:rPr>
          <w:rFonts w:eastAsiaTheme="minorHAnsi"/>
          <w14:ligatures w14:val="standardContextual"/>
        </w:rPr>
        <w:t>.</w:t>
      </w:r>
      <w:r w:rsidR="00097B0A" w:rsidRPr="00690A7A">
        <w:rPr>
          <w:rFonts w:eastAsiaTheme="minorHAnsi"/>
          <w14:ligatures w14:val="standardContextual"/>
        </w:rPr>
        <w:t xml:space="preserve"> </w:t>
      </w:r>
      <w:r w:rsidR="00070810" w:rsidRPr="00690A7A">
        <w:rPr>
          <w:rFonts w:eastAsiaTheme="minorHAnsi"/>
          <w14:ligatures w14:val="standardContextual"/>
        </w:rPr>
        <w:t xml:space="preserve"> </w:t>
      </w:r>
    </w:p>
    <w:p w14:paraId="7D851DF8" w14:textId="506DB4B9" w:rsidR="00996754" w:rsidRPr="00690A7A" w:rsidRDefault="002D5E11" w:rsidP="00CE392E">
      <w:pPr>
        <w:pStyle w:val="NormalWeb"/>
        <w:spacing w:before="0" w:beforeAutospacing="0" w:after="0" w:afterAutospacing="0" w:line="480" w:lineRule="auto"/>
        <w:ind w:left="708"/>
        <w:jc w:val="both"/>
        <w:rPr>
          <w:lang w:val="fr-FR"/>
        </w:rPr>
      </w:pPr>
      <w:r w:rsidRPr="00690A7A">
        <w:rPr>
          <w:b/>
          <w:bCs/>
          <w:lang w:val="fr-FR"/>
        </w:rPr>
        <w:t xml:space="preserve">Bâ </w:t>
      </w:r>
      <w:r w:rsidR="001A0D27" w:rsidRPr="00690A7A">
        <w:rPr>
          <w:b/>
          <w:bCs/>
          <w:lang w:val="fr-FR"/>
        </w:rPr>
        <w:t>ST</w:t>
      </w:r>
      <w:proofErr w:type="gramStart"/>
      <w:r w:rsidR="001A0D27" w:rsidRPr="00690A7A">
        <w:rPr>
          <w:b/>
          <w:bCs/>
          <w:lang w:val="fr-FR"/>
        </w:rPr>
        <w:t>1</w:t>
      </w:r>
      <w:r w:rsidR="001A0D27" w:rsidRPr="00690A7A">
        <w:rPr>
          <w:lang w:val="fr-FR"/>
        </w:rPr>
        <w:t>:</w:t>
      </w:r>
      <w:proofErr w:type="gramEnd"/>
      <w:r w:rsidR="001A0D27" w:rsidRPr="00690A7A">
        <w:rPr>
          <w:lang w:val="fr-FR"/>
        </w:rPr>
        <w:t xml:space="preserve"> « Je ne comprends pas. » Elles non plus ne comprenaient pas l</w:t>
      </w:r>
      <w:r w:rsidR="003C046B" w:rsidRPr="00690A7A">
        <w:rPr>
          <w:lang w:val="fr-FR"/>
        </w:rPr>
        <w:t>’</w:t>
      </w:r>
      <w:r w:rsidR="001A0D27" w:rsidRPr="00690A7A">
        <w:rPr>
          <w:lang w:val="fr-FR"/>
        </w:rPr>
        <w:t xml:space="preserve">entrée de </w:t>
      </w:r>
      <w:proofErr w:type="spellStart"/>
      <w:r w:rsidR="001A0D27" w:rsidRPr="00690A7A">
        <w:rPr>
          <w:lang w:val="fr-FR"/>
        </w:rPr>
        <w:t>Modou</w:t>
      </w:r>
      <w:proofErr w:type="spellEnd"/>
      <w:r w:rsidR="001A0D27" w:rsidRPr="00690A7A">
        <w:rPr>
          <w:lang w:val="fr-FR"/>
        </w:rPr>
        <w:t xml:space="preserve">, une « personnalité », dans cette famille de « </w:t>
      </w:r>
      <w:proofErr w:type="spellStart"/>
      <w:r w:rsidR="001A0D27" w:rsidRPr="00690A7A">
        <w:rPr>
          <w:lang w:val="fr-FR"/>
        </w:rPr>
        <w:t>ndol</w:t>
      </w:r>
      <w:proofErr w:type="spellEnd"/>
      <w:r w:rsidR="001A0D27" w:rsidRPr="00690A7A">
        <w:rPr>
          <w:lang w:val="fr-FR"/>
        </w:rPr>
        <w:t xml:space="preserve"> » </w:t>
      </w:r>
      <w:r w:rsidR="001A0D27" w:rsidRPr="00690A7A">
        <w:rPr>
          <w:vertAlign w:val="superscript"/>
          <w:lang w:val="fr-FR"/>
        </w:rPr>
        <w:t>(</w:t>
      </w:r>
      <w:r w:rsidR="00056723" w:rsidRPr="00690A7A">
        <w:rPr>
          <w:vertAlign w:val="superscript"/>
          <w:lang w:val="fr-FR"/>
        </w:rPr>
        <w:t>Pauvres</w:t>
      </w:r>
      <w:r w:rsidR="001A0D27" w:rsidRPr="00690A7A">
        <w:rPr>
          <w:vertAlign w:val="superscript"/>
          <w:lang w:val="fr-FR"/>
        </w:rPr>
        <w:t>)</w:t>
      </w:r>
      <w:r w:rsidR="001A0D27" w:rsidRPr="00690A7A">
        <w:rPr>
          <w:lang w:val="fr-FR"/>
        </w:rPr>
        <w:t>, d</w:t>
      </w:r>
      <w:r w:rsidR="003C046B" w:rsidRPr="00690A7A">
        <w:rPr>
          <w:lang w:val="fr-FR"/>
        </w:rPr>
        <w:t>’</w:t>
      </w:r>
      <w:r w:rsidR="001A0D27" w:rsidRPr="00690A7A">
        <w:rPr>
          <w:lang w:val="fr-FR"/>
        </w:rPr>
        <w:t>une extrême pauvreté (</w:t>
      </w:r>
      <w:r w:rsidR="006B5F4E" w:rsidRPr="00690A7A">
        <w:rPr>
          <w:lang w:val="fr-FR"/>
        </w:rPr>
        <w:t>Bâ,</w:t>
      </w:r>
      <w:r w:rsidR="006B5F4E" w:rsidRPr="00690A7A">
        <w:rPr>
          <w:i/>
          <w:iCs/>
          <w:lang w:val="fr-FR"/>
        </w:rPr>
        <w:t xml:space="preserve"> Une si lo</w:t>
      </w:r>
      <w:r w:rsidR="00552101" w:rsidRPr="00690A7A">
        <w:rPr>
          <w:i/>
          <w:iCs/>
          <w:lang w:val="fr-FR"/>
        </w:rPr>
        <w:t>n</w:t>
      </w:r>
      <w:r w:rsidR="006B5F4E" w:rsidRPr="00690A7A">
        <w:rPr>
          <w:i/>
          <w:iCs/>
          <w:lang w:val="fr-FR"/>
        </w:rPr>
        <w:t>gue lettre</w:t>
      </w:r>
      <w:r w:rsidR="006B5F4E" w:rsidRPr="00690A7A">
        <w:rPr>
          <w:lang w:val="fr-FR"/>
        </w:rPr>
        <w:t xml:space="preserve"> </w:t>
      </w:r>
      <w:r w:rsidR="001A0D27" w:rsidRPr="00690A7A">
        <w:rPr>
          <w:lang w:val="fr-FR"/>
        </w:rPr>
        <w:t>59).</w:t>
      </w:r>
    </w:p>
    <w:p w14:paraId="17335FB8" w14:textId="1BBAFBEB" w:rsidR="00996754" w:rsidRPr="00690A7A" w:rsidRDefault="002D5E11" w:rsidP="00CE392E">
      <w:pPr>
        <w:pStyle w:val="NormalWeb"/>
        <w:spacing w:before="0" w:beforeAutospacing="0" w:after="0" w:afterAutospacing="0" w:line="480" w:lineRule="auto"/>
        <w:ind w:left="708"/>
        <w:jc w:val="both"/>
      </w:pPr>
      <w:r w:rsidRPr="00690A7A">
        <w:rPr>
          <w:b/>
          <w:bCs/>
          <w:lang w:val="fr-FR"/>
        </w:rPr>
        <w:t xml:space="preserve">Bâ </w:t>
      </w:r>
      <w:r w:rsidR="001A0D27" w:rsidRPr="00690A7A">
        <w:rPr>
          <w:b/>
          <w:bCs/>
        </w:rPr>
        <w:t>TT</w:t>
      </w:r>
      <w:proofErr w:type="gramStart"/>
      <w:r w:rsidR="001A0D27" w:rsidRPr="00690A7A">
        <w:rPr>
          <w:b/>
          <w:bCs/>
        </w:rPr>
        <w:t>1</w:t>
      </w:r>
      <w:r w:rsidR="001A0D27" w:rsidRPr="00690A7A">
        <w:t>:</w:t>
      </w:r>
      <w:proofErr w:type="gramEnd"/>
      <w:r w:rsidR="001A0D27" w:rsidRPr="00690A7A">
        <w:t xml:space="preserve"> </w:t>
      </w:r>
      <w:r w:rsidR="003C046B" w:rsidRPr="00690A7A">
        <w:t>‘</w:t>
      </w:r>
      <w:r w:rsidR="001A0D27" w:rsidRPr="00690A7A">
        <w:t>I don</w:t>
      </w:r>
      <w:r w:rsidR="003C046B" w:rsidRPr="00690A7A">
        <w:t>’</w:t>
      </w:r>
      <w:r w:rsidR="001A0D27" w:rsidRPr="00690A7A">
        <w:t>t understand.</w:t>
      </w:r>
      <w:r w:rsidR="003C046B" w:rsidRPr="00690A7A">
        <w:t>’</w:t>
      </w:r>
      <w:r w:rsidR="001A0D27" w:rsidRPr="00690A7A">
        <w:t xml:space="preserve"> They did not understand either the entrance of Modou, a </w:t>
      </w:r>
      <w:r w:rsidR="003C046B" w:rsidRPr="00690A7A">
        <w:t>‘</w:t>
      </w:r>
      <w:r w:rsidR="001A0D27" w:rsidRPr="00690A7A">
        <w:t>personality</w:t>
      </w:r>
      <w:r w:rsidR="003C046B" w:rsidRPr="00690A7A">
        <w:t>’</w:t>
      </w:r>
      <w:r w:rsidR="001A0D27" w:rsidRPr="00690A7A">
        <w:t>, into this extremely poor family (</w:t>
      </w:r>
      <w:proofErr w:type="spellStart"/>
      <w:r w:rsidR="006B5F4E" w:rsidRPr="00690A7A">
        <w:t>Bâ</w:t>
      </w:r>
      <w:proofErr w:type="spellEnd"/>
      <w:r w:rsidR="006B5F4E" w:rsidRPr="00690A7A">
        <w:t xml:space="preserve">, </w:t>
      </w:r>
      <w:r w:rsidR="006B5F4E" w:rsidRPr="00690A7A">
        <w:rPr>
          <w:i/>
          <w:iCs/>
        </w:rPr>
        <w:t>So Long a Letter</w:t>
      </w:r>
      <w:r w:rsidR="006B5F4E" w:rsidRPr="00690A7A">
        <w:t xml:space="preserve"> </w:t>
      </w:r>
      <w:r w:rsidR="001A0D27" w:rsidRPr="00690A7A">
        <w:t xml:space="preserve">40). </w:t>
      </w:r>
    </w:p>
    <w:p w14:paraId="60FAC4B0" w14:textId="4B75431C" w:rsidR="00F56203" w:rsidRPr="00690A7A" w:rsidRDefault="001A0D27" w:rsidP="00CE392E">
      <w:pPr>
        <w:pStyle w:val="NormalWeb"/>
        <w:spacing w:before="0" w:beforeAutospacing="0" w:after="0" w:afterAutospacing="0" w:line="480" w:lineRule="auto"/>
        <w:jc w:val="both"/>
      </w:pPr>
      <w:r w:rsidRPr="00690A7A">
        <w:t xml:space="preserve">In the </w:t>
      </w:r>
      <w:proofErr w:type="spellStart"/>
      <w:r w:rsidR="00A92A7A" w:rsidRPr="00690A7A">
        <w:t>Bâ</w:t>
      </w:r>
      <w:proofErr w:type="spellEnd"/>
      <w:r w:rsidR="00A92A7A" w:rsidRPr="00690A7A">
        <w:t xml:space="preserve"> </w:t>
      </w:r>
      <w:r w:rsidR="008F52DC" w:rsidRPr="00690A7A">
        <w:t>ST1</w:t>
      </w:r>
      <w:r w:rsidRPr="00690A7A">
        <w:t xml:space="preserve"> above, the word </w:t>
      </w:r>
      <w:r w:rsidR="008F52DC" w:rsidRPr="00690A7A">
        <w:rPr>
          <w:lang w:val="fr-FR"/>
        </w:rPr>
        <w:t xml:space="preserve">« </w:t>
      </w:r>
      <w:proofErr w:type="spellStart"/>
      <w:r w:rsidR="008F52DC" w:rsidRPr="00690A7A">
        <w:rPr>
          <w:lang w:val="fr-FR"/>
        </w:rPr>
        <w:t>ndol</w:t>
      </w:r>
      <w:proofErr w:type="spellEnd"/>
      <w:r w:rsidR="008F52DC" w:rsidRPr="00690A7A">
        <w:rPr>
          <w:lang w:val="fr-FR"/>
        </w:rPr>
        <w:t xml:space="preserve"> »</w:t>
      </w:r>
      <w:r w:rsidR="00BC7900" w:rsidRPr="00690A7A">
        <w:rPr>
          <w:lang w:val="fr-FR"/>
        </w:rPr>
        <w:t>,</w:t>
      </w:r>
      <w:r w:rsidR="008F52DC" w:rsidRPr="00690A7A">
        <w:rPr>
          <w:lang w:val="fr-FR"/>
        </w:rPr>
        <w:t xml:space="preserve"> </w:t>
      </w:r>
      <w:proofErr w:type="spellStart"/>
      <w:r w:rsidR="00BC7900" w:rsidRPr="00690A7A">
        <w:rPr>
          <w:lang w:val="fr-FR"/>
        </w:rPr>
        <w:t>equally</w:t>
      </w:r>
      <w:proofErr w:type="spellEnd"/>
      <w:r w:rsidR="00BC7900" w:rsidRPr="00690A7A">
        <w:rPr>
          <w:lang w:val="fr-FR"/>
        </w:rPr>
        <w:t xml:space="preserve"> </w:t>
      </w:r>
      <w:proofErr w:type="spellStart"/>
      <w:r w:rsidR="00BC7900" w:rsidRPr="00690A7A">
        <w:rPr>
          <w:lang w:val="fr-FR"/>
        </w:rPr>
        <w:t>placed</w:t>
      </w:r>
      <w:proofErr w:type="spellEnd"/>
      <w:r w:rsidR="00BC7900" w:rsidRPr="00690A7A">
        <w:rPr>
          <w:lang w:val="fr-FR"/>
        </w:rPr>
        <w:t xml:space="preserve"> in </w:t>
      </w:r>
      <w:proofErr w:type="spellStart"/>
      <w:r w:rsidR="00BC7900" w:rsidRPr="00690A7A">
        <w:rPr>
          <w:lang w:val="fr-FR"/>
        </w:rPr>
        <w:t>quotation</w:t>
      </w:r>
      <w:proofErr w:type="spellEnd"/>
      <w:r w:rsidR="00BC7900" w:rsidRPr="00690A7A">
        <w:rPr>
          <w:lang w:val="fr-FR"/>
        </w:rPr>
        <w:t xml:space="preserve"> marks, </w:t>
      </w:r>
      <w:r w:rsidRPr="00690A7A">
        <w:t xml:space="preserve">is consciously used by Mariama </w:t>
      </w:r>
      <w:proofErr w:type="spellStart"/>
      <w:r w:rsidRPr="00690A7A">
        <w:t>Bâ</w:t>
      </w:r>
      <w:proofErr w:type="spellEnd"/>
      <w:r w:rsidRPr="00690A7A">
        <w:t xml:space="preserve"> as a cultural referent peculiar to her </w:t>
      </w:r>
      <w:r w:rsidR="008F52DC" w:rsidRPr="00690A7A">
        <w:t xml:space="preserve">societal </w:t>
      </w:r>
      <w:r w:rsidR="00972D34" w:rsidRPr="00690A7A">
        <w:t>background</w:t>
      </w:r>
      <w:r w:rsidRPr="00690A7A">
        <w:t xml:space="preserve">. </w:t>
      </w:r>
      <w:r w:rsidR="00BC7900" w:rsidRPr="00690A7A">
        <w:t xml:space="preserve">This </w:t>
      </w:r>
      <w:r w:rsidR="00DB05CB" w:rsidRPr="00690A7A">
        <w:t>could be</w:t>
      </w:r>
      <w:r w:rsidR="00BC7900" w:rsidRPr="00690A7A">
        <w:t xml:space="preserve"> another attempt </w:t>
      </w:r>
      <w:r w:rsidR="00515C65" w:rsidRPr="00690A7A">
        <w:t xml:space="preserve">made by her </w:t>
      </w:r>
      <w:r w:rsidR="00BC7900" w:rsidRPr="00690A7A">
        <w:t xml:space="preserve">to connect her French audience to her </w:t>
      </w:r>
      <w:r w:rsidR="00B447E8" w:rsidRPr="00690A7A">
        <w:t>universe</w:t>
      </w:r>
      <w:r w:rsidR="00515C65" w:rsidRPr="00690A7A">
        <w:t xml:space="preserve"> through the</w:t>
      </w:r>
      <w:r w:rsidR="00DF249A" w:rsidRPr="00690A7A">
        <w:t xml:space="preserve"> </w:t>
      </w:r>
      <w:proofErr w:type="spellStart"/>
      <w:r w:rsidR="00DF249A" w:rsidRPr="00690A7A">
        <w:t>Bâ</w:t>
      </w:r>
      <w:proofErr w:type="spellEnd"/>
      <w:r w:rsidR="00515C65" w:rsidRPr="00690A7A">
        <w:t xml:space="preserve"> ST1</w:t>
      </w:r>
      <w:r w:rsidR="00BC7900" w:rsidRPr="00690A7A">
        <w:t>.</w:t>
      </w:r>
      <w:r w:rsidR="00515C65" w:rsidRPr="00690A7A">
        <w:t xml:space="preserve"> Conveying a </w:t>
      </w:r>
      <w:r w:rsidR="007D35CA" w:rsidRPr="00690A7A">
        <w:t>sociocultural</w:t>
      </w:r>
      <w:r w:rsidR="00515C65" w:rsidRPr="00690A7A">
        <w:t xml:space="preserve"> significance, t</w:t>
      </w:r>
      <w:r w:rsidR="00F56203" w:rsidRPr="00690A7A">
        <w:t xml:space="preserve">he term </w:t>
      </w:r>
      <w:r w:rsidR="00B447E8" w:rsidRPr="00690A7A">
        <w:t xml:space="preserve">semantically </w:t>
      </w:r>
      <w:r w:rsidR="00515C65" w:rsidRPr="00690A7A">
        <w:t xml:space="preserve">signals </w:t>
      </w:r>
      <w:r w:rsidR="00F56203" w:rsidRPr="00690A7A">
        <w:t xml:space="preserve">a deeper meaning than can be expressed as simply as “poor.” </w:t>
      </w:r>
      <w:r w:rsidR="00515C65" w:rsidRPr="00690A7A">
        <w:t>And, b</w:t>
      </w:r>
      <w:r w:rsidR="00F56203" w:rsidRPr="00690A7A">
        <w:t xml:space="preserve">eyond an economic description, </w:t>
      </w:r>
      <w:r w:rsidR="00515C65" w:rsidRPr="00690A7A">
        <w:t xml:space="preserve">the meaning of </w:t>
      </w:r>
      <w:r w:rsidR="00515C65" w:rsidRPr="00690A7A">
        <w:rPr>
          <w:lang w:val="fr-FR"/>
        </w:rPr>
        <w:t xml:space="preserve">« </w:t>
      </w:r>
      <w:proofErr w:type="spellStart"/>
      <w:r w:rsidR="00515C65" w:rsidRPr="00690A7A">
        <w:rPr>
          <w:lang w:val="fr-FR"/>
        </w:rPr>
        <w:t>ndol</w:t>
      </w:r>
      <w:proofErr w:type="spellEnd"/>
      <w:r w:rsidR="00515C65" w:rsidRPr="00690A7A">
        <w:rPr>
          <w:lang w:val="fr-FR"/>
        </w:rPr>
        <w:t xml:space="preserve"> »</w:t>
      </w:r>
      <w:r w:rsidR="00F56203" w:rsidRPr="00690A7A">
        <w:t xml:space="preserve"> involves an inherent reality of poverty, or </w:t>
      </w:r>
      <w:r w:rsidR="00515C65" w:rsidRPr="00690A7A">
        <w:t xml:space="preserve">what I can call </w:t>
      </w:r>
      <w:r w:rsidR="00F56203" w:rsidRPr="00690A7A">
        <w:t xml:space="preserve">an existential situation </w:t>
      </w:r>
      <w:r w:rsidR="00515C65" w:rsidRPr="00690A7A">
        <w:t xml:space="preserve">of life, </w:t>
      </w:r>
      <w:r w:rsidR="00F56203" w:rsidRPr="00690A7A">
        <w:lastRenderedPageBreak/>
        <w:t xml:space="preserve">shaped by poverty. Such </w:t>
      </w:r>
      <w:r w:rsidR="00DF03FD" w:rsidRPr="00690A7A">
        <w:t xml:space="preserve">a </w:t>
      </w:r>
      <w:r w:rsidR="00F56203" w:rsidRPr="00690A7A">
        <w:t>situation c</w:t>
      </w:r>
      <w:r w:rsidR="00133A89" w:rsidRPr="00690A7A">
        <w:t>ould</w:t>
      </w:r>
      <w:r w:rsidR="00F56203" w:rsidRPr="00690A7A">
        <w:t xml:space="preserve"> </w:t>
      </w:r>
      <w:r w:rsidR="00133A89" w:rsidRPr="00690A7A">
        <w:t>be identified sometime</w:t>
      </w:r>
      <w:r w:rsidR="00CC5388" w:rsidRPr="00690A7A">
        <w:t>s</w:t>
      </w:r>
      <w:r w:rsidR="00133A89" w:rsidRPr="00690A7A">
        <w:t xml:space="preserve"> with the lower social class, in terms of lack of power and access to resources, within the sociocultural context.</w:t>
      </w:r>
    </w:p>
    <w:p w14:paraId="7CF6A6FE" w14:textId="474CF33A" w:rsidR="001C1453" w:rsidRPr="00690A7A" w:rsidRDefault="001C1453" w:rsidP="00CE392E">
      <w:pPr>
        <w:pStyle w:val="NormalWeb"/>
        <w:spacing w:before="0" w:beforeAutospacing="0" w:after="0" w:afterAutospacing="0" w:line="480" w:lineRule="auto"/>
        <w:ind w:firstLine="708"/>
        <w:jc w:val="both"/>
        <w:rPr>
          <w:rFonts w:eastAsiaTheme="minorHAnsi"/>
          <w14:ligatures w14:val="standardContextual"/>
        </w:rPr>
      </w:pPr>
      <w:r w:rsidRPr="00690A7A">
        <w:t xml:space="preserve">The cultural term </w:t>
      </w:r>
      <w:r w:rsidRPr="00690A7A">
        <w:rPr>
          <w:lang w:val="fr-FR"/>
        </w:rPr>
        <w:t xml:space="preserve">« </w:t>
      </w:r>
      <w:proofErr w:type="spellStart"/>
      <w:r w:rsidRPr="00690A7A">
        <w:rPr>
          <w:lang w:val="fr-FR"/>
        </w:rPr>
        <w:t>ndol</w:t>
      </w:r>
      <w:proofErr w:type="spellEnd"/>
      <w:r w:rsidRPr="00690A7A">
        <w:rPr>
          <w:lang w:val="fr-FR"/>
        </w:rPr>
        <w:t xml:space="preserve"> » </w:t>
      </w:r>
      <w:r w:rsidRPr="00690A7A">
        <w:t>is not an English term; it is</w:t>
      </w:r>
      <w:r w:rsidR="00CC5388" w:rsidRPr="00690A7A">
        <w:t>,</w:t>
      </w:r>
      <w:r w:rsidRPr="00690A7A">
        <w:t xml:space="preserve"> therefore</w:t>
      </w:r>
      <w:r w:rsidR="00CC5388" w:rsidRPr="00690A7A">
        <w:t>,</w:t>
      </w:r>
      <w:r w:rsidRPr="00690A7A">
        <w:t xml:space="preserve"> difficult to translate literally or directly. </w:t>
      </w:r>
      <w:r w:rsidR="00F56203" w:rsidRPr="00690A7A">
        <w:t xml:space="preserve">Mariama </w:t>
      </w:r>
      <w:proofErr w:type="spellStart"/>
      <w:r w:rsidR="00F56203" w:rsidRPr="00690A7A">
        <w:t>Bâ</w:t>
      </w:r>
      <w:proofErr w:type="spellEnd"/>
      <w:r w:rsidRPr="00690A7A">
        <w:t>, in the</w:t>
      </w:r>
      <w:r w:rsidR="00DF249A" w:rsidRPr="00690A7A">
        <w:t xml:space="preserve"> </w:t>
      </w:r>
      <w:proofErr w:type="spellStart"/>
      <w:r w:rsidR="00DF249A" w:rsidRPr="00690A7A">
        <w:t>Bâ</w:t>
      </w:r>
      <w:proofErr w:type="spellEnd"/>
      <w:r w:rsidRPr="00690A7A">
        <w:t xml:space="preserve"> ST1,</w:t>
      </w:r>
      <w:r w:rsidR="00F56203" w:rsidRPr="00690A7A">
        <w:t xml:space="preserve"> </w:t>
      </w:r>
      <w:r w:rsidR="001A0D27" w:rsidRPr="00690A7A">
        <w:t xml:space="preserve">decides to leave this Wolof term in quotes and provides a footnote to </w:t>
      </w:r>
      <w:r w:rsidR="00133A89" w:rsidRPr="00690A7A">
        <w:t xml:space="preserve">briefly </w:t>
      </w:r>
      <w:r w:rsidR="001A0D27" w:rsidRPr="00690A7A">
        <w:t xml:space="preserve">indicate its sense. First, the translator is faced with variable options: he or she can decide to domesticate this Wolof word and translate its footnote, or vice versa. He or she can foreignize the Wolof word and translate its footnote or vice versa. Also, he or she can foreignize or domesticate this term without a footnote. And, lastly, the translator chooses to translate just the footnote made by the original author. </w:t>
      </w:r>
      <w:r w:rsidR="005466DA" w:rsidRPr="00690A7A">
        <w:rPr>
          <w:rFonts w:eastAsiaTheme="minorHAnsi"/>
          <w14:ligatures w14:val="standardContextual"/>
        </w:rPr>
        <w:t>This is just as important</w:t>
      </w:r>
      <w:r w:rsidR="005B64DB" w:rsidRPr="00690A7A">
        <w:rPr>
          <w:rFonts w:eastAsiaTheme="minorHAnsi"/>
          <w14:ligatures w14:val="standardContextual"/>
        </w:rPr>
        <w:t xml:space="preserve"> </w:t>
      </w:r>
      <w:r w:rsidR="005466DA" w:rsidRPr="00690A7A">
        <w:rPr>
          <w:rFonts w:eastAsiaTheme="minorHAnsi"/>
          <w14:ligatures w14:val="standardContextual"/>
        </w:rPr>
        <w:t xml:space="preserve">as the nuances of the word. Part of the experience of the French text is an encounter with Wolof, </w:t>
      </w:r>
      <w:r w:rsidR="00515C65" w:rsidRPr="00690A7A">
        <w:rPr>
          <w:rFonts w:eastAsiaTheme="minorHAnsi"/>
          <w14:ligatures w14:val="standardContextual"/>
        </w:rPr>
        <w:t xml:space="preserve">and the question, again, is </w:t>
      </w:r>
      <w:r w:rsidR="005466DA" w:rsidRPr="00690A7A">
        <w:rPr>
          <w:rFonts w:eastAsiaTheme="minorHAnsi"/>
          <w14:ligatures w14:val="standardContextual"/>
        </w:rPr>
        <w:t>whether the French reader grasps all the sociocultural nuances of the term.</w:t>
      </w:r>
    </w:p>
    <w:p w14:paraId="05904857" w14:textId="6E1BCE03" w:rsidR="00000B31" w:rsidRPr="00690A7A" w:rsidRDefault="005466DA" w:rsidP="00CE392E">
      <w:pPr>
        <w:pStyle w:val="NormalWeb"/>
        <w:spacing w:before="0" w:beforeAutospacing="0" w:after="0" w:afterAutospacing="0" w:line="480" w:lineRule="auto"/>
        <w:ind w:firstLine="708"/>
        <w:jc w:val="both"/>
      </w:pPr>
      <w:r w:rsidRPr="00690A7A">
        <w:rPr>
          <w:rFonts w:eastAsiaTheme="minorHAnsi"/>
          <w14:ligatures w14:val="standardContextual"/>
        </w:rPr>
        <w:t>On the other hand, linguistic encounters</w:t>
      </w:r>
      <w:r w:rsidR="005C5139" w:rsidRPr="00690A7A">
        <w:rPr>
          <w:rFonts w:eastAsiaTheme="minorHAnsi"/>
          <w14:ligatures w14:val="standardContextual"/>
        </w:rPr>
        <w:t xml:space="preserve"> of this kind, according to thinkers like </w:t>
      </w:r>
      <w:r w:rsidR="005C5139" w:rsidRPr="00690A7A">
        <w:t>Xiaofan Li,</w:t>
      </w:r>
      <w:r w:rsidRPr="00690A7A">
        <w:rPr>
          <w:rFonts w:eastAsiaTheme="minorHAnsi"/>
          <w14:ligatures w14:val="standardContextual"/>
        </w:rPr>
        <w:t xml:space="preserve"> are at best superficial </w:t>
      </w:r>
      <w:r w:rsidR="00054323" w:rsidRPr="00690A7A">
        <w:rPr>
          <w:rFonts w:eastAsiaTheme="minorHAnsi"/>
          <w14:ligatures w14:val="standardContextual"/>
        </w:rPr>
        <w:t xml:space="preserve">and </w:t>
      </w:r>
      <w:r w:rsidRPr="00690A7A">
        <w:rPr>
          <w:rFonts w:eastAsiaTheme="minorHAnsi"/>
          <w14:ligatures w14:val="standardContextual"/>
        </w:rPr>
        <w:t>at worst exoticizing</w:t>
      </w:r>
      <w:r w:rsidR="005C5139" w:rsidRPr="00690A7A">
        <w:rPr>
          <w:rFonts w:eastAsiaTheme="minorHAnsi"/>
          <w14:ligatures w14:val="standardContextual"/>
        </w:rPr>
        <w:t xml:space="preserve"> (192)</w:t>
      </w:r>
      <w:r w:rsidRPr="00690A7A">
        <w:rPr>
          <w:rFonts w:eastAsiaTheme="minorHAnsi"/>
          <w14:ligatures w14:val="standardContextual"/>
        </w:rPr>
        <w:t>.</w:t>
      </w:r>
      <w:r w:rsidR="001C1453" w:rsidRPr="00690A7A">
        <w:rPr>
          <w:rFonts w:eastAsiaTheme="minorHAnsi"/>
          <w14:ligatures w14:val="standardContextual"/>
        </w:rPr>
        <w:t xml:space="preserve"> The translator, therefore, tries to present the target version </w:t>
      </w:r>
      <w:r w:rsidR="00DF03FD" w:rsidRPr="00690A7A">
        <w:rPr>
          <w:rFonts w:eastAsiaTheme="minorHAnsi"/>
          <w14:ligatures w14:val="standardContextual"/>
        </w:rPr>
        <w:t xml:space="preserve">as </w:t>
      </w:r>
      <w:r w:rsidR="001C1453" w:rsidRPr="00690A7A">
        <w:rPr>
          <w:rFonts w:eastAsiaTheme="minorHAnsi"/>
          <w14:ligatures w14:val="standardContextual"/>
        </w:rPr>
        <w:t xml:space="preserve">more readable </w:t>
      </w:r>
      <w:r w:rsidR="001C1453" w:rsidRPr="00690A7A">
        <w:t xml:space="preserve">by not emphasizing the appearance of </w:t>
      </w:r>
      <w:r w:rsidR="001C1453" w:rsidRPr="00690A7A">
        <w:rPr>
          <w:lang w:val="fr-FR"/>
        </w:rPr>
        <w:t xml:space="preserve">« </w:t>
      </w:r>
      <w:proofErr w:type="spellStart"/>
      <w:r w:rsidR="001C1453" w:rsidRPr="00690A7A">
        <w:rPr>
          <w:lang w:val="fr-FR"/>
        </w:rPr>
        <w:t>ndol</w:t>
      </w:r>
      <w:proofErr w:type="spellEnd"/>
      <w:r w:rsidR="001C1453" w:rsidRPr="00690A7A">
        <w:rPr>
          <w:lang w:val="fr-FR"/>
        </w:rPr>
        <w:t xml:space="preserve"> » </w:t>
      </w:r>
      <w:r w:rsidR="001C1453" w:rsidRPr="00690A7A">
        <w:t>in the target version</w:t>
      </w:r>
      <w:r w:rsidR="005C5139" w:rsidRPr="00690A7A">
        <w:t>:</w:t>
      </w:r>
      <w:r w:rsidR="001A0D27" w:rsidRPr="00690A7A">
        <w:t xml:space="preserve"> </w:t>
      </w:r>
      <w:r w:rsidR="00931BF2" w:rsidRPr="00690A7A">
        <w:t>t</w:t>
      </w:r>
      <w:r w:rsidR="005C5139" w:rsidRPr="00690A7A">
        <w:t xml:space="preserve">he translator only presents the meaning of such </w:t>
      </w:r>
      <w:r w:rsidR="00931BF2" w:rsidRPr="00690A7A">
        <w:t xml:space="preserve">a </w:t>
      </w:r>
      <w:r w:rsidR="005C5139" w:rsidRPr="00690A7A">
        <w:t xml:space="preserve">term to the </w:t>
      </w:r>
      <w:r w:rsidR="001C1453" w:rsidRPr="00690A7A">
        <w:t>English</w:t>
      </w:r>
      <w:r w:rsidR="005C5139" w:rsidRPr="00690A7A">
        <w:t xml:space="preserve"> </w:t>
      </w:r>
      <w:r w:rsidR="001C1453" w:rsidRPr="00690A7A">
        <w:t>audience</w:t>
      </w:r>
      <w:r w:rsidR="005C5139" w:rsidRPr="00690A7A">
        <w:t>.</w:t>
      </w:r>
      <w:r w:rsidR="001A0D27" w:rsidRPr="00690A7A">
        <w:t xml:space="preserve"> </w:t>
      </w:r>
      <w:r w:rsidR="00AA3654" w:rsidRPr="00690A7A">
        <w:t>T</w:t>
      </w:r>
      <w:r w:rsidR="001A0D27" w:rsidRPr="00690A7A">
        <w:t>he concept</w:t>
      </w:r>
      <w:r w:rsidR="00B447E8" w:rsidRPr="00690A7A">
        <w:t xml:space="preserve"> of </w:t>
      </w:r>
      <w:r w:rsidR="00B447E8" w:rsidRPr="00690A7A">
        <w:rPr>
          <w:lang w:val="fr-FR"/>
        </w:rPr>
        <w:t xml:space="preserve">« </w:t>
      </w:r>
      <w:proofErr w:type="spellStart"/>
      <w:r w:rsidR="00B447E8" w:rsidRPr="00690A7A">
        <w:rPr>
          <w:lang w:val="fr-FR"/>
        </w:rPr>
        <w:t>ndol</w:t>
      </w:r>
      <w:proofErr w:type="spellEnd"/>
      <w:r w:rsidR="00B447E8" w:rsidRPr="00690A7A">
        <w:rPr>
          <w:lang w:val="fr-FR"/>
        </w:rPr>
        <w:t xml:space="preserve"> </w:t>
      </w:r>
      <w:r w:rsidR="00931BF2" w:rsidRPr="00690A7A">
        <w:rPr>
          <w:lang w:val="fr-FR"/>
        </w:rPr>
        <w:t xml:space="preserve">» </w:t>
      </w:r>
      <w:r w:rsidR="00931BF2" w:rsidRPr="00690A7A">
        <w:t>in</w:t>
      </w:r>
      <w:r w:rsidR="001A0D27" w:rsidRPr="00690A7A">
        <w:t xml:space="preserve"> the target text does not include any sociocultural nuances connected to the </w:t>
      </w:r>
      <w:r w:rsidR="00D13FA1" w:rsidRPr="00690A7A">
        <w:t xml:space="preserve">ecologies </w:t>
      </w:r>
      <w:r w:rsidR="001A0D27" w:rsidRPr="00690A7A">
        <w:t xml:space="preserve">of the original author. This </w:t>
      </w:r>
      <w:r w:rsidR="00DB05CB" w:rsidRPr="00690A7A">
        <w:t>could be</w:t>
      </w:r>
      <w:r w:rsidR="001A0D27" w:rsidRPr="00690A7A">
        <w:t xml:space="preserve"> because translating the footnote alone tends to offer a more generalized description</w:t>
      </w:r>
      <w:r w:rsidR="00931BF2" w:rsidRPr="00690A7A">
        <w:t>;</w:t>
      </w:r>
      <w:r w:rsidR="001A0D27" w:rsidRPr="00690A7A">
        <w:t xml:space="preserve"> the target </w:t>
      </w:r>
      <w:r w:rsidR="000368A2" w:rsidRPr="00690A7A">
        <w:t>audience</w:t>
      </w:r>
      <w:r w:rsidR="001A0D27" w:rsidRPr="00690A7A">
        <w:t xml:space="preserve"> might not have the possibility of knowing the weight and peculiarities of an original word (omitted by the translator). </w:t>
      </w:r>
      <w:r w:rsidR="001C1453" w:rsidRPr="00690A7A">
        <w:t xml:space="preserve">However, </w:t>
      </w:r>
      <w:r w:rsidR="00EC7E95" w:rsidRPr="00690A7A">
        <w:t>a casual reader of the English</w:t>
      </w:r>
      <w:r w:rsidR="001C1453" w:rsidRPr="00690A7A">
        <w:t xml:space="preserve"> version,</w:t>
      </w:r>
      <w:r w:rsidR="00EC7E95" w:rsidRPr="00690A7A">
        <w:t xml:space="preserve"> </w:t>
      </w:r>
      <w:r w:rsidR="001C1453" w:rsidRPr="00690A7A">
        <w:t xml:space="preserve">to some extent, </w:t>
      </w:r>
      <w:r w:rsidR="001A0D27" w:rsidRPr="00690A7A">
        <w:t>can easily have a general understanding of the translation without any additional knowledge of the original author</w:t>
      </w:r>
      <w:r w:rsidR="003C046B" w:rsidRPr="00690A7A">
        <w:t>’</w:t>
      </w:r>
      <w:r w:rsidR="001A0D27" w:rsidRPr="00690A7A">
        <w:t xml:space="preserve">s sociocultural milieu. </w:t>
      </w:r>
      <w:r w:rsidR="001C1453" w:rsidRPr="00690A7A">
        <w:t>T</w:t>
      </w:r>
      <w:r w:rsidR="001A0D27" w:rsidRPr="00690A7A">
        <w:t xml:space="preserve">he </w:t>
      </w:r>
      <w:r w:rsidR="001C1453" w:rsidRPr="00690A7A">
        <w:t>only issue</w:t>
      </w:r>
      <w:r w:rsidR="001A0D27" w:rsidRPr="00690A7A">
        <w:t xml:space="preserve"> is </w:t>
      </w:r>
      <w:r w:rsidR="001C1453" w:rsidRPr="00690A7A">
        <w:t xml:space="preserve">how not to </w:t>
      </w:r>
      <w:r w:rsidR="001A0D27" w:rsidRPr="00690A7A">
        <w:t>risk losing the authenticity of the translation. </w:t>
      </w:r>
    </w:p>
    <w:p w14:paraId="60B16372" w14:textId="2E4911A6" w:rsidR="00674BD8" w:rsidRPr="00690A7A" w:rsidRDefault="00674BD8" w:rsidP="00CE392E">
      <w:pPr>
        <w:pStyle w:val="NormalWeb"/>
        <w:spacing w:before="0" w:beforeAutospacing="0" w:after="0" w:afterAutospacing="0" w:line="480" w:lineRule="auto"/>
        <w:ind w:firstLine="708"/>
        <w:jc w:val="both"/>
        <w:rPr>
          <w:lang w:val="fr-FR"/>
        </w:rPr>
      </w:pPr>
      <w:r w:rsidRPr="00690A7A">
        <w:lastRenderedPageBreak/>
        <w:t xml:space="preserve">Naziha Hamidouche have equally identified certain cultural identifiers in Mariama </w:t>
      </w:r>
      <w:proofErr w:type="spellStart"/>
      <w:r w:rsidRPr="00690A7A">
        <w:t>Bâ’s</w:t>
      </w:r>
      <w:proofErr w:type="spellEnd"/>
      <w:r w:rsidRPr="00690A7A">
        <w:t xml:space="preserve"> </w:t>
      </w:r>
      <w:r w:rsidRPr="00690A7A">
        <w:rPr>
          <w:i/>
          <w:iCs/>
        </w:rPr>
        <w:t xml:space="preserve">Une </w:t>
      </w:r>
      <w:proofErr w:type="spellStart"/>
      <w:r w:rsidRPr="00690A7A">
        <w:rPr>
          <w:i/>
          <w:iCs/>
        </w:rPr>
        <w:t>si</w:t>
      </w:r>
      <w:proofErr w:type="spellEnd"/>
      <w:r w:rsidRPr="00690A7A">
        <w:rPr>
          <w:i/>
          <w:iCs/>
        </w:rPr>
        <w:t xml:space="preserve"> longue letter. </w:t>
      </w:r>
      <w:r w:rsidRPr="00690A7A">
        <w:t xml:space="preserve">In her words, Naziha Hamidouche asserts that the terms are selected by Mariama </w:t>
      </w:r>
      <w:proofErr w:type="spellStart"/>
      <w:r w:rsidRPr="00690A7A">
        <w:t>Bâ</w:t>
      </w:r>
      <w:proofErr w:type="spellEnd"/>
      <w:r w:rsidRPr="00690A7A">
        <w:t xml:space="preserve"> to convey certain cultural nuances relating to specific cultural referents (158–159). And these culture-bound words are used in the novel to best represent the author’s intent in the source text. They remain peculiar to Mariama </w:t>
      </w:r>
      <w:proofErr w:type="spellStart"/>
      <w:r w:rsidRPr="00690A7A">
        <w:t>Bâ’s</w:t>
      </w:r>
      <w:proofErr w:type="spellEnd"/>
      <w:r w:rsidRPr="00690A7A">
        <w:t xml:space="preserve"> </w:t>
      </w:r>
      <w:r w:rsidR="00D13FA1" w:rsidRPr="00690A7A">
        <w:t>ecologies</w:t>
      </w:r>
      <w:r w:rsidRPr="00690A7A">
        <w:t xml:space="preserve"> while, to some degree, lacking a direct equivalence in the target language. </w:t>
      </w:r>
      <w:proofErr w:type="spellStart"/>
      <w:r w:rsidRPr="00690A7A">
        <w:rPr>
          <w:lang w:val="fr-FR"/>
        </w:rPr>
        <w:t>Similar</w:t>
      </w:r>
      <w:proofErr w:type="spellEnd"/>
      <w:r w:rsidRPr="00690A7A">
        <w:rPr>
          <w:lang w:val="fr-FR"/>
        </w:rPr>
        <w:t xml:space="preserve"> terminologies are </w:t>
      </w:r>
      <w:proofErr w:type="spellStart"/>
      <w:r w:rsidRPr="00690A7A">
        <w:rPr>
          <w:lang w:val="fr-FR"/>
        </w:rPr>
        <w:t>used</w:t>
      </w:r>
      <w:proofErr w:type="spellEnd"/>
      <w:r w:rsidRPr="00690A7A">
        <w:rPr>
          <w:lang w:val="fr-FR"/>
        </w:rPr>
        <w:t xml:space="preserve"> in Cheikh </w:t>
      </w:r>
      <w:proofErr w:type="spellStart"/>
      <w:r w:rsidRPr="00690A7A">
        <w:rPr>
          <w:lang w:val="fr-FR"/>
        </w:rPr>
        <w:t>Kane’s</w:t>
      </w:r>
      <w:proofErr w:type="spellEnd"/>
      <w:r w:rsidRPr="00690A7A">
        <w:rPr>
          <w:lang w:val="fr-FR"/>
        </w:rPr>
        <w:t xml:space="preserve"> </w:t>
      </w:r>
      <w:r w:rsidRPr="00690A7A">
        <w:rPr>
          <w:i/>
          <w:iCs/>
          <w:lang w:val="fr-FR"/>
        </w:rPr>
        <w:t>L’Aventure ambiguë</w:t>
      </w:r>
      <w:r w:rsidRPr="00690A7A">
        <w:rPr>
          <w:lang w:val="fr-FR"/>
        </w:rPr>
        <w:t>.</w:t>
      </w:r>
    </w:p>
    <w:p w14:paraId="7268645E" w14:textId="3592F46C" w:rsidR="001A0D27" w:rsidRPr="00690A7A" w:rsidRDefault="002D5E11" w:rsidP="00CE392E">
      <w:pPr>
        <w:pStyle w:val="NormalWeb"/>
        <w:spacing w:before="0" w:beforeAutospacing="0" w:after="0" w:afterAutospacing="0" w:line="480" w:lineRule="auto"/>
        <w:ind w:left="708"/>
        <w:jc w:val="both"/>
        <w:rPr>
          <w:lang w:val="fr-FR"/>
        </w:rPr>
      </w:pPr>
      <w:r w:rsidRPr="00690A7A">
        <w:rPr>
          <w:b/>
          <w:bCs/>
          <w:lang w:val="fr-FR"/>
        </w:rPr>
        <w:t xml:space="preserve">Kane </w:t>
      </w:r>
      <w:r w:rsidR="001A0D27" w:rsidRPr="00690A7A">
        <w:rPr>
          <w:b/>
          <w:bCs/>
          <w:lang w:val="fr-FR"/>
        </w:rPr>
        <w:t>ST</w:t>
      </w:r>
      <w:proofErr w:type="gramStart"/>
      <w:r w:rsidR="001A0D27" w:rsidRPr="00690A7A">
        <w:rPr>
          <w:b/>
          <w:bCs/>
          <w:lang w:val="fr-FR"/>
        </w:rPr>
        <w:t>2</w:t>
      </w:r>
      <w:r w:rsidR="001A0D27" w:rsidRPr="00690A7A">
        <w:rPr>
          <w:lang w:val="fr-FR"/>
        </w:rPr>
        <w:t>:</w:t>
      </w:r>
      <w:proofErr w:type="gramEnd"/>
      <w:r w:rsidR="001A0D27" w:rsidRPr="00690A7A">
        <w:rPr>
          <w:lang w:val="fr-FR"/>
        </w:rPr>
        <w:t xml:space="preserve"> —Dis</w:t>
      </w:r>
      <w:r w:rsidR="00367BBA" w:rsidRPr="00690A7A">
        <w:rPr>
          <w:lang w:val="fr-FR"/>
        </w:rPr>
        <w:t>-</w:t>
      </w:r>
      <w:r w:rsidR="001A0D27" w:rsidRPr="00690A7A">
        <w:rPr>
          <w:lang w:val="fr-FR"/>
        </w:rPr>
        <w:t>moi, Samba Diallo, qu</w:t>
      </w:r>
      <w:r w:rsidR="003C046B" w:rsidRPr="00690A7A">
        <w:rPr>
          <w:lang w:val="fr-FR"/>
        </w:rPr>
        <w:t>’</w:t>
      </w:r>
      <w:r w:rsidR="001A0D27" w:rsidRPr="00690A7A">
        <w:rPr>
          <w:lang w:val="fr-FR"/>
        </w:rPr>
        <w:t>est</w:t>
      </w:r>
      <w:r w:rsidR="00367BBA" w:rsidRPr="00690A7A">
        <w:rPr>
          <w:lang w:val="fr-FR"/>
        </w:rPr>
        <w:t>-</w:t>
      </w:r>
      <w:r w:rsidR="001A0D27" w:rsidRPr="00690A7A">
        <w:rPr>
          <w:lang w:val="fr-FR"/>
        </w:rPr>
        <w:t>ce qu</w:t>
      </w:r>
      <w:r w:rsidR="003C046B" w:rsidRPr="00690A7A">
        <w:rPr>
          <w:lang w:val="fr-FR"/>
        </w:rPr>
        <w:t>’</w:t>
      </w:r>
      <w:r w:rsidR="001A0D27" w:rsidRPr="00690A7A">
        <w:rPr>
          <w:lang w:val="fr-FR"/>
        </w:rPr>
        <w:t xml:space="preserve">un </w:t>
      </w:r>
      <w:proofErr w:type="spellStart"/>
      <w:proofErr w:type="gramStart"/>
      <w:r w:rsidR="001A0D27" w:rsidRPr="00690A7A">
        <w:rPr>
          <w:lang w:val="fr-FR"/>
        </w:rPr>
        <w:t>Diallobé</w:t>
      </w:r>
      <w:proofErr w:type="spellEnd"/>
      <w:r w:rsidR="001A0D27" w:rsidRPr="00690A7A">
        <w:rPr>
          <w:lang w:val="fr-FR"/>
        </w:rPr>
        <w:t>?</w:t>
      </w:r>
      <w:proofErr w:type="gramEnd"/>
      <w:r w:rsidR="001A0D27" w:rsidRPr="00690A7A">
        <w:rPr>
          <w:lang w:val="fr-FR"/>
        </w:rPr>
        <w:t xml:space="preserve"> </w:t>
      </w:r>
    </w:p>
    <w:p w14:paraId="29DF6841" w14:textId="5C23E952" w:rsidR="001A0D27" w:rsidRPr="00690A7A" w:rsidRDefault="001A0D27" w:rsidP="00CE392E">
      <w:pPr>
        <w:pStyle w:val="NormalWeb"/>
        <w:spacing w:before="0" w:beforeAutospacing="0" w:after="0" w:afterAutospacing="0" w:line="480" w:lineRule="auto"/>
        <w:ind w:left="708"/>
        <w:jc w:val="both"/>
        <w:rPr>
          <w:lang w:val="fr-FR"/>
        </w:rPr>
      </w:pPr>
      <w:r w:rsidRPr="00690A7A">
        <w:rPr>
          <w:lang w:val="fr-FR"/>
        </w:rPr>
        <w:t xml:space="preserve">Il avait parlé pour dire quelque </w:t>
      </w:r>
      <w:r w:rsidR="00572EE3" w:rsidRPr="00690A7A">
        <w:rPr>
          <w:lang w:val="fr-FR"/>
        </w:rPr>
        <w:t>ch</w:t>
      </w:r>
      <w:r w:rsidRPr="00690A7A">
        <w:rPr>
          <w:lang w:val="fr-FR"/>
        </w:rPr>
        <w:t xml:space="preserve">ose. Le charme se rompit. Samba Diallo éclata de rire. </w:t>
      </w:r>
    </w:p>
    <w:p w14:paraId="11B42E93" w14:textId="5BF0ABA9" w:rsidR="00EF6744" w:rsidRPr="00690A7A" w:rsidRDefault="001A0D27" w:rsidP="00CE392E">
      <w:pPr>
        <w:pStyle w:val="NormalWeb"/>
        <w:spacing w:before="0" w:beforeAutospacing="0" w:after="0" w:afterAutospacing="0" w:line="480" w:lineRule="auto"/>
        <w:ind w:left="708"/>
        <w:jc w:val="both"/>
        <w:rPr>
          <w:lang w:val="fr-FR"/>
        </w:rPr>
      </w:pPr>
      <w:r w:rsidRPr="00690A7A">
        <w:rPr>
          <w:lang w:val="fr-FR"/>
        </w:rPr>
        <w:t>—Ah, tiens, on t</w:t>
      </w:r>
      <w:r w:rsidR="003C046B" w:rsidRPr="00690A7A">
        <w:rPr>
          <w:lang w:val="fr-FR"/>
        </w:rPr>
        <w:t>’</w:t>
      </w:r>
      <w:r w:rsidRPr="00690A7A">
        <w:rPr>
          <w:lang w:val="fr-FR"/>
        </w:rPr>
        <w:t xml:space="preserve">a parlé de moi... Un </w:t>
      </w:r>
      <w:proofErr w:type="spellStart"/>
      <w:r w:rsidRPr="00690A7A">
        <w:rPr>
          <w:lang w:val="fr-FR"/>
        </w:rPr>
        <w:t>Diallobé</w:t>
      </w:r>
      <w:proofErr w:type="spellEnd"/>
      <w:r w:rsidRPr="00690A7A">
        <w:rPr>
          <w:lang w:val="fr-FR"/>
        </w:rPr>
        <w:t xml:space="preserve">... Eh, bien, ma famille, les </w:t>
      </w:r>
      <w:proofErr w:type="spellStart"/>
      <w:r w:rsidRPr="00690A7A">
        <w:rPr>
          <w:lang w:val="fr-FR"/>
        </w:rPr>
        <w:t>Diallobe</w:t>
      </w:r>
      <w:proofErr w:type="spellEnd"/>
      <w:r w:rsidRPr="00690A7A">
        <w:rPr>
          <w:lang w:val="fr-FR"/>
        </w:rPr>
        <w:t xml:space="preserve">, fait partie du peuple des </w:t>
      </w:r>
      <w:proofErr w:type="spellStart"/>
      <w:r w:rsidRPr="00690A7A">
        <w:rPr>
          <w:lang w:val="fr-FR"/>
        </w:rPr>
        <w:t>Diallobé</w:t>
      </w:r>
      <w:proofErr w:type="spellEnd"/>
      <w:r w:rsidRPr="00690A7A">
        <w:rPr>
          <w:lang w:val="fr-FR"/>
        </w:rPr>
        <w:t>. Nous venons des bords d</w:t>
      </w:r>
      <w:r w:rsidR="003C046B" w:rsidRPr="00690A7A">
        <w:rPr>
          <w:lang w:val="fr-FR"/>
        </w:rPr>
        <w:t>’</w:t>
      </w:r>
      <w:r w:rsidRPr="00690A7A">
        <w:rPr>
          <w:lang w:val="fr-FR"/>
        </w:rPr>
        <w:t>un grand fleuve. Notre pays s</w:t>
      </w:r>
      <w:r w:rsidR="003C046B" w:rsidRPr="00690A7A">
        <w:rPr>
          <w:lang w:val="fr-FR"/>
        </w:rPr>
        <w:t>’</w:t>
      </w:r>
      <w:r w:rsidRPr="00690A7A">
        <w:rPr>
          <w:lang w:val="fr-FR"/>
        </w:rPr>
        <w:t>app</w:t>
      </w:r>
      <w:r w:rsidR="00572EE3" w:rsidRPr="00690A7A">
        <w:rPr>
          <w:lang w:val="fr-FR"/>
        </w:rPr>
        <w:t>e</w:t>
      </w:r>
      <w:r w:rsidRPr="00690A7A">
        <w:rPr>
          <w:lang w:val="fr-FR"/>
        </w:rPr>
        <w:t xml:space="preserve">lle aussi le </w:t>
      </w:r>
      <w:proofErr w:type="spellStart"/>
      <w:r w:rsidRPr="00690A7A">
        <w:rPr>
          <w:lang w:val="fr-FR"/>
        </w:rPr>
        <w:t>Diallobé</w:t>
      </w:r>
      <w:proofErr w:type="spellEnd"/>
      <w:r w:rsidRPr="00690A7A">
        <w:rPr>
          <w:lang w:val="fr-FR"/>
        </w:rPr>
        <w:t>. Je suis le seul originaire de ce pays, dans la classe de M. N</w:t>
      </w:r>
      <w:r w:rsidR="003C046B" w:rsidRPr="00690A7A">
        <w:rPr>
          <w:lang w:val="fr-FR"/>
        </w:rPr>
        <w:t>’</w:t>
      </w:r>
      <w:r w:rsidRPr="00690A7A">
        <w:rPr>
          <w:lang w:val="fr-FR"/>
        </w:rPr>
        <w:t>Diaye. On en pro</w:t>
      </w:r>
      <w:r w:rsidRPr="00690A7A">
        <w:rPr>
          <w:lang w:val="fr-FR"/>
        </w:rPr>
        <w:softHyphen/>
        <w:t xml:space="preserve">fite pour me plaisanter... </w:t>
      </w:r>
    </w:p>
    <w:p w14:paraId="645E210A" w14:textId="5C5DFBC2" w:rsidR="00996754" w:rsidRPr="00690A7A" w:rsidRDefault="001A0D27" w:rsidP="00CE392E">
      <w:pPr>
        <w:pStyle w:val="NormalWeb"/>
        <w:spacing w:before="0" w:beforeAutospacing="0" w:after="0" w:afterAutospacing="0" w:line="480" w:lineRule="auto"/>
        <w:ind w:left="708"/>
        <w:jc w:val="both"/>
      </w:pPr>
      <w:r w:rsidRPr="00690A7A">
        <w:rPr>
          <w:lang w:val="fr-FR"/>
        </w:rPr>
        <w:t xml:space="preserve">— Si tu es </w:t>
      </w:r>
      <w:proofErr w:type="spellStart"/>
      <w:r w:rsidRPr="00690A7A">
        <w:rPr>
          <w:lang w:val="fr-FR"/>
        </w:rPr>
        <w:t>Diallobé</w:t>
      </w:r>
      <w:proofErr w:type="spellEnd"/>
      <w:r w:rsidRPr="00690A7A">
        <w:rPr>
          <w:lang w:val="fr-FR"/>
        </w:rPr>
        <w:t>, pourquoi n</w:t>
      </w:r>
      <w:r w:rsidR="003C046B" w:rsidRPr="00690A7A">
        <w:rPr>
          <w:lang w:val="fr-FR"/>
        </w:rPr>
        <w:t>’</w:t>
      </w:r>
      <w:r w:rsidRPr="00690A7A">
        <w:rPr>
          <w:lang w:val="fr-FR"/>
        </w:rPr>
        <w:t>es</w:t>
      </w:r>
      <w:r w:rsidR="00367BBA" w:rsidRPr="00690A7A">
        <w:rPr>
          <w:lang w:val="fr-FR"/>
        </w:rPr>
        <w:t>-</w:t>
      </w:r>
      <w:r w:rsidRPr="00690A7A">
        <w:rPr>
          <w:lang w:val="fr-FR"/>
        </w:rPr>
        <w:t xml:space="preserve">tu pas resté dans le pays des </w:t>
      </w:r>
      <w:proofErr w:type="spellStart"/>
      <w:proofErr w:type="gramStart"/>
      <w:r w:rsidRPr="00690A7A">
        <w:rPr>
          <w:lang w:val="fr-FR"/>
        </w:rPr>
        <w:t>Diallobé</w:t>
      </w:r>
      <w:proofErr w:type="spellEnd"/>
      <w:r w:rsidRPr="00690A7A">
        <w:rPr>
          <w:lang w:val="fr-FR"/>
        </w:rPr>
        <w:t>?</w:t>
      </w:r>
      <w:proofErr w:type="gramEnd"/>
      <w:r w:rsidRPr="00690A7A">
        <w:rPr>
          <w:lang w:val="fr-FR"/>
        </w:rPr>
        <w:t xml:space="preserve"> </w:t>
      </w:r>
      <w:r w:rsidRPr="00690A7A">
        <w:t>(</w:t>
      </w:r>
      <w:r w:rsidR="006B5F4E" w:rsidRPr="00690A7A">
        <w:t xml:space="preserve">Kane, </w:t>
      </w:r>
      <w:proofErr w:type="spellStart"/>
      <w:r w:rsidR="006B5F4E" w:rsidRPr="00690A7A">
        <w:rPr>
          <w:i/>
          <w:iCs/>
        </w:rPr>
        <w:t>L’Aventure</w:t>
      </w:r>
      <w:proofErr w:type="spellEnd"/>
      <w:r w:rsidR="006B5F4E" w:rsidRPr="00690A7A">
        <w:rPr>
          <w:i/>
          <w:iCs/>
        </w:rPr>
        <w:t xml:space="preserve"> </w:t>
      </w:r>
      <w:proofErr w:type="spellStart"/>
      <w:r w:rsidR="006B5F4E" w:rsidRPr="00690A7A">
        <w:rPr>
          <w:i/>
          <w:iCs/>
        </w:rPr>
        <w:t>ambiguë</w:t>
      </w:r>
      <w:proofErr w:type="spellEnd"/>
      <w:r w:rsidR="006B5F4E" w:rsidRPr="00690A7A">
        <w:t xml:space="preserve"> </w:t>
      </w:r>
      <w:r w:rsidRPr="00690A7A">
        <w:t>70)</w:t>
      </w:r>
      <w:r w:rsidR="005A71BF" w:rsidRPr="00690A7A">
        <w:t>.</w:t>
      </w:r>
    </w:p>
    <w:p w14:paraId="24BC43B9" w14:textId="3A28B019" w:rsidR="001A0D27" w:rsidRPr="00690A7A" w:rsidRDefault="002D5E11" w:rsidP="00CE392E">
      <w:pPr>
        <w:pStyle w:val="NormalWeb"/>
        <w:spacing w:before="0" w:beforeAutospacing="0" w:after="0" w:afterAutospacing="0" w:line="480" w:lineRule="auto"/>
        <w:ind w:left="708"/>
        <w:jc w:val="both"/>
      </w:pPr>
      <w:r w:rsidRPr="00690A7A">
        <w:rPr>
          <w:b/>
          <w:bCs/>
          <w:lang w:val="fr-FR"/>
        </w:rPr>
        <w:t xml:space="preserve">Kane </w:t>
      </w:r>
      <w:r w:rsidR="001A0D27" w:rsidRPr="00690A7A">
        <w:rPr>
          <w:b/>
          <w:bCs/>
        </w:rPr>
        <w:t>TT</w:t>
      </w:r>
      <w:proofErr w:type="gramStart"/>
      <w:r w:rsidR="001A0D27" w:rsidRPr="00690A7A">
        <w:rPr>
          <w:b/>
          <w:bCs/>
        </w:rPr>
        <w:t>2</w:t>
      </w:r>
      <w:r w:rsidR="001A0D27" w:rsidRPr="00690A7A">
        <w:t>:</w:t>
      </w:r>
      <w:proofErr w:type="gramEnd"/>
      <w:r w:rsidR="001A0D27" w:rsidRPr="00690A7A">
        <w:t xml:space="preserve"> “Tell me, Samba Diallo,” he ventured, “what is a </w:t>
      </w:r>
      <w:proofErr w:type="spellStart"/>
      <w:proofErr w:type="gramStart"/>
      <w:r w:rsidR="001A0D27" w:rsidRPr="00690A7A">
        <w:t>Diallobé</w:t>
      </w:r>
      <w:proofErr w:type="spellEnd"/>
      <w:r w:rsidR="001A0D27" w:rsidRPr="00690A7A">
        <w:t>?</w:t>
      </w:r>
      <w:proofErr w:type="gramEnd"/>
      <w:r w:rsidR="001A0D27" w:rsidRPr="00690A7A">
        <w:t xml:space="preserve">” </w:t>
      </w:r>
    </w:p>
    <w:p w14:paraId="657ED9C9" w14:textId="77777777" w:rsidR="001A0D27" w:rsidRPr="00690A7A" w:rsidRDefault="001A0D27" w:rsidP="00CE392E">
      <w:pPr>
        <w:pStyle w:val="NormalWeb"/>
        <w:spacing w:before="0" w:beforeAutospacing="0" w:after="0" w:afterAutospacing="0" w:line="480" w:lineRule="auto"/>
        <w:ind w:left="708"/>
        <w:jc w:val="both"/>
      </w:pPr>
      <w:r w:rsidRPr="00690A7A">
        <w:t xml:space="preserve">He had spoken for the sake of saying something. The enchantment was shattered. Samba Diallo burst out laughing. </w:t>
      </w:r>
    </w:p>
    <w:p w14:paraId="4E75DC18" w14:textId="3230685A" w:rsidR="001A0D27" w:rsidRPr="00690A7A" w:rsidRDefault="001A0D27" w:rsidP="00CE392E">
      <w:pPr>
        <w:pStyle w:val="NormalWeb"/>
        <w:spacing w:before="0" w:beforeAutospacing="0" w:after="0" w:afterAutospacing="0" w:line="480" w:lineRule="auto"/>
        <w:ind w:left="708"/>
        <w:jc w:val="both"/>
      </w:pPr>
      <w:r w:rsidRPr="00690A7A">
        <w:t>“Ah, they have been talking to you about me</w:t>
      </w:r>
      <w:proofErr w:type="gramStart"/>
      <w:r w:rsidRPr="00690A7A">
        <w:t>. . . .</w:t>
      </w:r>
      <w:proofErr w:type="gramEnd"/>
      <w:r w:rsidRPr="00690A7A">
        <w:t xml:space="preserve"> A </w:t>
      </w:r>
      <w:proofErr w:type="spellStart"/>
      <w:r w:rsidRPr="00690A7A">
        <w:t>Diallobé</w:t>
      </w:r>
      <w:proofErr w:type="spellEnd"/>
      <w:proofErr w:type="gramStart"/>
      <w:r w:rsidRPr="00690A7A">
        <w:t>. . . .</w:t>
      </w:r>
      <w:proofErr w:type="gramEnd"/>
      <w:r w:rsidRPr="00690A7A">
        <w:t xml:space="preserve"> Well, my family, the </w:t>
      </w:r>
      <w:proofErr w:type="spellStart"/>
      <w:r w:rsidRPr="00690A7A">
        <w:t>Diallobé</w:t>
      </w:r>
      <w:proofErr w:type="spellEnd"/>
      <w:r w:rsidRPr="00690A7A">
        <w:t xml:space="preserve">, belong to the </w:t>
      </w:r>
      <w:proofErr w:type="spellStart"/>
      <w:r w:rsidRPr="00690A7A">
        <w:t>Diallobé</w:t>
      </w:r>
      <w:proofErr w:type="spellEnd"/>
      <w:r w:rsidRPr="00690A7A">
        <w:t xml:space="preserve"> people. We come from the banks of a great river. Our country is also called the </w:t>
      </w:r>
      <w:proofErr w:type="spellStart"/>
      <w:r w:rsidRPr="00690A7A">
        <w:t>Diallobé</w:t>
      </w:r>
      <w:proofErr w:type="spellEnd"/>
      <w:r w:rsidRPr="00690A7A">
        <w:t>. I am the only one from this country in M. N</w:t>
      </w:r>
      <w:r w:rsidR="003C046B" w:rsidRPr="00690A7A">
        <w:t>’</w:t>
      </w:r>
      <w:r w:rsidRPr="00690A7A">
        <w:t>Diaye</w:t>
      </w:r>
      <w:r w:rsidR="003C046B" w:rsidRPr="00690A7A">
        <w:t>’</w:t>
      </w:r>
      <w:r w:rsidRPr="00690A7A">
        <w:t xml:space="preserve">s class. They take advantage of that to joke about me.” </w:t>
      </w:r>
    </w:p>
    <w:p w14:paraId="254464A5" w14:textId="1A4F04A9" w:rsidR="00996754" w:rsidRPr="00690A7A" w:rsidRDefault="001A0D27" w:rsidP="00CE392E">
      <w:pPr>
        <w:pStyle w:val="NormalWeb"/>
        <w:spacing w:before="0" w:beforeAutospacing="0" w:after="0" w:afterAutospacing="0" w:line="480" w:lineRule="auto"/>
        <w:ind w:left="708"/>
        <w:jc w:val="both"/>
      </w:pPr>
      <w:r w:rsidRPr="00690A7A">
        <w:t xml:space="preserve">“If you are a </w:t>
      </w:r>
      <w:proofErr w:type="spellStart"/>
      <w:r w:rsidRPr="00690A7A">
        <w:t>Diallobé</w:t>
      </w:r>
      <w:proofErr w:type="spellEnd"/>
      <w:r w:rsidRPr="00690A7A">
        <w:t>, why didn</w:t>
      </w:r>
      <w:r w:rsidR="003C046B" w:rsidRPr="00690A7A">
        <w:t>’</w:t>
      </w:r>
      <w:r w:rsidRPr="00690A7A">
        <w:t xml:space="preserve">t you stay in the </w:t>
      </w:r>
      <w:proofErr w:type="spellStart"/>
      <w:r w:rsidRPr="00690A7A">
        <w:t>Diallobé</w:t>
      </w:r>
      <w:proofErr w:type="spellEnd"/>
      <w:r w:rsidRPr="00690A7A">
        <w:t xml:space="preserve"> country?” (</w:t>
      </w:r>
      <w:r w:rsidR="006B5F4E" w:rsidRPr="00690A7A">
        <w:t xml:space="preserve">Kane, </w:t>
      </w:r>
      <w:r w:rsidR="006B5F4E" w:rsidRPr="00690A7A">
        <w:rPr>
          <w:i/>
          <w:iCs/>
        </w:rPr>
        <w:t>Ambiguous Adventure</w:t>
      </w:r>
      <w:r w:rsidRPr="00690A7A">
        <w:rPr>
          <w:i/>
          <w:iCs/>
        </w:rPr>
        <w:t xml:space="preserve"> </w:t>
      </w:r>
      <w:r w:rsidRPr="00690A7A">
        <w:t>58–59).</w:t>
      </w:r>
    </w:p>
    <w:p w14:paraId="24B531D6" w14:textId="40F0AFD7" w:rsidR="001A0D27" w:rsidRPr="00690A7A" w:rsidRDefault="001A0D27" w:rsidP="00CE392E">
      <w:pPr>
        <w:pStyle w:val="NormalWeb"/>
        <w:spacing w:before="0" w:beforeAutospacing="0" w:after="0" w:afterAutospacing="0" w:line="480" w:lineRule="auto"/>
        <w:jc w:val="both"/>
      </w:pPr>
      <w:r w:rsidRPr="00690A7A">
        <w:lastRenderedPageBreak/>
        <w:t xml:space="preserve">Throughout the text, </w:t>
      </w:r>
      <w:r w:rsidR="009127FB" w:rsidRPr="00690A7A">
        <w:t xml:space="preserve">Cheikh </w:t>
      </w:r>
      <w:r w:rsidRPr="00690A7A">
        <w:t>Kane used t</w:t>
      </w:r>
      <w:r w:rsidR="00247544" w:rsidRPr="00690A7A">
        <w:t>he word “</w:t>
      </w:r>
      <w:proofErr w:type="spellStart"/>
      <w:r w:rsidRPr="00690A7A">
        <w:t>Diallobé</w:t>
      </w:r>
      <w:proofErr w:type="spellEnd"/>
      <w:r w:rsidR="00247544" w:rsidRPr="00690A7A">
        <w:t>”</w:t>
      </w:r>
      <w:r w:rsidRPr="00690A7A">
        <w:t xml:space="preserve"> </w:t>
      </w:r>
      <w:r w:rsidR="00000B31" w:rsidRPr="00690A7A">
        <w:t xml:space="preserve">as a </w:t>
      </w:r>
      <w:r w:rsidR="00247544" w:rsidRPr="00690A7A">
        <w:t xml:space="preserve">distinctive </w:t>
      </w:r>
      <w:r w:rsidR="00000B31" w:rsidRPr="00690A7A">
        <w:t xml:space="preserve">cultural </w:t>
      </w:r>
      <w:r w:rsidR="00247544" w:rsidRPr="00690A7A">
        <w:t>identifier</w:t>
      </w:r>
      <w:r w:rsidRPr="00690A7A">
        <w:t>.</w:t>
      </w:r>
      <w:r w:rsidR="00247544" w:rsidRPr="00690A7A">
        <w:t xml:space="preserve"> The </w:t>
      </w:r>
      <w:r w:rsidR="00DF249A" w:rsidRPr="00690A7A">
        <w:t xml:space="preserve">Kane </w:t>
      </w:r>
      <w:r w:rsidR="00247544" w:rsidRPr="00690A7A">
        <w:t>ST2 not only show</w:t>
      </w:r>
      <w:r w:rsidR="00CC5388" w:rsidRPr="00690A7A">
        <w:t>s</w:t>
      </w:r>
      <w:r w:rsidR="00247544" w:rsidRPr="00690A7A">
        <w:t xml:space="preserve"> language markers but also a sociocultural identity of the protagonist, conveying information on his family, ethnicity, nation, and geography. </w:t>
      </w:r>
      <w:r w:rsidR="008A6A87" w:rsidRPr="00690A7A">
        <w:t xml:space="preserve">The country is called </w:t>
      </w:r>
      <w:r w:rsidR="00247544" w:rsidRPr="00690A7A">
        <w:t>“</w:t>
      </w:r>
      <w:proofErr w:type="spellStart"/>
      <w:r w:rsidR="008A6A87" w:rsidRPr="00690A7A">
        <w:t>Diallobé</w:t>
      </w:r>
      <w:proofErr w:type="spellEnd"/>
      <w:r w:rsidR="008A6A87" w:rsidRPr="00690A7A">
        <w:t>,</w:t>
      </w:r>
      <w:r w:rsidR="00247544" w:rsidRPr="00690A7A">
        <w:t>”</w:t>
      </w:r>
      <w:r w:rsidR="008A6A87" w:rsidRPr="00690A7A">
        <w:t xml:space="preserve"> </w:t>
      </w:r>
      <w:r w:rsidR="00CC5388" w:rsidRPr="00690A7A">
        <w:t xml:space="preserve">and </w:t>
      </w:r>
      <w:r w:rsidR="008A6A87" w:rsidRPr="00690A7A">
        <w:t xml:space="preserve">the citizens from the </w:t>
      </w:r>
      <w:r w:rsidR="00247544" w:rsidRPr="00690A7A">
        <w:t>“</w:t>
      </w:r>
      <w:proofErr w:type="spellStart"/>
      <w:r w:rsidR="008A6A87" w:rsidRPr="00690A7A">
        <w:t>Diallobé</w:t>
      </w:r>
      <w:proofErr w:type="spellEnd"/>
      <w:r w:rsidR="00247544" w:rsidRPr="00690A7A">
        <w:t>”</w:t>
      </w:r>
      <w:r w:rsidR="008A6A87" w:rsidRPr="00690A7A">
        <w:t xml:space="preserve"> country are referred to as the </w:t>
      </w:r>
      <w:r w:rsidR="00247544" w:rsidRPr="00690A7A">
        <w:t>“</w:t>
      </w:r>
      <w:proofErr w:type="spellStart"/>
      <w:r w:rsidR="008A6A87" w:rsidRPr="00690A7A">
        <w:t>Diallobé</w:t>
      </w:r>
      <w:proofErr w:type="spellEnd"/>
      <w:r w:rsidR="008A6A87" w:rsidRPr="00690A7A">
        <w:t>.</w:t>
      </w:r>
      <w:r w:rsidR="00247544" w:rsidRPr="00690A7A">
        <w:t>”</w:t>
      </w:r>
      <w:r w:rsidR="008A6A87" w:rsidRPr="00690A7A">
        <w:t xml:space="preserve"> </w:t>
      </w:r>
      <w:r w:rsidR="009D01B0" w:rsidRPr="00690A7A">
        <w:t>Perhaps,</w:t>
      </w:r>
      <w:r w:rsidR="00247544" w:rsidRPr="00690A7A">
        <w:t xml:space="preserve"> </w:t>
      </w:r>
      <w:r w:rsidRPr="00690A7A">
        <w:t>the protagonist</w:t>
      </w:r>
      <w:r w:rsidR="003C046B" w:rsidRPr="00690A7A">
        <w:t>’</w:t>
      </w:r>
      <w:r w:rsidRPr="00690A7A">
        <w:t>s name can be considered a derivative of his country</w:t>
      </w:r>
      <w:r w:rsidR="003C046B" w:rsidRPr="00690A7A">
        <w:t>’</w:t>
      </w:r>
      <w:r w:rsidRPr="00690A7A">
        <w:t xml:space="preserve">s name: Samba </w:t>
      </w:r>
      <w:r w:rsidR="00247544" w:rsidRPr="00690A7A">
        <w:t>“</w:t>
      </w:r>
      <w:r w:rsidRPr="00690A7A">
        <w:t>Diallo</w:t>
      </w:r>
      <w:r w:rsidR="00247544" w:rsidRPr="00690A7A">
        <w:t>”</w:t>
      </w:r>
      <w:r w:rsidRPr="00690A7A">
        <w:t xml:space="preserve"> </w:t>
      </w:r>
      <w:r w:rsidR="00247544" w:rsidRPr="00690A7A">
        <w:t>f</w:t>
      </w:r>
      <w:r w:rsidRPr="00690A7A">
        <w:t xml:space="preserve">rom </w:t>
      </w:r>
      <w:r w:rsidR="00247544" w:rsidRPr="00690A7A">
        <w:t>“</w:t>
      </w:r>
      <w:proofErr w:type="spellStart"/>
      <w:r w:rsidRPr="00690A7A">
        <w:t>Diallobé</w:t>
      </w:r>
      <w:proofErr w:type="spellEnd"/>
      <w:r w:rsidR="00247544" w:rsidRPr="00690A7A">
        <w:t>,” and</w:t>
      </w:r>
      <w:r w:rsidRPr="00690A7A">
        <w:t> </w:t>
      </w:r>
      <w:r w:rsidR="00247544" w:rsidRPr="00690A7A">
        <w:t>whereas</w:t>
      </w:r>
      <w:r w:rsidR="008A6A87" w:rsidRPr="00690A7A">
        <w:t xml:space="preserve"> </w:t>
      </w:r>
      <w:proofErr w:type="spellStart"/>
      <w:r w:rsidR="008A6A87" w:rsidRPr="00690A7A">
        <w:rPr>
          <w:rFonts w:eastAsiaTheme="minorHAnsi"/>
          <w14:ligatures w14:val="standardContextual"/>
        </w:rPr>
        <w:t>Diallobé</w:t>
      </w:r>
      <w:proofErr w:type="spellEnd"/>
      <w:r w:rsidR="008A6A87" w:rsidRPr="00690A7A">
        <w:rPr>
          <w:rFonts w:eastAsiaTheme="minorHAnsi"/>
          <w14:ligatures w14:val="standardContextual"/>
        </w:rPr>
        <w:t xml:space="preserve"> is treated as invariable throughout the text.</w:t>
      </w:r>
    </w:p>
    <w:p w14:paraId="463C453C" w14:textId="7ED3F32B" w:rsidR="007538CA" w:rsidRPr="00690A7A" w:rsidRDefault="00D64431" w:rsidP="00CE392E">
      <w:pPr>
        <w:pStyle w:val="NormalWeb"/>
        <w:spacing w:before="0" w:beforeAutospacing="0" w:after="0" w:afterAutospacing="0" w:line="480" w:lineRule="auto"/>
        <w:jc w:val="both"/>
        <w:rPr>
          <w:rFonts w:eastAsiaTheme="minorHAnsi"/>
          <w14:ligatures w14:val="standardContextual"/>
        </w:rPr>
      </w:pPr>
      <w:r w:rsidRPr="00690A7A">
        <w:rPr>
          <w:rFonts w:eastAsiaTheme="minorHAnsi"/>
          <w14:ligatures w14:val="standardContextual"/>
        </w:rPr>
        <w:tab/>
        <w:t xml:space="preserve">Semantically, therefore, </w:t>
      </w:r>
      <w:r w:rsidRPr="00690A7A">
        <w:t>“</w:t>
      </w:r>
      <w:proofErr w:type="spellStart"/>
      <w:r w:rsidRPr="00690A7A">
        <w:t>Diallobé</w:t>
      </w:r>
      <w:proofErr w:type="spellEnd"/>
      <w:r w:rsidRPr="00690A7A">
        <w:t xml:space="preserve">” can be said to be a place, a people, a community, and a lineage. </w:t>
      </w:r>
      <w:r w:rsidR="00923BF7" w:rsidRPr="00690A7A">
        <w:rPr>
          <w:rFonts w:eastAsiaTheme="minorHAnsi"/>
          <w14:ligatures w14:val="standardContextual"/>
        </w:rPr>
        <w:t>Both</w:t>
      </w:r>
      <w:r w:rsidR="008A6A87" w:rsidRPr="00690A7A">
        <w:rPr>
          <w:rFonts w:eastAsiaTheme="minorHAnsi"/>
          <w14:ligatures w14:val="standardContextual"/>
        </w:rPr>
        <w:t xml:space="preserve"> excerpt</w:t>
      </w:r>
      <w:r w:rsidR="00923BF7" w:rsidRPr="00690A7A">
        <w:rPr>
          <w:rFonts w:eastAsiaTheme="minorHAnsi"/>
          <w14:ligatures w14:val="standardContextual"/>
        </w:rPr>
        <w:t>s</w:t>
      </w:r>
      <w:r w:rsidRPr="00690A7A">
        <w:rPr>
          <w:rFonts w:eastAsiaTheme="minorHAnsi"/>
          <w14:ligatures w14:val="standardContextual"/>
        </w:rPr>
        <w:t xml:space="preserve"> reveal a social </w:t>
      </w:r>
      <w:r w:rsidR="007538CA" w:rsidRPr="00690A7A">
        <w:rPr>
          <w:rFonts w:eastAsiaTheme="minorHAnsi"/>
          <w14:ligatures w14:val="standardContextual"/>
        </w:rPr>
        <w:t xml:space="preserve">and ethnic </w:t>
      </w:r>
      <w:r w:rsidRPr="00690A7A">
        <w:rPr>
          <w:rFonts w:eastAsiaTheme="minorHAnsi"/>
          <w14:ligatures w14:val="standardContextual"/>
        </w:rPr>
        <w:t>pride</w:t>
      </w:r>
      <w:r w:rsidR="007538CA" w:rsidRPr="00690A7A">
        <w:rPr>
          <w:rFonts w:eastAsiaTheme="minorHAnsi"/>
          <w14:ligatures w14:val="standardContextual"/>
        </w:rPr>
        <w:t>, as they (</w:t>
      </w:r>
      <w:r w:rsidR="00DF249A" w:rsidRPr="00690A7A">
        <w:t>Kane</w:t>
      </w:r>
      <w:r w:rsidR="00DF249A" w:rsidRPr="00690A7A">
        <w:rPr>
          <w:rFonts w:eastAsiaTheme="minorHAnsi"/>
          <w14:ligatures w14:val="standardContextual"/>
        </w:rPr>
        <w:t xml:space="preserve"> </w:t>
      </w:r>
      <w:r w:rsidR="007538CA" w:rsidRPr="00690A7A">
        <w:rPr>
          <w:rFonts w:eastAsiaTheme="minorHAnsi"/>
          <w14:ligatures w14:val="standardContextual"/>
        </w:rPr>
        <w:t xml:space="preserve">ST2 and </w:t>
      </w:r>
      <w:r w:rsidR="00DF249A" w:rsidRPr="00690A7A">
        <w:t>Kane</w:t>
      </w:r>
      <w:r w:rsidR="00DF249A" w:rsidRPr="00690A7A">
        <w:rPr>
          <w:rFonts w:eastAsiaTheme="minorHAnsi"/>
          <w14:ligatures w14:val="standardContextual"/>
        </w:rPr>
        <w:t xml:space="preserve"> </w:t>
      </w:r>
      <w:r w:rsidR="007538CA" w:rsidRPr="00690A7A">
        <w:rPr>
          <w:rFonts w:eastAsiaTheme="minorHAnsi"/>
          <w14:ligatures w14:val="standardContextual"/>
        </w:rPr>
        <w:t>TT2)</w:t>
      </w:r>
      <w:r w:rsidR="008A6A87" w:rsidRPr="00690A7A">
        <w:rPr>
          <w:rFonts w:eastAsiaTheme="minorHAnsi"/>
          <w14:ligatures w14:val="standardContextual"/>
        </w:rPr>
        <w:t xml:space="preserve"> operate with an explanatory mode for an external reader who is foreign to</w:t>
      </w:r>
      <w:r w:rsidR="00A8273D" w:rsidRPr="00690A7A">
        <w:rPr>
          <w:rFonts w:eastAsiaTheme="minorHAnsi"/>
          <w14:ligatures w14:val="standardContextual"/>
        </w:rPr>
        <w:t xml:space="preserve"> the</w:t>
      </w:r>
      <w:r w:rsidR="008A6A87" w:rsidRPr="00690A7A">
        <w:rPr>
          <w:rFonts w:eastAsiaTheme="minorHAnsi"/>
          <w14:ligatures w14:val="standardContextual"/>
        </w:rPr>
        <w:t xml:space="preserve"> (West) African ethnolinguistic </w:t>
      </w:r>
      <w:r w:rsidR="00923BF7" w:rsidRPr="00690A7A">
        <w:rPr>
          <w:rFonts w:eastAsiaTheme="minorHAnsi"/>
          <w14:ligatures w14:val="standardContextual"/>
        </w:rPr>
        <w:t>world</w:t>
      </w:r>
      <w:r w:rsidR="008A6A87" w:rsidRPr="00690A7A">
        <w:rPr>
          <w:rFonts w:eastAsiaTheme="minorHAnsi"/>
          <w14:ligatures w14:val="standardContextual"/>
        </w:rPr>
        <w:t>.</w:t>
      </w:r>
      <w:r w:rsidR="00923BF7" w:rsidRPr="00690A7A">
        <w:rPr>
          <w:rFonts w:eastAsiaTheme="minorHAnsi"/>
          <w14:ligatures w14:val="standardContextual"/>
        </w:rPr>
        <w:t xml:space="preserve"> </w:t>
      </w:r>
      <w:r w:rsidR="000F39DA" w:rsidRPr="00690A7A">
        <w:rPr>
          <w:rFonts w:eastAsiaTheme="minorHAnsi"/>
          <w14:ligatures w14:val="standardContextual"/>
        </w:rPr>
        <w:t xml:space="preserve">The protagonist </w:t>
      </w:r>
      <w:r w:rsidR="007538CA" w:rsidRPr="00690A7A">
        <w:rPr>
          <w:rFonts w:eastAsiaTheme="minorHAnsi"/>
          <w14:ligatures w14:val="standardContextual"/>
        </w:rPr>
        <w:t>is expected</w:t>
      </w:r>
      <w:r w:rsidR="000F39DA" w:rsidRPr="00690A7A">
        <w:rPr>
          <w:rFonts w:eastAsiaTheme="minorHAnsi"/>
          <w14:ligatures w14:val="standardContextual"/>
        </w:rPr>
        <w:t xml:space="preserve"> </w:t>
      </w:r>
      <w:r w:rsidR="007538CA" w:rsidRPr="00690A7A">
        <w:rPr>
          <w:rFonts w:eastAsiaTheme="minorHAnsi"/>
          <w14:ligatures w14:val="standardContextual"/>
        </w:rPr>
        <w:t xml:space="preserve">to </w:t>
      </w:r>
      <w:r w:rsidR="000F39DA" w:rsidRPr="00690A7A">
        <w:rPr>
          <w:rFonts w:eastAsiaTheme="minorHAnsi"/>
          <w14:ligatures w14:val="standardContextual"/>
        </w:rPr>
        <w:t>explain himself to a foreigner, like the text explains Africa to the world.</w:t>
      </w:r>
      <w:r w:rsidR="007538CA" w:rsidRPr="00690A7A">
        <w:t xml:space="preserve"> This seems to be as didactic as ironic to readers at the same time.</w:t>
      </w:r>
    </w:p>
    <w:p w14:paraId="3C807037" w14:textId="09147A19" w:rsidR="00996754" w:rsidRPr="00690A7A" w:rsidRDefault="000F39DA" w:rsidP="00CE392E">
      <w:pPr>
        <w:pStyle w:val="NormalWeb"/>
        <w:spacing w:before="0" w:beforeAutospacing="0" w:after="0" w:afterAutospacing="0" w:line="480" w:lineRule="auto"/>
        <w:ind w:firstLine="708"/>
        <w:jc w:val="both"/>
        <w:rPr>
          <w:rFonts w:eastAsiaTheme="minorHAnsi"/>
          <w14:ligatures w14:val="standardContextual"/>
        </w:rPr>
      </w:pPr>
      <w:r w:rsidRPr="00690A7A">
        <w:rPr>
          <w:rFonts w:eastAsiaTheme="minorHAnsi"/>
          <w14:ligatures w14:val="standardContextual"/>
        </w:rPr>
        <w:t>This</w:t>
      </w:r>
      <w:r w:rsidR="007538CA" w:rsidRPr="00690A7A">
        <w:rPr>
          <w:rFonts w:eastAsiaTheme="minorHAnsi"/>
          <w14:ligatures w14:val="standardContextual"/>
        </w:rPr>
        <w:t xml:space="preserve"> act of explaining the self</w:t>
      </w:r>
      <w:r w:rsidRPr="00690A7A">
        <w:rPr>
          <w:rFonts w:eastAsiaTheme="minorHAnsi"/>
          <w14:ligatures w14:val="standardContextual"/>
        </w:rPr>
        <w:t xml:space="preserve"> is perhaps an instance of a cultural translation</w:t>
      </w:r>
      <w:r w:rsidR="007538CA" w:rsidRPr="00690A7A">
        <w:rPr>
          <w:rFonts w:eastAsiaTheme="minorHAnsi"/>
          <w14:ligatures w14:val="standardContextual"/>
        </w:rPr>
        <w:t xml:space="preserve"> in the context of this dialogue</w:t>
      </w:r>
      <w:r w:rsidRPr="00690A7A">
        <w:rPr>
          <w:rFonts w:eastAsiaTheme="minorHAnsi"/>
          <w14:ligatures w14:val="standardContextual"/>
        </w:rPr>
        <w:t xml:space="preserve">. </w:t>
      </w:r>
      <w:r w:rsidR="00923BF7" w:rsidRPr="00690A7A">
        <w:rPr>
          <w:rFonts w:eastAsiaTheme="minorHAnsi"/>
          <w14:ligatures w14:val="standardContextual"/>
        </w:rPr>
        <w:t>As for internal readers, it is perhaps absurd to define an African identity within the colonial context</w:t>
      </w:r>
      <w:r w:rsidR="007538CA" w:rsidRPr="00690A7A">
        <w:rPr>
          <w:rFonts w:eastAsiaTheme="minorHAnsi"/>
          <w14:ligatures w14:val="standardContextual"/>
        </w:rPr>
        <w:t xml:space="preserve"> because s</w:t>
      </w:r>
      <w:r w:rsidR="00923BF7" w:rsidRPr="00690A7A">
        <w:rPr>
          <w:rFonts w:eastAsiaTheme="minorHAnsi"/>
          <w14:ligatures w14:val="standardContextual"/>
        </w:rPr>
        <w:t xml:space="preserve">uch </w:t>
      </w:r>
      <w:r w:rsidR="00A8273D" w:rsidRPr="00690A7A">
        <w:rPr>
          <w:rFonts w:eastAsiaTheme="minorHAnsi"/>
          <w14:ligatures w14:val="standardContextual"/>
        </w:rPr>
        <w:t xml:space="preserve">an </w:t>
      </w:r>
      <w:r w:rsidR="00923BF7" w:rsidRPr="00690A7A">
        <w:rPr>
          <w:rFonts w:eastAsiaTheme="minorHAnsi"/>
          <w14:ligatures w14:val="standardContextual"/>
        </w:rPr>
        <w:t>explanation seems redundant.</w:t>
      </w:r>
      <w:r w:rsidR="007538CA" w:rsidRPr="00690A7A">
        <w:rPr>
          <w:rFonts w:eastAsiaTheme="minorHAnsi"/>
          <w14:ligatures w14:val="standardContextual"/>
        </w:rPr>
        <w:t xml:space="preserve"> The translator, however, presents the culturally specific term “</w:t>
      </w:r>
      <w:proofErr w:type="spellStart"/>
      <w:r w:rsidR="007538CA" w:rsidRPr="00690A7A">
        <w:t>Diallobé</w:t>
      </w:r>
      <w:proofErr w:type="spellEnd"/>
      <w:r w:rsidR="007538CA" w:rsidRPr="00690A7A">
        <w:t>” consistently, keeping its ethnic and societal nuances.</w:t>
      </w:r>
      <w:r w:rsidR="00BE194B" w:rsidRPr="00690A7A">
        <w:t xml:space="preserve"> </w:t>
      </w:r>
      <w:r w:rsidR="00923BF7" w:rsidRPr="00690A7A">
        <w:rPr>
          <w:rFonts w:eastAsiaTheme="minorHAnsi"/>
          <w14:ligatures w14:val="standardContextual"/>
        </w:rPr>
        <w:t xml:space="preserve">The ethnolinguistic pattern of “the </w:t>
      </w:r>
      <w:proofErr w:type="spellStart"/>
      <w:r w:rsidR="00923BF7" w:rsidRPr="00690A7A">
        <w:t>Diallobé</w:t>
      </w:r>
      <w:proofErr w:type="spellEnd"/>
      <w:r w:rsidR="00923BF7" w:rsidRPr="00690A7A">
        <w:t xml:space="preserve"> …, the </w:t>
      </w:r>
      <w:proofErr w:type="spellStart"/>
      <w:r w:rsidR="00923BF7" w:rsidRPr="00690A7A">
        <w:t>Diallobé</w:t>
      </w:r>
      <w:proofErr w:type="spellEnd"/>
      <w:r w:rsidR="00923BF7" w:rsidRPr="00690A7A">
        <w:t xml:space="preserve"> </w:t>
      </w:r>
      <w:r w:rsidRPr="00690A7A">
        <w:t xml:space="preserve">people …, the </w:t>
      </w:r>
      <w:proofErr w:type="spellStart"/>
      <w:r w:rsidRPr="00690A7A">
        <w:t>Diallobé</w:t>
      </w:r>
      <w:proofErr w:type="spellEnd"/>
      <w:r w:rsidRPr="00690A7A">
        <w:t xml:space="preserve"> country …,” </w:t>
      </w:r>
      <w:r w:rsidR="00CC5388" w:rsidRPr="00690A7A">
        <w:t>is</w:t>
      </w:r>
      <w:r w:rsidR="00BE194B" w:rsidRPr="00690A7A">
        <w:rPr>
          <w:rFonts w:eastAsiaTheme="minorHAnsi"/>
          <w14:ligatures w14:val="standardContextual"/>
        </w:rPr>
        <w:t xml:space="preserve"> maintained </w:t>
      </w:r>
      <w:r w:rsidRPr="00690A7A">
        <w:t xml:space="preserve">to share the </w:t>
      </w:r>
      <w:bookmarkStart w:id="5" w:name="OLE_LINK4"/>
      <w:r w:rsidRPr="00690A7A">
        <w:t>sociocultural</w:t>
      </w:r>
      <w:r w:rsidR="00DF249A" w:rsidRPr="00690A7A">
        <w:t xml:space="preserve">ly </w:t>
      </w:r>
      <w:bookmarkEnd w:id="5"/>
      <w:r w:rsidR="00DF249A" w:rsidRPr="00690A7A">
        <w:t>nuanced</w:t>
      </w:r>
      <w:r w:rsidRPr="00690A7A">
        <w:t xml:space="preserve"> information through the narrative.</w:t>
      </w:r>
      <w:r w:rsidR="001D27F6" w:rsidRPr="00690A7A">
        <w:t xml:space="preserve"> Th</w:t>
      </w:r>
      <w:r w:rsidR="00054323" w:rsidRPr="00690A7A">
        <w:t>at</w:t>
      </w:r>
      <w:r w:rsidR="001D27F6" w:rsidRPr="00690A7A">
        <w:t xml:space="preserve"> demonstrates the foreignization of the </w:t>
      </w:r>
      <w:r w:rsidR="001D27F6" w:rsidRPr="00690A7A">
        <w:rPr>
          <w:rFonts w:eastAsiaTheme="minorHAnsi"/>
          <w14:ligatures w14:val="standardContextual"/>
        </w:rPr>
        <w:t>“</w:t>
      </w:r>
      <w:proofErr w:type="spellStart"/>
      <w:r w:rsidR="001D27F6" w:rsidRPr="00690A7A">
        <w:t>Diallobé</w:t>
      </w:r>
      <w:proofErr w:type="spellEnd"/>
      <w:r w:rsidR="001D27F6" w:rsidRPr="00690A7A">
        <w:t>” as a style of the author</w:t>
      </w:r>
      <w:r w:rsidR="00054323" w:rsidRPr="00690A7A">
        <w:t xml:space="preserve"> contained</w:t>
      </w:r>
      <w:r w:rsidR="001D27F6" w:rsidRPr="00690A7A">
        <w:t xml:space="preserve"> in Kane</w:t>
      </w:r>
      <w:r w:rsidR="001D27F6" w:rsidRPr="00690A7A">
        <w:rPr>
          <w:rFonts w:eastAsiaTheme="minorHAnsi"/>
          <w14:ligatures w14:val="standardContextual"/>
        </w:rPr>
        <w:t xml:space="preserve"> ST2, as against the strategy used in the translation of the </w:t>
      </w:r>
      <w:r w:rsidR="001D27F6" w:rsidRPr="00690A7A">
        <w:t>Kane</w:t>
      </w:r>
      <w:r w:rsidR="001D27F6" w:rsidRPr="00690A7A">
        <w:rPr>
          <w:rFonts w:eastAsiaTheme="minorHAnsi"/>
          <w14:ligatures w14:val="standardContextual"/>
        </w:rPr>
        <w:t xml:space="preserve"> ST2 below.</w:t>
      </w:r>
    </w:p>
    <w:p w14:paraId="771DD114" w14:textId="6B58EF84" w:rsidR="00996754" w:rsidRPr="00690A7A" w:rsidRDefault="002D5E11" w:rsidP="00CE392E">
      <w:pPr>
        <w:spacing w:line="480" w:lineRule="auto"/>
        <w:ind w:left="708"/>
        <w:jc w:val="both"/>
        <w:rPr>
          <w:i/>
          <w:iCs/>
          <w:lang w:val="fr-FR"/>
        </w:rPr>
      </w:pPr>
      <w:r w:rsidRPr="00690A7A">
        <w:rPr>
          <w:b/>
          <w:bCs/>
          <w:lang w:val="fr-FR"/>
        </w:rPr>
        <w:t xml:space="preserve">Kane </w:t>
      </w:r>
      <w:r w:rsidR="001A0D27" w:rsidRPr="00690A7A">
        <w:rPr>
          <w:b/>
          <w:bCs/>
          <w:lang w:val="fr-FR"/>
        </w:rPr>
        <w:t>ST</w:t>
      </w:r>
      <w:proofErr w:type="gramStart"/>
      <w:r w:rsidR="001A0D27" w:rsidRPr="00690A7A">
        <w:rPr>
          <w:b/>
          <w:bCs/>
          <w:lang w:val="fr-FR"/>
        </w:rPr>
        <w:t>2</w:t>
      </w:r>
      <w:r w:rsidR="001A0D27" w:rsidRPr="00690A7A">
        <w:rPr>
          <w:lang w:val="fr-FR"/>
        </w:rPr>
        <w:t>:</w:t>
      </w:r>
      <w:proofErr w:type="gramEnd"/>
      <w:r w:rsidR="001A0D27" w:rsidRPr="00690A7A">
        <w:rPr>
          <w:lang w:val="fr-FR"/>
        </w:rPr>
        <w:t xml:space="preserve"> —Très bien, cela me </w:t>
      </w:r>
      <w:proofErr w:type="gramStart"/>
      <w:r w:rsidR="001A0D27" w:rsidRPr="00690A7A">
        <w:rPr>
          <w:lang w:val="fr-FR"/>
        </w:rPr>
        <w:t>suffit!</w:t>
      </w:r>
      <w:proofErr w:type="gramEnd"/>
      <w:r w:rsidR="001A0D27" w:rsidRPr="00690A7A">
        <w:rPr>
          <w:lang w:val="fr-FR"/>
        </w:rPr>
        <w:t xml:space="preserve"> Et le visage de Lucienne s</w:t>
      </w:r>
      <w:r w:rsidR="003C046B" w:rsidRPr="00690A7A">
        <w:rPr>
          <w:lang w:val="fr-FR"/>
        </w:rPr>
        <w:t>’</w:t>
      </w:r>
      <w:r w:rsidR="001A0D27" w:rsidRPr="00690A7A">
        <w:rPr>
          <w:lang w:val="fr-FR"/>
        </w:rPr>
        <w:t>éclaira. Je sais maintenant que ta négritude te tient cœur (</w:t>
      </w:r>
      <w:r w:rsidR="00351380" w:rsidRPr="00690A7A">
        <w:rPr>
          <w:lang w:val="fr-FR"/>
        </w:rPr>
        <w:t xml:space="preserve">Kane, </w:t>
      </w:r>
      <w:r w:rsidR="00351380" w:rsidRPr="00690A7A">
        <w:rPr>
          <w:i/>
          <w:iCs/>
          <w:lang w:val="fr-FR"/>
        </w:rPr>
        <w:t>L’Aventure ambiguë</w:t>
      </w:r>
      <w:r w:rsidR="001A0D27" w:rsidRPr="00690A7A">
        <w:rPr>
          <w:lang w:val="fr-FR"/>
        </w:rPr>
        <w:t xml:space="preserve"> 155). </w:t>
      </w:r>
      <w:r w:rsidR="001A0D27" w:rsidRPr="00690A7A">
        <w:br/>
      </w:r>
      <w:r w:rsidRPr="00690A7A">
        <w:rPr>
          <w:b/>
          <w:bCs/>
          <w:lang w:val="fr-FR"/>
        </w:rPr>
        <w:t xml:space="preserve">Kane </w:t>
      </w:r>
      <w:r w:rsidR="001A0D27" w:rsidRPr="00690A7A">
        <w:rPr>
          <w:b/>
          <w:bCs/>
        </w:rPr>
        <w:t>TT</w:t>
      </w:r>
      <w:proofErr w:type="gramStart"/>
      <w:r w:rsidR="001A0D27" w:rsidRPr="00690A7A">
        <w:rPr>
          <w:b/>
          <w:bCs/>
        </w:rPr>
        <w:t>2</w:t>
      </w:r>
      <w:r w:rsidR="001A0D27" w:rsidRPr="00690A7A">
        <w:t>:</w:t>
      </w:r>
      <w:proofErr w:type="gramEnd"/>
      <w:r w:rsidR="001A0D27" w:rsidRPr="00690A7A">
        <w:t xml:space="preserve"> “Very well, that</w:t>
      </w:r>
      <w:r w:rsidR="003C046B" w:rsidRPr="00690A7A">
        <w:t>’</w:t>
      </w:r>
      <w:r w:rsidR="001A0D27" w:rsidRPr="00690A7A">
        <w:t>s enough for me,” and Lucienne</w:t>
      </w:r>
      <w:r w:rsidR="003C046B" w:rsidRPr="00690A7A">
        <w:t>’</w:t>
      </w:r>
      <w:r w:rsidR="001A0D27" w:rsidRPr="00690A7A">
        <w:t xml:space="preserve">s face brightened. “I know </w:t>
      </w:r>
      <w:r w:rsidR="001A0D27" w:rsidRPr="00690A7A">
        <w:lastRenderedPageBreak/>
        <w:t xml:space="preserve">now that your heart is possessed by your being a Negro—your </w:t>
      </w:r>
      <w:proofErr w:type="spellStart"/>
      <w:r w:rsidR="001A0D27" w:rsidRPr="00690A7A">
        <w:t>Negroness</w:t>
      </w:r>
      <w:proofErr w:type="spellEnd"/>
      <w:r w:rsidR="001A0D27" w:rsidRPr="00690A7A">
        <w:t>, if I may coin a word.” (</w:t>
      </w:r>
      <w:r w:rsidR="00351380" w:rsidRPr="00690A7A">
        <w:t xml:space="preserve">Kane, </w:t>
      </w:r>
      <w:r w:rsidR="00351380" w:rsidRPr="00690A7A">
        <w:rPr>
          <w:i/>
          <w:iCs/>
        </w:rPr>
        <w:t xml:space="preserve">Ambiguous Adventure </w:t>
      </w:r>
      <w:r w:rsidR="001A0D27" w:rsidRPr="00690A7A">
        <w:t>141)</w:t>
      </w:r>
      <w:r w:rsidR="005A71BF" w:rsidRPr="00690A7A">
        <w:t>.</w:t>
      </w:r>
    </w:p>
    <w:p w14:paraId="4AE4932F" w14:textId="36F1AD45" w:rsidR="003269EC" w:rsidRPr="00690A7A" w:rsidRDefault="001A0D27" w:rsidP="00CE392E">
      <w:pPr>
        <w:pStyle w:val="NormalWeb"/>
        <w:spacing w:before="0" w:beforeAutospacing="0" w:after="0" w:afterAutospacing="0" w:line="480" w:lineRule="auto"/>
        <w:jc w:val="both"/>
      </w:pPr>
      <w:r w:rsidRPr="00690A7A">
        <w:t>In the</w:t>
      </w:r>
      <w:r w:rsidR="00DF249A" w:rsidRPr="00690A7A">
        <w:t xml:space="preserve"> Kane</w:t>
      </w:r>
      <w:r w:rsidRPr="00690A7A">
        <w:t xml:space="preserve"> ST2 above, the speaker employs the </w:t>
      </w:r>
      <w:r w:rsidR="00AA078A" w:rsidRPr="00690A7A">
        <w:t xml:space="preserve">culturally and historically complex </w:t>
      </w:r>
      <w:r w:rsidRPr="00690A7A">
        <w:t xml:space="preserve">French term </w:t>
      </w:r>
      <w:r w:rsidR="003269EC" w:rsidRPr="00690A7A">
        <w:t>“</w:t>
      </w:r>
      <w:r w:rsidRPr="00690A7A">
        <w:t>Négritude,</w:t>
      </w:r>
      <w:r w:rsidR="003269EC" w:rsidRPr="00690A7A">
        <w:t>”</w:t>
      </w:r>
      <w:r w:rsidRPr="00690A7A">
        <w:t xml:space="preserve"> which came into existence through </w:t>
      </w:r>
      <w:r w:rsidR="006671E5" w:rsidRPr="00690A7A">
        <w:t>Francophone</w:t>
      </w:r>
      <w:r w:rsidRPr="00690A7A">
        <w:t xml:space="preserve"> African </w:t>
      </w:r>
      <w:r w:rsidR="00152273" w:rsidRPr="00690A7A">
        <w:t xml:space="preserve">and diaspora writers and </w:t>
      </w:r>
      <w:r w:rsidRPr="00690A7A">
        <w:t xml:space="preserve">scholars like Aimé Césaire, Léopold Senghor, </w:t>
      </w:r>
      <w:r w:rsidR="00152273" w:rsidRPr="00690A7A">
        <w:t>and Léon-</w:t>
      </w:r>
      <w:proofErr w:type="spellStart"/>
      <w:r w:rsidR="00152273" w:rsidRPr="00690A7A">
        <w:t>Gontran</w:t>
      </w:r>
      <w:proofErr w:type="spellEnd"/>
      <w:r w:rsidR="00152273" w:rsidRPr="00690A7A">
        <w:t xml:space="preserve"> Damas</w:t>
      </w:r>
      <w:r w:rsidRPr="00690A7A">
        <w:t>, during the movement of Négritude</w:t>
      </w:r>
      <w:r w:rsidR="00CE5149" w:rsidRPr="00690A7A">
        <w:t xml:space="preserve"> (</w:t>
      </w:r>
      <w:r w:rsidR="00804541" w:rsidRPr="00690A7A">
        <w:t xml:space="preserve">Lambert </w:t>
      </w:r>
      <w:r w:rsidR="00CE5149" w:rsidRPr="00690A7A">
        <w:t>248).</w:t>
      </w:r>
      <w:r w:rsidRPr="00690A7A">
        <w:t xml:space="preserve"> </w:t>
      </w:r>
      <w:r w:rsidR="00AA078A" w:rsidRPr="00690A7A">
        <w:t>Cheikh Kane</w:t>
      </w:r>
      <w:r w:rsidR="00CC5388" w:rsidRPr="00690A7A">
        <w:t>,</w:t>
      </w:r>
      <w:r w:rsidR="00AA078A" w:rsidRPr="00690A7A">
        <w:t xml:space="preserve"> integrating </w:t>
      </w:r>
      <w:r w:rsidR="004B4B08" w:rsidRPr="00690A7A">
        <w:t>the</w:t>
      </w:r>
      <w:r w:rsidR="00AA078A" w:rsidRPr="00690A7A">
        <w:t xml:space="preserve"> term</w:t>
      </w:r>
      <w:r w:rsidR="004B4B08" w:rsidRPr="00690A7A">
        <w:t xml:space="preserve"> “Négritude”</w:t>
      </w:r>
      <w:r w:rsidR="00AA078A" w:rsidRPr="00690A7A">
        <w:t xml:space="preserve"> </w:t>
      </w:r>
      <w:r w:rsidR="003269EC" w:rsidRPr="00690A7A">
        <w:t xml:space="preserve">consciously </w:t>
      </w:r>
      <w:r w:rsidR="00AA078A" w:rsidRPr="00690A7A">
        <w:t>into his novel</w:t>
      </w:r>
      <w:r w:rsidR="00CC5388" w:rsidRPr="00690A7A">
        <w:t>,</w:t>
      </w:r>
      <w:r w:rsidR="00AA078A" w:rsidRPr="00690A7A">
        <w:t xml:space="preserve"> is perhaps </w:t>
      </w:r>
      <w:r w:rsidR="003269EC" w:rsidRPr="00690A7A">
        <w:t xml:space="preserve">a deeper reverence for the definition of Samba Diallo’s origin and ethnic pride. </w:t>
      </w:r>
    </w:p>
    <w:p w14:paraId="4CFD3CCE" w14:textId="0C58A491" w:rsidR="003269EC" w:rsidRPr="00690A7A" w:rsidRDefault="003269EC" w:rsidP="00CE392E">
      <w:pPr>
        <w:pStyle w:val="NormalWeb"/>
        <w:spacing w:before="0" w:beforeAutospacing="0" w:after="0" w:afterAutospacing="0" w:line="480" w:lineRule="auto"/>
        <w:ind w:firstLine="708"/>
        <w:jc w:val="both"/>
        <w:rPr>
          <w:rFonts w:eastAsiaTheme="minorHAnsi"/>
          <w14:ligatures w14:val="standardContextual"/>
        </w:rPr>
      </w:pPr>
      <w:r w:rsidRPr="00690A7A">
        <w:t xml:space="preserve">The </w:t>
      </w:r>
      <w:r w:rsidR="007D35CA" w:rsidRPr="00690A7A">
        <w:t>“Négritude,”</w:t>
      </w:r>
      <w:r w:rsidRPr="00690A7A">
        <w:t xml:space="preserve"> as used in the </w:t>
      </w:r>
      <w:r w:rsidR="00DF249A" w:rsidRPr="00690A7A">
        <w:t xml:space="preserve">Kane </w:t>
      </w:r>
      <w:r w:rsidRPr="00690A7A">
        <w:t xml:space="preserve">ST2, is a culturally loaded expression that carries both literary and </w:t>
      </w:r>
      <w:bookmarkStart w:id="6" w:name="OLE_LINK5"/>
      <w:r w:rsidRPr="00690A7A">
        <w:t xml:space="preserve">socio-political </w:t>
      </w:r>
      <w:bookmarkEnd w:id="6"/>
      <w:r w:rsidRPr="00690A7A">
        <w:t>significance</w:t>
      </w:r>
      <w:r w:rsidR="00FD078F" w:rsidRPr="00690A7A">
        <w:t xml:space="preserve">, and the excerpts </w:t>
      </w:r>
      <w:r w:rsidR="007D35CA" w:rsidRPr="00690A7A">
        <w:t xml:space="preserve">perhaps </w:t>
      </w:r>
      <w:r w:rsidR="00FD078F" w:rsidRPr="00690A7A">
        <w:t xml:space="preserve">reveal the protagonist </w:t>
      </w:r>
      <w:r w:rsidR="007D35CA" w:rsidRPr="00690A7A">
        <w:t xml:space="preserve">Samba Diallo </w:t>
      </w:r>
      <w:r w:rsidR="00FD078F" w:rsidRPr="00690A7A">
        <w:t>as one who has consciously embraced his condition of identity</w:t>
      </w:r>
      <w:r w:rsidRPr="00690A7A">
        <w:t xml:space="preserve">. </w:t>
      </w:r>
      <w:r w:rsidR="00AA078A" w:rsidRPr="00690A7A">
        <w:t>Th</w:t>
      </w:r>
      <w:r w:rsidR="007D35CA" w:rsidRPr="00690A7A">
        <w:t>at</w:t>
      </w:r>
      <w:r w:rsidR="00AA078A" w:rsidRPr="00690A7A">
        <w:t xml:space="preserve"> gestures towards the author’s involvement with societal and cultural movement</w:t>
      </w:r>
      <w:r w:rsidR="00A8273D" w:rsidRPr="00690A7A">
        <w:t>s</w:t>
      </w:r>
      <w:r w:rsidR="00AA078A" w:rsidRPr="00690A7A">
        <w:t xml:space="preserve"> that recognize the (Francophone) African identity and reclaim selfhood.</w:t>
      </w:r>
      <w:r w:rsidR="00B447E8" w:rsidRPr="00690A7A">
        <w:t xml:space="preserve"> </w:t>
      </w:r>
      <w:r w:rsidR="00B447E8" w:rsidRPr="00690A7A">
        <w:rPr>
          <w:rFonts w:eastAsiaTheme="minorHAnsi"/>
          <w14:ligatures w14:val="standardContextual"/>
        </w:rPr>
        <w:t xml:space="preserve">Semantically, the history of the term here is especially important, since there are not just parallel, but connected movements of Black expression in English and in France before, and leading up to this period. Examples of such movements include the </w:t>
      </w:r>
      <w:r w:rsidR="00B447E8" w:rsidRPr="00690A7A">
        <w:rPr>
          <w:rFonts w:eastAsiaTheme="minorHAnsi"/>
          <w:i/>
          <w:iCs/>
          <w14:ligatures w14:val="standardContextual"/>
        </w:rPr>
        <w:t>Négritude</w:t>
      </w:r>
      <w:r w:rsidR="00B447E8" w:rsidRPr="00690A7A">
        <w:rPr>
          <w:rFonts w:eastAsiaTheme="minorHAnsi"/>
          <w14:ligatures w14:val="standardContextual"/>
        </w:rPr>
        <w:t xml:space="preserve"> and the </w:t>
      </w:r>
      <w:r w:rsidR="00B447E8" w:rsidRPr="00690A7A">
        <w:rPr>
          <w:rFonts w:eastAsiaTheme="minorHAnsi"/>
          <w:i/>
          <w:iCs/>
          <w14:ligatures w14:val="standardContextual"/>
        </w:rPr>
        <w:t>Harlem Renaissance</w:t>
      </w:r>
      <w:r w:rsidR="00B447E8" w:rsidRPr="00690A7A">
        <w:rPr>
          <w:rFonts w:eastAsiaTheme="minorHAnsi"/>
          <w14:ligatures w14:val="standardContextual"/>
        </w:rPr>
        <w:t xml:space="preserve"> (among others).</w:t>
      </w:r>
    </w:p>
    <w:p w14:paraId="70B384BC" w14:textId="709105C8" w:rsidR="00B20D07" w:rsidRPr="00690A7A" w:rsidRDefault="001A0D27" w:rsidP="00CE392E">
      <w:pPr>
        <w:pStyle w:val="NormalWeb"/>
        <w:spacing w:before="0" w:beforeAutospacing="0" w:after="0" w:afterAutospacing="0" w:line="480" w:lineRule="auto"/>
        <w:ind w:firstLine="708"/>
        <w:jc w:val="both"/>
        <w:rPr>
          <w:rFonts w:eastAsiaTheme="minorHAnsi"/>
          <w14:ligatures w14:val="standardContextual"/>
        </w:rPr>
      </w:pPr>
      <w:r w:rsidRPr="00690A7A">
        <w:t xml:space="preserve">One of the challenges of translating the </w:t>
      </w:r>
      <w:r w:rsidR="00B20D07" w:rsidRPr="00690A7A">
        <w:t>“</w:t>
      </w:r>
      <w:r w:rsidRPr="00690A7A">
        <w:t>Négritude</w:t>
      </w:r>
      <w:r w:rsidR="00B20D07" w:rsidRPr="00690A7A">
        <w:t>”</w:t>
      </w:r>
      <w:r w:rsidRPr="00690A7A">
        <w:t xml:space="preserve"> is the conciseness of its equivalence in a language like English because </w:t>
      </w:r>
      <w:r w:rsidR="00B87D4D" w:rsidRPr="00690A7A">
        <w:t xml:space="preserve">of </w:t>
      </w:r>
      <w:r w:rsidRPr="00690A7A">
        <w:t xml:space="preserve">the complex cultural historicity, politics, and significant confession of identity </w:t>
      </w:r>
      <w:r w:rsidR="00B20D07" w:rsidRPr="00690A7A">
        <w:t xml:space="preserve">that </w:t>
      </w:r>
      <w:r w:rsidRPr="00690A7A">
        <w:t>are all embedded in th</w:t>
      </w:r>
      <w:r w:rsidR="007D35CA" w:rsidRPr="00690A7A">
        <w:t>e</w:t>
      </w:r>
      <w:r w:rsidRPr="00690A7A">
        <w:t xml:space="preserve"> term. </w:t>
      </w:r>
      <w:r w:rsidR="002E6CBC" w:rsidRPr="00690A7A">
        <w:t>In addition, accurate (re)present</w:t>
      </w:r>
      <w:r w:rsidR="007D35CA" w:rsidRPr="00690A7A">
        <w:t>ation of</w:t>
      </w:r>
      <w:r w:rsidR="002E6CBC" w:rsidRPr="00690A7A">
        <w:t xml:space="preserve"> th</w:t>
      </w:r>
      <w:r w:rsidR="007D35CA" w:rsidRPr="00690A7A">
        <w:t>e</w:t>
      </w:r>
      <w:r w:rsidR="002E6CBC" w:rsidRPr="00690A7A">
        <w:t xml:space="preserve"> </w:t>
      </w:r>
      <w:r w:rsidR="007D35CA" w:rsidRPr="00690A7A">
        <w:t xml:space="preserve">“Négritude” </w:t>
      </w:r>
      <w:r w:rsidR="002E6CBC" w:rsidRPr="00690A7A">
        <w:t>in English without losing the agreeable affirmations of the (Francophone) African pride in context is another possible obstacle. </w:t>
      </w:r>
      <w:r w:rsidR="002E6CBC" w:rsidRPr="00690A7A">
        <w:rPr>
          <w:rFonts w:eastAsiaTheme="minorHAnsi"/>
          <w14:ligatures w14:val="standardContextual"/>
        </w:rPr>
        <w:t>T</w:t>
      </w:r>
      <w:r w:rsidR="00B87D4D" w:rsidRPr="00690A7A">
        <w:rPr>
          <w:rFonts w:eastAsiaTheme="minorHAnsi"/>
          <w14:ligatures w14:val="standardContextual"/>
        </w:rPr>
        <w:t xml:space="preserve">he time of </w:t>
      </w:r>
      <w:r w:rsidR="00B20D07" w:rsidRPr="00690A7A">
        <w:rPr>
          <w:rFonts w:eastAsiaTheme="minorHAnsi"/>
          <w14:ligatures w14:val="standardContextual"/>
        </w:rPr>
        <w:t xml:space="preserve">the </w:t>
      </w:r>
      <w:r w:rsidR="00B87D4D" w:rsidRPr="00690A7A">
        <w:rPr>
          <w:rFonts w:eastAsiaTheme="minorHAnsi"/>
          <w14:ligatures w14:val="standardContextual"/>
        </w:rPr>
        <w:t xml:space="preserve">publication </w:t>
      </w:r>
      <w:r w:rsidR="002E6CBC" w:rsidRPr="00690A7A">
        <w:rPr>
          <w:rFonts w:eastAsiaTheme="minorHAnsi"/>
          <w14:ligatures w14:val="standardContextual"/>
        </w:rPr>
        <w:t>of</w:t>
      </w:r>
      <w:r w:rsidR="002E6CBC" w:rsidRPr="00690A7A">
        <w:rPr>
          <w:rFonts w:eastAsiaTheme="minorHAnsi"/>
          <w:i/>
          <w:iCs/>
          <w14:ligatures w14:val="standardContextual"/>
        </w:rPr>
        <w:t xml:space="preserve"> </w:t>
      </w:r>
      <w:proofErr w:type="spellStart"/>
      <w:r w:rsidR="002E6CBC" w:rsidRPr="00690A7A">
        <w:rPr>
          <w:rFonts w:eastAsiaTheme="minorHAnsi"/>
          <w:i/>
          <w:iCs/>
          <w14:ligatures w14:val="standardContextual"/>
        </w:rPr>
        <w:t>L’Aventure</w:t>
      </w:r>
      <w:proofErr w:type="spellEnd"/>
      <w:r w:rsidR="002E6CBC" w:rsidRPr="00690A7A">
        <w:rPr>
          <w:rFonts w:eastAsiaTheme="minorHAnsi"/>
          <w:i/>
          <w:iCs/>
          <w14:ligatures w14:val="standardContextual"/>
        </w:rPr>
        <w:t xml:space="preserve"> </w:t>
      </w:r>
      <w:proofErr w:type="spellStart"/>
      <w:r w:rsidR="002E6CBC" w:rsidRPr="00690A7A">
        <w:rPr>
          <w:rFonts w:eastAsiaTheme="minorHAnsi"/>
          <w:i/>
          <w:iCs/>
          <w14:ligatures w14:val="standardContextual"/>
        </w:rPr>
        <w:t>ambiguë</w:t>
      </w:r>
      <w:proofErr w:type="spellEnd"/>
      <w:r w:rsidR="002E6CBC" w:rsidRPr="00690A7A">
        <w:rPr>
          <w:rFonts w:eastAsiaTheme="minorHAnsi"/>
          <w14:ligatures w14:val="standardContextual"/>
        </w:rPr>
        <w:t xml:space="preserve"> </w:t>
      </w:r>
      <w:r w:rsidR="00B87D4D" w:rsidRPr="00690A7A">
        <w:rPr>
          <w:rFonts w:eastAsiaTheme="minorHAnsi"/>
          <w14:ligatures w14:val="standardContextual"/>
        </w:rPr>
        <w:t xml:space="preserve">is </w:t>
      </w:r>
      <w:r w:rsidR="00B20D07" w:rsidRPr="00690A7A">
        <w:rPr>
          <w:rFonts w:eastAsiaTheme="minorHAnsi"/>
          <w14:ligatures w14:val="standardContextual"/>
        </w:rPr>
        <w:t xml:space="preserve">also </w:t>
      </w:r>
      <w:r w:rsidR="00B87D4D" w:rsidRPr="00690A7A">
        <w:rPr>
          <w:rFonts w:eastAsiaTheme="minorHAnsi"/>
          <w14:ligatures w14:val="standardContextual"/>
        </w:rPr>
        <w:t>crucial</w:t>
      </w:r>
      <w:r w:rsidR="00B20D07" w:rsidRPr="00690A7A">
        <w:rPr>
          <w:rFonts w:eastAsiaTheme="minorHAnsi"/>
          <w14:ligatures w14:val="standardContextual"/>
        </w:rPr>
        <w:t xml:space="preserve"> in this context</w:t>
      </w:r>
      <w:r w:rsidR="002E6CBC" w:rsidRPr="00690A7A">
        <w:rPr>
          <w:rFonts w:eastAsiaTheme="minorHAnsi"/>
          <w14:ligatures w14:val="standardContextual"/>
        </w:rPr>
        <w:t xml:space="preserve"> (i.e.</w:t>
      </w:r>
      <w:r w:rsidR="00A8273D" w:rsidRPr="00690A7A">
        <w:rPr>
          <w:rFonts w:eastAsiaTheme="minorHAnsi"/>
          <w14:ligatures w14:val="standardContextual"/>
        </w:rPr>
        <w:t xml:space="preserve">, </w:t>
      </w:r>
      <w:r w:rsidR="002E6CBC" w:rsidRPr="00690A7A">
        <w:rPr>
          <w:rFonts w:eastAsiaTheme="minorHAnsi"/>
          <w14:ligatures w14:val="standardContextual"/>
        </w:rPr>
        <w:t>1961)</w:t>
      </w:r>
      <w:r w:rsidR="00A8273D" w:rsidRPr="00690A7A">
        <w:rPr>
          <w:rFonts w:eastAsiaTheme="minorHAnsi"/>
          <w14:ligatures w14:val="standardContextual"/>
        </w:rPr>
        <w:t>,</w:t>
      </w:r>
      <w:r w:rsidR="002E6CBC" w:rsidRPr="00690A7A">
        <w:rPr>
          <w:rFonts w:eastAsiaTheme="minorHAnsi"/>
          <w14:ligatures w14:val="standardContextual"/>
        </w:rPr>
        <w:t xml:space="preserve"> and “Négritude was born in the 1930s,” </w:t>
      </w:r>
      <w:r w:rsidR="00B20D07" w:rsidRPr="00690A7A">
        <w:rPr>
          <w:rFonts w:eastAsiaTheme="minorHAnsi"/>
          <w14:ligatures w14:val="standardContextual"/>
        </w:rPr>
        <w:t xml:space="preserve">as stated </w:t>
      </w:r>
      <w:r w:rsidR="002E6CBC" w:rsidRPr="00690A7A">
        <w:rPr>
          <w:rFonts w:eastAsiaTheme="minorHAnsi"/>
          <w14:ligatures w14:val="standardContextual"/>
        </w:rPr>
        <w:t xml:space="preserve">in </w:t>
      </w:r>
      <w:r w:rsidR="002E6CBC" w:rsidRPr="00690A7A">
        <w:t>Emily Sheffield’s account (3)</w:t>
      </w:r>
      <w:r w:rsidR="002E6CBC" w:rsidRPr="00690A7A">
        <w:rPr>
          <w:rFonts w:eastAsiaTheme="minorHAnsi"/>
          <w14:ligatures w14:val="standardContextual"/>
        </w:rPr>
        <w:t>. The</w:t>
      </w:r>
      <w:r w:rsidR="00B87D4D" w:rsidRPr="00690A7A">
        <w:rPr>
          <w:rFonts w:eastAsiaTheme="minorHAnsi"/>
          <w14:ligatures w14:val="standardContextual"/>
        </w:rPr>
        <w:t xml:space="preserve"> word </w:t>
      </w:r>
      <w:r w:rsidR="00B20D07" w:rsidRPr="00690A7A">
        <w:rPr>
          <w:rFonts w:eastAsiaTheme="minorHAnsi"/>
          <w14:ligatures w14:val="standardContextual"/>
        </w:rPr>
        <w:t>“</w:t>
      </w:r>
      <w:r w:rsidR="00B87D4D" w:rsidRPr="00690A7A">
        <w:rPr>
          <w:rFonts w:eastAsiaTheme="minorHAnsi"/>
          <w14:ligatures w14:val="standardContextual"/>
        </w:rPr>
        <w:t>Negro</w:t>
      </w:r>
      <w:r w:rsidR="00B20D07" w:rsidRPr="00690A7A">
        <w:rPr>
          <w:rFonts w:eastAsiaTheme="minorHAnsi"/>
          <w14:ligatures w14:val="standardContextual"/>
        </w:rPr>
        <w:t>”</w:t>
      </w:r>
      <w:r w:rsidR="00B87D4D" w:rsidRPr="00690A7A">
        <w:rPr>
          <w:rFonts w:eastAsiaTheme="minorHAnsi"/>
          <w14:ligatures w14:val="standardContextual"/>
        </w:rPr>
        <w:t xml:space="preserve"> in English is now seen as an artifact of that time.</w:t>
      </w:r>
      <w:r w:rsidR="00B20D07" w:rsidRPr="00690A7A">
        <w:t xml:space="preserve"> </w:t>
      </w:r>
      <w:r w:rsidR="002E6CBC" w:rsidRPr="00690A7A">
        <w:rPr>
          <w:rFonts w:eastAsiaTheme="minorHAnsi"/>
          <w14:ligatures w14:val="standardContextual"/>
        </w:rPr>
        <w:t xml:space="preserve">The English </w:t>
      </w:r>
      <w:r w:rsidR="00B20D07" w:rsidRPr="00690A7A">
        <w:rPr>
          <w:rFonts w:eastAsiaTheme="minorHAnsi"/>
          <w14:ligatures w14:val="standardContextual"/>
        </w:rPr>
        <w:t>in the</w:t>
      </w:r>
      <w:r w:rsidR="00DF249A" w:rsidRPr="00690A7A">
        <w:rPr>
          <w:rFonts w:eastAsiaTheme="minorHAnsi"/>
          <w14:ligatures w14:val="standardContextual"/>
        </w:rPr>
        <w:t xml:space="preserve"> </w:t>
      </w:r>
      <w:r w:rsidR="00DF249A" w:rsidRPr="00690A7A">
        <w:t>Kane</w:t>
      </w:r>
      <w:r w:rsidR="00B20D07" w:rsidRPr="00690A7A">
        <w:rPr>
          <w:rFonts w:eastAsiaTheme="minorHAnsi"/>
          <w14:ligatures w14:val="standardContextual"/>
        </w:rPr>
        <w:t xml:space="preserve"> TT2</w:t>
      </w:r>
      <w:r w:rsidR="002E6CBC" w:rsidRPr="00690A7A">
        <w:rPr>
          <w:rFonts w:eastAsiaTheme="minorHAnsi"/>
          <w14:ligatures w14:val="standardContextual"/>
        </w:rPr>
        <w:t xml:space="preserve"> is a fascinating translation because it eschews any attempt at making the Négritude movement known to the English </w:t>
      </w:r>
      <w:proofErr w:type="gramStart"/>
      <w:r w:rsidR="00B20D07" w:rsidRPr="00690A7A">
        <w:rPr>
          <w:rFonts w:eastAsiaTheme="minorHAnsi"/>
          <w14:ligatures w14:val="standardContextual"/>
        </w:rPr>
        <w:t>reader</w:t>
      </w:r>
      <w:r w:rsidR="00CC5388" w:rsidRPr="00690A7A">
        <w:rPr>
          <w:rFonts w:eastAsiaTheme="minorHAnsi"/>
          <w14:ligatures w14:val="standardContextual"/>
        </w:rPr>
        <w:t>,</w:t>
      </w:r>
      <w:r w:rsidR="00B20D07" w:rsidRPr="00690A7A">
        <w:rPr>
          <w:rFonts w:eastAsiaTheme="minorHAnsi"/>
          <w14:ligatures w14:val="standardContextual"/>
        </w:rPr>
        <w:t xml:space="preserve"> but</w:t>
      </w:r>
      <w:proofErr w:type="gramEnd"/>
      <w:r w:rsidR="002E6CBC" w:rsidRPr="00690A7A">
        <w:rPr>
          <w:rFonts w:eastAsiaTheme="minorHAnsi"/>
          <w14:ligatures w14:val="standardContextual"/>
        </w:rPr>
        <w:t xml:space="preserve"> </w:t>
      </w:r>
      <w:r w:rsidR="002E6CBC" w:rsidRPr="00690A7A">
        <w:rPr>
          <w:rFonts w:eastAsiaTheme="minorHAnsi"/>
          <w14:ligatures w14:val="standardContextual"/>
        </w:rPr>
        <w:lastRenderedPageBreak/>
        <w:t xml:space="preserve">also gives up on any equivalent English movement! </w:t>
      </w:r>
      <w:r w:rsidR="00B20D07" w:rsidRPr="00690A7A">
        <w:rPr>
          <w:rFonts w:eastAsiaTheme="minorHAnsi"/>
          <w14:ligatures w14:val="standardContextual"/>
        </w:rPr>
        <w:t>And, i</w:t>
      </w:r>
      <w:r w:rsidR="002E6CBC" w:rsidRPr="00690A7A">
        <w:rPr>
          <w:rFonts w:eastAsiaTheme="minorHAnsi"/>
          <w14:ligatures w14:val="standardContextual"/>
        </w:rPr>
        <w:t xml:space="preserve">nstead, it invents a point of origin of identity, with no history: </w:t>
      </w:r>
      <w:r w:rsidR="00B20D07" w:rsidRPr="00690A7A">
        <w:rPr>
          <w:rFonts w:eastAsiaTheme="minorHAnsi"/>
          <w14:ligatures w14:val="standardContextual"/>
        </w:rPr>
        <w:t>“</w:t>
      </w:r>
      <w:proofErr w:type="spellStart"/>
      <w:r w:rsidR="002E6CBC" w:rsidRPr="00690A7A">
        <w:rPr>
          <w:rFonts w:eastAsiaTheme="minorHAnsi"/>
          <w14:ligatures w14:val="standardContextual"/>
        </w:rPr>
        <w:t>Negroness</w:t>
      </w:r>
      <w:proofErr w:type="spellEnd"/>
      <w:r w:rsidR="002E6CBC" w:rsidRPr="00690A7A">
        <w:rPr>
          <w:rFonts w:eastAsiaTheme="minorHAnsi"/>
          <w14:ligatures w14:val="standardContextual"/>
        </w:rPr>
        <w:t>, to coin a word</w:t>
      </w:r>
      <w:r w:rsidR="00B20D07" w:rsidRPr="00690A7A">
        <w:rPr>
          <w:rFonts w:eastAsiaTheme="minorHAnsi"/>
          <w14:ligatures w14:val="standardContextual"/>
        </w:rPr>
        <w:t>.”</w:t>
      </w:r>
    </w:p>
    <w:p w14:paraId="53289D18" w14:textId="2A31D8AB" w:rsidR="005B30CE" w:rsidRPr="00690A7A" w:rsidRDefault="007D35CA" w:rsidP="00CE392E">
      <w:pPr>
        <w:pStyle w:val="NormalWeb"/>
        <w:spacing w:before="0" w:beforeAutospacing="0" w:after="0" w:afterAutospacing="0" w:line="480" w:lineRule="auto"/>
        <w:ind w:firstLine="708"/>
        <w:jc w:val="both"/>
      </w:pPr>
      <w:r w:rsidRPr="00690A7A">
        <w:t xml:space="preserve">Such a strategy of translating </w:t>
      </w:r>
      <w:r w:rsidRPr="00690A7A">
        <w:rPr>
          <w:rFonts w:eastAsiaTheme="minorHAnsi"/>
          <w14:ligatures w14:val="standardContextual"/>
        </w:rPr>
        <w:t>«</w:t>
      </w:r>
      <w:r w:rsidRPr="00690A7A">
        <w:t xml:space="preserve"> Négritude </w:t>
      </w:r>
      <w:r w:rsidRPr="00690A7A">
        <w:rPr>
          <w:rFonts w:eastAsiaTheme="minorHAnsi"/>
          <w14:ligatures w14:val="standardContextual"/>
        </w:rPr>
        <w:t xml:space="preserve">» </w:t>
      </w:r>
      <w:r w:rsidR="001A0D27" w:rsidRPr="00690A7A">
        <w:t xml:space="preserve">can have many effects on the target readership. </w:t>
      </w:r>
      <w:r w:rsidR="00B20D07" w:rsidRPr="00690A7A">
        <w:t>“</w:t>
      </w:r>
      <w:r w:rsidR="001A0D27" w:rsidRPr="00690A7A">
        <w:t>Negro</w:t>
      </w:r>
      <w:r w:rsidR="0017710A" w:rsidRPr="00690A7A">
        <w:t>–</w:t>
      </w:r>
      <w:r w:rsidR="001A0D27" w:rsidRPr="00690A7A">
        <w:t xml:space="preserve">your </w:t>
      </w:r>
      <w:proofErr w:type="spellStart"/>
      <w:r w:rsidR="001A0D27" w:rsidRPr="00690A7A">
        <w:t>Negroness</w:t>
      </w:r>
      <w:proofErr w:type="spellEnd"/>
      <w:r w:rsidR="00B20D07" w:rsidRPr="00690A7A">
        <w:t>”</w:t>
      </w:r>
      <w:r w:rsidR="001A0D27" w:rsidRPr="00690A7A">
        <w:t xml:space="preserve"> attempts to generate, to some extent, a free flow </w:t>
      </w:r>
      <w:r w:rsidR="00B20D07" w:rsidRPr="00690A7A">
        <w:t>in the</w:t>
      </w:r>
      <w:r w:rsidR="00DF249A" w:rsidRPr="00690A7A">
        <w:t xml:space="preserve"> Kane</w:t>
      </w:r>
      <w:r w:rsidR="001A0D27" w:rsidRPr="00690A7A">
        <w:t xml:space="preserve"> TT2, instead of curiosity or acquaintance with the cultural referents inherent in the</w:t>
      </w:r>
      <w:r w:rsidR="001A2F26" w:rsidRPr="00690A7A">
        <w:t xml:space="preserve"> </w:t>
      </w:r>
      <w:r w:rsidR="001A2F26" w:rsidRPr="00690A7A">
        <w:rPr>
          <w:rFonts w:eastAsiaTheme="minorHAnsi"/>
          <w14:ligatures w14:val="standardContextual"/>
        </w:rPr>
        <w:t>«</w:t>
      </w:r>
      <w:r w:rsidR="001A0D27" w:rsidRPr="00690A7A">
        <w:t xml:space="preserve"> Négritude</w:t>
      </w:r>
      <w:r w:rsidR="001A2F26" w:rsidRPr="00690A7A">
        <w:t xml:space="preserve">. </w:t>
      </w:r>
      <w:r w:rsidR="001A2F26" w:rsidRPr="00690A7A">
        <w:rPr>
          <w:rFonts w:eastAsiaTheme="minorHAnsi"/>
          <w14:ligatures w14:val="standardContextual"/>
        </w:rPr>
        <w:t>»</w:t>
      </w:r>
      <w:r w:rsidR="001A0D27" w:rsidRPr="00690A7A">
        <w:t xml:space="preserve"> </w:t>
      </w:r>
      <w:r w:rsidR="00987344" w:rsidRPr="00690A7A">
        <w:t xml:space="preserve">The translator identifies the term and opts for creativity as a means of conveying its heavy weight in the context. </w:t>
      </w:r>
      <w:r w:rsidR="001A0D27" w:rsidRPr="00690A7A">
        <w:t>While the target text reader might find the translation easy to read, the positive</w:t>
      </w:r>
      <w:r w:rsidR="00B20D07" w:rsidRPr="00690A7A">
        <w:t xml:space="preserve"> </w:t>
      </w:r>
      <w:r w:rsidRPr="00690A7A">
        <w:t>sociocultural</w:t>
      </w:r>
      <w:r w:rsidR="00B20D07" w:rsidRPr="00690A7A">
        <w:t xml:space="preserve"> and ethnolinguistic</w:t>
      </w:r>
      <w:r w:rsidR="001A0D27" w:rsidRPr="00690A7A">
        <w:t xml:space="preserve"> affirmation</w:t>
      </w:r>
      <w:r w:rsidR="00B20D07" w:rsidRPr="00690A7A">
        <w:t>s</w:t>
      </w:r>
      <w:r w:rsidR="001A0D27" w:rsidRPr="00690A7A">
        <w:t xml:space="preserve"> or connotation</w:t>
      </w:r>
      <w:r w:rsidR="00B20D07" w:rsidRPr="00690A7A">
        <w:t>s</w:t>
      </w:r>
      <w:r w:rsidR="001A0D27" w:rsidRPr="00690A7A">
        <w:t xml:space="preserve"> of the term might </w:t>
      </w:r>
      <w:r w:rsidR="007B3211" w:rsidRPr="00690A7A">
        <w:t xml:space="preserve">not </w:t>
      </w:r>
      <w:r w:rsidR="001A0D27" w:rsidRPr="00690A7A">
        <w:t xml:space="preserve">be </w:t>
      </w:r>
      <w:r w:rsidR="00987344" w:rsidRPr="00690A7A">
        <w:t>all present in the</w:t>
      </w:r>
      <w:r w:rsidR="001A0D27" w:rsidRPr="00690A7A">
        <w:t xml:space="preserve"> reader</w:t>
      </w:r>
      <w:r w:rsidR="003C046B" w:rsidRPr="00690A7A">
        <w:t>’</w:t>
      </w:r>
      <w:r w:rsidR="001A0D27" w:rsidRPr="00690A7A">
        <w:t xml:space="preserve">s mind. Nevertheless, </w:t>
      </w:r>
      <w:r w:rsidR="00987344" w:rsidRPr="00690A7A">
        <w:t>the translator’s attempt to create a newly coined term</w:t>
      </w:r>
      <w:r w:rsidR="00A8273D" w:rsidRPr="00690A7A">
        <w:t>,</w:t>
      </w:r>
      <w:r w:rsidR="00987344" w:rsidRPr="00690A7A">
        <w:t xml:space="preserve"> “Negro,” prevents the</w:t>
      </w:r>
      <w:r w:rsidR="001A0D27" w:rsidRPr="00690A7A">
        <w:t xml:space="preserve"> English</w:t>
      </w:r>
      <w:r w:rsidR="00987344" w:rsidRPr="00690A7A">
        <w:t xml:space="preserve"> readers from</w:t>
      </w:r>
      <w:r w:rsidR="001A0D27" w:rsidRPr="00690A7A">
        <w:t xml:space="preserve"> feel</w:t>
      </w:r>
      <w:r w:rsidR="00987344" w:rsidRPr="00690A7A">
        <w:t>ing absolutely</w:t>
      </w:r>
      <w:r w:rsidR="001A0D27" w:rsidRPr="00690A7A">
        <w:t xml:space="preserve"> alienated from the original </w:t>
      </w:r>
      <w:r w:rsidR="00987344" w:rsidRPr="00690A7A">
        <w:t xml:space="preserve">text. </w:t>
      </w:r>
      <w:r w:rsidR="00B20D07" w:rsidRPr="00690A7A">
        <w:t xml:space="preserve">While many scholars </w:t>
      </w:r>
      <w:r w:rsidR="00987344" w:rsidRPr="00690A7A">
        <w:t xml:space="preserve">might </w:t>
      </w:r>
      <w:r w:rsidR="00B20D07" w:rsidRPr="00690A7A">
        <w:t>prefer to foreignize this term, the mediator’s style here appears more visible through her creativity</w:t>
      </w:r>
      <w:r w:rsidR="001D27F6" w:rsidRPr="00690A7A">
        <w:t xml:space="preserve"> in adapting the Kane</w:t>
      </w:r>
      <w:r w:rsidR="001D27F6" w:rsidRPr="00690A7A">
        <w:rPr>
          <w:rFonts w:eastAsiaTheme="minorHAnsi"/>
          <w14:ligatures w14:val="standardContextual"/>
        </w:rPr>
        <w:t xml:space="preserve"> ST2</w:t>
      </w:r>
      <w:r w:rsidR="004C7E6D" w:rsidRPr="00690A7A">
        <w:rPr>
          <w:rFonts w:eastAsiaTheme="minorHAnsi"/>
          <w14:ligatures w14:val="standardContextual"/>
        </w:rPr>
        <w:t xml:space="preserve"> above</w:t>
      </w:r>
      <w:r w:rsidR="00B20D07" w:rsidRPr="00690A7A">
        <w:t>. </w:t>
      </w:r>
    </w:p>
    <w:p w14:paraId="566394F0" w14:textId="5E573FB1" w:rsidR="00996754" w:rsidRPr="00690A7A" w:rsidRDefault="00907134" w:rsidP="00CE392E">
      <w:pPr>
        <w:pStyle w:val="ListParagraph"/>
        <w:numPr>
          <w:ilvl w:val="0"/>
          <w:numId w:val="26"/>
        </w:numPr>
        <w:spacing w:after="0" w:line="480" w:lineRule="auto"/>
        <w:jc w:val="both"/>
        <w:rPr>
          <w:rFonts w:ascii="Times New Roman" w:hAnsi="Times New Roman" w:cs="Times New Roman"/>
          <w:b/>
          <w:bCs/>
          <w:u w:val="single"/>
        </w:rPr>
      </w:pPr>
      <w:r w:rsidRPr="00690A7A">
        <w:rPr>
          <w:rFonts w:ascii="Times New Roman" w:hAnsi="Times New Roman" w:cs="Times New Roman"/>
          <w:b/>
          <w:bCs/>
          <w:u w:val="single"/>
        </w:rPr>
        <w:t>Repetition as an Authorial Styl</w:t>
      </w:r>
      <w:r w:rsidR="00C17800" w:rsidRPr="00690A7A">
        <w:rPr>
          <w:rFonts w:ascii="Times New Roman" w:hAnsi="Times New Roman" w:cs="Times New Roman"/>
          <w:b/>
          <w:bCs/>
          <w:u w:val="single"/>
        </w:rPr>
        <w:t>e</w:t>
      </w:r>
    </w:p>
    <w:p w14:paraId="06663C84" w14:textId="76AA24BA" w:rsidR="008A4419" w:rsidRPr="00690A7A" w:rsidRDefault="00A4592E" w:rsidP="00CE392E">
      <w:pPr>
        <w:pStyle w:val="NormalWeb"/>
        <w:spacing w:before="0" w:beforeAutospacing="0" w:after="0" w:afterAutospacing="0" w:line="480" w:lineRule="auto"/>
        <w:ind w:firstLine="708"/>
        <w:jc w:val="both"/>
      </w:pPr>
      <w:r w:rsidRPr="00690A7A">
        <w:t xml:space="preserve">In Francophone African novels, repetition patterns are one of the common styles displayed by the authors for various reasons. </w:t>
      </w:r>
      <w:r w:rsidR="00CC5388" w:rsidRPr="00690A7A">
        <w:t>And</w:t>
      </w:r>
      <w:r w:rsidRPr="00690A7A">
        <w:t xml:space="preserve"> translating these repetitions by breaking their patterns can create a significant effect on the target readership. </w:t>
      </w:r>
      <w:r w:rsidR="00C17800" w:rsidRPr="00690A7A">
        <w:t xml:space="preserve">In her </w:t>
      </w:r>
      <w:r w:rsidR="00C17800" w:rsidRPr="00690A7A">
        <w:rPr>
          <w:i/>
          <w:iCs/>
        </w:rPr>
        <w:t>Translation and Style</w:t>
      </w:r>
      <w:r w:rsidR="00C17800" w:rsidRPr="00690A7A">
        <w:t xml:space="preserve">, </w:t>
      </w:r>
      <w:r w:rsidR="00987344" w:rsidRPr="00690A7A">
        <w:t xml:space="preserve">Jean </w:t>
      </w:r>
      <w:r w:rsidR="00C17800" w:rsidRPr="00690A7A">
        <w:t>Boase</w:t>
      </w:r>
      <w:r w:rsidR="00B52623" w:rsidRPr="00690A7A">
        <w:t>-</w:t>
      </w:r>
      <w:r w:rsidR="00C17800" w:rsidRPr="00690A7A">
        <w:t xml:space="preserve">Beier accentuates the notion of pattern as a </w:t>
      </w:r>
      <w:r w:rsidR="00987344" w:rsidRPr="00690A7A">
        <w:t>“</w:t>
      </w:r>
      <w:r w:rsidR="00C17800" w:rsidRPr="00690A7A">
        <w:t>way of foregrounding</w:t>
      </w:r>
      <w:r w:rsidR="00987344" w:rsidRPr="00690A7A">
        <w:t>”</w:t>
      </w:r>
      <w:r w:rsidR="00C17800" w:rsidRPr="00690A7A">
        <w:t xml:space="preserve"> certain specific features of a text</w:t>
      </w:r>
      <w:r w:rsidR="00CC5388" w:rsidRPr="00690A7A">
        <w:t>,</w:t>
      </w:r>
      <w:r w:rsidR="00A8273D" w:rsidRPr="00690A7A">
        <w:t xml:space="preserve"> </w:t>
      </w:r>
      <w:r w:rsidR="00C17800" w:rsidRPr="00690A7A">
        <w:t xml:space="preserve">and that altering an existing or potential pattern can lead to a </w:t>
      </w:r>
      <w:r w:rsidR="00987344" w:rsidRPr="00690A7A">
        <w:t>“</w:t>
      </w:r>
      <w:r w:rsidR="00C17800" w:rsidRPr="00690A7A">
        <w:t>foregrounding effect</w:t>
      </w:r>
      <w:r w:rsidR="00987344" w:rsidRPr="00690A7A">
        <w:t>”</w:t>
      </w:r>
      <w:r w:rsidR="00C17800" w:rsidRPr="00690A7A">
        <w:t xml:space="preserve"> (151)</w:t>
      </w:r>
      <w:r w:rsidR="00B64D39" w:rsidRPr="00690A7A">
        <w:t>.</w:t>
      </w:r>
      <w:r w:rsidR="00C17800" w:rsidRPr="00690A7A">
        <w:t xml:space="preserve"> This situation of foregrounding is applicable in the context of repetition. However, Mona Baker</w:t>
      </w:r>
      <w:r w:rsidR="00C417E0" w:rsidRPr="00690A7A">
        <w:t xml:space="preserve"> et al.</w:t>
      </w:r>
      <w:r w:rsidR="00C17800" w:rsidRPr="00690A7A">
        <w:t xml:space="preserve">, in </w:t>
      </w:r>
      <w:r w:rsidR="00C417E0" w:rsidRPr="00690A7A">
        <w:t>thei</w:t>
      </w:r>
      <w:r w:rsidR="00C17800" w:rsidRPr="00690A7A">
        <w:t xml:space="preserve">r </w:t>
      </w:r>
      <w:r w:rsidR="008A4006" w:rsidRPr="00690A7A">
        <w:t>“</w:t>
      </w:r>
      <w:r w:rsidR="00C17800" w:rsidRPr="00690A7A">
        <w:t>Corpus Linguistics and Translation Studies: Implications and Applications,</w:t>
      </w:r>
      <w:r w:rsidR="008A4006" w:rsidRPr="00690A7A">
        <w:t>”</w:t>
      </w:r>
      <w:r w:rsidR="00C17800" w:rsidRPr="00690A7A">
        <w:t xml:space="preserve"> posit that repetition patterns are rarely observed in translation: they are either avoided or exaggerated. In </w:t>
      </w:r>
      <w:r w:rsidR="00B52623" w:rsidRPr="00690A7A">
        <w:t>their</w:t>
      </w:r>
      <w:r w:rsidR="00C17800" w:rsidRPr="00690A7A">
        <w:t xml:space="preserve"> opinion, altering repetition patterns is one of the </w:t>
      </w:r>
      <w:r w:rsidR="00987344" w:rsidRPr="00690A7A">
        <w:t>“</w:t>
      </w:r>
      <w:r w:rsidR="00C17800" w:rsidRPr="00690A7A">
        <w:t>universal features</w:t>
      </w:r>
      <w:r w:rsidR="00987344" w:rsidRPr="00690A7A">
        <w:t>”</w:t>
      </w:r>
      <w:r w:rsidR="00C17800" w:rsidRPr="00690A7A">
        <w:t xml:space="preserve"> of translation caused by </w:t>
      </w:r>
      <w:r w:rsidR="00987344" w:rsidRPr="00690A7A">
        <w:t>“</w:t>
      </w:r>
      <w:r w:rsidR="00C17800" w:rsidRPr="00690A7A">
        <w:t>constraints which are inherent in the translation process itself</w:t>
      </w:r>
      <w:r w:rsidR="00987344" w:rsidRPr="00690A7A">
        <w:t>”</w:t>
      </w:r>
      <w:r w:rsidR="00C17800" w:rsidRPr="00690A7A">
        <w:t xml:space="preserve"> (246). </w:t>
      </w:r>
      <w:r w:rsidR="00B52623" w:rsidRPr="00690A7A">
        <w:t>They</w:t>
      </w:r>
      <w:r w:rsidR="00C17800" w:rsidRPr="00690A7A">
        <w:t xml:space="preserve"> then argue that th</w:t>
      </w:r>
      <w:r w:rsidR="00B52623" w:rsidRPr="00690A7A">
        <w:t>e</w:t>
      </w:r>
      <w:r w:rsidR="00C17800" w:rsidRPr="00690A7A">
        <w:t xml:space="preserve"> change in repetition patterns stands as one of the differences between a source text and its translated version (234)</w:t>
      </w:r>
      <w:r w:rsidR="0015568E" w:rsidRPr="00690A7A">
        <w:t>.</w:t>
      </w:r>
      <w:r w:rsidR="00C17800" w:rsidRPr="00690A7A">
        <w:t xml:space="preserve"> In </w:t>
      </w:r>
      <w:r w:rsidR="006671E5" w:rsidRPr="00690A7A">
        <w:t>Francophone</w:t>
      </w:r>
      <w:r w:rsidR="00C17800" w:rsidRPr="00690A7A">
        <w:t xml:space="preserve"> African </w:t>
      </w:r>
      <w:r w:rsidR="00C17800" w:rsidRPr="00690A7A">
        <w:lastRenderedPageBreak/>
        <w:t xml:space="preserve">novels, the authorial style is enriched with the classical form of narration accompanied by repetitive nuances that are influenced by the </w:t>
      </w:r>
      <w:r w:rsidR="00B52623" w:rsidRPr="00690A7A">
        <w:t xml:space="preserve">oral tradition, </w:t>
      </w:r>
      <w:r w:rsidR="00C17800" w:rsidRPr="00690A7A">
        <w:t>religious background</w:t>
      </w:r>
      <w:r w:rsidR="005A4D87" w:rsidRPr="00690A7A">
        <w:t>,</w:t>
      </w:r>
      <w:r w:rsidR="00C17800" w:rsidRPr="00690A7A">
        <w:t xml:space="preserve"> </w:t>
      </w:r>
      <w:r w:rsidR="00B52623" w:rsidRPr="00690A7A">
        <w:t xml:space="preserve">and </w:t>
      </w:r>
      <w:r w:rsidR="00C17800" w:rsidRPr="00690A7A">
        <w:t>other possible factors present in the author</w:t>
      </w:r>
      <w:r w:rsidR="003C046B" w:rsidRPr="00690A7A">
        <w:t>’</w:t>
      </w:r>
      <w:r w:rsidR="00C17800" w:rsidRPr="00690A7A">
        <w:t xml:space="preserve">s </w:t>
      </w:r>
      <w:r w:rsidR="001D27F6" w:rsidRPr="00690A7A">
        <w:t>universe</w:t>
      </w:r>
      <w:r w:rsidR="00C17800" w:rsidRPr="00690A7A">
        <w:t xml:space="preserve"> (Kane et al. 14). </w:t>
      </w:r>
      <w:r w:rsidR="001D27F6" w:rsidRPr="00690A7A">
        <w:t xml:space="preserve">Below is an example of repetition, and the translation respects the </w:t>
      </w:r>
      <w:r w:rsidR="00FF4C7A" w:rsidRPr="00690A7A">
        <w:t xml:space="preserve">original </w:t>
      </w:r>
      <w:r w:rsidR="001D27F6" w:rsidRPr="00690A7A">
        <w:t xml:space="preserve">style. </w:t>
      </w:r>
    </w:p>
    <w:p w14:paraId="4AA01DBC" w14:textId="1B64F099" w:rsidR="00EA33E7" w:rsidRPr="00690A7A" w:rsidRDefault="002D5E11" w:rsidP="00CE392E">
      <w:pPr>
        <w:spacing w:line="480" w:lineRule="auto"/>
        <w:ind w:left="708"/>
        <w:jc w:val="both"/>
        <w:rPr>
          <w:i/>
          <w:iCs/>
          <w:lang w:val="fr-FR"/>
        </w:rPr>
      </w:pPr>
      <w:r w:rsidRPr="00690A7A">
        <w:rPr>
          <w:b/>
          <w:bCs/>
          <w:lang w:val="fr-FR"/>
        </w:rPr>
        <w:t xml:space="preserve">Bâ </w:t>
      </w:r>
      <w:r w:rsidR="00C17800" w:rsidRPr="00690A7A">
        <w:rPr>
          <w:b/>
          <w:bCs/>
          <w:lang w:val="fr-FR"/>
        </w:rPr>
        <w:t>ST</w:t>
      </w:r>
      <w:proofErr w:type="gramStart"/>
      <w:r w:rsidR="00C17800" w:rsidRPr="00690A7A">
        <w:rPr>
          <w:b/>
          <w:bCs/>
          <w:lang w:val="fr-FR"/>
        </w:rPr>
        <w:t>1</w:t>
      </w:r>
      <w:r w:rsidR="00C17800" w:rsidRPr="00690A7A">
        <w:rPr>
          <w:lang w:val="fr-FR"/>
        </w:rPr>
        <w:t>:</w:t>
      </w:r>
      <w:proofErr w:type="gramEnd"/>
      <w:r w:rsidR="00C17800" w:rsidRPr="00690A7A">
        <w:rPr>
          <w:lang w:val="fr-FR"/>
        </w:rPr>
        <w:t xml:space="preserve"> Et je m</w:t>
      </w:r>
      <w:r w:rsidR="003C046B" w:rsidRPr="00690A7A">
        <w:rPr>
          <w:lang w:val="fr-FR"/>
        </w:rPr>
        <w:t>’</w:t>
      </w:r>
      <w:r w:rsidR="00C17800" w:rsidRPr="00690A7A">
        <w:rPr>
          <w:lang w:val="fr-FR"/>
        </w:rPr>
        <w:t>interroge. Et je m</w:t>
      </w:r>
      <w:r w:rsidR="003C046B" w:rsidRPr="00690A7A">
        <w:rPr>
          <w:lang w:val="fr-FR"/>
        </w:rPr>
        <w:t>’</w:t>
      </w:r>
      <w:r w:rsidR="00C17800" w:rsidRPr="00690A7A">
        <w:rPr>
          <w:lang w:val="fr-FR"/>
        </w:rPr>
        <w:t xml:space="preserve">interroge. Pourquoi ? Pourquoi </w:t>
      </w:r>
      <w:proofErr w:type="spellStart"/>
      <w:r w:rsidR="00C17800" w:rsidRPr="00690A7A">
        <w:rPr>
          <w:lang w:val="fr-FR"/>
        </w:rPr>
        <w:t>Modou</w:t>
      </w:r>
      <w:proofErr w:type="spellEnd"/>
      <w:r w:rsidR="00C17800" w:rsidRPr="00690A7A">
        <w:rPr>
          <w:lang w:val="fr-FR"/>
        </w:rPr>
        <w:t xml:space="preserve"> s</w:t>
      </w:r>
      <w:r w:rsidR="003C046B" w:rsidRPr="00690A7A">
        <w:rPr>
          <w:lang w:val="fr-FR"/>
        </w:rPr>
        <w:t>’</w:t>
      </w:r>
      <w:r w:rsidR="00C17800" w:rsidRPr="00690A7A">
        <w:rPr>
          <w:lang w:val="fr-FR"/>
        </w:rPr>
        <w:t>est</w:t>
      </w:r>
      <w:r w:rsidR="004D200A" w:rsidRPr="00690A7A">
        <w:rPr>
          <w:lang w:val="fr-FR"/>
        </w:rPr>
        <w:t>-</w:t>
      </w:r>
      <w:r w:rsidR="00C17800" w:rsidRPr="00690A7A">
        <w:rPr>
          <w:lang w:val="fr-FR"/>
        </w:rPr>
        <w:t xml:space="preserve">il </w:t>
      </w:r>
      <w:proofErr w:type="gramStart"/>
      <w:r w:rsidR="00C17800" w:rsidRPr="00690A7A">
        <w:rPr>
          <w:lang w:val="fr-FR"/>
        </w:rPr>
        <w:t>détaché?</w:t>
      </w:r>
      <w:proofErr w:type="gramEnd"/>
      <w:r w:rsidR="00C17800" w:rsidRPr="00690A7A">
        <w:rPr>
          <w:lang w:val="fr-FR"/>
        </w:rPr>
        <w:t xml:space="preserve"> Pourquoi a</w:t>
      </w:r>
      <w:r w:rsidR="004D200A" w:rsidRPr="00690A7A">
        <w:rPr>
          <w:lang w:val="fr-FR"/>
        </w:rPr>
        <w:t>-</w:t>
      </w:r>
      <w:r w:rsidR="00C17800" w:rsidRPr="00690A7A">
        <w:rPr>
          <w:lang w:val="fr-FR"/>
        </w:rPr>
        <w:t>t</w:t>
      </w:r>
      <w:r w:rsidR="004D200A" w:rsidRPr="00690A7A">
        <w:rPr>
          <w:lang w:val="fr-FR"/>
        </w:rPr>
        <w:t>-</w:t>
      </w:r>
      <w:r w:rsidR="00C17800" w:rsidRPr="00690A7A">
        <w:rPr>
          <w:lang w:val="fr-FR"/>
        </w:rPr>
        <w:t xml:space="preserve">il introduit </w:t>
      </w:r>
      <w:proofErr w:type="spellStart"/>
      <w:r w:rsidR="00C17800" w:rsidRPr="00690A7A">
        <w:rPr>
          <w:lang w:val="fr-FR"/>
        </w:rPr>
        <w:t>Binetou</w:t>
      </w:r>
      <w:proofErr w:type="spellEnd"/>
      <w:r w:rsidR="00C17800" w:rsidRPr="00690A7A">
        <w:rPr>
          <w:lang w:val="fr-FR"/>
        </w:rPr>
        <w:t xml:space="preserve"> entre nous ? … Je m</w:t>
      </w:r>
      <w:r w:rsidR="003C046B" w:rsidRPr="00690A7A">
        <w:rPr>
          <w:lang w:val="fr-FR"/>
        </w:rPr>
        <w:t>’</w:t>
      </w:r>
      <w:r w:rsidR="00C17800" w:rsidRPr="00690A7A">
        <w:rPr>
          <w:lang w:val="fr-FR"/>
        </w:rPr>
        <w:t>interroge</w:t>
      </w:r>
      <w:r w:rsidR="00351380" w:rsidRPr="00690A7A">
        <w:rPr>
          <w:lang w:val="fr-FR"/>
        </w:rPr>
        <w:t xml:space="preserve"> (Bâ,</w:t>
      </w:r>
      <w:r w:rsidR="00351380" w:rsidRPr="00690A7A">
        <w:rPr>
          <w:i/>
          <w:iCs/>
          <w:lang w:val="fr-FR"/>
        </w:rPr>
        <w:t xml:space="preserve"> Une si lo</w:t>
      </w:r>
      <w:r w:rsidR="00552101" w:rsidRPr="00690A7A">
        <w:rPr>
          <w:i/>
          <w:iCs/>
          <w:lang w:val="fr-FR"/>
        </w:rPr>
        <w:t>n</w:t>
      </w:r>
      <w:r w:rsidR="00351380" w:rsidRPr="00690A7A">
        <w:rPr>
          <w:i/>
          <w:iCs/>
          <w:lang w:val="fr-FR"/>
        </w:rPr>
        <w:t xml:space="preserve">gue lettre </w:t>
      </w:r>
      <w:r w:rsidR="00351380" w:rsidRPr="00690A7A">
        <w:rPr>
          <w:lang w:val="fr-FR"/>
        </w:rPr>
        <w:t>83)</w:t>
      </w:r>
      <w:r w:rsidR="00C17800" w:rsidRPr="00690A7A">
        <w:rPr>
          <w:lang w:val="fr-FR"/>
        </w:rPr>
        <w:t xml:space="preserve">. </w:t>
      </w:r>
    </w:p>
    <w:p w14:paraId="640D4146" w14:textId="5FB9F539" w:rsidR="004228F5" w:rsidRPr="00690A7A" w:rsidRDefault="002D5E11" w:rsidP="00CE392E">
      <w:pPr>
        <w:pStyle w:val="NormalWeb"/>
        <w:spacing w:before="0" w:beforeAutospacing="0" w:after="0" w:afterAutospacing="0" w:line="480" w:lineRule="auto"/>
        <w:ind w:left="708"/>
        <w:jc w:val="both"/>
      </w:pPr>
      <w:proofErr w:type="spellStart"/>
      <w:r w:rsidRPr="00690A7A">
        <w:rPr>
          <w:b/>
          <w:bCs/>
        </w:rPr>
        <w:t>Bâ</w:t>
      </w:r>
      <w:proofErr w:type="spellEnd"/>
      <w:r w:rsidRPr="00690A7A">
        <w:rPr>
          <w:b/>
          <w:bCs/>
        </w:rPr>
        <w:t xml:space="preserve"> </w:t>
      </w:r>
      <w:r w:rsidR="00C17800" w:rsidRPr="00690A7A">
        <w:rPr>
          <w:b/>
          <w:bCs/>
        </w:rPr>
        <w:t>TT1</w:t>
      </w:r>
      <w:r w:rsidR="00C17800" w:rsidRPr="00690A7A">
        <w:t xml:space="preserve">: And I ask myself. I ask myself, why? Why did Modou detach himself? Why did he put </w:t>
      </w:r>
      <w:proofErr w:type="spellStart"/>
      <w:r w:rsidR="00C17800" w:rsidRPr="00690A7A">
        <w:t>Binetou</w:t>
      </w:r>
      <w:proofErr w:type="spellEnd"/>
      <w:r w:rsidR="00C17800" w:rsidRPr="00690A7A">
        <w:t xml:space="preserve"> between us? … I ask myself questions (</w:t>
      </w:r>
      <w:proofErr w:type="spellStart"/>
      <w:r w:rsidR="00351380" w:rsidRPr="00690A7A">
        <w:t>Bâ</w:t>
      </w:r>
      <w:proofErr w:type="spellEnd"/>
      <w:r w:rsidR="00351380" w:rsidRPr="00690A7A">
        <w:t>,</w:t>
      </w:r>
      <w:r w:rsidR="00351380" w:rsidRPr="00690A7A">
        <w:rPr>
          <w:i/>
          <w:iCs/>
        </w:rPr>
        <w:t xml:space="preserve"> So Long a Letter</w:t>
      </w:r>
      <w:r w:rsidR="00351380" w:rsidRPr="00690A7A">
        <w:t xml:space="preserve"> </w:t>
      </w:r>
      <w:r w:rsidR="00C17800" w:rsidRPr="00690A7A">
        <w:t>59)</w:t>
      </w:r>
      <w:r w:rsidR="005A71BF" w:rsidRPr="00690A7A">
        <w:t>.</w:t>
      </w:r>
    </w:p>
    <w:p w14:paraId="7540745E" w14:textId="77777777" w:rsidR="000368A2" w:rsidRPr="00690A7A" w:rsidRDefault="005F6BBC" w:rsidP="00CE392E">
      <w:pPr>
        <w:pStyle w:val="NormalWeb"/>
        <w:spacing w:before="0" w:beforeAutospacing="0" w:after="0" w:afterAutospacing="0" w:line="480" w:lineRule="auto"/>
        <w:jc w:val="both"/>
      </w:pPr>
      <w:r w:rsidRPr="00690A7A">
        <w:t>First, i</w:t>
      </w:r>
      <w:r w:rsidR="00C17800" w:rsidRPr="00690A7A">
        <w:t xml:space="preserve">n the </w:t>
      </w:r>
      <w:proofErr w:type="spellStart"/>
      <w:r w:rsidR="001D27F6" w:rsidRPr="00690A7A">
        <w:t>Bâ</w:t>
      </w:r>
      <w:proofErr w:type="spellEnd"/>
      <w:r w:rsidR="001D27F6" w:rsidRPr="00690A7A">
        <w:t xml:space="preserve"> </w:t>
      </w:r>
      <w:r w:rsidR="00C17800" w:rsidRPr="00690A7A">
        <w:t xml:space="preserve">ST1 above, the repetition of </w:t>
      </w:r>
      <w:r w:rsidR="00AC203B" w:rsidRPr="00690A7A">
        <w:rPr>
          <w:rFonts w:eastAsiaTheme="minorHAnsi"/>
          <w14:ligatures w14:val="standardContextual"/>
        </w:rPr>
        <w:t>«</w:t>
      </w:r>
      <w:r w:rsidRPr="00690A7A">
        <w:rPr>
          <w:rFonts w:eastAsiaTheme="minorHAnsi"/>
          <w14:ligatures w14:val="standardContextual"/>
        </w:rPr>
        <w:t xml:space="preserve"> </w:t>
      </w:r>
      <w:r w:rsidR="00C17800" w:rsidRPr="00690A7A">
        <w:t>Et</w:t>
      </w:r>
      <w:r w:rsidRPr="00690A7A">
        <w:t xml:space="preserve"> </w:t>
      </w:r>
      <w:r w:rsidR="00AC203B" w:rsidRPr="00690A7A">
        <w:rPr>
          <w:rFonts w:eastAsiaTheme="minorHAnsi"/>
          <w14:ligatures w14:val="standardContextual"/>
        </w:rPr>
        <w:t>»</w:t>
      </w:r>
      <w:r w:rsidR="00C17800" w:rsidRPr="00690A7A">
        <w:t xml:space="preserve"> emphasizes the weight of the speaker</w:t>
      </w:r>
      <w:r w:rsidR="003C046B" w:rsidRPr="00690A7A">
        <w:t>’</w:t>
      </w:r>
      <w:r w:rsidR="00C17800" w:rsidRPr="00690A7A">
        <w:t xml:space="preserve">s curiosity or </w:t>
      </w:r>
      <w:r w:rsidR="00A8273D" w:rsidRPr="00690A7A">
        <w:t>i</w:t>
      </w:r>
      <w:r w:rsidR="00C17800" w:rsidRPr="00690A7A">
        <w:t xml:space="preserve">nquiry, or confusion. The </w:t>
      </w:r>
      <w:r w:rsidR="00AC203B" w:rsidRPr="00690A7A">
        <w:rPr>
          <w:rFonts w:eastAsiaTheme="minorHAnsi"/>
          <w14:ligatures w14:val="standardContextual"/>
        </w:rPr>
        <w:t>«</w:t>
      </w:r>
      <w:r w:rsidRPr="00690A7A">
        <w:rPr>
          <w:rFonts w:eastAsiaTheme="minorHAnsi"/>
          <w14:ligatures w14:val="standardContextual"/>
        </w:rPr>
        <w:t xml:space="preserve"> </w:t>
      </w:r>
      <w:r w:rsidR="00C17800" w:rsidRPr="00690A7A">
        <w:t>Et</w:t>
      </w:r>
      <w:r w:rsidRPr="00690A7A">
        <w:t xml:space="preserve"> </w:t>
      </w:r>
      <w:r w:rsidR="00AC203B" w:rsidRPr="00690A7A">
        <w:rPr>
          <w:rFonts w:eastAsiaTheme="minorHAnsi"/>
          <w14:ligatures w14:val="standardContextual"/>
        </w:rPr>
        <w:t>»</w:t>
      </w:r>
      <w:r w:rsidR="0056270E" w:rsidRPr="00690A7A">
        <w:rPr>
          <w:rFonts w:eastAsiaTheme="minorHAnsi"/>
          <w14:ligatures w14:val="standardContextual"/>
        </w:rPr>
        <w:t>, semantically,</w:t>
      </w:r>
      <w:r w:rsidR="00C17800" w:rsidRPr="00690A7A">
        <w:t xml:space="preserve"> indicates an effect cumulation of the speaker</w:t>
      </w:r>
      <w:r w:rsidR="003C046B" w:rsidRPr="00690A7A">
        <w:t>’</w:t>
      </w:r>
      <w:r w:rsidR="00C17800" w:rsidRPr="00690A7A">
        <w:t>s obsession and emotion. This repetition pattern is modified in the</w:t>
      </w:r>
      <w:r w:rsidR="001D27F6" w:rsidRPr="00690A7A">
        <w:t xml:space="preserve"> </w:t>
      </w:r>
      <w:proofErr w:type="spellStart"/>
      <w:r w:rsidR="001D27F6" w:rsidRPr="00690A7A">
        <w:t>Bâ</w:t>
      </w:r>
      <w:proofErr w:type="spellEnd"/>
      <w:r w:rsidR="00C17800" w:rsidRPr="00690A7A">
        <w:t xml:space="preserve"> TT1. One of the challenges in translating th</w:t>
      </w:r>
      <w:r w:rsidR="00364A13" w:rsidRPr="00690A7A">
        <w:t>e</w:t>
      </w:r>
      <w:r w:rsidR="00C17800" w:rsidRPr="00690A7A">
        <w:t xml:space="preserve"> repetitive style is the inability to (re)present it directly in the cultural narrative norms of the English language system</w:t>
      </w:r>
      <w:r w:rsidRPr="00690A7A">
        <w:t xml:space="preserve">, to suggest the meditative mood present in the </w:t>
      </w:r>
      <w:proofErr w:type="spellStart"/>
      <w:r w:rsidR="001D27F6" w:rsidRPr="00690A7A">
        <w:t>Bâ</w:t>
      </w:r>
      <w:proofErr w:type="spellEnd"/>
      <w:r w:rsidR="001D27F6" w:rsidRPr="00690A7A">
        <w:t xml:space="preserve"> </w:t>
      </w:r>
      <w:r w:rsidRPr="00690A7A">
        <w:t>ST1</w:t>
      </w:r>
      <w:r w:rsidR="00C17800" w:rsidRPr="00690A7A">
        <w:t>.</w:t>
      </w:r>
      <w:r w:rsidRPr="00690A7A">
        <w:t xml:space="preserve"> </w:t>
      </w:r>
      <w:r w:rsidR="00C17800" w:rsidRPr="00690A7A">
        <w:t>Another challenge is how to retain the weight of the repetition if, by any means, it cannot be observed in the target language.</w:t>
      </w:r>
    </w:p>
    <w:p w14:paraId="4F518953" w14:textId="594F7809" w:rsidR="00AC203B" w:rsidRPr="00690A7A" w:rsidRDefault="00AC203B" w:rsidP="00CE392E">
      <w:pPr>
        <w:pStyle w:val="NormalWeb"/>
        <w:spacing w:before="0" w:beforeAutospacing="0" w:after="0" w:afterAutospacing="0" w:line="480" w:lineRule="auto"/>
        <w:ind w:firstLine="708"/>
        <w:jc w:val="both"/>
      </w:pPr>
      <w:r w:rsidRPr="00690A7A">
        <w:t xml:space="preserve">My second observation is on the repetition of </w:t>
      </w:r>
      <w:r w:rsidRPr="00690A7A">
        <w:rPr>
          <w:rFonts w:eastAsiaTheme="minorHAnsi"/>
          <w14:ligatures w14:val="standardContextual"/>
        </w:rPr>
        <w:t>«</w:t>
      </w:r>
      <w:r w:rsidR="005F6BBC" w:rsidRPr="00690A7A">
        <w:rPr>
          <w:rFonts w:eastAsiaTheme="minorHAnsi"/>
          <w14:ligatures w14:val="standardContextual"/>
        </w:rPr>
        <w:t xml:space="preserve"> </w:t>
      </w:r>
      <w:r w:rsidRPr="00690A7A">
        <w:rPr>
          <w:rFonts w:eastAsiaTheme="minorHAnsi"/>
          <w14:ligatures w14:val="standardContextual"/>
        </w:rPr>
        <w:t xml:space="preserve">je </w:t>
      </w:r>
      <w:proofErr w:type="spellStart"/>
      <w:r w:rsidRPr="00690A7A">
        <w:rPr>
          <w:rFonts w:eastAsiaTheme="minorHAnsi"/>
          <w14:ligatures w14:val="standardContextual"/>
        </w:rPr>
        <w:t>m’interroge</w:t>
      </w:r>
      <w:proofErr w:type="spellEnd"/>
      <w:r w:rsidR="005F6BBC" w:rsidRPr="00690A7A">
        <w:rPr>
          <w:rFonts w:eastAsiaTheme="minorHAnsi"/>
          <w14:ligatures w14:val="standardContextual"/>
        </w:rPr>
        <w:t xml:space="preserve"> </w:t>
      </w:r>
      <w:r w:rsidRPr="00690A7A">
        <w:rPr>
          <w:rFonts w:eastAsiaTheme="minorHAnsi"/>
          <w14:ligatures w14:val="standardContextual"/>
        </w:rPr>
        <w:t xml:space="preserve">». I find the English rhythmic, but </w:t>
      </w:r>
      <w:r w:rsidR="005A4D87" w:rsidRPr="00690A7A">
        <w:rPr>
          <w:rFonts w:eastAsiaTheme="minorHAnsi"/>
          <w14:ligatures w14:val="standardContextual"/>
        </w:rPr>
        <w:t>differentl</w:t>
      </w:r>
      <w:r w:rsidRPr="00690A7A">
        <w:rPr>
          <w:rFonts w:eastAsiaTheme="minorHAnsi"/>
          <w14:ligatures w14:val="standardContextual"/>
        </w:rPr>
        <w:t>y</w:t>
      </w:r>
      <w:r w:rsidR="0056270E" w:rsidRPr="00690A7A">
        <w:rPr>
          <w:rFonts w:eastAsiaTheme="minorHAnsi"/>
          <w14:ligatures w14:val="standardContextual"/>
        </w:rPr>
        <w:t>;</w:t>
      </w:r>
      <w:r w:rsidRPr="00690A7A">
        <w:rPr>
          <w:rFonts w:eastAsiaTheme="minorHAnsi"/>
          <w14:ligatures w14:val="standardContextual"/>
        </w:rPr>
        <w:t xml:space="preserve"> it’s through the variations on “I ask myself</w:t>
      </w:r>
      <w:r w:rsidR="00A8273D" w:rsidRPr="00690A7A">
        <w:rPr>
          <w:rFonts w:eastAsiaTheme="minorHAnsi"/>
          <w14:ligatures w14:val="standardContextual"/>
        </w:rPr>
        <w:t>.</w:t>
      </w:r>
      <w:r w:rsidRPr="00690A7A">
        <w:rPr>
          <w:rFonts w:eastAsiaTheme="minorHAnsi"/>
          <w14:ligatures w14:val="standardContextual"/>
        </w:rPr>
        <w:t>” There</w:t>
      </w:r>
      <w:r w:rsidR="00364A13" w:rsidRPr="00690A7A">
        <w:rPr>
          <w:rFonts w:eastAsiaTheme="minorHAnsi"/>
          <w14:ligatures w14:val="standardContextual"/>
        </w:rPr>
        <w:t xml:space="preserve"> i</w:t>
      </w:r>
      <w:r w:rsidRPr="00690A7A">
        <w:rPr>
          <w:rFonts w:eastAsiaTheme="minorHAnsi"/>
          <w14:ligatures w14:val="standardContextual"/>
        </w:rPr>
        <w:t xml:space="preserve">s a kind of balance in the </w:t>
      </w:r>
      <w:proofErr w:type="spellStart"/>
      <w:r w:rsidR="00856999" w:rsidRPr="00690A7A">
        <w:t>Bâ</w:t>
      </w:r>
      <w:proofErr w:type="spellEnd"/>
      <w:r w:rsidR="00856999" w:rsidRPr="00690A7A">
        <w:rPr>
          <w:rFonts w:eastAsiaTheme="minorHAnsi"/>
          <w14:ligatures w14:val="standardContextual"/>
        </w:rPr>
        <w:t xml:space="preserve"> </w:t>
      </w:r>
      <w:r w:rsidRPr="00690A7A">
        <w:rPr>
          <w:rFonts w:eastAsiaTheme="minorHAnsi"/>
          <w14:ligatures w14:val="standardContextual"/>
        </w:rPr>
        <w:t>TT</w:t>
      </w:r>
      <w:r w:rsidR="006B590C" w:rsidRPr="00690A7A">
        <w:rPr>
          <w:rFonts w:eastAsiaTheme="minorHAnsi"/>
          <w14:ligatures w14:val="standardContextual"/>
        </w:rPr>
        <w:t>1</w:t>
      </w:r>
      <w:r w:rsidRPr="00690A7A">
        <w:rPr>
          <w:rFonts w:eastAsiaTheme="minorHAnsi"/>
          <w14:ligatures w14:val="standardContextual"/>
        </w:rPr>
        <w:t xml:space="preserve">, of the phrase </w:t>
      </w:r>
      <w:r w:rsidR="00022942" w:rsidRPr="00690A7A">
        <w:rPr>
          <w:rFonts w:eastAsiaTheme="minorHAnsi"/>
          <w14:ligatures w14:val="standardContextual"/>
        </w:rPr>
        <w:t>“</w:t>
      </w:r>
      <w:r w:rsidRPr="00690A7A">
        <w:rPr>
          <w:rFonts w:eastAsiaTheme="minorHAnsi"/>
          <w14:ligatures w14:val="standardContextual"/>
        </w:rPr>
        <w:t>I ask myself</w:t>
      </w:r>
      <w:r w:rsidR="00022942" w:rsidRPr="00690A7A">
        <w:rPr>
          <w:rFonts w:eastAsiaTheme="minorHAnsi"/>
          <w14:ligatures w14:val="standardContextual"/>
        </w:rPr>
        <w:t>”</w:t>
      </w:r>
      <w:r w:rsidRPr="00690A7A">
        <w:rPr>
          <w:rFonts w:eastAsiaTheme="minorHAnsi"/>
          <w14:ligatures w14:val="standardContextual"/>
        </w:rPr>
        <w:t xml:space="preserve"> and an additional </w:t>
      </w:r>
      <w:proofErr w:type="gramStart"/>
      <w:r w:rsidRPr="00690A7A">
        <w:rPr>
          <w:rFonts w:eastAsiaTheme="minorHAnsi"/>
          <w14:ligatures w14:val="standardContextual"/>
        </w:rPr>
        <w:t>word</w:t>
      </w:r>
      <w:proofErr w:type="gramEnd"/>
      <w:r w:rsidRPr="00690A7A">
        <w:rPr>
          <w:rFonts w:eastAsiaTheme="minorHAnsi"/>
          <w14:ligatures w14:val="standardContextual"/>
        </w:rPr>
        <w:t xml:space="preserve">: </w:t>
      </w:r>
      <w:r w:rsidR="006548E6" w:rsidRPr="00690A7A">
        <w:rPr>
          <w:rFonts w:eastAsiaTheme="minorHAnsi"/>
          <w14:ligatures w14:val="standardContextual"/>
        </w:rPr>
        <w:t>“</w:t>
      </w:r>
      <w:r w:rsidRPr="00690A7A">
        <w:rPr>
          <w:rFonts w:eastAsiaTheme="minorHAnsi"/>
          <w14:ligatures w14:val="standardContextual"/>
        </w:rPr>
        <w:t>W+P. P+W. And + I ask myself. I ask myself, why?</w:t>
      </w:r>
      <w:r w:rsidR="006548E6" w:rsidRPr="00690A7A">
        <w:rPr>
          <w:rFonts w:eastAsiaTheme="minorHAnsi"/>
          <w14:ligatures w14:val="standardContextual"/>
        </w:rPr>
        <w:t>”</w:t>
      </w:r>
      <w:r w:rsidR="006B590C" w:rsidRPr="00690A7A">
        <w:t xml:space="preserve"> </w:t>
      </w:r>
      <w:r w:rsidR="000368A2" w:rsidRPr="00690A7A">
        <w:t>(</w:t>
      </w:r>
      <w:proofErr w:type="spellStart"/>
      <w:r w:rsidR="000368A2" w:rsidRPr="00690A7A">
        <w:t>Bâ</w:t>
      </w:r>
      <w:proofErr w:type="spellEnd"/>
      <w:r w:rsidR="000368A2" w:rsidRPr="00690A7A">
        <w:t>,</w:t>
      </w:r>
      <w:r w:rsidR="000368A2" w:rsidRPr="00690A7A">
        <w:rPr>
          <w:i/>
          <w:iCs/>
        </w:rPr>
        <w:t xml:space="preserve"> So Long a Letter</w:t>
      </w:r>
      <w:r w:rsidR="000368A2" w:rsidRPr="00690A7A">
        <w:t xml:space="preserve"> 59). </w:t>
      </w:r>
      <w:r w:rsidR="006B590C" w:rsidRPr="00690A7A">
        <w:rPr>
          <w:rFonts w:eastAsiaTheme="minorHAnsi"/>
          <w14:ligatures w14:val="standardContextual"/>
        </w:rPr>
        <w:t>However, t</w:t>
      </w:r>
      <w:r w:rsidRPr="00690A7A">
        <w:rPr>
          <w:rFonts w:eastAsiaTheme="minorHAnsi"/>
          <w14:ligatures w14:val="standardContextual"/>
        </w:rPr>
        <w:t>he translational challenge can be found in the French verb «</w:t>
      </w:r>
      <w:r w:rsidR="005F6BBC" w:rsidRPr="00690A7A">
        <w:rPr>
          <w:rFonts w:eastAsiaTheme="minorHAnsi"/>
          <w14:ligatures w14:val="standardContextual"/>
        </w:rPr>
        <w:t xml:space="preserve"> </w:t>
      </w:r>
      <w:proofErr w:type="spellStart"/>
      <w:r w:rsidRPr="00690A7A">
        <w:rPr>
          <w:rFonts w:eastAsiaTheme="minorHAnsi"/>
          <w14:ligatures w14:val="standardContextual"/>
        </w:rPr>
        <w:t>s’interroger</w:t>
      </w:r>
      <w:proofErr w:type="spellEnd"/>
      <w:r w:rsidR="005F6BBC" w:rsidRPr="00690A7A">
        <w:rPr>
          <w:rFonts w:eastAsiaTheme="minorHAnsi"/>
          <w14:ligatures w14:val="standardContextual"/>
        </w:rPr>
        <w:t xml:space="preserve"> </w:t>
      </w:r>
      <w:r w:rsidRPr="00690A7A">
        <w:rPr>
          <w:rFonts w:eastAsiaTheme="minorHAnsi"/>
          <w14:ligatures w14:val="standardContextual"/>
        </w:rPr>
        <w:t>», which does</w:t>
      </w:r>
      <w:r w:rsidR="00022942" w:rsidRPr="00690A7A">
        <w:rPr>
          <w:rFonts w:eastAsiaTheme="minorHAnsi"/>
          <w14:ligatures w14:val="standardContextual"/>
        </w:rPr>
        <w:t xml:space="preserve"> </w:t>
      </w:r>
      <w:r w:rsidRPr="00690A7A">
        <w:rPr>
          <w:rFonts w:eastAsiaTheme="minorHAnsi"/>
          <w14:ligatures w14:val="standardContextual"/>
        </w:rPr>
        <w:t>n</w:t>
      </w:r>
      <w:r w:rsidR="00022942" w:rsidRPr="00690A7A">
        <w:rPr>
          <w:rFonts w:eastAsiaTheme="minorHAnsi"/>
          <w14:ligatures w14:val="standardContextual"/>
        </w:rPr>
        <w:t>o</w:t>
      </w:r>
      <w:r w:rsidRPr="00690A7A">
        <w:rPr>
          <w:rFonts w:eastAsiaTheme="minorHAnsi"/>
          <w14:ligatures w14:val="standardContextual"/>
        </w:rPr>
        <w:t>t have an equivalent with the exact same semantic and syntactical qualities in English. «</w:t>
      </w:r>
      <w:r w:rsidR="005F6BBC" w:rsidRPr="00690A7A">
        <w:rPr>
          <w:rFonts w:eastAsiaTheme="minorHAnsi"/>
          <w14:ligatures w14:val="standardContextual"/>
        </w:rPr>
        <w:t xml:space="preserve"> </w:t>
      </w:r>
      <w:r w:rsidRPr="00690A7A">
        <w:rPr>
          <w:rFonts w:eastAsiaTheme="minorHAnsi"/>
          <w14:ligatures w14:val="standardContextual"/>
        </w:rPr>
        <w:t xml:space="preserve">Je </w:t>
      </w:r>
      <w:proofErr w:type="spellStart"/>
      <w:r w:rsidRPr="00690A7A">
        <w:rPr>
          <w:rFonts w:eastAsiaTheme="minorHAnsi"/>
          <w14:ligatures w14:val="standardContextual"/>
        </w:rPr>
        <w:t>m’interroge</w:t>
      </w:r>
      <w:proofErr w:type="spellEnd"/>
      <w:r w:rsidR="005F6BBC" w:rsidRPr="00690A7A">
        <w:rPr>
          <w:rFonts w:eastAsiaTheme="minorHAnsi"/>
          <w14:ligatures w14:val="standardContextual"/>
        </w:rPr>
        <w:t xml:space="preserve"> </w:t>
      </w:r>
      <w:r w:rsidRPr="00690A7A">
        <w:rPr>
          <w:rFonts w:eastAsiaTheme="minorHAnsi"/>
          <w14:ligatures w14:val="standardContextual"/>
        </w:rPr>
        <w:t>» is perfectly acceptable as a complete sentence</w:t>
      </w:r>
      <w:r w:rsidR="005F6BBC" w:rsidRPr="00690A7A">
        <w:rPr>
          <w:rFonts w:eastAsiaTheme="minorHAnsi"/>
          <w14:ligatures w14:val="standardContextual"/>
        </w:rPr>
        <w:t xml:space="preserve"> in French, as seen in the </w:t>
      </w:r>
      <w:proofErr w:type="spellStart"/>
      <w:r w:rsidR="00856999" w:rsidRPr="00690A7A">
        <w:t>Bâ</w:t>
      </w:r>
      <w:proofErr w:type="spellEnd"/>
      <w:r w:rsidR="00856999" w:rsidRPr="00690A7A">
        <w:rPr>
          <w:rFonts w:eastAsiaTheme="minorHAnsi"/>
          <w14:ligatures w14:val="standardContextual"/>
        </w:rPr>
        <w:t xml:space="preserve"> </w:t>
      </w:r>
      <w:r w:rsidR="005F6BBC" w:rsidRPr="00690A7A">
        <w:rPr>
          <w:rFonts w:eastAsiaTheme="minorHAnsi"/>
          <w14:ligatures w14:val="standardContextual"/>
        </w:rPr>
        <w:t>ST1</w:t>
      </w:r>
      <w:r w:rsidRPr="00690A7A">
        <w:rPr>
          <w:rFonts w:eastAsiaTheme="minorHAnsi"/>
          <w14:ligatures w14:val="standardContextual"/>
        </w:rPr>
        <w:t xml:space="preserve">, needing no arguments, whereas “I ask myself” almost always takes an additional argument in </w:t>
      </w:r>
      <w:r w:rsidR="005A4D87" w:rsidRPr="00690A7A">
        <w:rPr>
          <w:rFonts w:eastAsiaTheme="minorHAnsi"/>
          <w14:ligatures w14:val="standardContextual"/>
        </w:rPr>
        <w:t xml:space="preserve">an </w:t>
      </w:r>
      <w:r w:rsidRPr="00690A7A">
        <w:rPr>
          <w:rFonts w:eastAsiaTheme="minorHAnsi"/>
          <w14:ligatures w14:val="standardContextual"/>
        </w:rPr>
        <w:t>English context.</w:t>
      </w:r>
    </w:p>
    <w:p w14:paraId="75EF77D5" w14:textId="4F32E417" w:rsidR="004228F5" w:rsidRPr="00690A7A" w:rsidRDefault="006548E6" w:rsidP="00CE392E">
      <w:pPr>
        <w:pStyle w:val="NormalWeb"/>
        <w:spacing w:before="0" w:beforeAutospacing="0" w:after="0" w:afterAutospacing="0" w:line="480" w:lineRule="auto"/>
        <w:ind w:firstLine="708"/>
        <w:jc w:val="both"/>
      </w:pPr>
      <w:r w:rsidRPr="00690A7A">
        <w:rPr>
          <w:rFonts w:eastAsiaTheme="minorHAnsi"/>
          <w14:ligatures w14:val="standardContextual"/>
        </w:rPr>
        <w:lastRenderedPageBreak/>
        <w:t>The translator presents the author’s introspection and persistence that question the unknown</w:t>
      </w:r>
      <w:r w:rsidR="003007A5" w:rsidRPr="00690A7A">
        <w:rPr>
          <w:rFonts w:eastAsiaTheme="minorHAnsi"/>
          <w14:ligatures w14:val="standardContextual"/>
        </w:rPr>
        <w:t>,</w:t>
      </w:r>
      <w:r w:rsidRPr="00690A7A">
        <w:rPr>
          <w:rFonts w:eastAsiaTheme="minorHAnsi"/>
          <w14:ligatures w14:val="standardContextual"/>
        </w:rPr>
        <w:t xml:space="preserve"> uncertainty, and yet minimize the redundant elements of language in the </w:t>
      </w:r>
      <w:proofErr w:type="spellStart"/>
      <w:r w:rsidR="00856999" w:rsidRPr="00690A7A">
        <w:t>Bâ</w:t>
      </w:r>
      <w:proofErr w:type="spellEnd"/>
      <w:r w:rsidR="00856999" w:rsidRPr="00690A7A">
        <w:rPr>
          <w:rFonts w:eastAsiaTheme="minorHAnsi"/>
          <w14:ligatures w14:val="standardContextual"/>
        </w:rPr>
        <w:t xml:space="preserve"> </w:t>
      </w:r>
      <w:r w:rsidRPr="00690A7A">
        <w:rPr>
          <w:rFonts w:eastAsiaTheme="minorHAnsi"/>
          <w14:ligatures w14:val="standardContextual"/>
        </w:rPr>
        <w:t xml:space="preserve">TT1. </w:t>
      </w:r>
      <w:r w:rsidR="006444B2" w:rsidRPr="00690A7A">
        <w:rPr>
          <w:rFonts w:eastAsiaTheme="minorHAnsi"/>
          <w14:ligatures w14:val="standardContextual"/>
        </w:rPr>
        <w:t xml:space="preserve">This signals </w:t>
      </w:r>
      <w:r w:rsidR="00383BA2" w:rsidRPr="00690A7A">
        <w:rPr>
          <w:rFonts w:eastAsiaTheme="minorHAnsi"/>
          <w14:ligatures w14:val="standardContextual"/>
        </w:rPr>
        <w:t xml:space="preserve">that </w:t>
      </w:r>
      <w:r w:rsidR="006444B2" w:rsidRPr="00690A7A">
        <w:rPr>
          <w:rFonts w:eastAsiaTheme="minorHAnsi"/>
          <w14:ligatures w14:val="standardContextual"/>
        </w:rPr>
        <w:t xml:space="preserve">the </w:t>
      </w:r>
      <w:r w:rsidR="00383BA2" w:rsidRPr="00690A7A">
        <w:rPr>
          <w:rFonts w:eastAsiaTheme="minorHAnsi"/>
          <w14:ligatures w14:val="standardContextual"/>
        </w:rPr>
        <w:t>mediator</w:t>
      </w:r>
      <w:r w:rsidR="006444B2" w:rsidRPr="00690A7A">
        <w:rPr>
          <w:rFonts w:eastAsiaTheme="minorHAnsi"/>
          <w14:ligatures w14:val="standardContextual"/>
        </w:rPr>
        <w:t xml:space="preserve"> </w:t>
      </w:r>
      <w:r w:rsidR="00383BA2" w:rsidRPr="00690A7A">
        <w:rPr>
          <w:rFonts w:eastAsiaTheme="minorHAnsi"/>
          <w14:ligatures w14:val="standardContextual"/>
        </w:rPr>
        <w:t>understands the</w:t>
      </w:r>
      <w:r w:rsidR="006444B2" w:rsidRPr="00690A7A">
        <w:rPr>
          <w:rFonts w:eastAsiaTheme="minorHAnsi"/>
          <w14:ligatures w14:val="standardContextual"/>
        </w:rPr>
        <w:t xml:space="preserve"> </w:t>
      </w:r>
      <w:proofErr w:type="spellStart"/>
      <w:r w:rsidR="00856999" w:rsidRPr="00690A7A">
        <w:t>Bâ</w:t>
      </w:r>
      <w:proofErr w:type="spellEnd"/>
      <w:r w:rsidR="00856999" w:rsidRPr="00690A7A">
        <w:rPr>
          <w:rFonts w:eastAsiaTheme="minorHAnsi"/>
          <w14:ligatures w14:val="standardContextual"/>
        </w:rPr>
        <w:t xml:space="preserve"> </w:t>
      </w:r>
      <w:r w:rsidR="006444B2" w:rsidRPr="00690A7A">
        <w:rPr>
          <w:rFonts w:eastAsiaTheme="minorHAnsi"/>
          <w14:ligatures w14:val="standardContextual"/>
        </w:rPr>
        <w:t xml:space="preserve">ST1 as </w:t>
      </w:r>
      <w:r w:rsidR="00383BA2" w:rsidRPr="00690A7A">
        <w:rPr>
          <w:rFonts w:eastAsiaTheme="minorHAnsi"/>
          <w14:ligatures w14:val="standardContextual"/>
        </w:rPr>
        <w:t>the</w:t>
      </w:r>
      <w:r w:rsidR="006444B2" w:rsidRPr="00690A7A">
        <w:rPr>
          <w:rFonts w:eastAsiaTheme="minorHAnsi"/>
          <w14:ligatures w14:val="standardContextual"/>
        </w:rPr>
        <w:t xml:space="preserve"> product of Mariama </w:t>
      </w:r>
      <w:proofErr w:type="spellStart"/>
      <w:r w:rsidR="006444B2" w:rsidRPr="00690A7A">
        <w:rPr>
          <w:rFonts w:eastAsiaTheme="minorHAnsi"/>
          <w14:ligatures w14:val="standardContextual"/>
        </w:rPr>
        <w:t>Bâ’s</w:t>
      </w:r>
      <w:proofErr w:type="spellEnd"/>
      <w:r w:rsidR="006444B2" w:rsidRPr="00690A7A">
        <w:rPr>
          <w:rFonts w:eastAsiaTheme="minorHAnsi"/>
          <w14:ligatures w14:val="standardContextual"/>
        </w:rPr>
        <w:t xml:space="preserve"> style, influenced by her </w:t>
      </w:r>
      <w:r w:rsidR="00383BA2" w:rsidRPr="00690A7A">
        <w:rPr>
          <w:rFonts w:eastAsiaTheme="minorHAnsi"/>
          <w14:ligatures w14:val="standardContextual"/>
        </w:rPr>
        <w:t xml:space="preserve">(Mariama </w:t>
      </w:r>
      <w:proofErr w:type="spellStart"/>
      <w:r w:rsidR="00383BA2" w:rsidRPr="00690A7A">
        <w:rPr>
          <w:rFonts w:eastAsiaTheme="minorHAnsi"/>
          <w14:ligatures w14:val="standardContextual"/>
        </w:rPr>
        <w:t>Bâ’s</w:t>
      </w:r>
      <w:proofErr w:type="spellEnd"/>
      <w:r w:rsidR="00383BA2" w:rsidRPr="00690A7A">
        <w:rPr>
          <w:rFonts w:eastAsiaTheme="minorHAnsi"/>
          <w14:ligatures w14:val="standardContextual"/>
        </w:rPr>
        <w:t xml:space="preserve">) </w:t>
      </w:r>
      <w:r w:rsidR="00D13FA1" w:rsidRPr="00690A7A">
        <w:t>ecologies</w:t>
      </w:r>
      <w:r w:rsidR="006444B2" w:rsidRPr="00690A7A">
        <w:rPr>
          <w:rFonts w:eastAsiaTheme="minorHAnsi"/>
          <w14:ligatures w14:val="standardContextual"/>
        </w:rPr>
        <w:t xml:space="preserve">, where repetition serves an emphasis on internal issues or conflict. </w:t>
      </w:r>
      <w:r w:rsidR="00856999" w:rsidRPr="00690A7A">
        <w:rPr>
          <w:rFonts w:eastAsiaTheme="minorHAnsi"/>
          <w14:ligatures w14:val="standardContextual"/>
        </w:rPr>
        <w:t>For the excerpt</w:t>
      </w:r>
      <w:r w:rsidR="0056270E" w:rsidRPr="00690A7A">
        <w:rPr>
          <w:rFonts w:eastAsiaTheme="minorHAnsi"/>
          <w14:ligatures w14:val="standardContextual"/>
        </w:rPr>
        <w:t>s</w:t>
      </w:r>
      <w:r w:rsidR="00856999" w:rsidRPr="00690A7A">
        <w:rPr>
          <w:rFonts w:eastAsiaTheme="minorHAnsi"/>
          <w14:ligatures w14:val="standardContextual"/>
        </w:rPr>
        <w:t xml:space="preserve"> below, the </w:t>
      </w:r>
      <w:r w:rsidR="00383BA2" w:rsidRPr="00690A7A">
        <w:rPr>
          <w:rFonts w:eastAsiaTheme="minorHAnsi"/>
          <w14:ligatures w14:val="standardContextual"/>
        </w:rPr>
        <w:t xml:space="preserve">mediator’s </w:t>
      </w:r>
      <w:r w:rsidR="00856999" w:rsidRPr="00690A7A">
        <w:rPr>
          <w:rFonts w:eastAsiaTheme="minorHAnsi"/>
          <w14:ligatures w14:val="standardContextual"/>
        </w:rPr>
        <w:t xml:space="preserve">intervention is seen in the domestication of the repetitive style </w:t>
      </w:r>
      <w:r w:rsidR="003007A5" w:rsidRPr="00690A7A">
        <w:rPr>
          <w:rFonts w:eastAsiaTheme="minorHAnsi"/>
          <w14:ligatures w14:val="standardContextual"/>
        </w:rPr>
        <w:t xml:space="preserve">of </w:t>
      </w:r>
      <w:r w:rsidR="00856999" w:rsidRPr="00690A7A">
        <w:rPr>
          <w:rFonts w:eastAsiaTheme="minorHAnsi"/>
          <w14:ligatures w14:val="standardContextual"/>
        </w:rPr>
        <w:t xml:space="preserve">Mariama </w:t>
      </w:r>
      <w:proofErr w:type="spellStart"/>
      <w:r w:rsidR="00856999" w:rsidRPr="00690A7A">
        <w:rPr>
          <w:rFonts w:eastAsiaTheme="minorHAnsi"/>
          <w14:ligatures w14:val="standardContextual"/>
        </w:rPr>
        <w:t>Bâ</w:t>
      </w:r>
      <w:proofErr w:type="spellEnd"/>
      <w:r w:rsidR="00856999" w:rsidRPr="00690A7A">
        <w:rPr>
          <w:rFonts w:eastAsiaTheme="minorHAnsi"/>
          <w14:ligatures w14:val="standardContextual"/>
        </w:rPr>
        <w:t xml:space="preserve"> in the </w:t>
      </w:r>
      <w:proofErr w:type="spellStart"/>
      <w:r w:rsidR="00856999" w:rsidRPr="00690A7A">
        <w:t>Bâ</w:t>
      </w:r>
      <w:proofErr w:type="spellEnd"/>
      <w:r w:rsidR="00856999" w:rsidRPr="00690A7A">
        <w:t xml:space="preserve"> ST1.</w:t>
      </w:r>
    </w:p>
    <w:p w14:paraId="72206037" w14:textId="03A2E869" w:rsidR="004228F5" w:rsidRPr="00690A7A" w:rsidRDefault="002D5E11" w:rsidP="00CE392E">
      <w:pPr>
        <w:spacing w:line="480" w:lineRule="auto"/>
        <w:ind w:left="708"/>
        <w:jc w:val="both"/>
        <w:rPr>
          <w:i/>
          <w:iCs/>
          <w:lang w:val="fr-FR"/>
        </w:rPr>
      </w:pPr>
      <w:r w:rsidRPr="00690A7A">
        <w:rPr>
          <w:b/>
          <w:bCs/>
          <w:lang w:val="fr-FR"/>
        </w:rPr>
        <w:t xml:space="preserve">Bâ </w:t>
      </w:r>
      <w:r w:rsidR="00C17800" w:rsidRPr="00690A7A">
        <w:rPr>
          <w:b/>
          <w:bCs/>
          <w:lang w:val="fr-FR"/>
        </w:rPr>
        <w:t>ST</w:t>
      </w:r>
      <w:proofErr w:type="gramStart"/>
      <w:r w:rsidR="00C17800" w:rsidRPr="00690A7A">
        <w:rPr>
          <w:b/>
          <w:bCs/>
          <w:lang w:val="fr-FR"/>
        </w:rPr>
        <w:t>1</w:t>
      </w:r>
      <w:r w:rsidR="00C17800" w:rsidRPr="00690A7A">
        <w:rPr>
          <w:lang w:val="fr-FR"/>
        </w:rPr>
        <w:t>:</w:t>
      </w:r>
      <w:proofErr w:type="gramEnd"/>
      <w:r w:rsidR="00C17800" w:rsidRPr="00690A7A">
        <w:rPr>
          <w:lang w:val="fr-FR"/>
        </w:rPr>
        <w:t xml:space="preserve"> Un taxi </w:t>
      </w:r>
      <w:proofErr w:type="gramStart"/>
      <w:r w:rsidR="00C17800" w:rsidRPr="00690A7A">
        <w:rPr>
          <w:lang w:val="fr-FR"/>
        </w:rPr>
        <w:t>hélé!</w:t>
      </w:r>
      <w:proofErr w:type="gramEnd"/>
      <w:r w:rsidR="00C17800" w:rsidRPr="00690A7A">
        <w:rPr>
          <w:lang w:val="fr-FR"/>
        </w:rPr>
        <w:t xml:space="preserve"> Vite </w:t>
      </w:r>
      <w:r w:rsidR="00480A05" w:rsidRPr="00690A7A">
        <w:rPr>
          <w:lang w:val="fr-FR"/>
        </w:rPr>
        <w:t>!</w:t>
      </w:r>
      <w:r w:rsidR="00C17800" w:rsidRPr="00690A7A">
        <w:rPr>
          <w:lang w:val="fr-FR"/>
        </w:rPr>
        <w:t xml:space="preserve"> Plus vite ! Ma gorge sèche. Dans ma poitrine une boule immobile. </w:t>
      </w:r>
      <w:proofErr w:type="gramStart"/>
      <w:r w:rsidR="00C17800" w:rsidRPr="00690A7A">
        <w:rPr>
          <w:lang w:val="fr-FR"/>
        </w:rPr>
        <w:t>Vite!</w:t>
      </w:r>
      <w:proofErr w:type="gramEnd"/>
      <w:r w:rsidR="00C17800" w:rsidRPr="00690A7A">
        <w:rPr>
          <w:lang w:val="fr-FR"/>
        </w:rPr>
        <w:t xml:space="preserve"> Plus </w:t>
      </w:r>
      <w:proofErr w:type="gramStart"/>
      <w:r w:rsidR="00C17800" w:rsidRPr="00690A7A">
        <w:rPr>
          <w:lang w:val="fr-FR"/>
        </w:rPr>
        <w:t>vite!</w:t>
      </w:r>
      <w:proofErr w:type="gramEnd"/>
      <w:r w:rsidR="00C17800" w:rsidRPr="00690A7A">
        <w:rPr>
          <w:lang w:val="fr-FR"/>
        </w:rPr>
        <w:t xml:space="preserve"> Enfin </w:t>
      </w:r>
      <w:proofErr w:type="gramStart"/>
      <w:r w:rsidR="00C17800" w:rsidRPr="00690A7A">
        <w:rPr>
          <w:lang w:val="fr-FR"/>
        </w:rPr>
        <w:t>l</w:t>
      </w:r>
      <w:r w:rsidR="003C046B" w:rsidRPr="00690A7A">
        <w:rPr>
          <w:lang w:val="fr-FR"/>
        </w:rPr>
        <w:t>’</w:t>
      </w:r>
      <w:r w:rsidR="00C17800" w:rsidRPr="00690A7A">
        <w:rPr>
          <w:lang w:val="fr-FR"/>
        </w:rPr>
        <w:t>hôpital!</w:t>
      </w:r>
      <w:proofErr w:type="gramEnd"/>
      <w:r w:rsidR="00C17800" w:rsidRPr="00690A7A">
        <w:rPr>
          <w:lang w:val="fr-FR"/>
        </w:rPr>
        <w:t xml:space="preserve"> L</w:t>
      </w:r>
      <w:r w:rsidR="003C046B" w:rsidRPr="00690A7A">
        <w:rPr>
          <w:lang w:val="fr-FR"/>
        </w:rPr>
        <w:t>’</w:t>
      </w:r>
      <w:r w:rsidR="00C17800" w:rsidRPr="00690A7A">
        <w:rPr>
          <w:lang w:val="fr-FR"/>
        </w:rPr>
        <w:t>odeur des suppurations et de l</w:t>
      </w:r>
      <w:r w:rsidR="003C046B" w:rsidRPr="00690A7A">
        <w:rPr>
          <w:lang w:val="fr-FR"/>
        </w:rPr>
        <w:t>’</w:t>
      </w:r>
      <w:r w:rsidR="00C17800" w:rsidRPr="00690A7A">
        <w:rPr>
          <w:lang w:val="fr-FR"/>
        </w:rPr>
        <w:t xml:space="preserve">éther mêlés. </w:t>
      </w:r>
      <w:proofErr w:type="gramStart"/>
      <w:r w:rsidR="00C17800" w:rsidRPr="00690A7A">
        <w:rPr>
          <w:lang w:val="fr-FR"/>
        </w:rPr>
        <w:t>L</w:t>
      </w:r>
      <w:r w:rsidR="003C046B" w:rsidRPr="00690A7A">
        <w:rPr>
          <w:lang w:val="fr-FR"/>
        </w:rPr>
        <w:t>’</w:t>
      </w:r>
      <w:r w:rsidR="00C17800" w:rsidRPr="00690A7A">
        <w:rPr>
          <w:lang w:val="fr-FR"/>
        </w:rPr>
        <w:t>hôpital!</w:t>
      </w:r>
      <w:proofErr w:type="gramEnd"/>
      <w:r w:rsidR="00C17800" w:rsidRPr="00690A7A">
        <w:rPr>
          <w:lang w:val="fr-FR"/>
        </w:rPr>
        <w:t xml:space="preserve"> Des visages crispés, une escorte larmoyante de gens connus ou inconnus, témoins malgr</w:t>
      </w:r>
      <w:r w:rsidR="009F4B15" w:rsidRPr="00690A7A">
        <w:rPr>
          <w:lang w:val="fr-FR"/>
        </w:rPr>
        <w:t>é</w:t>
      </w:r>
      <w:r w:rsidR="00C17800" w:rsidRPr="00690A7A">
        <w:rPr>
          <w:lang w:val="fr-FR"/>
        </w:rPr>
        <w:t xml:space="preserve"> eux de </w:t>
      </w:r>
      <w:r w:rsidR="009F4B15" w:rsidRPr="00690A7A">
        <w:rPr>
          <w:lang w:val="fr-FR"/>
        </w:rPr>
        <w:t>l</w:t>
      </w:r>
      <w:r w:rsidR="003C046B" w:rsidRPr="00690A7A">
        <w:rPr>
          <w:lang w:val="fr-FR"/>
        </w:rPr>
        <w:t>’</w:t>
      </w:r>
      <w:r w:rsidR="00C17800" w:rsidRPr="00690A7A">
        <w:rPr>
          <w:lang w:val="fr-FR"/>
        </w:rPr>
        <w:t>atroce tragédie (</w:t>
      </w:r>
      <w:r w:rsidR="00351380" w:rsidRPr="00690A7A">
        <w:rPr>
          <w:lang w:val="fr-FR"/>
        </w:rPr>
        <w:t>Bâ,</w:t>
      </w:r>
      <w:r w:rsidR="00351380" w:rsidRPr="00690A7A">
        <w:rPr>
          <w:i/>
          <w:iCs/>
          <w:lang w:val="fr-FR"/>
        </w:rPr>
        <w:t xml:space="preserve"> Une si lo</w:t>
      </w:r>
      <w:r w:rsidR="00552101" w:rsidRPr="00690A7A">
        <w:rPr>
          <w:i/>
          <w:iCs/>
          <w:lang w:val="fr-FR"/>
        </w:rPr>
        <w:t>n</w:t>
      </w:r>
      <w:r w:rsidR="00351380" w:rsidRPr="00690A7A">
        <w:rPr>
          <w:i/>
          <w:iCs/>
          <w:lang w:val="fr-FR"/>
        </w:rPr>
        <w:t xml:space="preserve">gue lettre </w:t>
      </w:r>
      <w:r w:rsidR="00C17800" w:rsidRPr="00690A7A">
        <w:rPr>
          <w:lang w:val="fr-FR"/>
        </w:rPr>
        <w:t xml:space="preserve">8). </w:t>
      </w:r>
    </w:p>
    <w:p w14:paraId="4FFFAD6D" w14:textId="6A8F98DF" w:rsidR="004228F5" w:rsidRPr="00690A7A" w:rsidRDefault="002D5E11" w:rsidP="00CE392E">
      <w:pPr>
        <w:pStyle w:val="NormalWeb"/>
        <w:spacing w:before="0" w:beforeAutospacing="0" w:after="0" w:afterAutospacing="0" w:line="480" w:lineRule="auto"/>
        <w:ind w:left="708"/>
        <w:jc w:val="both"/>
      </w:pPr>
      <w:proofErr w:type="spellStart"/>
      <w:r w:rsidRPr="00690A7A">
        <w:rPr>
          <w:b/>
          <w:bCs/>
        </w:rPr>
        <w:t>Bâ</w:t>
      </w:r>
      <w:proofErr w:type="spellEnd"/>
      <w:r w:rsidRPr="00690A7A">
        <w:rPr>
          <w:b/>
          <w:bCs/>
        </w:rPr>
        <w:t xml:space="preserve"> </w:t>
      </w:r>
      <w:r w:rsidR="00C17800" w:rsidRPr="00690A7A">
        <w:rPr>
          <w:b/>
          <w:bCs/>
        </w:rPr>
        <w:t>TT1</w:t>
      </w:r>
      <w:r w:rsidR="00C17800" w:rsidRPr="00690A7A">
        <w:t>: A taxi quickly hailed! Fast! Fast! Faster still! My throat is dry. There is a rigid lump in my chest. Fast: faster still. At last, the hospital: the mixed smell of suppurations and ether. The hospital</w:t>
      </w:r>
      <w:r w:rsidR="008530D1" w:rsidRPr="00690A7A">
        <w:t>–</w:t>
      </w:r>
      <w:r w:rsidR="00C17800" w:rsidRPr="00690A7A">
        <w:t>distorted faces, a train of tearful people, known and unknown, witnesses to this awful tragedy (</w:t>
      </w:r>
      <w:proofErr w:type="spellStart"/>
      <w:r w:rsidR="00351380" w:rsidRPr="00690A7A">
        <w:t>Bâ</w:t>
      </w:r>
      <w:proofErr w:type="spellEnd"/>
      <w:r w:rsidR="00351380" w:rsidRPr="00690A7A">
        <w:t>,</w:t>
      </w:r>
      <w:r w:rsidR="00351380" w:rsidRPr="00690A7A">
        <w:rPr>
          <w:i/>
          <w:iCs/>
        </w:rPr>
        <w:t xml:space="preserve"> So Long a Letter</w:t>
      </w:r>
      <w:r w:rsidR="00351380" w:rsidRPr="00690A7A">
        <w:t xml:space="preserve"> </w:t>
      </w:r>
      <w:r w:rsidR="00C17800" w:rsidRPr="00690A7A">
        <w:t xml:space="preserve">2).  </w:t>
      </w:r>
    </w:p>
    <w:p w14:paraId="4FD07F5C" w14:textId="6A47D607" w:rsidR="000D19B0" w:rsidRPr="00690A7A" w:rsidRDefault="00C17800" w:rsidP="00CE392E">
      <w:pPr>
        <w:pStyle w:val="NormalWeb"/>
        <w:spacing w:before="0" w:beforeAutospacing="0" w:after="0" w:afterAutospacing="0" w:line="480" w:lineRule="auto"/>
        <w:jc w:val="both"/>
      </w:pPr>
      <w:r w:rsidRPr="00690A7A">
        <w:t>In the</w:t>
      </w:r>
      <w:r w:rsidR="00856999" w:rsidRPr="00690A7A">
        <w:t xml:space="preserve"> </w:t>
      </w:r>
      <w:proofErr w:type="spellStart"/>
      <w:r w:rsidR="00856999" w:rsidRPr="00690A7A">
        <w:t>Bâ</w:t>
      </w:r>
      <w:proofErr w:type="spellEnd"/>
      <w:r w:rsidRPr="00690A7A">
        <w:t xml:space="preserve"> ST1 above, </w:t>
      </w:r>
      <w:r w:rsidR="001B6B3F" w:rsidRPr="00690A7A">
        <w:t xml:space="preserve">Mariama </w:t>
      </w:r>
      <w:proofErr w:type="spellStart"/>
      <w:r w:rsidR="001B6B3F" w:rsidRPr="00690A7A">
        <w:t>Bâ</w:t>
      </w:r>
      <w:proofErr w:type="spellEnd"/>
      <w:r w:rsidRPr="00690A7A">
        <w:t xml:space="preserve"> uses </w:t>
      </w:r>
      <w:r w:rsidR="00516AF2" w:rsidRPr="00690A7A">
        <w:rPr>
          <w:lang w:val="fr-FR"/>
        </w:rPr>
        <w:t xml:space="preserve">« </w:t>
      </w:r>
      <w:r w:rsidRPr="00690A7A">
        <w:t>Vite!</w:t>
      </w:r>
      <w:r w:rsidR="00256498" w:rsidRPr="00690A7A">
        <w:rPr>
          <w:lang w:val="fr-FR"/>
        </w:rPr>
        <w:t xml:space="preserve"> »</w:t>
      </w:r>
      <w:r w:rsidRPr="00690A7A">
        <w:t xml:space="preserve"> repeatedly</w:t>
      </w:r>
      <w:r w:rsidR="00E16137" w:rsidRPr="00690A7A">
        <w:t>,</w:t>
      </w:r>
      <w:r w:rsidRPr="00690A7A">
        <w:t xml:space="preserve"> expressing the urgent condition in which the speaker is situated. </w:t>
      </w:r>
      <w:r w:rsidR="001B6B3F" w:rsidRPr="00690A7A">
        <w:t>With a rising tempo, t</w:t>
      </w:r>
      <w:r w:rsidRPr="00690A7A">
        <w:t xml:space="preserve">he consecutive use of </w:t>
      </w:r>
      <w:r w:rsidR="00516AF2" w:rsidRPr="00690A7A">
        <w:rPr>
          <w:lang w:val="fr-FR"/>
        </w:rPr>
        <w:t xml:space="preserve">« </w:t>
      </w:r>
      <w:r w:rsidRPr="00690A7A">
        <w:t>Vite!</w:t>
      </w:r>
      <w:r w:rsidR="00256498" w:rsidRPr="00690A7A">
        <w:rPr>
          <w:lang w:val="fr-FR"/>
        </w:rPr>
        <w:t xml:space="preserve"> »</w:t>
      </w:r>
      <w:r w:rsidRPr="00690A7A">
        <w:t xml:space="preserve"> is </w:t>
      </w:r>
      <w:r w:rsidR="001B6B3F" w:rsidRPr="00690A7A">
        <w:t xml:space="preserve">then </w:t>
      </w:r>
      <w:r w:rsidRPr="00690A7A">
        <w:t xml:space="preserve">preceded by the adjective </w:t>
      </w:r>
      <w:r w:rsidR="00516AF2" w:rsidRPr="00690A7A">
        <w:rPr>
          <w:lang w:val="fr-FR"/>
        </w:rPr>
        <w:t xml:space="preserve">« </w:t>
      </w:r>
      <w:r w:rsidRPr="00690A7A">
        <w:t>Plus</w:t>
      </w:r>
      <w:r w:rsidR="00516AF2" w:rsidRPr="00690A7A">
        <w:rPr>
          <w:lang w:val="fr-FR"/>
        </w:rPr>
        <w:t xml:space="preserve"> »</w:t>
      </w:r>
      <w:r w:rsidRPr="00690A7A">
        <w:t xml:space="preserve"> to express a moment of ascension in the speaker</w:t>
      </w:r>
      <w:r w:rsidR="003C046B" w:rsidRPr="00690A7A">
        <w:t>’</w:t>
      </w:r>
      <w:r w:rsidRPr="00690A7A">
        <w:t>s tension</w:t>
      </w:r>
      <w:r w:rsidR="001B6B3F" w:rsidRPr="00690A7A">
        <w:t xml:space="preserve"> and anxiety</w:t>
      </w:r>
      <w:r w:rsidRPr="00690A7A">
        <w:t xml:space="preserve">: from </w:t>
      </w:r>
      <w:r w:rsidR="00516AF2" w:rsidRPr="00690A7A">
        <w:rPr>
          <w:lang w:val="fr-FR"/>
        </w:rPr>
        <w:t xml:space="preserve">« </w:t>
      </w:r>
      <w:r w:rsidRPr="00690A7A">
        <w:t>Vite!</w:t>
      </w:r>
      <w:r w:rsidR="00256498" w:rsidRPr="00690A7A">
        <w:rPr>
          <w:lang w:val="fr-FR"/>
        </w:rPr>
        <w:t xml:space="preserve"> »</w:t>
      </w:r>
      <w:r w:rsidRPr="00690A7A">
        <w:t xml:space="preserve"> to </w:t>
      </w:r>
      <w:r w:rsidR="00516AF2" w:rsidRPr="00690A7A">
        <w:rPr>
          <w:lang w:val="fr-FR"/>
        </w:rPr>
        <w:t xml:space="preserve">« </w:t>
      </w:r>
      <w:r w:rsidRPr="00690A7A">
        <w:t xml:space="preserve">Plus </w:t>
      </w:r>
      <w:proofErr w:type="spellStart"/>
      <w:r w:rsidRPr="00690A7A">
        <w:t>vite</w:t>
      </w:r>
      <w:proofErr w:type="spellEnd"/>
      <w:r w:rsidRPr="00690A7A">
        <w:t>!</w:t>
      </w:r>
      <w:r w:rsidR="00256498" w:rsidRPr="00690A7A">
        <w:rPr>
          <w:lang w:val="fr-FR"/>
        </w:rPr>
        <w:t xml:space="preserve"> »</w:t>
      </w:r>
      <w:r w:rsidR="00516AF2" w:rsidRPr="00690A7A">
        <w:rPr>
          <w:lang w:val="fr-FR"/>
        </w:rPr>
        <w:t>.</w:t>
      </w:r>
      <w:r w:rsidR="002C5345" w:rsidRPr="00690A7A">
        <w:rPr>
          <w:lang w:val="fr-FR"/>
        </w:rPr>
        <w:t xml:space="preserve"> The </w:t>
      </w:r>
      <w:proofErr w:type="spellStart"/>
      <w:r w:rsidR="002C5345" w:rsidRPr="00690A7A">
        <w:rPr>
          <w:lang w:val="fr-FR"/>
        </w:rPr>
        <w:t>semantic</w:t>
      </w:r>
      <w:proofErr w:type="spellEnd"/>
      <w:r w:rsidR="002C5345" w:rsidRPr="00690A7A">
        <w:rPr>
          <w:lang w:val="fr-FR"/>
        </w:rPr>
        <w:t xml:space="preserve"> </w:t>
      </w:r>
      <w:proofErr w:type="spellStart"/>
      <w:r w:rsidR="002C5345" w:rsidRPr="00690A7A">
        <w:rPr>
          <w:lang w:val="fr-FR"/>
        </w:rPr>
        <w:t>feature</w:t>
      </w:r>
      <w:proofErr w:type="spellEnd"/>
      <w:r w:rsidR="002C5345" w:rsidRPr="00690A7A">
        <w:rPr>
          <w:lang w:val="fr-FR"/>
        </w:rPr>
        <w:t xml:space="preserve"> </w:t>
      </w:r>
      <w:proofErr w:type="spellStart"/>
      <w:r w:rsidR="002C5345" w:rsidRPr="00690A7A">
        <w:rPr>
          <w:lang w:val="fr-FR"/>
        </w:rPr>
        <w:t>is</w:t>
      </w:r>
      <w:proofErr w:type="spellEnd"/>
      <w:r w:rsidR="002C5345" w:rsidRPr="00690A7A">
        <w:rPr>
          <w:lang w:val="fr-FR"/>
        </w:rPr>
        <w:t xml:space="preserve"> </w:t>
      </w:r>
      <w:proofErr w:type="spellStart"/>
      <w:r w:rsidR="002C5345" w:rsidRPr="00690A7A">
        <w:rPr>
          <w:lang w:val="fr-FR"/>
        </w:rPr>
        <w:t>tightly</w:t>
      </w:r>
      <w:proofErr w:type="spellEnd"/>
      <w:r w:rsidR="002C5345" w:rsidRPr="00690A7A">
        <w:rPr>
          <w:lang w:val="fr-FR"/>
        </w:rPr>
        <w:t xml:space="preserve"> </w:t>
      </w:r>
      <w:proofErr w:type="spellStart"/>
      <w:r w:rsidR="002C5345" w:rsidRPr="00690A7A">
        <w:rPr>
          <w:lang w:val="fr-FR"/>
        </w:rPr>
        <w:t>webbed</w:t>
      </w:r>
      <w:proofErr w:type="spellEnd"/>
      <w:r w:rsidR="002C5345" w:rsidRPr="00690A7A">
        <w:rPr>
          <w:lang w:val="fr-FR"/>
        </w:rPr>
        <w:t xml:space="preserve"> </w:t>
      </w:r>
      <w:proofErr w:type="spellStart"/>
      <w:r w:rsidR="002C5345" w:rsidRPr="00690A7A">
        <w:rPr>
          <w:lang w:val="fr-FR"/>
        </w:rPr>
        <w:t>with</w:t>
      </w:r>
      <w:proofErr w:type="spellEnd"/>
      <w:r w:rsidR="002C5345" w:rsidRPr="00690A7A">
        <w:rPr>
          <w:lang w:val="fr-FR"/>
        </w:rPr>
        <w:t xml:space="preserve"> the style, as the </w:t>
      </w:r>
      <w:proofErr w:type="spellStart"/>
      <w:r w:rsidR="002C5345" w:rsidRPr="00690A7A">
        <w:rPr>
          <w:lang w:val="fr-FR"/>
        </w:rPr>
        <w:t>protagonist’s</w:t>
      </w:r>
      <w:proofErr w:type="spellEnd"/>
      <w:r w:rsidR="002C5345" w:rsidRPr="00690A7A">
        <w:rPr>
          <w:lang w:val="fr-FR"/>
        </w:rPr>
        <w:t xml:space="preserve"> </w:t>
      </w:r>
      <w:proofErr w:type="spellStart"/>
      <w:r w:rsidR="002C5345" w:rsidRPr="00690A7A">
        <w:rPr>
          <w:lang w:val="fr-FR"/>
        </w:rPr>
        <w:t>mind</w:t>
      </w:r>
      <w:proofErr w:type="spellEnd"/>
      <w:r w:rsidR="002C5345" w:rsidRPr="00690A7A">
        <w:rPr>
          <w:lang w:val="fr-FR"/>
        </w:rPr>
        <w:t xml:space="preserve"> and </w:t>
      </w:r>
      <w:proofErr w:type="spellStart"/>
      <w:r w:rsidR="00C055BB" w:rsidRPr="00690A7A">
        <w:rPr>
          <w:lang w:val="fr-FR"/>
        </w:rPr>
        <w:t>other</w:t>
      </w:r>
      <w:proofErr w:type="spellEnd"/>
      <w:r w:rsidR="002C5345" w:rsidRPr="00690A7A">
        <w:rPr>
          <w:lang w:val="fr-FR"/>
        </w:rPr>
        <w:t xml:space="preserve"> happenings at the </w:t>
      </w:r>
      <w:proofErr w:type="spellStart"/>
      <w:r w:rsidR="002C5345" w:rsidRPr="00690A7A">
        <w:rPr>
          <w:lang w:val="fr-FR"/>
        </w:rPr>
        <w:t>hospital</w:t>
      </w:r>
      <w:proofErr w:type="spellEnd"/>
      <w:r w:rsidR="002C5345" w:rsidRPr="00690A7A">
        <w:rPr>
          <w:lang w:val="fr-FR"/>
        </w:rPr>
        <w:t xml:space="preserve"> are </w:t>
      </w:r>
      <w:proofErr w:type="spellStart"/>
      <w:r w:rsidR="002C5345" w:rsidRPr="00690A7A">
        <w:rPr>
          <w:lang w:val="fr-FR"/>
        </w:rPr>
        <w:t>expressed</w:t>
      </w:r>
      <w:proofErr w:type="spellEnd"/>
      <w:r w:rsidR="002C5345" w:rsidRPr="00690A7A">
        <w:rPr>
          <w:lang w:val="fr-FR"/>
        </w:rPr>
        <w:t xml:space="preserve"> by </w:t>
      </w:r>
      <w:proofErr w:type="spellStart"/>
      <w:r w:rsidR="002C5345" w:rsidRPr="00690A7A">
        <w:rPr>
          <w:lang w:val="fr-FR"/>
        </w:rPr>
        <w:t>this</w:t>
      </w:r>
      <w:proofErr w:type="spellEnd"/>
      <w:r w:rsidR="002C5345" w:rsidRPr="00690A7A">
        <w:rPr>
          <w:lang w:val="fr-FR"/>
        </w:rPr>
        <w:t xml:space="preserve"> descriptive and </w:t>
      </w:r>
      <w:proofErr w:type="spellStart"/>
      <w:r w:rsidR="002C5345" w:rsidRPr="00690A7A">
        <w:rPr>
          <w:lang w:val="fr-FR"/>
        </w:rPr>
        <w:t>imperative</w:t>
      </w:r>
      <w:proofErr w:type="spellEnd"/>
      <w:r w:rsidR="002C5345" w:rsidRPr="00690A7A">
        <w:rPr>
          <w:lang w:val="fr-FR"/>
        </w:rPr>
        <w:t xml:space="preserve"> </w:t>
      </w:r>
      <w:proofErr w:type="spellStart"/>
      <w:r w:rsidR="002C5345" w:rsidRPr="00690A7A">
        <w:rPr>
          <w:lang w:val="fr-FR"/>
        </w:rPr>
        <w:t>urgency</w:t>
      </w:r>
      <w:proofErr w:type="spellEnd"/>
      <w:r w:rsidR="002C5345" w:rsidRPr="00690A7A">
        <w:rPr>
          <w:lang w:val="fr-FR"/>
        </w:rPr>
        <w:t xml:space="preserve"> </w:t>
      </w:r>
      <w:proofErr w:type="spellStart"/>
      <w:r w:rsidR="002C5345" w:rsidRPr="00690A7A">
        <w:rPr>
          <w:lang w:val="fr-FR"/>
        </w:rPr>
        <w:t>conveyed</w:t>
      </w:r>
      <w:proofErr w:type="spellEnd"/>
      <w:r w:rsidR="002C5345" w:rsidRPr="00690A7A">
        <w:rPr>
          <w:lang w:val="fr-FR"/>
        </w:rPr>
        <w:t xml:space="preserve"> by </w:t>
      </w:r>
      <w:proofErr w:type="spellStart"/>
      <w:r w:rsidR="002C5345" w:rsidRPr="00690A7A">
        <w:rPr>
          <w:lang w:val="fr-FR"/>
        </w:rPr>
        <w:t>both</w:t>
      </w:r>
      <w:proofErr w:type="spellEnd"/>
      <w:r w:rsidR="002C5345" w:rsidRPr="00690A7A">
        <w:rPr>
          <w:lang w:val="fr-FR"/>
        </w:rPr>
        <w:t xml:space="preserve"> the </w:t>
      </w:r>
      <w:proofErr w:type="spellStart"/>
      <w:r w:rsidR="00856999" w:rsidRPr="00690A7A">
        <w:t>Bâ</w:t>
      </w:r>
      <w:proofErr w:type="spellEnd"/>
      <w:r w:rsidR="00856999" w:rsidRPr="00690A7A">
        <w:t xml:space="preserve"> </w:t>
      </w:r>
      <w:r w:rsidR="002C5345" w:rsidRPr="00690A7A">
        <w:rPr>
          <w:lang w:val="fr-FR"/>
        </w:rPr>
        <w:t xml:space="preserve">ST1 and </w:t>
      </w:r>
      <w:proofErr w:type="spellStart"/>
      <w:r w:rsidR="00856999" w:rsidRPr="00690A7A">
        <w:t>Bâ</w:t>
      </w:r>
      <w:proofErr w:type="spellEnd"/>
      <w:r w:rsidR="00856999" w:rsidRPr="00690A7A">
        <w:t xml:space="preserve"> </w:t>
      </w:r>
      <w:r w:rsidR="002C5345" w:rsidRPr="00690A7A">
        <w:rPr>
          <w:lang w:val="fr-FR"/>
        </w:rPr>
        <w:t>TT1.</w:t>
      </w:r>
    </w:p>
    <w:p w14:paraId="4D8AB97D" w14:textId="268E2E5F" w:rsidR="00C17800" w:rsidRPr="00690A7A" w:rsidRDefault="000D19B0" w:rsidP="00CE392E">
      <w:pPr>
        <w:pStyle w:val="NormalWeb"/>
        <w:spacing w:before="0" w:beforeAutospacing="0" w:after="0" w:afterAutospacing="0" w:line="480" w:lineRule="auto"/>
        <w:ind w:firstLine="708"/>
        <w:jc w:val="both"/>
      </w:pPr>
      <w:r w:rsidRPr="00690A7A">
        <w:t>Th</w:t>
      </w:r>
      <w:r w:rsidR="001918E8" w:rsidRPr="00690A7A">
        <w:t>rough the</w:t>
      </w:r>
      <w:r w:rsidRPr="00690A7A">
        <w:t xml:space="preserve"> </w:t>
      </w:r>
      <w:r w:rsidR="001918E8" w:rsidRPr="00690A7A">
        <w:t xml:space="preserve">rhythmic repetition pattern, Mariama </w:t>
      </w:r>
      <w:proofErr w:type="spellStart"/>
      <w:r w:rsidR="001918E8" w:rsidRPr="00690A7A">
        <w:t>Bâ’s</w:t>
      </w:r>
      <w:proofErr w:type="spellEnd"/>
      <w:r w:rsidR="001918E8" w:rsidRPr="00690A7A">
        <w:t xml:space="preserve"> audience can perhaps perceive sensiti</w:t>
      </w:r>
      <w:r w:rsidR="003007A5" w:rsidRPr="00690A7A">
        <w:t>vi</w:t>
      </w:r>
      <w:r w:rsidR="001918E8" w:rsidRPr="00690A7A">
        <w:t xml:space="preserve">ty and time. </w:t>
      </w:r>
      <w:r w:rsidR="00C17800" w:rsidRPr="00690A7A">
        <w:t>One of the possible challenges of translating these repetitive elements is how to neither under</w:t>
      </w:r>
      <w:r w:rsidR="003007A5" w:rsidRPr="00690A7A">
        <w:t>-</w:t>
      </w:r>
      <w:r w:rsidR="00C17800" w:rsidRPr="00690A7A">
        <w:t>translate nor over</w:t>
      </w:r>
      <w:r w:rsidR="003007A5" w:rsidRPr="00690A7A">
        <w:t>-</w:t>
      </w:r>
      <w:r w:rsidR="00C17800" w:rsidRPr="00690A7A">
        <w:t>translate the author</w:t>
      </w:r>
      <w:r w:rsidR="003C046B" w:rsidRPr="00690A7A">
        <w:t>’</w:t>
      </w:r>
      <w:r w:rsidR="00C17800" w:rsidRPr="00690A7A">
        <w:t>s intent</w:t>
      </w:r>
      <w:r w:rsidR="001B6B3F" w:rsidRPr="00690A7A">
        <w:t xml:space="preserve"> and tempo</w:t>
      </w:r>
      <w:r w:rsidR="00C17800" w:rsidRPr="00690A7A">
        <w:t xml:space="preserve">. The translator is also faced with the choice of an awkward or exaggerated translation. Another aspect to </w:t>
      </w:r>
      <w:r w:rsidR="00C17800" w:rsidRPr="00690A7A">
        <w:lastRenderedPageBreak/>
        <w:t>consider is the fragmentation or the shortness of French sentences, which convey remarkable effects</w:t>
      </w:r>
      <w:r w:rsidR="001B6B3F" w:rsidRPr="00690A7A">
        <w:t xml:space="preserve"> in the text</w:t>
      </w:r>
      <w:r w:rsidR="00C17800" w:rsidRPr="00690A7A">
        <w:t xml:space="preserve">, especially in </w:t>
      </w:r>
      <w:r w:rsidR="001B6B3F" w:rsidRPr="00690A7A">
        <w:t xml:space="preserve">the </w:t>
      </w:r>
      <w:proofErr w:type="spellStart"/>
      <w:r w:rsidR="00856999" w:rsidRPr="00690A7A">
        <w:t>Bâ</w:t>
      </w:r>
      <w:proofErr w:type="spellEnd"/>
      <w:r w:rsidR="00856999" w:rsidRPr="00690A7A">
        <w:t xml:space="preserve"> </w:t>
      </w:r>
      <w:r w:rsidR="001B6B3F" w:rsidRPr="00690A7A">
        <w:t>ST1</w:t>
      </w:r>
      <w:r w:rsidR="00C17800" w:rsidRPr="00690A7A">
        <w:t>. </w:t>
      </w:r>
    </w:p>
    <w:p w14:paraId="16118D12" w14:textId="551ACEE0" w:rsidR="00B209B9" w:rsidRPr="00690A7A" w:rsidRDefault="00C17800" w:rsidP="00CE392E">
      <w:pPr>
        <w:pStyle w:val="NormalWeb"/>
        <w:spacing w:before="0" w:beforeAutospacing="0" w:after="0" w:afterAutospacing="0" w:line="480" w:lineRule="auto"/>
        <w:ind w:firstLine="708"/>
        <w:jc w:val="both"/>
      </w:pPr>
      <w:r w:rsidRPr="00690A7A">
        <w:t xml:space="preserve">The translator decides to </w:t>
      </w:r>
      <w:r w:rsidR="001918E8" w:rsidRPr="00690A7A">
        <w:t>clearly describe</w:t>
      </w:r>
      <w:r w:rsidRPr="00690A7A">
        <w:t xml:space="preserve"> the situation of the speaker through the representation of the speaker</w:t>
      </w:r>
      <w:r w:rsidR="003C046B" w:rsidRPr="00690A7A">
        <w:t>’</w:t>
      </w:r>
      <w:r w:rsidRPr="00690A7A">
        <w:t xml:space="preserve">s sense of urgency in the </w:t>
      </w:r>
      <w:proofErr w:type="spellStart"/>
      <w:r w:rsidR="00856999" w:rsidRPr="00690A7A">
        <w:t>Bâ</w:t>
      </w:r>
      <w:proofErr w:type="spellEnd"/>
      <w:r w:rsidR="00856999" w:rsidRPr="00690A7A">
        <w:t xml:space="preserve"> </w:t>
      </w:r>
      <w:r w:rsidRPr="00690A7A">
        <w:t xml:space="preserve">ST1. </w:t>
      </w:r>
      <w:r w:rsidR="001918E8" w:rsidRPr="00690A7A">
        <w:t xml:space="preserve">The author, through the </w:t>
      </w:r>
      <w:proofErr w:type="spellStart"/>
      <w:r w:rsidR="00856999" w:rsidRPr="00690A7A">
        <w:t>Bâ</w:t>
      </w:r>
      <w:proofErr w:type="spellEnd"/>
      <w:r w:rsidR="00856999" w:rsidRPr="00690A7A">
        <w:t xml:space="preserve"> </w:t>
      </w:r>
      <w:r w:rsidR="001918E8" w:rsidRPr="00690A7A">
        <w:t xml:space="preserve">ST1, reminds the readers </w:t>
      </w:r>
      <w:r w:rsidR="00805707" w:rsidRPr="00690A7A">
        <w:t>about</w:t>
      </w:r>
      <w:r w:rsidR="001918E8" w:rsidRPr="00690A7A">
        <w:t xml:space="preserve"> her </w:t>
      </w:r>
      <w:r w:rsidR="007D35CA" w:rsidRPr="00690A7A">
        <w:t>sociocultural</w:t>
      </w:r>
      <w:r w:rsidR="001918E8" w:rsidRPr="00690A7A">
        <w:t xml:space="preserve"> </w:t>
      </w:r>
      <w:r w:rsidR="00D13FA1" w:rsidRPr="00690A7A">
        <w:t>milieu</w:t>
      </w:r>
      <w:r w:rsidR="001918E8" w:rsidRPr="00690A7A">
        <w:t xml:space="preserve">, where orality impacts literature. </w:t>
      </w:r>
      <w:r w:rsidRPr="00690A7A">
        <w:t xml:space="preserve">One </w:t>
      </w:r>
      <w:r w:rsidR="001918E8" w:rsidRPr="00690A7A">
        <w:t xml:space="preserve">of the </w:t>
      </w:r>
      <w:r w:rsidRPr="00690A7A">
        <w:t>way</w:t>
      </w:r>
      <w:r w:rsidR="001918E8" w:rsidRPr="00690A7A">
        <w:t xml:space="preserve">s that the translator mirrors Mariama </w:t>
      </w:r>
      <w:proofErr w:type="spellStart"/>
      <w:r w:rsidR="001918E8" w:rsidRPr="00690A7A">
        <w:t>Bâ’s</w:t>
      </w:r>
      <w:proofErr w:type="spellEnd"/>
      <w:r w:rsidR="001918E8" w:rsidRPr="00690A7A">
        <w:t xml:space="preserve"> orality in the </w:t>
      </w:r>
      <w:proofErr w:type="spellStart"/>
      <w:r w:rsidR="00856999" w:rsidRPr="00690A7A">
        <w:t>Bâ</w:t>
      </w:r>
      <w:proofErr w:type="spellEnd"/>
      <w:r w:rsidR="00856999" w:rsidRPr="00690A7A">
        <w:t xml:space="preserve"> </w:t>
      </w:r>
      <w:r w:rsidR="001918E8" w:rsidRPr="00690A7A">
        <w:t>ST1</w:t>
      </w:r>
      <w:r w:rsidRPr="00690A7A">
        <w:t xml:space="preserve"> is by introducing</w:t>
      </w:r>
      <w:r w:rsidR="001918E8" w:rsidRPr="00690A7A">
        <w:t xml:space="preserve"> the adverb</w:t>
      </w:r>
      <w:r w:rsidRPr="00690A7A">
        <w:t xml:space="preserve"> </w:t>
      </w:r>
      <w:r w:rsidR="00516AF2" w:rsidRPr="00690A7A">
        <w:t>“</w:t>
      </w:r>
      <w:r w:rsidRPr="00690A7A">
        <w:t>quickly</w:t>
      </w:r>
      <w:r w:rsidR="00516AF2" w:rsidRPr="00690A7A">
        <w:t>”</w:t>
      </w:r>
      <w:r w:rsidRPr="00690A7A">
        <w:t xml:space="preserve"> into the </w:t>
      </w:r>
      <w:proofErr w:type="spellStart"/>
      <w:r w:rsidR="00856999" w:rsidRPr="00690A7A">
        <w:t>Bâ</w:t>
      </w:r>
      <w:proofErr w:type="spellEnd"/>
      <w:r w:rsidR="00856999" w:rsidRPr="00690A7A">
        <w:t xml:space="preserve"> </w:t>
      </w:r>
      <w:r w:rsidRPr="00690A7A">
        <w:t xml:space="preserve">TT1, thereby reinterpreting the panic and </w:t>
      </w:r>
      <w:r w:rsidR="001918E8" w:rsidRPr="00690A7A">
        <w:t xml:space="preserve">a sharp </w:t>
      </w:r>
      <w:r w:rsidRPr="00690A7A">
        <w:t xml:space="preserve">immediacy of the </w:t>
      </w:r>
      <w:r w:rsidR="00383BA2" w:rsidRPr="00690A7A">
        <w:t>protagonist</w:t>
      </w:r>
      <w:r w:rsidR="003C046B" w:rsidRPr="00690A7A">
        <w:t>’</w:t>
      </w:r>
      <w:r w:rsidRPr="00690A7A">
        <w:t xml:space="preserve">s </w:t>
      </w:r>
      <w:r w:rsidR="00383BA2" w:rsidRPr="00690A7A">
        <w:t>soul</w:t>
      </w:r>
      <w:r w:rsidRPr="00690A7A">
        <w:t xml:space="preserve"> and circumstances</w:t>
      </w:r>
      <w:r w:rsidR="001918E8" w:rsidRPr="00690A7A">
        <w:t xml:space="preserve"> in the hospital</w:t>
      </w:r>
      <w:r w:rsidRPr="00690A7A">
        <w:t xml:space="preserve">. Another </w:t>
      </w:r>
      <w:r w:rsidR="00383BA2" w:rsidRPr="00690A7A">
        <w:t>intervention</w:t>
      </w:r>
      <w:r w:rsidRPr="00690A7A">
        <w:t xml:space="preserve"> is the redoubling of the </w:t>
      </w:r>
      <w:r w:rsidR="001918E8" w:rsidRPr="00690A7A">
        <w:t xml:space="preserve">sense of the adverb </w:t>
      </w:r>
      <w:r w:rsidR="00516AF2" w:rsidRPr="00690A7A">
        <w:rPr>
          <w:lang w:val="fr-FR"/>
        </w:rPr>
        <w:t xml:space="preserve">« </w:t>
      </w:r>
      <w:proofErr w:type="spellStart"/>
      <w:r w:rsidRPr="00690A7A">
        <w:t>vite</w:t>
      </w:r>
      <w:proofErr w:type="spellEnd"/>
      <w:r w:rsidR="00256498" w:rsidRPr="00690A7A">
        <w:rPr>
          <w:lang w:val="fr-FR"/>
        </w:rPr>
        <w:t xml:space="preserve"> »</w:t>
      </w:r>
      <w:r w:rsidRPr="00690A7A">
        <w:t xml:space="preserve"> in </w:t>
      </w:r>
      <w:proofErr w:type="spellStart"/>
      <w:r w:rsidR="00856999" w:rsidRPr="00690A7A">
        <w:t>Bâ</w:t>
      </w:r>
      <w:proofErr w:type="spellEnd"/>
      <w:r w:rsidR="00856999" w:rsidRPr="00690A7A">
        <w:t xml:space="preserve"> </w:t>
      </w:r>
      <w:r w:rsidRPr="00690A7A">
        <w:t xml:space="preserve">TT1, where the translator presents the </w:t>
      </w:r>
      <w:r w:rsidR="00516AF2" w:rsidRPr="00690A7A">
        <w:t>“</w:t>
      </w:r>
      <w:r w:rsidR="009F4B15" w:rsidRPr="00690A7A">
        <w:t>Fast</w:t>
      </w:r>
      <w:r w:rsidR="00516AF2" w:rsidRPr="00690A7A">
        <w:t>”</w:t>
      </w:r>
      <w:r w:rsidRPr="00690A7A">
        <w:t xml:space="preserve"> five times in </w:t>
      </w:r>
      <w:proofErr w:type="spellStart"/>
      <w:r w:rsidR="00856999" w:rsidRPr="00690A7A">
        <w:t>Bâ</w:t>
      </w:r>
      <w:proofErr w:type="spellEnd"/>
      <w:r w:rsidR="00856999" w:rsidRPr="00690A7A">
        <w:t xml:space="preserve"> </w:t>
      </w:r>
      <w:r w:rsidRPr="00690A7A">
        <w:t>TT1 as against the four time</w:t>
      </w:r>
      <w:r w:rsidR="00E16137" w:rsidRPr="00690A7A">
        <w:t>s</w:t>
      </w:r>
      <w:r w:rsidRPr="00690A7A">
        <w:t xml:space="preserve"> appearance of </w:t>
      </w:r>
      <w:r w:rsidR="00516AF2" w:rsidRPr="00690A7A">
        <w:rPr>
          <w:lang w:val="fr-FR"/>
        </w:rPr>
        <w:t xml:space="preserve">« </w:t>
      </w:r>
      <w:r w:rsidRPr="00690A7A">
        <w:t>Vite</w:t>
      </w:r>
      <w:r w:rsidR="00516AF2" w:rsidRPr="00690A7A">
        <w:rPr>
          <w:lang w:val="fr-FR"/>
        </w:rPr>
        <w:t xml:space="preserve"> »</w:t>
      </w:r>
      <w:r w:rsidRPr="00690A7A">
        <w:t xml:space="preserve"> in </w:t>
      </w:r>
      <w:proofErr w:type="spellStart"/>
      <w:r w:rsidR="00856999" w:rsidRPr="00690A7A">
        <w:t>Bâ</w:t>
      </w:r>
      <w:proofErr w:type="spellEnd"/>
      <w:r w:rsidR="00856999" w:rsidRPr="00690A7A">
        <w:t xml:space="preserve"> </w:t>
      </w:r>
      <w:r w:rsidRPr="00690A7A">
        <w:t xml:space="preserve">ST1. </w:t>
      </w:r>
      <w:r w:rsidR="00E65484" w:rsidRPr="00690A7A">
        <w:t>Also, t</w:t>
      </w:r>
      <w:r w:rsidRPr="00690A7A">
        <w:t xml:space="preserve">he translator amplifies the sense of urgency in </w:t>
      </w:r>
      <w:proofErr w:type="spellStart"/>
      <w:r w:rsidR="00856999" w:rsidRPr="00690A7A">
        <w:t>Bâ</w:t>
      </w:r>
      <w:proofErr w:type="spellEnd"/>
      <w:r w:rsidR="00856999" w:rsidRPr="00690A7A">
        <w:t xml:space="preserve"> </w:t>
      </w:r>
      <w:r w:rsidRPr="00690A7A">
        <w:t>TT1</w:t>
      </w:r>
      <w:r w:rsidR="00E65484" w:rsidRPr="00690A7A">
        <w:t xml:space="preserve">, as a means of drawing the English reader closer enough to the heartbeat of the protagonist in the situation described by the </w:t>
      </w:r>
      <w:proofErr w:type="spellStart"/>
      <w:r w:rsidR="00856999" w:rsidRPr="00690A7A">
        <w:t>Bâ</w:t>
      </w:r>
      <w:proofErr w:type="spellEnd"/>
      <w:r w:rsidR="00856999" w:rsidRPr="00690A7A">
        <w:t xml:space="preserve"> </w:t>
      </w:r>
      <w:r w:rsidR="00E65484" w:rsidRPr="00690A7A">
        <w:t xml:space="preserve">ST1. The translator </w:t>
      </w:r>
      <w:r w:rsidR="003007A5" w:rsidRPr="00690A7A">
        <w:t>achieves</w:t>
      </w:r>
      <w:r w:rsidRPr="00690A7A">
        <w:t xml:space="preserve"> </w:t>
      </w:r>
      <w:r w:rsidR="00512F7D" w:rsidRPr="00690A7A">
        <w:t xml:space="preserve">this </w:t>
      </w:r>
      <w:r w:rsidRPr="00690A7A">
        <w:t xml:space="preserve">through the </w:t>
      </w:r>
      <w:r w:rsidR="00E65484" w:rsidRPr="00690A7A">
        <w:t>introduction</w:t>
      </w:r>
      <w:r w:rsidRPr="00690A7A">
        <w:t xml:space="preserve"> of </w:t>
      </w:r>
      <w:r w:rsidR="00E65484" w:rsidRPr="00690A7A">
        <w:t xml:space="preserve">the word </w:t>
      </w:r>
      <w:r w:rsidR="00516AF2" w:rsidRPr="00690A7A">
        <w:t>“</w:t>
      </w:r>
      <w:r w:rsidRPr="00690A7A">
        <w:t>still</w:t>
      </w:r>
      <w:r w:rsidR="00516AF2" w:rsidRPr="00690A7A">
        <w:t>”</w:t>
      </w:r>
      <w:r w:rsidRPr="00690A7A">
        <w:t xml:space="preserve"> following the simple, literal translation of </w:t>
      </w:r>
      <w:r w:rsidR="00516AF2" w:rsidRPr="00690A7A">
        <w:rPr>
          <w:lang w:val="fr-FR"/>
        </w:rPr>
        <w:t xml:space="preserve">« </w:t>
      </w:r>
      <w:r w:rsidRPr="00690A7A">
        <w:t xml:space="preserve">Plus </w:t>
      </w:r>
      <w:proofErr w:type="spellStart"/>
      <w:r w:rsidRPr="00690A7A">
        <w:t>vite</w:t>
      </w:r>
      <w:proofErr w:type="spellEnd"/>
      <w:r w:rsidRPr="00690A7A">
        <w:t>!</w:t>
      </w:r>
      <w:r w:rsidR="00256498" w:rsidRPr="00690A7A">
        <w:rPr>
          <w:lang w:val="fr-FR"/>
        </w:rPr>
        <w:t xml:space="preserve"> »</w:t>
      </w:r>
      <w:r w:rsidRPr="00690A7A">
        <w:t xml:space="preserve">: </w:t>
      </w:r>
      <w:r w:rsidR="00516AF2" w:rsidRPr="00690A7A">
        <w:t>“</w:t>
      </w:r>
      <w:r w:rsidRPr="00690A7A">
        <w:t>Faster!</w:t>
      </w:r>
      <w:r w:rsidR="00516AF2" w:rsidRPr="00690A7A">
        <w:t>”</w:t>
      </w:r>
      <w:r w:rsidRPr="00690A7A">
        <w:t xml:space="preserve"> </w:t>
      </w:r>
      <w:r w:rsidR="00E65484" w:rsidRPr="00690A7A">
        <w:t>T</w:t>
      </w:r>
      <w:r w:rsidRPr="00690A7A">
        <w:t xml:space="preserve">herefore, the authorial style is </w:t>
      </w:r>
      <w:r w:rsidR="00E65484" w:rsidRPr="00690A7A">
        <w:t>adapted</w:t>
      </w:r>
      <w:r w:rsidRPr="00690A7A">
        <w:t xml:space="preserve"> in the </w:t>
      </w:r>
      <w:proofErr w:type="spellStart"/>
      <w:r w:rsidR="00856999" w:rsidRPr="00690A7A">
        <w:t>Bâ</w:t>
      </w:r>
      <w:proofErr w:type="spellEnd"/>
      <w:r w:rsidR="00856999" w:rsidRPr="00690A7A">
        <w:t xml:space="preserve"> </w:t>
      </w:r>
      <w:r w:rsidRPr="00690A7A">
        <w:t>TT1. Th</w:t>
      </w:r>
      <w:r w:rsidR="00E16137" w:rsidRPr="00690A7A">
        <w:t>e</w:t>
      </w:r>
      <w:r w:rsidRPr="00690A7A">
        <w:t xml:space="preserve"> choice</w:t>
      </w:r>
      <w:r w:rsidR="00E16137" w:rsidRPr="00690A7A">
        <w:t xml:space="preserve"> of adaptation here</w:t>
      </w:r>
      <w:r w:rsidRPr="00690A7A">
        <w:t xml:space="preserve"> can make the target audience perceive the situation of the speaker as more intense</w:t>
      </w:r>
      <w:r w:rsidR="00E65484" w:rsidRPr="00690A7A">
        <w:t xml:space="preserve"> </w:t>
      </w:r>
      <w:r w:rsidR="00512F7D" w:rsidRPr="00690A7A">
        <w:t>than</w:t>
      </w:r>
      <w:r w:rsidR="00E65484" w:rsidRPr="00690A7A">
        <w:t xml:space="preserve"> required</w:t>
      </w:r>
      <w:r w:rsidRPr="00690A7A">
        <w:t>, thereby accentuating the weight of the speaker</w:t>
      </w:r>
      <w:r w:rsidR="003C046B" w:rsidRPr="00690A7A">
        <w:t>’</w:t>
      </w:r>
      <w:r w:rsidRPr="00690A7A">
        <w:t>s quest.</w:t>
      </w:r>
      <w:r w:rsidR="00856999" w:rsidRPr="00690A7A">
        <w:t xml:space="preserve"> Similarly, the translation of the Kane ST2 below presents a partial foreignization of Cheikh Kane’s styl</w:t>
      </w:r>
      <w:r w:rsidR="00383BA2" w:rsidRPr="00690A7A">
        <w:t>istic figures</w:t>
      </w:r>
      <w:r w:rsidR="00856999" w:rsidRPr="00690A7A">
        <w:t xml:space="preserve"> in the </w:t>
      </w:r>
      <w:r w:rsidR="00E55706" w:rsidRPr="00690A7A">
        <w:t xml:space="preserve">translation. </w:t>
      </w:r>
    </w:p>
    <w:p w14:paraId="63D58BED" w14:textId="21E8835F" w:rsidR="008626F7" w:rsidRPr="00690A7A" w:rsidRDefault="002D5E11" w:rsidP="00CE392E">
      <w:pPr>
        <w:pStyle w:val="NormalWeb"/>
        <w:spacing w:before="0" w:beforeAutospacing="0" w:after="0" w:afterAutospacing="0" w:line="480" w:lineRule="auto"/>
        <w:ind w:left="708"/>
        <w:jc w:val="both"/>
        <w:rPr>
          <w:lang w:val="fr-FR"/>
        </w:rPr>
      </w:pPr>
      <w:r w:rsidRPr="00690A7A">
        <w:rPr>
          <w:b/>
          <w:bCs/>
          <w:lang w:val="fr-FR"/>
        </w:rPr>
        <w:t xml:space="preserve">Kane </w:t>
      </w:r>
      <w:r w:rsidR="00C17800" w:rsidRPr="00690A7A">
        <w:rPr>
          <w:b/>
          <w:bCs/>
          <w:lang w:val="fr-FR"/>
        </w:rPr>
        <w:t>ST</w:t>
      </w:r>
      <w:proofErr w:type="gramStart"/>
      <w:r w:rsidR="00C17800" w:rsidRPr="00690A7A">
        <w:rPr>
          <w:b/>
          <w:bCs/>
          <w:lang w:val="fr-FR"/>
        </w:rPr>
        <w:t>2</w:t>
      </w:r>
      <w:r w:rsidR="00C17800" w:rsidRPr="00690A7A">
        <w:rPr>
          <w:lang w:val="fr-FR"/>
        </w:rPr>
        <w:t>:</w:t>
      </w:r>
      <w:proofErr w:type="gramEnd"/>
      <w:r w:rsidR="00C17800" w:rsidRPr="00690A7A">
        <w:rPr>
          <w:lang w:val="fr-FR"/>
        </w:rPr>
        <w:t xml:space="preserve"> —Je sais aussi qu</w:t>
      </w:r>
      <w:r w:rsidR="003C046B" w:rsidRPr="00690A7A">
        <w:rPr>
          <w:lang w:val="fr-FR"/>
        </w:rPr>
        <w:t>’</w:t>
      </w:r>
      <w:r w:rsidR="00C17800" w:rsidRPr="00690A7A">
        <w:rPr>
          <w:lang w:val="fr-FR"/>
        </w:rPr>
        <w:t xml:space="preserve">il faut </w:t>
      </w:r>
      <w:r w:rsidR="009F4B15" w:rsidRPr="00690A7A">
        <w:rPr>
          <w:lang w:val="fr-FR"/>
        </w:rPr>
        <w:t>l</w:t>
      </w:r>
      <w:r w:rsidR="00C17800" w:rsidRPr="00690A7A">
        <w:rPr>
          <w:lang w:val="fr-FR"/>
        </w:rPr>
        <w:t>e sauver. Il faut construire des demeures solides pour les hom</w:t>
      </w:r>
      <w:r w:rsidR="00C17800" w:rsidRPr="00690A7A">
        <w:rPr>
          <w:lang w:val="fr-FR"/>
        </w:rPr>
        <w:softHyphen/>
        <w:t>mes et il faut sauver Dieu à l</w:t>
      </w:r>
      <w:r w:rsidR="003C046B" w:rsidRPr="00690A7A">
        <w:rPr>
          <w:lang w:val="fr-FR"/>
        </w:rPr>
        <w:t>’</w:t>
      </w:r>
      <w:r w:rsidR="00C17800" w:rsidRPr="00690A7A">
        <w:rPr>
          <w:lang w:val="fr-FR"/>
        </w:rPr>
        <w:t>intérieur de ces demeures (</w:t>
      </w:r>
      <w:r w:rsidR="00B209B9" w:rsidRPr="00690A7A">
        <w:rPr>
          <w:lang w:val="fr-FR"/>
        </w:rPr>
        <w:t xml:space="preserve">Kane, </w:t>
      </w:r>
      <w:r w:rsidR="00B209B9" w:rsidRPr="00690A7A">
        <w:rPr>
          <w:i/>
          <w:iCs/>
          <w:lang w:val="fr-FR"/>
        </w:rPr>
        <w:t xml:space="preserve">L’Aventure ambiguë </w:t>
      </w:r>
      <w:r w:rsidR="00C17800" w:rsidRPr="00690A7A">
        <w:rPr>
          <w:lang w:val="fr-FR"/>
        </w:rPr>
        <w:t xml:space="preserve">21). </w:t>
      </w:r>
    </w:p>
    <w:p w14:paraId="6AE4DD52" w14:textId="70049D9D" w:rsidR="008626F7" w:rsidRPr="00690A7A" w:rsidRDefault="002D5E11" w:rsidP="00CE392E">
      <w:pPr>
        <w:spacing w:line="480" w:lineRule="auto"/>
        <w:ind w:left="708"/>
        <w:jc w:val="both"/>
      </w:pPr>
      <w:r w:rsidRPr="00690A7A">
        <w:rPr>
          <w:b/>
          <w:bCs/>
          <w:lang w:val="fr-FR"/>
        </w:rPr>
        <w:t xml:space="preserve">Kane </w:t>
      </w:r>
      <w:r w:rsidR="00C17800" w:rsidRPr="00690A7A">
        <w:rPr>
          <w:b/>
          <w:bCs/>
        </w:rPr>
        <w:t>TT</w:t>
      </w:r>
      <w:proofErr w:type="gramStart"/>
      <w:r w:rsidR="00C17800" w:rsidRPr="00690A7A">
        <w:rPr>
          <w:b/>
          <w:bCs/>
        </w:rPr>
        <w:t>2</w:t>
      </w:r>
      <w:r w:rsidR="00C17800" w:rsidRPr="00690A7A">
        <w:t>:</w:t>
      </w:r>
      <w:proofErr w:type="gramEnd"/>
      <w:r w:rsidR="00C17800" w:rsidRPr="00690A7A">
        <w:t xml:space="preserve"> “I know also that He must be saved. We must build solid dwellings for men, and within those dwellings we must save God (</w:t>
      </w:r>
      <w:r w:rsidR="00351380" w:rsidRPr="00690A7A">
        <w:t xml:space="preserve">Kane, </w:t>
      </w:r>
      <w:r w:rsidR="00B209B9" w:rsidRPr="00690A7A">
        <w:rPr>
          <w:i/>
          <w:iCs/>
        </w:rPr>
        <w:t>Ambiguous Adventure</w:t>
      </w:r>
      <w:r w:rsidR="00B209B9" w:rsidRPr="00690A7A">
        <w:t xml:space="preserve"> </w:t>
      </w:r>
      <w:r w:rsidR="00C17800" w:rsidRPr="00690A7A">
        <w:t xml:space="preserve">11). </w:t>
      </w:r>
    </w:p>
    <w:p w14:paraId="744C0EF0" w14:textId="1117B9F3" w:rsidR="00462AD6" w:rsidRPr="00690A7A" w:rsidRDefault="00C17800" w:rsidP="00CE392E">
      <w:pPr>
        <w:pStyle w:val="NormalWeb"/>
        <w:spacing w:before="0" w:beforeAutospacing="0" w:after="0" w:afterAutospacing="0" w:line="480" w:lineRule="auto"/>
        <w:jc w:val="both"/>
        <w:rPr>
          <w:rFonts w:eastAsiaTheme="minorHAnsi"/>
          <w14:ligatures w14:val="standardContextual"/>
        </w:rPr>
      </w:pPr>
      <w:r w:rsidRPr="00690A7A">
        <w:t xml:space="preserve">In the </w:t>
      </w:r>
      <w:r w:rsidR="00E55706" w:rsidRPr="00690A7A">
        <w:t xml:space="preserve">Kane </w:t>
      </w:r>
      <w:r w:rsidRPr="00690A7A">
        <w:t xml:space="preserve">ST2 above, </w:t>
      </w:r>
      <w:r w:rsidR="009127FB" w:rsidRPr="00690A7A">
        <w:t xml:space="preserve">Cheikh </w:t>
      </w:r>
      <w:r w:rsidRPr="00690A7A">
        <w:t xml:space="preserve">Kane uses </w:t>
      </w:r>
      <w:r w:rsidR="008F6B19" w:rsidRPr="00690A7A">
        <w:rPr>
          <w:rFonts w:eastAsiaTheme="minorHAnsi"/>
          <w14:ligatures w14:val="standardContextual"/>
        </w:rPr>
        <w:t>«</w:t>
      </w:r>
      <w:r w:rsidR="00397557" w:rsidRPr="00690A7A">
        <w:rPr>
          <w:rFonts w:eastAsiaTheme="minorHAnsi"/>
          <w14:ligatures w14:val="standardContextual"/>
        </w:rPr>
        <w:t xml:space="preserve"> </w:t>
      </w:r>
      <w:r w:rsidRPr="00690A7A">
        <w:t>il faut</w:t>
      </w:r>
      <w:r w:rsidR="00397557" w:rsidRPr="00690A7A">
        <w:t xml:space="preserve"> </w:t>
      </w:r>
      <w:r w:rsidR="008F6B19" w:rsidRPr="00690A7A">
        <w:rPr>
          <w:rFonts w:eastAsiaTheme="minorHAnsi"/>
          <w14:ligatures w14:val="standardContextual"/>
        </w:rPr>
        <w:t>»</w:t>
      </w:r>
      <w:r w:rsidRPr="00690A7A">
        <w:t xml:space="preserve"> three times, indicating a possible connotation of necessary actions </w:t>
      </w:r>
      <w:r w:rsidR="006D540E" w:rsidRPr="00690A7A">
        <w:t xml:space="preserve">that are deeper than explicitly </w:t>
      </w:r>
      <w:r w:rsidR="00397557" w:rsidRPr="00690A7A">
        <w:t>immediately</w:t>
      </w:r>
      <w:r w:rsidR="005A4D87" w:rsidRPr="00690A7A">
        <w:t xml:space="preserve"> understandable</w:t>
      </w:r>
      <w:r w:rsidRPr="00690A7A">
        <w:t>.</w:t>
      </w:r>
      <w:r w:rsidR="00397557" w:rsidRPr="00690A7A">
        <w:t xml:space="preserve"> </w:t>
      </w:r>
      <w:r w:rsidR="00397557" w:rsidRPr="00690A7A">
        <w:lastRenderedPageBreak/>
        <w:t xml:space="preserve">There is an effect of </w:t>
      </w:r>
      <w:r w:rsidR="007E0CB1" w:rsidRPr="00690A7A">
        <w:t>ethical</w:t>
      </w:r>
      <w:r w:rsidR="00397557" w:rsidRPr="00690A7A">
        <w:t xml:space="preserve"> imperative made by rhythmic insistence that anchors the solemnity and the significance of the ideas expressed</w:t>
      </w:r>
      <w:r w:rsidR="003007A5" w:rsidRPr="00690A7A">
        <w:t xml:space="preserve"> in</w:t>
      </w:r>
      <w:r w:rsidR="00397557" w:rsidRPr="00690A7A">
        <w:t xml:space="preserve"> the</w:t>
      </w:r>
      <w:r w:rsidR="00E55706" w:rsidRPr="00690A7A">
        <w:t xml:space="preserve"> Kane</w:t>
      </w:r>
      <w:r w:rsidR="00397557" w:rsidRPr="00690A7A">
        <w:t xml:space="preserve"> ST1. </w:t>
      </w:r>
      <w:r w:rsidR="0056270E" w:rsidRPr="00690A7A">
        <w:t>Semantically, w</w:t>
      </w:r>
      <w:r w:rsidR="00397557" w:rsidRPr="00690A7A">
        <w:t xml:space="preserve">ithin the </w:t>
      </w:r>
      <w:r w:rsidR="0056270E" w:rsidRPr="00690A7A">
        <w:t>Kane ST1</w:t>
      </w:r>
      <w:r w:rsidR="00397557" w:rsidRPr="00690A7A">
        <w:t xml:space="preserve">, </w:t>
      </w:r>
      <w:r w:rsidR="00397557" w:rsidRPr="00690A7A">
        <w:rPr>
          <w:rFonts w:eastAsiaTheme="minorHAnsi"/>
          <w14:ligatures w14:val="standardContextual"/>
        </w:rPr>
        <w:t xml:space="preserve">« </w:t>
      </w:r>
      <w:r w:rsidR="00397557" w:rsidRPr="00690A7A">
        <w:t xml:space="preserve">il faut </w:t>
      </w:r>
      <w:r w:rsidR="00397557" w:rsidRPr="00690A7A">
        <w:rPr>
          <w:rFonts w:eastAsiaTheme="minorHAnsi"/>
          <w14:ligatures w14:val="standardContextual"/>
        </w:rPr>
        <w:t>» seems to mirror an ethical mandate and a cultural commitment</w:t>
      </w:r>
      <w:r w:rsidR="00462AD6" w:rsidRPr="00690A7A">
        <w:rPr>
          <w:rFonts w:eastAsiaTheme="minorHAnsi"/>
          <w14:ligatures w14:val="standardContextual"/>
        </w:rPr>
        <w:t xml:space="preserve"> in the speaker’s </w:t>
      </w:r>
      <w:r w:rsidR="00897ED6" w:rsidRPr="00690A7A">
        <w:rPr>
          <w:rFonts w:eastAsiaTheme="minorHAnsi"/>
          <w14:ligatures w14:val="standardContextual"/>
        </w:rPr>
        <w:t>community</w:t>
      </w:r>
      <w:r w:rsidR="00462AD6" w:rsidRPr="00690A7A">
        <w:rPr>
          <w:rFonts w:eastAsiaTheme="minorHAnsi"/>
          <w14:ligatures w14:val="standardContextual"/>
        </w:rPr>
        <w:t>: such commitment as spiritual and physical salvation.</w:t>
      </w:r>
    </w:p>
    <w:p w14:paraId="037AD9F9" w14:textId="74373A1B" w:rsidR="00C17800" w:rsidRPr="00690A7A" w:rsidRDefault="00462AD6" w:rsidP="00CE392E">
      <w:pPr>
        <w:pStyle w:val="NormalWeb"/>
        <w:spacing w:before="0" w:beforeAutospacing="0" w:after="0" w:afterAutospacing="0" w:line="480" w:lineRule="auto"/>
        <w:ind w:firstLine="708"/>
        <w:jc w:val="both"/>
      </w:pPr>
      <w:r w:rsidRPr="00690A7A">
        <w:rPr>
          <w:rFonts w:eastAsiaTheme="minorHAnsi"/>
          <w14:ligatures w14:val="standardContextual"/>
        </w:rPr>
        <w:t xml:space="preserve">The repetition of the imperative « </w:t>
      </w:r>
      <w:r w:rsidRPr="00690A7A">
        <w:t xml:space="preserve">il faut </w:t>
      </w:r>
      <w:r w:rsidRPr="00690A7A">
        <w:rPr>
          <w:rFonts w:eastAsiaTheme="minorHAnsi"/>
          <w14:ligatures w14:val="standardContextual"/>
        </w:rPr>
        <w:t xml:space="preserve">» combines </w:t>
      </w:r>
      <w:r w:rsidR="00F7260A" w:rsidRPr="00690A7A">
        <w:rPr>
          <w:rFonts w:eastAsiaTheme="minorHAnsi"/>
          <w14:ligatures w14:val="standardContextual"/>
        </w:rPr>
        <w:t xml:space="preserve">both </w:t>
      </w:r>
      <w:r w:rsidRPr="00690A7A">
        <w:rPr>
          <w:rFonts w:eastAsiaTheme="minorHAnsi"/>
          <w14:ligatures w14:val="standardContextual"/>
        </w:rPr>
        <w:t>form and meaning to showcase reflection. Such repetition</w:t>
      </w:r>
      <w:r w:rsidR="00897ED6" w:rsidRPr="00690A7A">
        <w:rPr>
          <w:rFonts w:eastAsiaTheme="minorHAnsi"/>
          <w14:ligatures w14:val="standardContextual"/>
        </w:rPr>
        <w:t>s</w:t>
      </w:r>
      <w:r w:rsidRPr="00690A7A">
        <w:rPr>
          <w:rFonts w:eastAsiaTheme="minorHAnsi"/>
          <w14:ligatures w14:val="standardContextual"/>
        </w:rPr>
        <w:t xml:space="preserve"> are common in religious settings</w:t>
      </w:r>
      <w:r w:rsidR="00897ED6" w:rsidRPr="00690A7A">
        <w:rPr>
          <w:rFonts w:eastAsiaTheme="minorHAnsi"/>
          <w14:ligatures w14:val="standardContextual"/>
        </w:rPr>
        <w:t xml:space="preserve">–like in </w:t>
      </w:r>
      <w:r w:rsidR="00897ED6" w:rsidRPr="00690A7A">
        <w:t xml:space="preserve">Cheikh Kane’s </w:t>
      </w:r>
      <w:r w:rsidR="00E55706" w:rsidRPr="00690A7A">
        <w:t>universe</w:t>
      </w:r>
      <w:r w:rsidR="00897ED6" w:rsidRPr="00690A7A">
        <w:t>–</w:t>
      </w:r>
      <w:r w:rsidR="00897ED6" w:rsidRPr="00690A7A">
        <w:rPr>
          <w:rFonts w:eastAsiaTheme="minorHAnsi"/>
          <w14:ligatures w14:val="standardContextual"/>
        </w:rPr>
        <w:t xml:space="preserve">and are used to accentuate truths and morals. </w:t>
      </w:r>
      <w:r w:rsidR="00C17800" w:rsidRPr="00690A7A">
        <w:t xml:space="preserve">One of the issues surrounding the translation of this stylistic </w:t>
      </w:r>
      <w:r w:rsidR="00897ED6" w:rsidRPr="00690A7A">
        <w:t>anchor</w:t>
      </w:r>
      <w:r w:rsidR="00C17800" w:rsidRPr="00690A7A">
        <w:t xml:space="preserve"> is the deeper connotations conveyed in th</w:t>
      </w:r>
      <w:r w:rsidR="00B35EA9" w:rsidRPr="00690A7A">
        <w:t>e</w:t>
      </w:r>
      <w:r w:rsidR="00C17800" w:rsidRPr="00690A7A">
        <w:t xml:space="preserve"> impersonal French verb </w:t>
      </w:r>
      <w:r w:rsidR="006D540E" w:rsidRPr="00690A7A">
        <w:rPr>
          <w:rFonts w:eastAsiaTheme="minorHAnsi"/>
          <w14:ligatures w14:val="standardContextual"/>
        </w:rPr>
        <w:t>«</w:t>
      </w:r>
      <w:r w:rsidR="00897ED6" w:rsidRPr="00690A7A">
        <w:rPr>
          <w:rFonts w:eastAsiaTheme="minorHAnsi"/>
          <w14:ligatures w14:val="standardContextual"/>
        </w:rPr>
        <w:t xml:space="preserve"> </w:t>
      </w:r>
      <w:proofErr w:type="spellStart"/>
      <w:r w:rsidR="006D540E" w:rsidRPr="00690A7A">
        <w:t>falloir</w:t>
      </w:r>
      <w:proofErr w:type="spellEnd"/>
      <w:r w:rsidR="00897ED6" w:rsidRPr="00690A7A">
        <w:t xml:space="preserve"> </w:t>
      </w:r>
      <w:r w:rsidR="006D540E" w:rsidRPr="00690A7A">
        <w:rPr>
          <w:rFonts w:eastAsiaTheme="minorHAnsi"/>
          <w14:ligatures w14:val="standardContextual"/>
        </w:rPr>
        <w:t>»</w:t>
      </w:r>
      <w:r w:rsidR="00C17800" w:rsidRPr="00690A7A">
        <w:t xml:space="preserve">, </w:t>
      </w:r>
      <w:r w:rsidR="00480A05" w:rsidRPr="00690A7A">
        <w:t xml:space="preserve">which </w:t>
      </w:r>
      <w:r w:rsidR="00C17800" w:rsidRPr="00690A7A">
        <w:t>repeatedly occur</w:t>
      </w:r>
      <w:r w:rsidR="00480A05" w:rsidRPr="00690A7A">
        <w:t>s</w:t>
      </w:r>
      <w:r w:rsidR="00C17800" w:rsidRPr="00690A7A">
        <w:t xml:space="preserve"> in the </w:t>
      </w:r>
      <w:r w:rsidR="00E55706" w:rsidRPr="00690A7A">
        <w:t xml:space="preserve">Kane </w:t>
      </w:r>
      <w:r w:rsidR="00C17800" w:rsidRPr="00690A7A">
        <w:t xml:space="preserve">ST2. </w:t>
      </w:r>
      <w:r w:rsidR="00897ED6" w:rsidRPr="00690A7A">
        <w:t>And t</w:t>
      </w:r>
      <w:r w:rsidR="00C17800" w:rsidRPr="00690A7A">
        <w:t xml:space="preserve">he translator is expected to assign </w:t>
      </w:r>
      <w:r w:rsidR="00480A05" w:rsidRPr="00690A7A">
        <w:t xml:space="preserve">an </w:t>
      </w:r>
      <w:r w:rsidR="00C17800" w:rsidRPr="00690A7A">
        <w:t xml:space="preserve">agent to the equivalence of the </w:t>
      </w:r>
      <w:r w:rsidR="006D540E" w:rsidRPr="00690A7A">
        <w:rPr>
          <w:rFonts w:eastAsiaTheme="minorHAnsi"/>
          <w14:ligatures w14:val="standardContextual"/>
        </w:rPr>
        <w:t>«</w:t>
      </w:r>
      <w:r w:rsidR="00897ED6" w:rsidRPr="00690A7A">
        <w:rPr>
          <w:rFonts w:eastAsiaTheme="minorHAnsi"/>
          <w14:ligatures w14:val="standardContextual"/>
        </w:rPr>
        <w:t xml:space="preserve"> </w:t>
      </w:r>
      <w:r w:rsidR="006D540E" w:rsidRPr="00690A7A">
        <w:t>il faut</w:t>
      </w:r>
      <w:r w:rsidR="00897ED6" w:rsidRPr="00690A7A">
        <w:t xml:space="preserve"> </w:t>
      </w:r>
      <w:r w:rsidR="006D540E" w:rsidRPr="00690A7A">
        <w:rPr>
          <w:rFonts w:eastAsiaTheme="minorHAnsi"/>
          <w14:ligatures w14:val="standardContextual"/>
        </w:rPr>
        <w:t xml:space="preserve">» </w:t>
      </w:r>
      <w:r w:rsidR="00C17800" w:rsidRPr="00690A7A">
        <w:t xml:space="preserve">in </w:t>
      </w:r>
      <w:r w:rsidR="00E55706" w:rsidRPr="00690A7A">
        <w:t xml:space="preserve">the Kane </w:t>
      </w:r>
      <w:r w:rsidR="00C17800" w:rsidRPr="00690A7A">
        <w:t>TT1</w:t>
      </w:r>
      <w:r w:rsidR="008F6B19" w:rsidRPr="00690A7A">
        <w:t>.</w:t>
      </w:r>
    </w:p>
    <w:p w14:paraId="4E27ABC9" w14:textId="3F69968D" w:rsidR="00480A05" w:rsidRPr="00690A7A" w:rsidRDefault="00897ED6" w:rsidP="00CE392E">
      <w:pPr>
        <w:pStyle w:val="NormalWeb"/>
        <w:spacing w:before="0" w:beforeAutospacing="0" w:after="0" w:afterAutospacing="0" w:line="480" w:lineRule="auto"/>
        <w:ind w:firstLine="708"/>
        <w:jc w:val="both"/>
      </w:pPr>
      <w:r w:rsidRPr="00690A7A">
        <w:t>To</w:t>
      </w:r>
      <w:r w:rsidR="00C17800" w:rsidRPr="00690A7A">
        <w:t xml:space="preserve"> adapt the </w:t>
      </w:r>
      <w:r w:rsidR="00E55706" w:rsidRPr="00690A7A">
        <w:t xml:space="preserve">Kane </w:t>
      </w:r>
      <w:r w:rsidR="00C17800" w:rsidRPr="00690A7A">
        <w:t xml:space="preserve">ST1 to English, the translator </w:t>
      </w:r>
      <w:r w:rsidRPr="00690A7A">
        <w:t>maintains</w:t>
      </w:r>
      <w:r w:rsidR="00C17800" w:rsidRPr="00690A7A">
        <w:t xml:space="preserve"> </w:t>
      </w:r>
      <w:r w:rsidRPr="00690A7A">
        <w:t>the fluidity</w:t>
      </w:r>
      <w:r w:rsidR="00C17800" w:rsidRPr="00690A7A">
        <w:t xml:space="preserve">, to some extent, as </w:t>
      </w:r>
      <w:r w:rsidRPr="00690A7A">
        <w:t>t</w:t>
      </w:r>
      <w:r w:rsidR="00C17800" w:rsidRPr="00690A7A">
        <w:t xml:space="preserve">he </w:t>
      </w:r>
      <w:r w:rsidRPr="00690A7A">
        <w:rPr>
          <w:rFonts w:eastAsiaTheme="minorHAnsi"/>
          <w14:ligatures w14:val="standardContextual"/>
        </w:rPr>
        <w:t>«</w:t>
      </w:r>
      <w:r w:rsidRPr="00690A7A">
        <w:t>il faut</w:t>
      </w:r>
      <w:r w:rsidRPr="00690A7A">
        <w:rPr>
          <w:rFonts w:eastAsiaTheme="minorHAnsi"/>
          <w14:ligatures w14:val="standardContextual"/>
        </w:rPr>
        <w:t xml:space="preserve">» is </w:t>
      </w:r>
      <w:r w:rsidR="00C17800" w:rsidRPr="00690A7A">
        <w:t>neutralize</w:t>
      </w:r>
      <w:r w:rsidRPr="00690A7A">
        <w:t>d</w:t>
      </w:r>
      <w:r w:rsidR="00C17800" w:rsidRPr="00690A7A">
        <w:t xml:space="preserve"> into a passive form, </w:t>
      </w:r>
      <w:r w:rsidR="006D540E" w:rsidRPr="00690A7A">
        <w:t>not attaching</w:t>
      </w:r>
      <w:r w:rsidR="00C17800" w:rsidRPr="00690A7A">
        <w:t xml:space="preserve"> a particular agent</w:t>
      </w:r>
      <w:r w:rsidRPr="00690A7A">
        <w:t xml:space="preserve"> to it</w:t>
      </w:r>
      <w:r w:rsidR="00C17800" w:rsidRPr="00690A7A">
        <w:t xml:space="preserve">. For the remaining </w:t>
      </w:r>
      <w:r w:rsidR="006D540E" w:rsidRPr="00690A7A">
        <w:t xml:space="preserve">elements of </w:t>
      </w:r>
      <w:r w:rsidR="00C17800" w:rsidRPr="00690A7A">
        <w:t>repetition, the translator attributes verb</w:t>
      </w:r>
      <w:r w:rsidRPr="00690A7A">
        <w:t>s</w:t>
      </w:r>
      <w:r w:rsidR="00C17800" w:rsidRPr="00690A7A">
        <w:t xml:space="preserve"> to</w:t>
      </w:r>
      <w:r w:rsidRPr="00690A7A">
        <w:t xml:space="preserve"> the English personal pronoun</w:t>
      </w:r>
      <w:r w:rsidR="00C17800" w:rsidRPr="00690A7A">
        <w:t xml:space="preserve"> </w:t>
      </w:r>
      <w:r w:rsidRPr="00690A7A">
        <w:rPr>
          <w:rFonts w:eastAsiaTheme="minorHAnsi"/>
          <w14:ligatures w14:val="standardContextual"/>
        </w:rPr>
        <w:t>“</w:t>
      </w:r>
      <w:r w:rsidR="006D540E" w:rsidRPr="00690A7A">
        <w:t>we</w:t>
      </w:r>
      <w:r w:rsidRPr="00690A7A">
        <w:t>”</w:t>
      </w:r>
      <w:r w:rsidR="00C17800" w:rsidRPr="00690A7A">
        <w:t xml:space="preserve"> in the </w:t>
      </w:r>
      <w:r w:rsidR="00E55706" w:rsidRPr="00690A7A">
        <w:t xml:space="preserve">Kane </w:t>
      </w:r>
      <w:r w:rsidR="00C17800" w:rsidRPr="00690A7A">
        <w:t>TT1. The target audience can, therefore</w:t>
      </w:r>
      <w:r w:rsidR="00480A05" w:rsidRPr="00690A7A">
        <w:t>,</w:t>
      </w:r>
      <w:r w:rsidR="00C17800" w:rsidRPr="00690A7A">
        <w:t xml:space="preserve"> have an impression that the speaker i</w:t>
      </w:r>
      <w:r w:rsidR="00480A05" w:rsidRPr="00690A7A">
        <w:t>s</w:t>
      </w:r>
      <w:r w:rsidR="00C17800" w:rsidRPr="00690A7A">
        <w:t xml:space="preserve"> included in the actions being called for.</w:t>
      </w:r>
    </w:p>
    <w:p w14:paraId="2B99B80A" w14:textId="10CD0375" w:rsidR="00EB4CE1" w:rsidRPr="00690A7A" w:rsidRDefault="00480A05" w:rsidP="00CE392E">
      <w:pPr>
        <w:pStyle w:val="NormalWeb"/>
        <w:numPr>
          <w:ilvl w:val="0"/>
          <w:numId w:val="26"/>
        </w:numPr>
        <w:spacing w:before="0" w:beforeAutospacing="0" w:after="0" w:afterAutospacing="0" w:line="480" w:lineRule="auto"/>
        <w:jc w:val="both"/>
        <w:rPr>
          <w:b/>
          <w:bCs/>
          <w:u w:val="single"/>
        </w:rPr>
      </w:pPr>
      <w:r w:rsidRPr="00690A7A">
        <w:rPr>
          <w:b/>
          <w:bCs/>
          <w:u w:val="single"/>
        </w:rPr>
        <w:t>Musical/Rhythmic style</w:t>
      </w:r>
    </w:p>
    <w:p w14:paraId="14A907B8" w14:textId="79879A06" w:rsidR="008626F7" w:rsidRPr="00690A7A" w:rsidRDefault="00EB4CE1" w:rsidP="00CE392E">
      <w:pPr>
        <w:pStyle w:val="NormalWeb"/>
        <w:spacing w:before="0" w:beforeAutospacing="0" w:after="0" w:afterAutospacing="0" w:line="480" w:lineRule="auto"/>
        <w:ind w:firstLine="708"/>
        <w:jc w:val="both"/>
      </w:pPr>
      <w:r w:rsidRPr="00690A7A">
        <w:t xml:space="preserve">In a literary work, like in the Francophone texts by Mariama </w:t>
      </w:r>
      <w:proofErr w:type="spellStart"/>
      <w:r w:rsidRPr="00690A7A">
        <w:t>Bâ</w:t>
      </w:r>
      <w:proofErr w:type="spellEnd"/>
      <w:r w:rsidRPr="00690A7A">
        <w:t xml:space="preserve"> and Cheikh Kane, musical or rhythmic effects </w:t>
      </w:r>
      <w:r w:rsidR="007E0CB1" w:rsidRPr="00690A7A">
        <w:t>contribute to</w:t>
      </w:r>
      <w:r w:rsidRPr="00690A7A">
        <w:t xml:space="preserve"> </w:t>
      </w:r>
      <w:r w:rsidR="007E0CB1" w:rsidRPr="00690A7A">
        <w:t>enhancing</w:t>
      </w:r>
      <w:r w:rsidRPr="00690A7A">
        <w:t xml:space="preserve"> the audience’s aesthetic experience. The authors employ these elements as a means of enhancing the overall narrative flow, mood, and emotional nuances conveyed in the texts</w:t>
      </w:r>
      <w:r w:rsidR="004C5620" w:rsidRPr="00690A7A">
        <w:t xml:space="preserve"> through structural and phonetic features</w:t>
      </w:r>
      <w:r w:rsidR="00AA01F2" w:rsidRPr="00690A7A">
        <w:t xml:space="preserve">. Instances of musicality or rhythms play out throughout the chosen novels. The following is an example of Mariama </w:t>
      </w:r>
      <w:proofErr w:type="spellStart"/>
      <w:r w:rsidR="00AA01F2" w:rsidRPr="00690A7A">
        <w:t>Bâ’s</w:t>
      </w:r>
      <w:proofErr w:type="spellEnd"/>
      <w:r w:rsidR="00AA01F2" w:rsidRPr="00690A7A">
        <w:t xml:space="preserve"> rhythmic style in the </w:t>
      </w:r>
      <w:proofErr w:type="spellStart"/>
      <w:r w:rsidR="00AA01F2" w:rsidRPr="00690A7A">
        <w:t>Bâ</w:t>
      </w:r>
      <w:proofErr w:type="spellEnd"/>
      <w:r w:rsidR="00AA01F2" w:rsidRPr="00690A7A">
        <w:t xml:space="preserve"> ST1. </w:t>
      </w:r>
      <w:r w:rsidR="000C6667" w:rsidRPr="00690A7A">
        <w:t>And t</w:t>
      </w:r>
      <w:r w:rsidR="00AA01F2" w:rsidRPr="00690A7A">
        <w:t>he translation respects the original author’s style in the rendering</w:t>
      </w:r>
      <w:r w:rsidR="00C243D1" w:rsidRPr="00690A7A">
        <w:rPr>
          <w:lang w:val="fr-FR"/>
        </w:rPr>
        <w:t>.</w:t>
      </w:r>
    </w:p>
    <w:p w14:paraId="38648331" w14:textId="264EAF04" w:rsidR="00B209B9" w:rsidRPr="00690A7A" w:rsidRDefault="002D5E11" w:rsidP="00CE392E">
      <w:pPr>
        <w:spacing w:line="480" w:lineRule="auto"/>
        <w:ind w:left="708"/>
        <w:jc w:val="both"/>
        <w:rPr>
          <w:i/>
          <w:iCs/>
          <w:lang w:val="fr-FR"/>
        </w:rPr>
      </w:pPr>
      <w:r w:rsidRPr="00690A7A">
        <w:rPr>
          <w:b/>
          <w:bCs/>
          <w:lang w:val="fr-FR"/>
        </w:rPr>
        <w:t xml:space="preserve">Bâ </w:t>
      </w:r>
      <w:r w:rsidR="00480A05" w:rsidRPr="00690A7A">
        <w:rPr>
          <w:b/>
          <w:bCs/>
          <w:lang w:val="fr-FR"/>
        </w:rPr>
        <w:t>ST</w:t>
      </w:r>
      <w:proofErr w:type="gramStart"/>
      <w:r w:rsidR="00480A05" w:rsidRPr="00690A7A">
        <w:rPr>
          <w:b/>
          <w:bCs/>
          <w:lang w:val="fr-FR"/>
        </w:rPr>
        <w:t>1</w:t>
      </w:r>
      <w:r w:rsidR="00480A05" w:rsidRPr="00690A7A">
        <w:rPr>
          <w:lang w:val="fr-FR"/>
        </w:rPr>
        <w:t>:</w:t>
      </w:r>
      <w:proofErr w:type="gramEnd"/>
      <w:r w:rsidR="00480A05" w:rsidRPr="00690A7A">
        <w:rPr>
          <w:lang w:val="fr-FR"/>
        </w:rPr>
        <w:t xml:space="preserve"> Sa conduite est </w:t>
      </w:r>
      <w:proofErr w:type="gramStart"/>
      <w:r w:rsidR="00480A05" w:rsidRPr="00690A7A">
        <w:rPr>
          <w:lang w:val="fr-FR"/>
        </w:rPr>
        <w:t>conditionnée:</w:t>
      </w:r>
      <w:proofErr w:type="gramEnd"/>
      <w:r w:rsidR="00480A05" w:rsidRPr="00690A7A">
        <w:rPr>
          <w:lang w:val="fr-FR"/>
        </w:rPr>
        <w:t xml:space="preserve"> une belle</w:t>
      </w:r>
      <w:r w:rsidR="00B35EA9" w:rsidRPr="00690A7A">
        <w:rPr>
          <w:lang w:val="fr-FR"/>
        </w:rPr>
        <w:t>-</w:t>
      </w:r>
      <w:r w:rsidR="00480A05" w:rsidRPr="00690A7A">
        <w:rPr>
          <w:lang w:val="fr-FR"/>
        </w:rPr>
        <w:t>sœur ne touche pas la tête d</w:t>
      </w:r>
      <w:r w:rsidR="003C046B" w:rsidRPr="00690A7A">
        <w:rPr>
          <w:lang w:val="fr-FR"/>
        </w:rPr>
        <w:t>’</w:t>
      </w:r>
      <w:r w:rsidR="00480A05" w:rsidRPr="00690A7A">
        <w:rPr>
          <w:lang w:val="fr-FR"/>
        </w:rPr>
        <w:t xml:space="preserve">une </w:t>
      </w:r>
      <w:r w:rsidR="009F4B15" w:rsidRPr="00690A7A">
        <w:rPr>
          <w:lang w:val="fr-FR"/>
        </w:rPr>
        <w:t>é</w:t>
      </w:r>
      <w:r w:rsidR="00480A05" w:rsidRPr="00690A7A">
        <w:rPr>
          <w:lang w:val="fr-FR"/>
        </w:rPr>
        <w:t>pouse qui a été avare, infidèle ou inhospitalière (</w:t>
      </w:r>
      <w:r w:rsidR="00B209B9" w:rsidRPr="00690A7A">
        <w:rPr>
          <w:lang w:val="fr-FR"/>
        </w:rPr>
        <w:t>Bâ,</w:t>
      </w:r>
      <w:r w:rsidR="00B209B9" w:rsidRPr="00690A7A">
        <w:rPr>
          <w:i/>
          <w:iCs/>
          <w:lang w:val="fr-FR"/>
        </w:rPr>
        <w:t xml:space="preserve"> Une si lo</w:t>
      </w:r>
      <w:r w:rsidR="00552101" w:rsidRPr="00690A7A">
        <w:rPr>
          <w:i/>
          <w:iCs/>
          <w:lang w:val="fr-FR"/>
        </w:rPr>
        <w:t>n</w:t>
      </w:r>
      <w:r w:rsidR="00B209B9" w:rsidRPr="00690A7A">
        <w:rPr>
          <w:i/>
          <w:iCs/>
          <w:lang w:val="fr-FR"/>
        </w:rPr>
        <w:t xml:space="preserve">gue lettre </w:t>
      </w:r>
      <w:r w:rsidR="00480A05" w:rsidRPr="00690A7A">
        <w:rPr>
          <w:lang w:val="fr-FR"/>
        </w:rPr>
        <w:t xml:space="preserve">11). </w:t>
      </w:r>
    </w:p>
    <w:p w14:paraId="35E46939" w14:textId="42032AEC" w:rsidR="002E3552" w:rsidRPr="00690A7A" w:rsidRDefault="002D5E11" w:rsidP="00CE392E">
      <w:pPr>
        <w:spacing w:line="480" w:lineRule="auto"/>
        <w:ind w:left="708"/>
        <w:jc w:val="both"/>
        <w:rPr>
          <w:i/>
          <w:iCs/>
        </w:rPr>
      </w:pPr>
      <w:proofErr w:type="spellStart"/>
      <w:r w:rsidRPr="00690A7A">
        <w:rPr>
          <w:b/>
          <w:bCs/>
        </w:rPr>
        <w:lastRenderedPageBreak/>
        <w:t>Bâ</w:t>
      </w:r>
      <w:proofErr w:type="spellEnd"/>
      <w:r w:rsidRPr="00690A7A">
        <w:rPr>
          <w:b/>
          <w:bCs/>
        </w:rPr>
        <w:t xml:space="preserve"> </w:t>
      </w:r>
      <w:r w:rsidR="00480A05" w:rsidRPr="00690A7A">
        <w:rPr>
          <w:b/>
          <w:bCs/>
        </w:rPr>
        <w:t>TT1</w:t>
      </w:r>
      <w:r w:rsidR="00480A05" w:rsidRPr="00690A7A">
        <w:t xml:space="preserve">: Her </w:t>
      </w:r>
      <w:proofErr w:type="spellStart"/>
      <w:r w:rsidR="00480A05" w:rsidRPr="00690A7A">
        <w:t>behaviour</w:t>
      </w:r>
      <w:proofErr w:type="spellEnd"/>
      <w:r w:rsidR="00480A05" w:rsidRPr="00690A7A">
        <w:t xml:space="preserve"> is conditioned: no sister</w:t>
      </w:r>
      <w:r w:rsidR="004D200A" w:rsidRPr="00690A7A">
        <w:t>-</w:t>
      </w:r>
      <w:r w:rsidR="00480A05" w:rsidRPr="00690A7A">
        <w:t>in</w:t>
      </w:r>
      <w:r w:rsidR="004D200A" w:rsidRPr="00690A7A">
        <w:t>-</w:t>
      </w:r>
      <w:r w:rsidR="00480A05" w:rsidRPr="00690A7A">
        <w:t>law will touch the head of any wife who has been stingy, unfaithful or inhospitable (</w:t>
      </w:r>
      <w:proofErr w:type="spellStart"/>
      <w:r w:rsidR="00B209B9" w:rsidRPr="00690A7A">
        <w:t>Bâ</w:t>
      </w:r>
      <w:proofErr w:type="spellEnd"/>
      <w:r w:rsidR="00B209B9" w:rsidRPr="00690A7A">
        <w:t>,</w:t>
      </w:r>
      <w:r w:rsidR="00B209B9" w:rsidRPr="00690A7A">
        <w:rPr>
          <w:i/>
          <w:iCs/>
        </w:rPr>
        <w:t xml:space="preserve"> So Long a Letter </w:t>
      </w:r>
      <w:r w:rsidR="00480A05" w:rsidRPr="00690A7A">
        <w:t xml:space="preserve">4). </w:t>
      </w:r>
    </w:p>
    <w:p w14:paraId="5D4F4EF5" w14:textId="3F5E21E0" w:rsidR="00480A05" w:rsidRPr="00690A7A" w:rsidRDefault="00480A05" w:rsidP="00CE392E">
      <w:pPr>
        <w:pStyle w:val="NormalWeb"/>
        <w:spacing w:before="0" w:beforeAutospacing="0" w:after="0" w:afterAutospacing="0" w:line="480" w:lineRule="auto"/>
        <w:jc w:val="both"/>
      </w:pPr>
      <w:r w:rsidRPr="00690A7A">
        <w:t xml:space="preserve">In the excerpt above, Mariama </w:t>
      </w:r>
      <w:proofErr w:type="spellStart"/>
      <w:r w:rsidRPr="00690A7A">
        <w:t>Bâ</w:t>
      </w:r>
      <w:proofErr w:type="spellEnd"/>
      <w:r w:rsidRPr="00690A7A">
        <w:t xml:space="preserve"> carefully employs specific diction in the </w:t>
      </w:r>
      <w:proofErr w:type="spellStart"/>
      <w:r w:rsidR="00C243D1" w:rsidRPr="00690A7A">
        <w:t>Bâ</w:t>
      </w:r>
      <w:proofErr w:type="spellEnd"/>
      <w:r w:rsidR="00C243D1" w:rsidRPr="00690A7A">
        <w:t xml:space="preserve"> </w:t>
      </w:r>
      <w:r w:rsidRPr="00690A7A">
        <w:t>ST1, which creates a smooth flow, a harmony through the melody of the vowel sounds. Th</w:t>
      </w:r>
      <w:r w:rsidR="00D159B7" w:rsidRPr="00690A7A">
        <w:t>e</w:t>
      </w:r>
      <w:r w:rsidRPr="00690A7A">
        <w:t xml:space="preserve"> sequence of soft sounds found in the assonance </w:t>
      </w:r>
      <w:r w:rsidR="003007A5" w:rsidRPr="00690A7A">
        <w:t>is</w:t>
      </w:r>
      <w:r w:rsidRPr="00690A7A">
        <w:t xml:space="preserve"> then complemented by the alliteration in words such as </w:t>
      </w:r>
      <w:r w:rsidR="002E3552" w:rsidRPr="00690A7A">
        <w:rPr>
          <w:rFonts w:eastAsiaTheme="minorHAnsi"/>
          <w14:ligatures w14:val="standardContextual"/>
        </w:rPr>
        <w:t xml:space="preserve">« </w:t>
      </w:r>
      <w:proofErr w:type="spellStart"/>
      <w:r w:rsidRPr="00690A7A">
        <w:t>conduite</w:t>
      </w:r>
      <w:proofErr w:type="spellEnd"/>
      <w:r w:rsidRPr="00690A7A">
        <w:t xml:space="preserve">, </w:t>
      </w:r>
      <w:proofErr w:type="spellStart"/>
      <w:r w:rsidRPr="00690A7A">
        <w:t>conditionnée</w:t>
      </w:r>
      <w:proofErr w:type="spellEnd"/>
      <w:r w:rsidRPr="00690A7A">
        <w:t xml:space="preserve">, </w:t>
      </w:r>
      <w:proofErr w:type="spellStart"/>
      <w:r w:rsidRPr="00690A7A">
        <w:t>touch</w:t>
      </w:r>
      <w:r w:rsidR="00C7355C" w:rsidRPr="00690A7A">
        <w:t>e</w:t>
      </w:r>
      <w:proofErr w:type="spellEnd"/>
      <w:r w:rsidRPr="00690A7A">
        <w:t>, tête</w:t>
      </w:r>
      <w:r w:rsidR="002E3552" w:rsidRPr="00690A7A">
        <w:t xml:space="preserve"> </w:t>
      </w:r>
      <w:r w:rsidR="002E3552" w:rsidRPr="00690A7A">
        <w:rPr>
          <w:rFonts w:eastAsiaTheme="minorHAnsi"/>
          <w14:ligatures w14:val="standardContextual"/>
        </w:rPr>
        <w:t>»</w:t>
      </w:r>
      <w:r w:rsidRPr="00690A7A">
        <w:t xml:space="preserve"> in the </w:t>
      </w:r>
      <w:proofErr w:type="spellStart"/>
      <w:r w:rsidR="00C243D1" w:rsidRPr="00690A7A">
        <w:t>Bâ</w:t>
      </w:r>
      <w:proofErr w:type="spellEnd"/>
      <w:r w:rsidR="00C243D1" w:rsidRPr="00690A7A">
        <w:t xml:space="preserve"> </w:t>
      </w:r>
      <w:r w:rsidRPr="00690A7A">
        <w:t>ST1.</w:t>
      </w:r>
      <w:r w:rsidR="000200D5" w:rsidRPr="00690A7A">
        <w:t xml:space="preserve"> </w:t>
      </w:r>
      <w:r w:rsidR="0056270E" w:rsidRPr="00690A7A">
        <w:t>Semantically, this rhythmic style</w:t>
      </w:r>
      <w:r w:rsidR="00BA7343" w:rsidRPr="00690A7A">
        <w:t xml:space="preserve"> carries the author’s spirit, unveiling a sequence of melodic thoughts. </w:t>
      </w:r>
      <w:r w:rsidR="000200D5" w:rsidRPr="00690A7A">
        <w:t xml:space="preserve">The </w:t>
      </w:r>
      <w:r w:rsidR="00805707" w:rsidRPr="00690A7A">
        <w:t>chant-like</w:t>
      </w:r>
      <w:r w:rsidR="006B066D" w:rsidRPr="00690A7A">
        <w:t xml:space="preserve"> rhythms</w:t>
      </w:r>
      <w:r w:rsidR="000200D5" w:rsidRPr="00690A7A">
        <w:t xml:space="preserve"> produced by the combination of these sounds remind the reader </w:t>
      </w:r>
      <w:r w:rsidR="00EB0730" w:rsidRPr="00690A7A">
        <w:t>of</w:t>
      </w:r>
      <w:r w:rsidR="000200D5" w:rsidRPr="00690A7A">
        <w:t xml:space="preserve"> Mariama </w:t>
      </w:r>
      <w:proofErr w:type="spellStart"/>
      <w:r w:rsidR="000200D5" w:rsidRPr="00690A7A">
        <w:t>Bâ’s</w:t>
      </w:r>
      <w:proofErr w:type="spellEnd"/>
      <w:r w:rsidR="000200D5" w:rsidRPr="00690A7A">
        <w:t xml:space="preserve"> culture and society</w:t>
      </w:r>
      <w:r w:rsidR="00805707" w:rsidRPr="00690A7A">
        <w:t xml:space="preserve">, known for </w:t>
      </w:r>
      <w:r w:rsidR="00EB0730" w:rsidRPr="00690A7A">
        <w:t xml:space="preserve">its </w:t>
      </w:r>
      <w:r w:rsidR="00805707" w:rsidRPr="00690A7A">
        <w:t>oral storytelling style.</w:t>
      </w:r>
    </w:p>
    <w:p w14:paraId="4694E3C5" w14:textId="54F33EFA" w:rsidR="00480A05" w:rsidRPr="00690A7A" w:rsidRDefault="00981A77" w:rsidP="00CE392E">
      <w:pPr>
        <w:pStyle w:val="NormalWeb"/>
        <w:spacing w:before="0" w:beforeAutospacing="0" w:after="0" w:afterAutospacing="0" w:line="480" w:lineRule="auto"/>
        <w:jc w:val="both"/>
      </w:pPr>
      <w:r w:rsidRPr="00690A7A">
        <w:tab/>
        <w:t xml:space="preserve">The </w:t>
      </w:r>
      <w:r w:rsidR="003007A5" w:rsidRPr="00690A7A">
        <w:t>e</w:t>
      </w:r>
      <w:r w:rsidRPr="00690A7A">
        <w:t xml:space="preserve">xcerpts reveal a social principle present in the protagonist’s culture: </w:t>
      </w:r>
      <w:r w:rsidR="00383BA2" w:rsidRPr="00690A7A">
        <w:t>“no sister-in-law will touch the head of any wife who has been stingy, unfaithful or inhospitable” (</w:t>
      </w:r>
      <w:proofErr w:type="spellStart"/>
      <w:r w:rsidR="00383BA2" w:rsidRPr="00690A7A">
        <w:t>Bâ</w:t>
      </w:r>
      <w:proofErr w:type="spellEnd"/>
      <w:r w:rsidR="00383BA2" w:rsidRPr="00690A7A">
        <w:t>,</w:t>
      </w:r>
      <w:r w:rsidR="00383BA2" w:rsidRPr="00690A7A">
        <w:rPr>
          <w:i/>
          <w:iCs/>
        </w:rPr>
        <w:t xml:space="preserve"> So Long a Letter </w:t>
      </w:r>
      <w:r w:rsidR="00383BA2" w:rsidRPr="00690A7A">
        <w:t xml:space="preserve">4). </w:t>
      </w:r>
      <w:r w:rsidRPr="00690A7A">
        <w:t>The musical pattern of the</w:t>
      </w:r>
      <w:r w:rsidR="00C243D1" w:rsidRPr="00690A7A">
        <w:t xml:space="preserve"> </w:t>
      </w:r>
      <w:proofErr w:type="spellStart"/>
      <w:r w:rsidR="00C243D1" w:rsidRPr="00690A7A">
        <w:t>Bâ</w:t>
      </w:r>
      <w:proofErr w:type="spellEnd"/>
      <w:r w:rsidRPr="00690A7A">
        <w:t xml:space="preserve"> ST1 echoes the </w:t>
      </w:r>
      <w:r w:rsidR="00BA7343" w:rsidRPr="00690A7A">
        <w:t>significance of</w:t>
      </w:r>
      <w:r w:rsidRPr="00690A7A">
        <w:t xml:space="preserve"> this rule as a soci</w:t>
      </w:r>
      <w:r w:rsidR="00B80D87" w:rsidRPr="00690A7A">
        <w:t>ally</w:t>
      </w:r>
      <w:r w:rsidRPr="00690A7A">
        <w:t xml:space="preserve"> valued norm</w:t>
      </w:r>
      <w:r w:rsidR="00BA7343" w:rsidRPr="00690A7A">
        <w:t xml:space="preserve"> of the protagonist</w:t>
      </w:r>
      <w:r w:rsidRPr="00690A7A">
        <w:t>.</w:t>
      </w:r>
      <w:r w:rsidR="00BA7343" w:rsidRPr="00690A7A">
        <w:t xml:space="preserve"> </w:t>
      </w:r>
      <w:r w:rsidR="00383BA2" w:rsidRPr="00690A7A">
        <w:t>One of the challenges</w:t>
      </w:r>
      <w:r w:rsidR="00480A05" w:rsidRPr="00690A7A">
        <w:t xml:space="preserve"> is </w:t>
      </w:r>
      <w:r w:rsidR="00383BA2" w:rsidRPr="00690A7A">
        <w:t>how to</w:t>
      </w:r>
      <w:r w:rsidR="00480A05" w:rsidRPr="00690A7A">
        <w:t xml:space="preserve"> successful</w:t>
      </w:r>
      <w:r w:rsidR="00383BA2" w:rsidRPr="00690A7A">
        <w:t>ly</w:t>
      </w:r>
      <w:r w:rsidR="00480A05" w:rsidRPr="00690A7A">
        <w:t xml:space="preserve"> convey </w:t>
      </w:r>
      <w:r w:rsidR="00D159B7" w:rsidRPr="00690A7A">
        <w:t>the</w:t>
      </w:r>
      <w:r w:rsidR="00480A05" w:rsidRPr="00690A7A">
        <w:t xml:space="preserve"> melodic transition between </w:t>
      </w:r>
      <w:r w:rsidR="00BA7343" w:rsidRPr="00690A7A">
        <w:t xml:space="preserve">the </w:t>
      </w:r>
      <w:r w:rsidR="00480A05" w:rsidRPr="00690A7A">
        <w:t xml:space="preserve">words and their sounds, </w:t>
      </w:r>
      <w:r w:rsidR="00BA7343" w:rsidRPr="00690A7A">
        <w:t>as well as</w:t>
      </w:r>
      <w:r w:rsidR="00480A05" w:rsidRPr="00690A7A">
        <w:t xml:space="preserve"> the </w:t>
      </w:r>
      <w:r w:rsidR="00BA7343" w:rsidRPr="00690A7A">
        <w:t>source</w:t>
      </w:r>
      <w:r w:rsidR="00480A05" w:rsidRPr="00690A7A">
        <w:t xml:space="preserve"> author</w:t>
      </w:r>
      <w:r w:rsidR="003C046B" w:rsidRPr="00690A7A">
        <w:t>’</w:t>
      </w:r>
      <w:r w:rsidR="00480A05" w:rsidRPr="00690A7A">
        <w:t xml:space="preserve">s musical mood in the </w:t>
      </w:r>
      <w:proofErr w:type="spellStart"/>
      <w:r w:rsidR="00C243D1" w:rsidRPr="00690A7A">
        <w:t>Bâ</w:t>
      </w:r>
      <w:proofErr w:type="spellEnd"/>
      <w:r w:rsidR="00C243D1" w:rsidRPr="00690A7A">
        <w:t xml:space="preserve"> </w:t>
      </w:r>
      <w:r w:rsidR="00480A05" w:rsidRPr="00690A7A">
        <w:t xml:space="preserve">ST1. Part of language diversity is the phonetic difference, especially between French and English. </w:t>
      </w:r>
      <w:r w:rsidR="00BA7343" w:rsidRPr="00690A7A">
        <w:t xml:space="preserve">And </w:t>
      </w:r>
      <w:r w:rsidR="00480A05" w:rsidRPr="00690A7A">
        <w:t>(</w:t>
      </w:r>
      <w:r w:rsidR="00BA7343" w:rsidRPr="00690A7A">
        <w:t>r</w:t>
      </w:r>
      <w:r w:rsidR="00480A05" w:rsidRPr="00690A7A">
        <w:t xml:space="preserve">e)producing an equivalence of the poetic devices, like assonance and alliteration, encountered in a </w:t>
      </w:r>
      <w:r w:rsidR="006671E5" w:rsidRPr="00690A7A">
        <w:t>Francophone</w:t>
      </w:r>
      <w:r w:rsidR="00480A05" w:rsidRPr="00690A7A">
        <w:t xml:space="preserve"> African novel into another language can be </w:t>
      </w:r>
      <w:r w:rsidR="00D159B7" w:rsidRPr="00690A7A">
        <w:t xml:space="preserve">clearly </w:t>
      </w:r>
      <w:r w:rsidR="00480A05" w:rsidRPr="00690A7A">
        <w:t>challenging. The translator is hereby faced with the choice of translating thought for thought, words for thoughts, or seeking a strictly linguistic representation of the original author</w:t>
      </w:r>
      <w:r w:rsidR="003C046B" w:rsidRPr="00690A7A">
        <w:t>’</w:t>
      </w:r>
      <w:r w:rsidR="00480A05" w:rsidRPr="00690A7A">
        <w:t>s rhythms.</w:t>
      </w:r>
    </w:p>
    <w:p w14:paraId="053937E5" w14:textId="08D5C1F2" w:rsidR="008626F7" w:rsidRPr="00690A7A" w:rsidRDefault="00C7355C" w:rsidP="00CE392E">
      <w:pPr>
        <w:pStyle w:val="NormalWeb"/>
        <w:spacing w:before="0" w:beforeAutospacing="0" w:after="0" w:afterAutospacing="0" w:line="480" w:lineRule="auto"/>
        <w:ind w:firstLine="708"/>
        <w:jc w:val="both"/>
      </w:pPr>
      <w:r w:rsidRPr="00690A7A">
        <w:rPr>
          <w:rFonts w:eastAsiaTheme="minorHAnsi"/>
          <w14:ligatures w14:val="standardContextual"/>
        </w:rPr>
        <w:t>There is a broad issue:</w:t>
      </w:r>
      <w:r w:rsidRPr="00690A7A">
        <w:t xml:space="preserve"> </w:t>
      </w:r>
      <w:r w:rsidR="00D159B7" w:rsidRPr="00690A7A">
        <w:t>w</w:t>
      </w:r>
      <w:r w:rsidR="00480A05" w:rsidRPr="00690A7A">
        <w:t xml:space="preserve">hile the translator focuses on preserving the content, the musicality of the </w:t>
      </w:r>
      <w:proofErr w:type="spellStart"/>
      <w:r w:rsidR="00C243D1" w:rsidRPr="00690A7A">
        <w:t>Bâ</w:t>
      </w:r>
      <w:proofErr w:type="spellEnd"/>
      <w:r w:rsidR="00C243D1" w:rsidRPr="00690A7A">
        <w:t xml:space="preserve"> </w:t>
      </w:r>
      <w:r w:rsidR="00480A05" w:rsidRPr="00690A7A">
        <w:t xml:space="preserve">ST1 is rarely transferred into the </w:t>
      </w:r>
      <w:proofErr w:type="spellStart"/>
      <w:r w:rsidR="00C243D1" w:rsidRPr="00690A7A">
        <w:t>Bâ</w:t>
      </w:r>
      <w:proofErr w:type="spellEnd"/>
      <w:r w:rsidR="00C243D1" w:rsidRPr="00690A7A">
        <w:t xml:space="preserve"> </w:t>
      </w:r>
      <w:r w:rsidR="00480A05" w:rsidRPr="00690A7A">
        <w:t>TT1 due to structural differences</w:t>
      </w:r>
      <w:r w:rsidR="003007A5" w:rsidRPr="00690A7A">
        <w:t xml:space="preserve"> between</w:t>
      </w:r>
      <w:r w:rsidR="00480A05" w:rsidRPr="00690A7A">
        <w:t xml:space="preserve"> </w:t>
      </w:r>
      <w:r w:rsidR="00B35EA9" w:rsidRPr="00690A7A">
        <w:t xml:space="preserve">the </w:t>
      </w:r>
      <w:r w:rsidR="00480A05" w:rsidRPr="00690A7A">
        <w:t>French and English phonological systems.</w:t>
      </w:r>
      <w:r w:rsidRPr="00690A7A">
        <w:rPr>
          <w:rFonts w:eastAsiaTheme="minorHAnsi"/>
          <w14:ligatures w14:val="standardContextual"/>
        </w:rPr>
        <w:t xml:space="preserve"> However, there remains some alliteration and assonance in the </w:t>
      </w:r>
      <w:proofErr w:type="spellStart"/>
      <w:r w:rsidR="00C243D1" w:rsidRPr="00690A7A">
        <w:t>Bâ</w:t>
      </w:r>
      <w:proofErr w:type="spellEnd"/>
      <w:r w:rsidR="00C243D1" w:rsidRPr="00690A7A">
        <w:t xml:space="preserve"> </w:t>
      </w:r>
      <w:r w:rsidRPr="00690A7A">
        <w:rPr>
          <w:rFonts w:eastAsiaTheme="minorHAnsi"/>
          <w14:ligatures w14:val="standardContextual"/>
        </w:rPr>
        <w:t>TT</w:t>
      </w:r>
      <w:r w:rsidR="00C243D1" w:rsidRPr="00690A7A">
        <w:rPr>
          <w:rFonts w:eastAsiaTheme="minorHAnsi"/>
          <w14:ligatures w14:val="standardContextual"/>
        </w:rPr>
        <w:t>1</w:t>
      </w:r>
      <w:r w:rsidRPr="00690A7A">
        <w:rPr>
          <w:rFonts w:eastAsiaTheme="minorHAnsi"/>
          <w14:ligatures w14:val="standardContextual"/>
        </w:rPr>
        <w:t xml:space="preserve"> (si</w:t>
      </w:r>
      <w:r w:rsidRPr="00690A7A">
        <w:rPr>
          <w:rFonts w:eastAsiaTheme="minorHAnsi"/>
          <w:u w:val="single"/>
          <w14:ligatures w14:val="standardContextual"/>
        </w:rPr>
        <w:t>st</w:t>
      </w:r>
      <w:r w:rsidRPr="00690A7A">
        <w:rPr>
          <w:rFonts w:eastAsiaTheme="minorHAnsi"/>
          <w14:ligatures w14:val="standardContextual"/>
        </w:rPr>
        <w:t xml:space="preserve">er, </w:t>
      </w:r>
      <w:r w:rsidRPr="00690A7A">
        <w:rPr>
          <w:rFonts w:eastAsiaTheme="minorHAnsi"/>
          <w:u w:val="single"/>
          <w14:ligatures w14:val="standardContextual"/>
        </w:rPr>
        <w:t>st</w:t>
      </w:r>
      <w:r w:rsidRPr="00690A7A">
        <w:rPr>
          <w:rFonts w:eastAsiaTheme="minorHAnsi"/>
          <w14:ligatures w14:val="standardContextual"/>
        </w:rPr>
        <w:t xml:space="preserve">ingy, </w:t>
      </w:r>
      <w:r w:rsidRPr="00690A7A">
        <w:rPr>
          <w:rFonts w:eastAsiaTheme="minorHAnsi"/>
          <w:u w:val="single"/>
          <w14:ligatures w14:val="standardContextual"/>
        </w:rPr>
        <w:t>t</w:t>
      </w:r>
      <w:r w:rsidRPr="00690A7A">
        <w:rPr>
          <w:rFonts w:eastAsiaTheme="minorHAnsi"/>
          <w14:ligatures w14:val="standardContextual"/>
        </w:rPr>
        <w:t xml:space="preserve">ouch; </w:t>
      </w:r>
      <w:r w:rsidRPr="00690A7A">
        <w:rPr>
          <w:rFonts w:eastAsiaTheme="minorHAnsi"/>
          <w:u w:val="single"/>
          <w14:ligatures w14:val="standardContextual"/>
        </w:rPr>
        <w:t>h</w:t>
      </w:r>
      <w:r w:rsidRPr="00690A7A">
        <w:rPr>
          <w:rFonts w:eastAsiaTheme="minorHAnsi"/>
          <w14:ligatures w14:val="standardContextual"/>
        </w:rPr>
        <w:t xml:space="preserve">ead, </w:t>
      </w:r>
      <w:r w:rsidRPr="00690A7A">
        <w:rPr>
          <w:rFonts w:eastAsiaTheme="minorHAnsi"/>
          <w:u w:val="single"/>
          <w14:ligatures w14:val="standardContextual"/>
        </w:rPr>
        <w:t>h</w:t>
      </w:r>
      <w:r w:rsidRPr="00690A7A">
        <w:rPr>
          <w:rFonts w:eastAsiaTheme="minorHAnsi"/>
          <w14:ligatures w14:val="standardContextual"/>
        </w:rPr>
        <w:t>as, in</w:t>
      </w:r>
      <w:r w:rsidRPr="00690A7A">
        <w:rPr>
          <w:rFonts w:eastAsiaTheme="minorHAnsi"/>
          <w:u w:val="single"/>
          <w14:ligatures w14:val="standardContextual"/>
        </w:rPr>
        <w:t>h</w:t>
      </w:r>
      <w:r w:rsidRPr="00690A7A">
        <w:rPr>
          <w:rFonts w:eastAsiaTheme="minorHAnsi"/>
          <w14:ligatures w14:val="standardContextual"/>
        </w:rPr>
        <w:t>ospitable).</w:t>
      </w:r>
      <w:r w:rsidR="00480A05" w:rsidRPr="00690A7A">
        <w:t xml:space="preserve"> Adapting the </w:t>
      </w:r>
      <w:proofErr w:type="spellStart"/>
      <w:r w:rsidR="00C243D1" w:rsidRPr="00690A7A">
        <w:t>Bâ</w:t>
      </w:r>
      <w:proofErr w:type="spellEnd"/>
      <w:r w:rsidR="00C243D1" w:rsidRPr="00690A7A">
        <w:t xml:space="preserve"> </w:t>
      </w:r>
      <w:r w:rsidR="00480A05" w:rsidRPr="00690A7A">
        <w:t xml:space="preserve">ST1 this way </w:t>
      </w:r>
      <w:r w:rsidR="00156664" w:rsidRPr="00690A7A">
        <w:t>does not repeat the</w:t>
      </w:r>
      <w:r w:rsidR="00480A05" w:rsidRPr="00690A7A">
        <w:t xml:space="preserve"> original author</w:t>
      </w:r>
      <w:r w:rsidR="003C046B" w:rsidRPr="00690A7A">
        <w:t>’</w:t>
      </w:r>
      <w:r w:rsidR="00480A05" w:rsidRPr="00690A7A">
        <w:t>s</w:t>
      </w:r>
      <w:r w:rsidR="00BA7343" w:rsidRPr="00690A7A">
        <w:t xml:space="preserve"> exact</w:t>
      </w:r>
      <w:r w:rsidR="00480A05" w:rsidRPr="00690A7A">
        <w:t xml:space="preserve"> rhythmic quality and </w:t>
      </w:r>
      <w:r w:rsidR="00480A05" w:rsidRPr="00690A7A">
        <w:lastRenderedPageBreak/>
        <w:t>cadence f</w:t>
      </w:r>
      <w:r w:rsidR="002D011D" w:rsidRPr="00690A7A">
        <w:t>or</w:t>
      </w:r>
      <w:r w:rsidR="00480A05" w:rsidRPr="00690A7A">
        <w:t xml:space="preserve"> the readership of the target </w:t>
      </w:r>
      <w:proofErr w:type="spellStart"/>
      <w:r w:rsidR="00C243D1" w:rsidRPr="00690A7A">
        <w:t>Bâ</w:t>
      </w:r>
      <w:proofErr w:type="spellEnd"/>
      <w:r w:rsidR="00C243D1" w:rsidRPr="00690A7A">
        <w:t xml:space="preserve"> </w:t>
      </w:r>
      <w:r w:rsidR="00480A05" w:rsidRPr="00690A7A">
        <w:t>TT1. The source text</w:t>
      </w:r>
      <w:r w:rsidR="003C046B" w:rsidRPr="00690A7A">
        <w:t>’</w:t>
      </w:r>
      <w:r w:rsidR="00480A05" w:rsidRPr="00690A7A">
        <w:t xml:space="preserve">s reader might have a different auditory experience, </w:t>
      </w:r>
      <w:r w:rsidR="00156664" w:rsidRPr="00690A7A">
        <w:t>while the target reader could have a</w:t>
      </w:r>
      <w:r w:rsidR="00C243D1" w:rsidRPr="00690A7A">
        <w:t>n</w:t>
      </w:r>
      <w:r w:rsidR="00156664" w:rsidRPr="00690A7A">
        <w:t xml:space="preserve"> auditory experience</w:t>
      </w:r>
      <w:r w:rsidR="00C243D1" w:rsidRPr="00690A7A">
        <w:t xml:space="preserve"> </w:t>
      </w:r>
      <w:r w:rsidR="00241F1B" w:rsidRPr="00690A7A">
        <w:t>present in t</w:t>
      </w:r>
      <w:r w:rsidR="00383BA2" w:rsidRPr="00690A7A">
        <w:t xml:space="preserve">he </w:t>
      </w:r>
      <w:r w:rsidR="00F2740C" w:rsidRPr="00690A7A">
        <w:t>original</w:t>
      </w:r>
      <w:r w:rsidR="00241F1B" w:rsidRPr="00690A7A">
        <w:t xml:space="preserve"> because </w:t>
      </w:r>
      <w:r w:rsidR="00156664" w:rsidRPr="00690A7A">
        <w:t xml:space="preserve">such rhythms </w:t>
      </w:r>
      <w:r w:rsidR="00241F1B" w:rsidRPr="00690A7A">
        <w:t xml:space="preserve">are </w:t>
      </w:r>
      <w:r w:rsidR="00241F1B" w:rsidRPr="00690A7A">
        <w:t>still recreate</w:t>
      </w:r>
      <w:r w:rsidR="00241F1B" w:rsidRPr="00690A7A">
        <w:t>d</w:t>
      </w:r>
      <w:r w:rsidR="00241F1B" w:rsidRPr="00690A7A">
        <w:t xml:space="preserve"> </w:t>
      </w:r>
      <w:r w:rsidR="00156664" w:rsidRPr="00690A7A">
        <w:t>using the target language</w:t>
      </w:r>
      <w:r w:rsidR="003007A5" w:rsidRPr="00690A7A">
        <w:t>’s</w:t>
      </w:r>
      <w:r w:rsidR="00156664" w:rsidRPr="00690A7A">
        <w:t xml:space="preserve"> phonological systems</w:t>
      </w:r>
      <w:r w:rsidR="00480A05" w:rsidRPr="00690A7A">
        <w:t>.</w:t>
      </w:r>
      <w:r w:rsidR="00C243D1" w:rsidRPr="00690A7A">
        <w:t xml:space="preserve"> Such instances recur in the following excerpts, but the translator chooses </w:t>
      </w:r>
      <w:r w:rsidR="00F2740C" w:rsidRPr="00690A7A">
        <w:t>the</w:t>
      </w:r>
      <w:r w:rsidR="00C243D1" w:rsidRPr="00690A7A">
        <w:t xml:space="preserve"> domesticat</w:t>
      </w:r>
      <w:r w:rsidR="00F2740C" w:rsidRPr="00690A7A">
        <w:t xml:space="preserve">ion strategy to render </w:t>
      </w:r>
      <w:r w:rsidR="00C243D1" w:rsidRPr="00690A7A">
        <w:t>the rhythmic style.</w:t>
      </w:r>
    </w:p>
    <w:p w14:paraId="58C418FD" w14:textId="3F794E18" w:rsidR="008626F7" w:rsidRPr="00690A7A" w:rsidRDefault="002D5E11" w:rsidP="00CE392E">
      <w:pPr>
        <w:spacing w:line="480" w:lineRule="auto"/>
        <w:ind w:left="708"/>
        <w:jc w:val="both"/>
        <w:rPr>
          <w:i/>
          <w:iCs/>
          <w:lang w:val="fr-FR"/>
        </w:rPr>
      </w:pPr>
      <w:r w:rsidRPr="00690A7A">
        <w:rPr>
          <w:b/>
          <w:bCs/>
          <w:lang w:val="fr-FR"/>
        </w:rPr>
        <w:t xml:space="preserve">Bâ </w:t>
      </w:r>
      <w:r w:rsidR="00480A05" w:rsidRPr="00690A7A">
        <w:rPr>
          <w:b/>
          <w:bCs/>
          <w:lang w:val="fr-FR"/>
        </w:rPr>
        <w:t>ST</w:t>
      </w:r>
      <w:proofErr w:type="gramStart"/>
      <w:r w:rsidR="00480A05" w:rsidRPr="00690A7A">
        <w:rPr>
          <w:b/>
          <w:bCs/>
          <w:lang w:val="fr-FR"/>
        </w:rPr>
        <w:t>1</w:t>
      </w:r>
      <w:r w:rsidR="00480A05" w:rsidRPr="00690A7A">
        <w:rPr>
          <w:lang w:val="fr-FR"/>
        </w:rPr>
        <w:t>:</w:t>
      </w:r>
      <w:proofErr w:type="gramEnd"/>
      <w:r w:rsidR="00480A05" w:rsidRPr="00690A7A">
        <w:rPr>
          <w:lang w:val="fr-FR"/>
        </w:rPr>
        <w:t xml:space="preserve"> Daba rageait, blessée dans son orgueil. Elle répétait tous les surnoms que </w:t>
      </w:r>
      <w:proofErr w:type="spellStart"/>
      <w:r w:rsidR="00480A05" w:rsidRPr="00690A7A">
        <w:rPr>
          <w:lang w:val="fr-FR"/>
        </w:rPr>
        <w:t>Binetou</w:t>
      </w:r>
      <w:proofErr w:type="spellEnd"/>
      <w:r w:rsidR="00480A05" w:rsidRPr="00690A7A">
        <w:rPr>
          <w:lang w:val="fr-FR"/>
        </w:rPr>
        <w:t xml:space="preserve"> avait donnés à son père : Vieil homme ! Ventru ! Le Vieux !... (</w:t>
      </w:r>
      <w:r w:rsidR="00B209B9" w:rsidRPr="00690A7A">
        <w:rPr>
          <w:lang w:val="fr-FR"/>
        </w:rPr>
        <w:t>Bâ,</w:t>
      </w:r>
      <w:r w:rsidR="00B209B9" w:rsidRPr="00690A7A">
        <w:rPr>
          <w:i/>
          <w:iCs/>
          <w:lang w:val="fr-FR"/>
        </w:rPr>
        <w:t xml:space="preserve"> Une si lo</w:t>
      </w:r>
      <w:r w:rsidR="00552101" w:rsidRPr="00690A7A">
        <w:rPr>
          <w:i/>
          <w:iCs/>
          <w:lang w:val="fr-FR"/>
        </w:rPr>
        <w:t>n</w:t>
      </w:r>
      <w:r w:rsidR="00B209B9" w:rsidRPr="00690A7A">
        <w:rPr>
          <w:i/>
          <w:iCs/>
          <w:lang w:val="fr-FR"/>
        </w:rPr>
        <w:t xml:space="preserve">gue lettre </w:t>
      </w:r>
      <w:r w:rsidR="00480A05" w:rsidRPr="00690A7A">
        <w:rPr>
          <w:lang w:val="fr-FR"/>
        </w:rPr>
        <w:t>60)</w:t>
      </w:r>
      <w:r w:rsidR="006A21E8" w:rsidRPr="00690A7A">
        <w:rPr>
          <w:lang w:val="fr-FR"/>
        </w:rPr>
        <w:t>.</w:t>
      </w:r>
    </w:p>
    <w:p w14:paraId="6033E29A" w14:textId="44A7B5DE" w:rsidR="005A6FA6" w:rsidRPr="00690A7A" w:rsidRDefault="002D5E11" w:rsidP="00CE392E">
      <w:pPr>
        <w:spacing w:line="480" w:lineRule="auto"/>
        <w:ind w:left="708"/>
        <w:jc w:val="both"/>
        <w:rPr>
          <w:i/>
          <w:iCs/>
        </w:rPr>
      </w:pPr>
      <w:proofErr w:type="spellStart"/>
      <w:r w:rsidRPr="00690A7A">
        <w:rPr>
          <w:b/>
          <w:bCs/>
        </w:rPr>
        <w:t>Bâ</w:t>
      </w:r>
      <w:proofErr w:type="spellEnd"/>
      <w:r w:rsidRPr="00690A7A">
        <w:rPr>
          <w:b/>
          <w:bCs/>
        </w:rPr>
        <w:t xml:space="preserve"> </w:t>
      </w:r>
      <w:r w:rsidR="00480A05" w:rsidRPr="00690A7A">
        <w:rPr>
          <w:b/>
          <w:bCs/>
        </w:rPr>
        <w:t>TT1</w:t>
      </w:r>
      <w:r w:rsidR="00480A05" w:rsidRPr="00690A7A">
        <w:t xml:space="preserve">: Daba was furious, her pride wounded. She repeated all the nicknames </w:t>
      </w:r>
      <w:proofErr w:type="spellStart"/>
      <w:r w:rsidR="00480A05" w:rsidRPr="00690A7A">
        <w:t>Binetou</w:t>
      </w:r>
      <w:proofErr w:type="spellEnd"/>
      <w:r w:rsidR="00480A05" w:rsidRPr="00690A7A">
        <w:t xml:space="preserve"> had given her father: old man, </w:t>
      </w:r>
      <w:proofErr w:type="gramStart"/>
      <w:r w:rsidR="00480A05" w:rsidRPr="00690A7A">
        <w:t>pot</w:t>
      </w:r>
      <w:r w:rsidR="004D200A" w:rsidRPr="00690A7A">
        <w:t>-</w:t>
      </w:r>
      <w:r w:rsidR="00480A05" w:rsidRPr="00690A7A">
        <w:t>belly</w:t>
      </w:r>
      <w:proofErr w:type="gramEnd"/>
      <w:r w:rsidR="001B2B90" w:rsidRPr="00690A7A">
        <w:t>,</w:t>
      </w:r>
      <w:r w:rsidR="00480A05" w:rsidRPr="00690A7A">
        <w:t xml:space="preserve"> sugar</w:t>
      </w:r>
      <w:r w:rsidR="004D200A" w:rsidRPr="00690A7A">
        <w:t>-</w:t>
      </w:r>
      <w:r w:rsidR="00480A05" w:rsidRPr="00690A7A">
        <w:t>daddy! ... (</w:t>
      </w:r>
      <w:proofErr w:type="spellStart"/>
      <w:r w:rsidR="00B209B9" w:rsidRPr="00690A7A">
        <w:t>Bâ</w:t>
      </w:r>
      <w:proofErr w:type="spellEnd"/>
      <w:r w:rsidR="00B209B9" w:rsidRPr="00690A7A">
        <w:t>,</w:t>
      </w:r>
      <w:r w:rsidR="00B209B9" w:rsidRPr="00690A7A">
        <w:rPr>
          <w:i/>
          <w:iCs/>
        </w:rPr>
        <w:t xml:space="preserve"> So Long a Letter </w:t>
      </w:r>
      <w:r w:rsidR="00480A05" w:rsidRPr="00690A7A">
        <w:t>40)</w:t>
      </w:r>
      <w:r w:rsidR="006A21E8" w:rsidRPr="00690A7A">
        <w:t>.</w:t>
      </w:r>
    </w:p>
    <w:p w14:paraId="4B39B2A7" w14:textId="552B7A54" w:rsidR="00B05183" w:rsidRPr="00690A7A" w:rsidRDefault="00480A05" w:rsidP="00CE392E">
      <w:pPr>
        <w:pStyle w:val="NormalWeb"/>
        <w:spacing w:before="0" w:beforeAutospacing="0" w:after="0" w:afterAutospacing="0" w:line="480" w:lineRule="auto"/>
        <w:jc w:val="both"/>
      </w:pPr>
      <w:r w:rsidRPr="00690A7A">
        <w:t xml:space="preserve">Again, the </w:t>
      </w:r>
      <w:proofErr w:type="spellStart"/>
      <w:r w:rsidR="00C243D1" w:rsidRPr="00690A7A">
        <w:t>Bâ</w:t>
      </w:r>
      <w:proofErr w:type="spellEnd"/>
      <w:r w:rsidR="00C243D1" w:rsidRPr="00690A7A">
        <w:t xml:space="preserve"> </w:t>
      </w:r>
      <w:r w:rsidRPr="00690A7A">
        <w:t>ST1</w:t>
      </w:r>
      <w:r w:rsidR="003C046B" w:rsidRPr="00690A7A">
        <w:t>’</w:t>
      </w:r>
      <w:r w:rsidRPr="00690A7A">
        <w:t xml:space="preserve">s short sentence or phrasal structure with exclamation marks </w:t>
      </w:r>
      <w:r w:rsidR="00B05183" w:rsidRPr="00690A7A">
        <w:t>reveal</w:t>
      </w:r>
      <w:r w:rsidR="00DF1C14" w:rsidRPr="00690A7A">
        <w:t>s</w:t>
      </w:r>
      <w:r w:rsidRPr="00690A7A">
        <w:t xml:space="preserve"> the intense cadence describing</w:t>
      </w:r>
      <w:r w:rsidR="00156664" w:rsidRPr="00690A7A">
        <w:rPr>
          <w:rFonts w:eastAsiaTheme="minorHAnsi"/>
          <w14:ligatures w14:val="standardContextual"/>
        </w:rPr>
        <w:t xml:space="preserve"> </w:t>
      </w:r>
      <w:r w:rsidR="00156664" w:rsidRPr="00690A7A">
        <w:t xml:space="preserve">Daba’s </w:t>
      </w:r>
      <w:r w:rsidR="00156664" w:rsidRPr="00690A7A">
        <w:rPr>
          <w:rFonts w:eastAsiaTheme="minorHAnsi"/>
          <w14:ligatures w14:val="standardContextual"/>
        </w:rPr>
        <w:t>speech</w:t>
      </w:r>
      <w:r w:rsidR="00B05183" w:rsidRPr="00690A7A">
        <w:rPr>
          <w:rFonts w:eastAsiaTheme="minorHAnsi"/>
          <w14:ligatures w14:val="standardContextual"/>
        </w:rPr>
        <w:t xml:space="preserve">, which mirrors an oral storytelling, shaped by the author’s </w:t>
      </w:r>
      <w:r w:rsidR="00BE4502" w:rsidRPr="00690A7A">
        <w:rPr>
          <w:rFonts w:eastAsiaTheme="minorHAnsi"/>
          <w14:ligatures w14:val="standardContextual"/>
        </w:rPr>
        <w:t>universe</w:t>
      </w:r>
      <w:r w:rsidR="00156664" w:rsidRPr="00690A7A">
        <w:rPr>
          <w:rFonts w:eastAsiaTheme="minorHAnsi"/>
          <w14:ligatures w14:val="standardContextual"/>
        </w:rPr>
        <w:t>. Th</w:t>
      </w:r>
      <w:r w:rsidR="00BE4502" w:rsidRPr="00690A7A">
        <w:rPr>
          <w:rFonts w:eastAsiaTheme="minorHAnsi"/>
          <w14:ligatures w14:val="standardContextual"/>
        </w:rPr>
        <w:t xml:space="preserve">e rhythm in this context </w:t>
      </w:r>
      <w:r w:rsidR="00156664" w:rsidRPr="00690A7A">
        <w:rPr>
          <w:rFonts w:eastAsiaTheme="minorHAnsi"/>
          <w14:ligatures w14:val="standardContextual"/>
        </w:rPr>
        <w:t xml:space="preserve">evokes a particular state of mind </w:t>
      </w:r>
      <w:r w:rsidR="004C5208" w:rsidRPr="00690A7A">
        <w:rPr>
          <w:rFonts w:eastAsiaTheme="minorHAnsi"/>
          <w14:ligatures w14:val="standardContextual"/>
        </w:rPr>
        <w:t>in</w:t>
      </w:r>
      <w:r w:rsidRPr="00690A7A">
        <w:t xml:space="preserve"> Daba. Each exclamation mark enriches the</w:t>
      </w:r>
      <w:r w:rsidR="00B05183" w:rsidRPr="00690A7A">
        <w:t xml:space="preserve"> lyrical</w:t>
      </w:r>
      <w:r w:rsidR="00DF1C14" w:rsidRPr="00690A7A">
        <w:t>,</w:t>
      </w:r>
      <w:r w:rsidRPr="00690A7A">
        <w:t xml:space="preserve"> </w:t>
      </w:r>
      <w:r w:rsidR="00B05183" w:rsidRPr="00690A7A">
        <w:t>performative presentation</w:t>
      </w:r>
      <w:r w:rsidRPr="00690A7A">
        <w:t xml:space="preserve"> that reveal</w:t>
      </w:r>
      <w:r w:rsidR="00C0215C" w:rsidRPr="00690A7A">
        <w:t>s</w:t>
      </w:r>
      <w:r w:rsidRPr="00690A7A">
        <w:t xml:space="preserve"> Daba</w:t>
      </w:r>
      <w:r w:rsidR="003C046B" w:rsidRPr="00690A7A">
        <w:t>’</w:t>
      </w:r>
      <w:r w:rsidRPr="00690A7A">
        <w:t xml:space="preserve">s emotion. In addition, the alliteration in </w:t>
      </w:r>
      <w:r w:rsidR="005A6FA6" w:rsidRPr="00690A7A">
        <w:rPr>
          <w:rFonts w:eastAsiaTheme="minorHAnsi"/>
          <w14:ligatures w14:val="standardContextual"/>
        </w:rPr>
        <w:t xml:space="preserve">« </w:t>
      </w:r>
      <w:proofErr w:type="spellStart"/>
      <w:r w:rsidRPr="00690A7A">
        <w:t>Vieil</w:t>
      </w:r>
      <w:proofErr w:type="spellEnd"/>
      <w:r w:rsidRPr="00690A7A">
        <w:t xml:space="preserve"> ...</w:t>
      </w:r>
      <w:r w:rsidR="00156664" w:rsidRPr="00690A7A">
        <w:t xml:space="preserve"> </w:t>
      </w:r>
      <w:proofErr w:type="spellStart"/>
      <w:r w:rsidRPr="00690A7A">
        <w:t>Ventru</w:t>
      </w:r>
      <w:proofErr w:type="spellEnd"/>
      <w:r w:rsidRPr="00690A7A">
        <w:t>!</w:t>
      </w:r>
      <w:r w:rsidR="005A6FA6" w:rsidRPr="00690A7A">
        <w:rPr>
          <w:rFonts w:eastAsiaTheme="minorHAnsi"/>
          <w14:ligatures w14:val="standardContextual"/>
        </w:rPr>
        <w:t xml:space="preserve"> »</w:t>
      </w:r>
      <w:r w:rsidRPr="00690A7A">
        <w:t xml:space="preserve"> and </w:t>
      </w:r>
      <w:r w:rsidR="005A6FA6" w:rsidRPr="00690A7A">
        <w:rPr>
          <w:rFonts w:eastAsiaTheme="minorHAnsi"/>
          <w14:ligatures w14:val="standardContextual"/>
        </w:rPr>
        <w:t xml:space="preserve">« </w:t>
      </w:r>
      <w:r w:rsidRPr="00690A7A">
        <w:t>Vieux!</w:t>
      </w:r>
      <w:r w:rsidR="005A6FA6" w:rsidRPr="00690A7A">
        <w:rPr>
          <w:rFonts w:eastAsiaTheme="minorHAnsi"/>
          <w14:ligatures w14:val="standardContextual"/>
        </w:rPr>
        <w:t xml:space="preserve"> »</w:t>
      </w:r>
      <w:r w:rsidRPr="00690A7A">
        <w:t xml:space="preserve"> contributes to the </w:t>
      </w:r>
      <w:r w:rsidR="00B05183" w:rsidRPr="00690A7A">
        <w:t xml:space="preserve">dramatic </w:t>
      </w:r>
      <w:r w:rsidRPr="00690A7A">
        <w:t>flow.</w:t>
      </w:r>
      <w:r w:rsidR="00B05183" w:rsidRPr="00690A7A">
        <w:t xml:space="preserve"> This refers, perhaps, to the African oral traditions of women’s speech, in which social memories and personal emotions are conveyed in speech through lyric</w:t>
      </w:r>
      <w:r w:rsidR="00C94B5F" w:rsidRPr="00690A7A">
        <w:t>al</w:t>
      </w:r>
      <w:r w:rsidR="00B05183" w:rsidRPr="00690A7A">
        <w:t>, repetiti</w:t>
      </w:r>
      <w:r w:rsidR="00C94B5F" w:rsidRPr="00690A7A">
        <w:t>ve</w:t>
      </w:r>
      <w:r w:rsidR="00B05183" w:rsidRPr="00690A7A">
        <w:t>, and rhythm</w:t>
      </w:r>
      <w:r w:rsidR="00C94B5F" w:rsidRPr="00690A7A">
        <w:t>ic nuances</w:t>
      </w:r>
      <w:r w:rsidR="00B05183" w:rsidRPr="00690A7A">
        <w:t>.</w:t>
      </w:r>
    </w:p>
    <w:p w14:paraId="20032EFD" w14:textId="3B578A43" w:rsidR="00480A05" w:rsidRPr="00690A7A" w:rsidRDefault="00242563" w:rsidP="00CE392E">
      <w:pPr>
        <w:pStyle w:val="NormalWeb"/>
        <w:spacing w:before="0" w:beforeAutospacing="0" w:after="0" w:afterAutospacing="0" w:line="480" w:lineRule="auto"/>
        <w:jc w:val="both"/>
      </w:pPr>
      <w:r w:rsidRPr="00690A7A">
        <w:tab/>
        <w:t xml:space="preserve">Semantically, the bruised ego of Daba and the social effect of oral insults on an honorable, elderly man are all reflected in the list of nicknames that the speaker repeated in the excerpts. </w:t>
      </w:r>
      <w:r w:rsidR="00C94B5F" w:rsidRPr="00690A7A">
        <w:t>Beyond a mere diction of the speaker, t</w:t>
      </w:r>
      <w:r w:rsidRPr="00690A7A">
        <w:t xml:space="preserve">he nicknames </w:t>
      </w:r>
      <w:r w:rsidR="00C94B5F" w:rsidRPr="00690A7A">
        <w:t>are cultural</w:t>
      </w:r>
      <w:r w:rsidR="00DF1C14" w:rsidRPr="00690A7A">
        <w:t>,</w:t>
      </w:r>
      <w:r w:rsidR="00C94B5F" w:rsidRPr="00690A7A">
        <w:t xml:space="preserve"> stylistic</w:t>
      </w:r>
      <w:r w:rsidR="00DF1C14" w:rsidRPr="00690A7A">
        <w:t xml:space="preserve"> nuances</w:t>
      </w:r>
      <w:r w:rsidR="00C94B5F" w:rsidRPr="00690A7A">
        <w:t>, probably revealing a mode of conversation I can call</w:t>
      </w:r>
      <w:r w:rsidR="00DF1C14" w:rsidRPr="00690A7A">
        <w:t xml:space="preserve"> a</w:t>
      </w:r>
      <w:r w:rsidR="00C94B5F" w:rsidRPr="00690A7A">
        <w:t xml:space="preserve"> social verbal challenge. </w:t>
      </w:r>
      <w:r w:rsidR="00480A05" w:rsidRPr="00690A7A">
        <w:t xml:space="preserve">Again, the translator is faced with obstacles such as </w:t>
      </w:r>
      <w:r w:rsidR="00C15586" w:rsidRPr="00690A7A">
        <w:t>lyrical representation of Daba’s speech in English</w:t>
      </w:r>
      <w:r w:rsidR="004C5208" w:rsidRPr="00690A7A">
        <w:t>,</w:t>
      </w:r>
      <w:r w:rsidR="00C15586" w:rsidRPr="00690A7A">
        <w:t xml:space="preserve"> but tries to translate the dramatic, intense cadence evident in the speech,</w:t>
      </w:r>
      <w:r w:rsidR="00480A05" w:rsidRPr="00690A7A">
        <w:t xml:space="preserve"> the punctuation</w:t>
      </w:r>
      <w:r w:rsidR="00DF1C14" w:rsidRPr="00690A7A">
        <w:t>,</w:t>
      </w:r>
      <w:r w:rsidR="00480A05" w:rsidRPr="00690A7A">
        <w:t xml:space="preserve"> and </w:t>
      </w:r>
      <w:r w:rsidR="00DF1C14" w:rsidRPr="00690A7A">
        <w:t xml:space="preserve">the </w:t>
      </w:r>
      <w:r w:rsidR="00480A05" w:rsidRPr="00690A7A">
        <w:t>choice of words.</w:t>
      </w:r>
    </w:p>
    <w:p w14:paraId="248D5484" w14:textId="2F642751" w:rsidR="00D74611" w:rsidRPr="00690A7A" w:rsidRDefault="00480A05" w:rsidP="00CE392E">
      <w:pPr>
        <w:pStyle w:val="NormalWeb"/>
        <w:spacing w:before="0" w:beforeAutospacing="0" w:after="0" w:afterAutospacing="0" w:line="480" w:lineRule="auto"/>
        <w:ind w:firstLine="708"/>
        <w:jc w:val="both"/>
      </w:pPr>
      <w:r w:rsidRPr="00690A7A">
        <w:lastRenderedPageBreak/>
        <w:t>The translator</w:t>
      </w:r>
      <w:r w:rsidR="003C046B" w:rsidRPr="00690A7A">
        <w:t>’</w:t>
      </w:r>
      <w:r w:rsidRPr="00690A7A">
        <w:t xml:space="preserve">s </w:t>
      </w:r>
      <w:r w:rsidR="00C15586" w:rsidRPr="00690A7A">
        <w:t xml:space="preserve">main </w:t>
      </w:r>
      <w:r w:rsidRPr="00690A7A">
        <w:t xml:space="preserve">goal, as evident in the </w:t>
      </w:r>
      <w:proofErr w:type="spellStart"/>
      <w:r w:rsidR="00C243D1" w:rsidRPr="00690A7A">
        <w:t>Bâ</w:t>
      </w:r>
      <w:proofErr w:type="spellEnd"/>
      <w:r w:rsidR="00C243D1" w:rsidRPr="00690A7A">
        <w:t xml:space="preserve"> </w:t>
      </w:r>
      <w:r w:rsidRPr="00690A7A">
        <w:t xml:space="preserve">TT1, is not to </w:t>
      </w:r>
      <w:r w:rsidR="00C15586" w:rsidRPr="00690A7A">
        <w:t xml:space="preserve">present a literal translation of </w:t>
      </w:r>
      <w:r w:rsidRPr="00690A7A">
        <w:t xml:space="preserve">the rhythmic and musical effects found in the </w:t>
      </w:r>
      <w:proofErr w:type="spellStart"/>
      <w:r w:rsidR="00C243D1" w:rsidRPr="00690A7A">
        <w:t>Bâ</w:t>
      </w:r>
      <w:proofErr w:type="spellEnd"/>
      <w:r w:rsidR="00C243D1" w:rsidRPr="00690A7A">
        <w:t xml:space="preserve"> </w:t>
      </w:r>
      <w:r w:rsidRPr="00690A7A">
        <w:t>ST1. The three exclamation marks present in the</w:t>
      </w:r>
      <w:r w:rsidR="00C243D1" w:rsidRPr="00690A7A">
        <w:t xml:space="preserve"> </w:t>
      </w:r>
      <w:proofErr w:type="spellStart"/>
      <w:r w:rsidR="00C243D1" w:rsidRPr="00690A7A">
        <w:t>Bâ</w:t>
      </w:r>
      <w:proofErr w:type="spellEnd"/>
      <w:r w:rsidRPr="00690A7A">
        <w:t xml:space="preserve"> ST1 become just one in the </w:t>
      </w:r>
      <w:proofErr w:type="spellStart"/>
      <w:r w:rsidR="00C243D1" w:rsidRPr="00690A7A">
        <w:t>Bâ</w:t>
      </w:r>
      <w:proofErr w:type="spellEnd"/>
      <w:r w:rsidR="00C243D1" w:rsidRPr="00690A7A">
        <w:t xml:space="preserve"> </w:t>
      </w:r>
      <w:r w:rsidRPr="00690A7A">
        <w:t>TT1. Daba</w:t>
      </w:r>
      <w:r w:rsidR="003C046B" w:rsidRPr="00690A7A">
        <w:t>’</w:t>
      </w:r>
      <w:r w:rsidRPr="00690A7A">
        <w:t>s emotional nuance</w:t>
      </w:r>
      <w:r w:rsidR="00B209B9" w:rsidRPr="00690A7A">
        <w:t>,</w:t>
      </w:r>
      <w:r w:rsidRPr="00690A7A">
        <w:t xml:space="preserve"> expressed in the repetition of those nicknames </w:t>
      </w:r>
      <w:r w:rsidR="00C15586" w:rsidRPr="00690A7A">
        <w:t>and very</w:t>
      </w:r>
      <w:r w:rsidRPr="00690A7A">
        <w:t xml:space="preserve"> strong punctuation</w:t>
      </w:r>
      <w:r w:rsidR="00B209B9" w:rsidRPr="00690A7A">
        <w:t>,</w:t>
      </w:r>
      <w:r w:rsidRPr="00690A7A">
        <w:t xml:space="preserve"> is</w:t>
      </w:r>
      <w:r w:rsidR="00E92CF6" w:rsidRPr="00690A7A">
        <w:t xml:space="preserve"> smoothly</w:t>
      </w:r>
      <w:r w:rsidRPr="00690A7A">
        <w:t xml:space="preserve"> presented to the </w:t>
      </w:r>
      <w:proofErr w:type="spellStart"/>
      <w:r w:rsidR="00C243D1" w:rsidRPr="00690A7A">
        <w:t>Bâ</w:t>
      </w:r>
      <w:proofErr w:type="spellEnd"/>
      <w:r w:rsidR="00C243D1" w:rsidRPr="00690A7A">
        <w:t xml:space="preserve"> </w:t>
      </w:r>
      <w:r w:rsidRPr="00690A7A">
        <w:t>TT1 readership. </w:t>
      </w:r>
      <w:r w:rsidR="00905DD7" w:rsidRPr="00690A7A">
        <w:t xml:space="preserve">Again, examples of domestication </w:t>
      </w:r>
      <w:r w:rsidR="00415777" w:rsidRPr="00690A7A">
        <w:t>strategy continue</w:t>
      </w:r>
      <w:r w:rsidR="00905DD7" w:rsidRPr="00690A7A">
        <w:t xml:space="preserve"> in the translation of the Kane ST2 below, as the translator, while navigating the various challenges of fidelity and equivalence, prioritizes other effects of the Kane TT2 over the rhythmic style.</w:t>
      </w:r>
    </w:p>
    <w:p w14:paraId="09FFBB68" w14:textId="0D676537" w:rsidR="008626F7" w:rsidRPr="00690A7A" w:rsidRDefault="002D5E11" w:rsidP="00CE392E">
      <w:pPr>
        <w:spacing w:line="480" w:lineRule="auto"/>
        <w:ind w:left="708"/>
        <w:jc w:val="both"/>
        <w:rPr>
          <w:i/>
          <w:iCs/>
        </w:rPr>
      </w:pPr>
      <w:r w:rsidRPr="00690A7A">
        <w:rPr>
          <w:b/>
          <w:bCs/>
          <w:lang w:val="fr-FR"/>
        </w:rPr>
        <w:t xml:space="preserve">Kane </w:t>
      </w:r>
      <w:r w:rsidR="00480A05" w:rsidRPr="00690A7A">
        <w:rPr>
          <w:b/>
          <w:bCs/>
          <w:lang w:val="fr-FR"/>
        </w:rPr>
        <w:t>ST</w:t>
      </w:r>
      <w:proofErr w:type="gramStart"/>
      <w:r w:rsidR="00480A05" w:rsidRPr="00690A7A">
        <w:rPr>
          <w:b/>
          <w:bCs/>
          <w:lang w:val="fr-FR"/>
        </w:rPr>
        <w:t>2</w:t>
      </w:r>
      <w:r w:rsidR="00480A05" w:rsidRPr="00690A7A">
        <w:rPr>
          <w:lang w:val="fr-FR"/>
        </w:rPr>
        <w:t>:</w:t>
      </w:r>
      <w:proofErr w:type="gramEnd"/>
      <w:r w:rsidR="00480A05" w:rsidRPr="00690A7A">
        <w:rPr>
          <w:lang w:val="fr-FR"/>
        </w:rPr>
        <w:t xml:space="preserve"> Toujours en considérant l</w:t>
      </w:r>
      <w:r w:rsidR="003C046B" w:rsidRPr="00690A7A">
        <w:rPr>
          <w:lang w:val="fr-FR"/>
        </w:rPr>
        <w:t>’</w:t>
      </w:r>
      <w:r w:rsidR="00480A05" w:rsidRPr="00690A7A">
        <w:rPr>
          <w:lang w:val="fr-FR"/>
        </w:rPr>
        <w:t xml:space="preserve">enfant, il fit une courte prière, </w:t>
      </w:r>
      <w:proofErr w:type="gramStart"/>
      <w:r w:rsidR="00480A05" w:rsidRPr="00690A7A">
        <w:rPr>
          <w:lang w:val="fr-FR"/>
        </w:rPr>
        <w:t>mentalement:</w:t>
      </w:r>
      <w:proofErr w:type="gramEnd"/>
      <w:r w:rsidR="00480A05" w:rsidRPr="00690A7A">
        <w:rPr>
          <w:lang w:val="fr-FR"/>
        </w:rPr>
        <w:t xml:space="preserve"> « Seigneur, n</w:t>
      </w:r>
      <w:r w:rsidR="003C046B" w:rsidRPr="00690A7A">
        <w:rPr>
          <w:lang w:val="fr-FR"/>
        </w:rPr>
        <w:t>’</w:t>
      </w:r>
      <w:r w:rsidR="00480A05" w:rsidRPr="00690A7A">
        <w:rPr>
          <w:lang w:val="fr-FR"/>
        </w:rPr>
        <w:t>abandonne jamais l</w:t>
      </w:r>
      <w:r w:rsidR="003C046B" w:rsidRPr="00690A7A">
        <w:rPr>
          <w:lang w:val="fr-FR"/>
        </w:rPr>
        <w:t>’</w:t>
      </w:r>
      <w:r w:rsidR="00480A05" w:rsidRPr="00690A7A">
        <w:rPr>
          <w:lang w:val="fr-FR"/>
        </w:rPr>
        <w:t>homme qui s</w:t>
      </w:r>
      <w:r w:rsidR="003C046B" w:rsidRPr="00690A7A">
        <w:rPr>
          <w:lang w:val="fr-FR"/>
        </w:rPr>
        <w:t>’</w:t>
      </w:r>
      <w:r w:rsidR="00480A05" w:rsidRPr="00690A7A">
        <w:rPr>
          <w:lang w:val="fr-FR"/>
        </w:rPr>
        <w:t>éveille en cet enfant, que la plus petite mesure de ton empire ne le quitte pas, la plus petite partie du temps...</w:t>
      </w:r>
      <w:r w:rsidR="00D74611" w:rsidRPr="00690A7A">
        <w:rPr>
          <w:lang w:val="fr-FR"/>
        </w:rPr>
        <w:t xml:space="preserve"> </w:t>
      </w:r>
      <w:r w:rsidR="00480A05" w:rsidRPr="00690A7A">
        <w:rPr>
          <w:lang w:val="fr-FR"/>
        </w:rPr>
        <w:t xml:space="preserve">» </w:t>
      </w:r>
      <w:r w:rsidR="00480A05" w:rsidRPr="00690A7A">
        <w:t>(</w:t>
      </w:r>
      <w:r w:rsidR="00B209B9" w:rsidRPr="00690A7A">
        <w:t xml:space="preserve">Kane, </w:t>
      </w:r>
      <w:proofErr w:type="spellStart"/>
      <w:r w:rsidR="00B209B9" w:rsidRPr="00690A7A">
        <w:rPr>
          <w:i/>
          <w:iCs/>
        </w:rPr>
        <w:t>L’Aventure</w:t>
      </w:r>
      <w:proofErr w:type="spellEnd"/>
      <w:r w:rsidR="00B209B9" w:rsidRPr="00690A7A">
        <w:rPr>
          <w:i/>
          <w:iCs/>
        </w:rPr>
        <w:t xml:space="preserve"> </w:t>
      </w:r>
      <w:proofErr w:type="spellStart"/>
      <w:r w:rsidR="00B209B9" w:rsidRPr="00690A7A">
        <w:rPr>
          <w:i/>
          <w:iCs/>
        </w:rPr>
        <w:t>ambiguë</w:t>
      </w:r>
      <w:proofErr w:type="spellEnd"/>
      <w:r w:rsidR="00B209B9" w:rsidRPr="00690A7A">
        <w:rPr>
          <w:i/>
          <w:iCs/>
        </w:rPr>
        <w:t xml:space="preserve"> </w:t>
      </w:r>
      <w:r w:rsidR="00480A05" w:rsidRPr="00690A7A">
        <w:t>16)</w:t>
      </w:r>
      <w:r w:rsidR="00A27BA1" w:rsidRPr="00690A7A">
        <w:t>.</w:t>
      </w:r>
    </w:p>
    <w:p w14:paraId="305FBAB7" w14:textId="52A2A454" w:rsidR="008626F7" w:rsidRPr="00690A7A" w:rsidRDefault="002D5E11" w:rsidP="00CE392E">
      <w:pPr>
        <w:spacing w:line="480" w:lineRule="auto"/>
        <w:ind w:left="708"/>
        <w:jc w:val="both"/>
      </w:pPr>
      <w:r w:rsidRPr="00690A7A">
        <w:rPr>
          <w:b/>
          <w:bCs/>
          <w:lang w:val="fr-FR"/>
        </w:rPr>
        <w:t xml:space="preserve">Kane </w:t>
      </w:r>
      <w:r w:rsidR="00480A05" w:rsidRPr="00690A7A">
        <w:rPr>
          <w:b/>
          <w:bCs/>
        </w:rPr>
        <w:t>TT</w:t>
      </w:r>
      <w:proofErr w:type="gramStart"/>
      <w:r w:rsidR="00480A05" w:rsidRPr="00690A7A">
        <w:rPr>
          <w:b/>
          <w:bCs/>
        </w:rPr>
        <w:t>2</w:t>
      </w:r>
      <w:r w:rsidR="00480A05" w:rsidRPr="00690A7A">
        <w:t>:</w:t>
      </w:r>
      <w:proofErr w:type="gramEnd"/>
      <w:r w:rsidR="00480A05" w:rsidRPr="00690A7A">
        <w:t xml:space="preserve"> Still looking closely at the child, he made, mentally, a short </w:t>
      </w:r>
      <w:proofErr w:type="gramStart"/>
      <w:r w:rsidR="00480A05" w:rsidRPr="00690A7A">
        <w:t>prayer:</w:t>
      </w:r>
      <w:proofErr w:type="gramEnd"/>
      <w:r w:rsidR="00480A05" w:rsidRPr="00690A7A">
        <w:t xml:space="preserve"> “Lord, never forsake the man that is awaking in this child. May the smallest measure of Thy sovereign authority not leave him, for the smallest instant of time ...” (</w:t>
      </w:r>
      <w:r w:rsidR="00B209B9" w:rsidRPr="00690A7A">
        <w:t xml:space="preserve">Kane, </w:t>
      </w:r>
      <w:r w:rsidR="00B209B9" w:rsidRPr="00690A7A">
        <w:rPr>
          <w:i/>
          <w:iCs/>
        </w:rPr>
        <w:t xml:space="preserve">Ambiguous Adventure </w:t>
      </w:r>
      <w:r w:rsidR="00480A05" w:rsidRPr="00690A7A">
        <w:t xml:space="preserve">5). </w:t>
      </w:r>
    </w:p>
    <w:p w14:paraId="7D4E3BEC" w14:textId="24E686C0" w:rsidR="00480A05" w:rsidRPr="00690A7A" w:rsidRDefault="009127FB" w:rsidP="00CE392E">
      <w:pPr>
        <w:pStyle w:val="NormalWeb"/>
        <w:spacing w:before="0" w:beforeAutospacing="0" w:after="0" w:afterAutospacing="0" w:line="480" w:lineRule="auto"/>
        <w:jc w:val="both"/>
      </w:pPr>
      <w:r w:rsidRPr="00690A7A">
        <w:t xml:space="preserve">Cheikh </w:t>
      </w:r>
      <w:r w:rsidR="00480A05" w:rsidRPr="00690A7A">
        <w:t>Kane</w:t>
      </w:r>
      <w:r w:rsidR="003C046B" w:rsidRPr="00690A7A">
        <w:t>’</w:t>
      </w:r>
      <w:r w:rsidR="00480A05" w:rsidRPr="00690A7A">
        <w:t>s novel</w:t>
      </w:r>
      <w:r w:rsidR="004C5208" w:rsidRPr="00690A7A">
        <w:t>,</w:t>
      </w:r>
      <w:r w:rsidR="00480A05" w:rsidRPr="00690A7A">
        <w:t xml:space="preserve"> too</w:t>
      </w:r>
      <w:r w:rsidR="004C5208" w:rsidRPr="00690A7A">
        <w:t>,</w:t>
      </w:r>
      <w:r w:rsidR="00480A05" w:rsidRPr="00690A7A">
        <w:t xml:space="preserve"> is enriched with inherent rhythm and musicality. In the</w:t>
      </w:r>
      <w:r w:rsidR="00905DD7" w:rsidRPr="00690A7A">
        <w:t xml:space="preserve"> Kane</w:t>
      </w:r>
      <w:r w:rsidR="00480A05" w:rsidRPr="00690A7A">
        <w:t xml:space="preserve"> ST2 above, the structure of the </w:t>
      </w:r>
      <w:r w:rsidR="00DF1C14" w:rsidRPr="00690A7A">
        <w:t xml:space="preserve">complex </w:t>
      </w:r>
      <w:r w:rsidR="00480A05" w:rsidRPr="00690A7A">
        <w:t>French sentence produces a melodic cadence. In addition, the sound devices</w:t>
      </w:r>
      <w:r w:rsidR="00DF1C14" w:rsidRPr="00690A7A">
        <w:t>,</w:t>
      </w:r>
      <w:r w:rsidR="00480A05" w:rsidRPr="00690A7A">
        <w:t xml:space="preserve"> such as assonance and alliteration</w:t>
      </w:r>
      <w:r w:rsidR="00DF1C14" w:rsidRPr="00690A7A">
        <w:t>,</w:t>
      </w:r>
      <w:r w:rsidR="00480A05" w:rsidRPr="00690A7A">
        <w:t xml:space="preserve"> played out throughout the </w:t>
      </w:r>
      <w:r w:rsidR="00905DD7" w:rsidRPr="00690A7A">
        <w:t xml:space="preserve">Kane </w:t>
      </w:r>
      <w:r w:rsidR="00480A05" w:rsidRPr="00690A7A">
        <w:t>ST2, creat</w:t>
      </w:r>
      <w:r w:rsidR="004C5208" w:rsidRPr="00690A7A">
        <w:t>ing</w:t>
      </w:r>
      <w:r w:rsidR="00480A05" w:rsidRPr="00690A7A">
        <w:t xml:space="preserve"> an emotional introspection of a suitable atmosphere of prayer uttered by Samba Diallo</w:t>
      </w:r>
      <w:r w:rsidR="003C046B" w:rsidRPr="00690A7A">
        <w:t>’</w:t>
      </w:r>
      <w:r w:rsidR="00480A05" w:rsidRPr="00690A7A">
        <w:t>s master.</w:t>
      </w:r>
      <w:r w:rsidR="0027719A" w:rsidRPr="00690A7A">
        <w:t xml:space="preserve"> Th</w:t>
      </w:r>
      <w:r w:rsidR="00DB05CB" w:rsidRPr="00690A7A">
        <w:t>at</w:t>
      </w:r>
      <w:r w:rsidR="008E7337" w:rsidRPr="00690A7A">
        <w:t xml:space="preserve"> </w:t>
      </w:r>
      <w:r w:rsidR="00DB05CB" w:rsidRPr="00690A7A">
        <w:t>could be</w:t>
      </w:r>
      <w:r w:rsidR="008E7337" w:rsidRPr="00690A7A">
        <w:t xml:space="preserve"> like an example of the </w:t>
      </w:r>
      <w:r w:rsidR="0027719A" w:rsidRPr="00690A7A">
        <w:t>experience</w:t>
      </w:r>
      <w:r w:rsidR="008E7337" w:rsidRPr="00690A7A">
        <w:t>s that can be</w:t>
      </w:r>
      <w:r w:rsidR="0027719A" w:rsidRPr="00690A7A">
        <w:t xml:space="preserve"> found in the author’s society, where religious </w:t>
      </w:r>
      <w:r w:rsidR="008E7337" w:rsidRPr="00690A7A">
        <w:t xml:space="preserve">performance and </w:t>
      </w:r>
      <w:r w:rsidR="0027719A" w:rsidRPr="00690A7A">
        <w:t>recitation</w:t>
      </w:r>
      <w:r w:rsidR="008E7337" w:rsidRPr="00690A7A">
        <w:t>s are shaped by solemnity and orality.</w:t>
      </w:r>
    </w:p>
    <w:p w14:paraId="1B249EEA" w14:textId="1FE9B271" w:rsidR="00087CEE" w:rsidRPr="00690A7A" w:rsidRDefault="008E7337" w:rsidP="00CE392E">
      <w:pPr>
        <w:pStyle w:val="NormalWeb"/>
        <w:spacing w:before="0" w:beforeAutospacing="0" w:after="0" w:afterAutospacing="0" w:line="480" w:lineRule="auto"/>
        <w:jc w:val="both"/>
      </w:pPr>
      <w:r w:rsidRPr="00690A7A">
        <w:tab/>
      </w:r>
      <w:r w:rsidR="007429BB" w:rsidRPr="00690A7A">
        <w:t>Building faith and hope</w:t>
      </w:r>
      <w:r w:rsidRPr="00690A7A">
        <w:t xml:space="preserve">, the prayers </w:t>
      </w:r>
      <w:r w:rsidR="007429BB" w:rsidRPr="00690A7A">
        <w:t xml:space="preserve">in the excerpts seem like rising in ascending notes, </w:t>
      </w:r>
      <w:r w:rsidRPr="00690A7A">
        <w:t>carry</w:t>
      </w:r>
      <w:r w:rsidR="007429BB" w:rsidRPr="00690A7A">
        <w:t>ing</w:t>
      </w:r>
      <w:r w:rsidRPr="00690A7A">
        <w:t xml:space="preserve"> deep metaphysical concerns and plea</w:t>
      </w:r>
      <w:r w:rsidR="004B0F21" w:rsidRPr="00690A7A">
        <w:t>s</w:t>
      </w:r>
      <w:r w:rsidRPr="00690A7A">
        <w:t xml:space="preserve"> for safety, </w:t>
      </w:r>
      <w:r w:rsidR="007429BB" w:rsidRPr="00690A7A">
        <w:t xml:space="preserve">intimacy, and perpetuity. </w:t>
      </w:r>
      <w:r w:rsidR="0056270E" w:rsidRPr="00690A7A">
        <w:t>Semantically, t</w:t>
      </w:r>
      <w:r w:rsidR="007429BB" w:rsidRPr="00690A7A">
        <w:t>he rhythm emphasizes the sacredness and relevance of the prayers</w:t>
      </w:r>
      <w:r w:rsidR="00087CEE" w:rsidRPr="00690A7A">
        <w:t xml:space="preserve">, as structured </w:t>
      </w:r>
      <w:r w:rsidR="00087CEE" w:rsidRPr="00690A7A">
        <w:lastRenderedPageBreak/>
        <w:t>by the author to transmit values to the child</w:t>
      </w:r>
      <w:r w:rsidR="007429BB" w:rsidRPr="00690A7A">
        <w:t xml:space="preserve">. </w:t>
      </w:r>
      <w:r w:rsidR="00480A05" w:rsidRPr="00690A7A">
        <w:t>The translator</w:t>
      </w:r>
      <w:r w:rsidR="00087CEE" w:rsidRPr="00690A7A">
        <w:t xml:space="preserve">’s concern is perhaps </w:t>
      </w:r>
      <w:r w:rsidR="00480A05" w:rsidRPr="00690A7A">
        <w:t xml:space="preserve">with the right choice of words to convey the tone in the </w:t>
      </w:r>
      <w:r w:rsidR="00905DD7" w:rsidRPr="00690A7A">
        <w:t xml:space="preserve">Kane </w:t>
      </w:r>
      <w:r w:rsidR="00480A05" w:rsidRPr="00690A7A">
        <w:t xml:space="preserve">TT2: </w:t>
      </w:r>
      <w:r w:rsidR="0027719A" w:rsidRPr="00690A7A">
        <w:t>whether</w:t>
      </w:r>
      <w:r w:rsidR="00480A05" w:rsidRPr="00690A7A">
        <w:t xml:space="preserve"> to use archaic or informal diction to mirror the prayer mood of Samba Diallo</w:t>
      </w:r>
      <w:r w:rsidR="003C046B" w:rsidRPr="00690A7A">
        <w:t>’</w:t>
      </w:r>
      <w:r w:rsidR="00480A05" w:rsidRPr="00690A7A">
        <w:t xml:space="preserve">s Master. Also, </w:t>
      </w:r>
      <w:r w:rsidR="00C0215C" w:rsidRPr="00690A7A">
        <w:t>whe</w:t>
      </w:r>
      <w:r w:rsidR="00480A05" w:rsidRPr="00690A7A">
        <w:t xml:space="preserve">ther to choose to </w:t>
      </w:r>
      <w:r w:rsidR="00087CEE" w:rsidRPr="00690A7A">
        <w:t>adapt</w:t>
      </w:r>
      <w:r w:rsidR="00480A05" w:rsidRPr="00690A7A">
        <w:t xml:space="preserve"> the sound devices is another question.</w:t>
      </w:r>
    </w:p>
    <w:p w14:paraId="16BDA8D1" w14:textId="09377FE9" w:rsidR="008626F7" w:rsidRPr="00690A7A" w:rsidRDefault="00480A05" w:rsidP="00CE392E">
      <w:pPr>
        <w:pStyle w:val="NormalWeb"/>
        <w:spacing w:before="0" w:beforeAutospacing="0" w:after="0" w:afterAutospacing="0" w:line="480" w:lineRule="auto"/>
        <w:ind w:firstLine="708"/>
        <w:jc w:val="both"/>
      </w:pPr>
      <w:r w:rsidRPr="00690A7A">
        <w:t xml:space="preserve">While </w:t>
      </w:r>
      <w:r w:rsidR="00C15586" w:rsidRPr="00690A7A">
        <w:t>translating</w:t>
      </w:r>
      <w:r w:rsidRPr="00690A7A">
        <w:t xml:space="preserve"> the prayer mood </w:t>
      </w:r>
      <w:r w:rsidR="0027719A" w:rsidRPr="00690A7A">
        <w:t>using</w:t>
      </w:r>
      <w:r w:rsidRPr="00690A7A">
        <w:t xml:space="preserve"> religious terms, the </w:t>
      </w:r>
      <w:r w:rsidR="00D26423" w:rsidRPr="00690A7A">
        <w:t>mediator</w:t>
      </w:r>
      <w:r w:rsidRPr="00690A7A">
        <w:t xml:space="preserve"> </w:t>
      </w:r>
      <w:r w:rsidR="0067165E" w:rsidRPr="00690A7A">
        <w:t>focuse</w:t>
      </w:r>
      <w:r w:rsidRPr="00690A7A">
        <w:t xml:space="preserve">s less on the sound devices and the musicality of the </w:t>
      </w:r>
      <w:r w:rsidR="00905DD7" w:rsidRPr="00690A7A">
        <w:t xml:space="preserve">Kane </w:t>
      </w:r>
      <w:r w:rsidRPr="00690A7A">
        <w:t xml:space="preserve">ST2. </w:t>
      </w:r>
      <w:r w:rsidR="00C15586" w:rsidRPr="00690A7A">
        <w:rPr>
          <w:rFonts w:eastAsiaTheme="minorHAnsi"/>
          <w14:ligatures w14:val="standardContextual"/>
        </w:rPr>
        <w:t>Th</w:t>
      </w:r>
      <w:r w:rsidR="00087CEE" w:rsidRPr="00690A7A">
        <w:rPr>
          <w:rFonts w:eastAsiaTheme="minorHAnsi"/>
          <w14:ligatures w14:val="standardContextual"/>
        </w:rPr>
        <w:t>ough the</w:t>
      </w:r>
      <w:r w:rsidR="00C15586" w:rsidRPr="00690A7A">
        <w:rPr>
          <w:rFonts w:eastAsiaTheme="minorHAnsi"/>
          <w14:ligatures w14:val="standardContextual"/>
        </w:rPr>
        <w:t xml:space="preserve"> </w:t>
      </w:r>
      <w:r w:rsidR="008D17B6" w:rsidRPr="00690A7A">
        <w:t>religious terms</w:t>
      </w:r>
      <w:r w:rsidR="008D17B6" w:rsidRPr="00690A7A">
        <w:rPr>
          <w:rFonts w:eastAsiaTheme="minorHAnsi"/>
          <w14:ligatures w14:val="standardContextual"/>
        </w:rPr>
        <w:t xml:space="preserve"> here </w:t>
      </w:r>
      <w:r w:rsidR="00C15586" w:rsidRPr="00690A7A">
        <w:rPr>
          <w:rFonts w:eastAsiaTheme="minorHAnsi"/>
          <w14:ligatures w14:val="standardContextual"/>
        </w:rPr>
        <w:t>are archaic in everyday speech</w:t>
      </w:r>
      <w:r w:rsidR="00087CEE" w:rsidRPr="00690A7A">
        <w:rPr>
          <w:rFonts w:eastAsiaTheme="minorHAnsi"/>
          <w14:ligatures w14:val="standardContextual"/>
        </w:rPr>
        <w:t>, they continue to be</w:t>
      </w:r>
      <w:r w:rsidR="00C15586" w:rsidRPr="00690A7A">
        <w:rPr>
          <w:rFonts w:eastAsiaTheme="minorHAnsi"/>
          <w14:ligatures w14:val="standardContextual"/>
        </w:rPr>
        <w:t xml:space="preserve"> somewhat common in religious discourse, and even more so </w:t>
      </w:r>
      <w:r w:rsidR="008D17B6" w:rsidRPr="00690A7A">
        <w:rPr>
          <w:rFonts w:eastAsiaTheme="minorHAnsi"/>
          <w14:ligatures w14:val="standardContextual"/>
        </w:rPr>
        <w:t>in the mid-twentieth century</w:t>
      </w:r>
      <w:r w:rsidR="0067165E" w:rsidRPr="00690A7A">
        <w:rPr>
          <w:rFonts w:eastAsiaTheme="minorHAnsi"/>
          <w14:ligatures w14:val="standardContextual"/>
        </w:rPr>
        <w:t xml:space="preserve">, </w:t>
      </w:r>
      <w:r w:rsidR="00C15586" w:rsidRPr="00690A7A">
        <w:rPr>
          <w:rFonts w:eastAsiaTheme="minorHAnsi"/>
          <w14:ligatures w14:val="standardContextual"/>
        </w:rPr>
        <w:t>a</w:t>
      </w:r>
      <w:r w:rsidR="00D26423" w:rsidRPr="00690A7A">
        <w:rPr>
          <w:rFonts w:eastAsiaTheme="minorHAnsi"/>
          <w14:ligatures w14:val="standardContextual"/>
        </w:rPr>
        <w:t>s a</w:t>
      </w:r>
      <w:r w:rsidR="00C15586" w:rsidRPr="00690A7A">
        <w:rPr>
          <w:rFonts w:eastAsiaTheme="minorHAnsi"/>
          <w14:ligatures w14:val="standardContextual"/>
        </w:rPr>
        <w:t xml:space="preserve">t </w:t>
      </w:r>
      <w:r w:rsidR="00D26423" w:rsidRPr="00690A7A">
        <w:rPr>
          <w:rFonts w:eastAsiaTheme="minorHAnsi"/>
          <w14:ligatures w14:val="standardContextual"/>
        </w:rPr>
        <w:t xml:space="preserve">when </w:t>
      </w:r>
      <w:r w:rsidR="00D26423" w:rsidRPr="00690A7A">
        <w:rPr>
          <w:i/>
          <w:iCs/>
        </w:rPr>
        <w:t xml:space="preserve">Ambiguous Adventure </w:t>
      </w:r>
      <w:r w:rsidR="00D26423" w:rsidRPr="00690A7A">
        <w:t>was</w:t>
      </w:r>
      <w:r w:rsidR="00D26423" w:rsidRPr="00690A7A">
        <w:rPr>
          <w:i/>
          <w:iCs/>
        </w:rPr>
        <w:t xml:space="preserve"> </w:t>
      </w:r>
      <w:r w:rsidR="00C15586" w:rsidRPr="00690A7A">
        <w:rPr>
          <w:rFonts w:eastAsiaTheme="minorHAnsi"/>
          <w14:ligatures w14:val="standardContextual"/>
        </w:rPr>
        <w:t>publi</w:t>
      </w:r>
      <w:r w:rsidR="00D26423" w:rsidRPr="00690A7A">
        <w:rPr>
          <w:rFonts w:eastAsiaTheme="minorHAnsi"/>
          <w14:ligatures w14:val="standardContextual"/>
        </w:rPr>
        <w:t>shed</w:t>
      </w:r>
      <w:r w:rsidR="00C15586" w:rsidRPr="00690A7A">
        <w:rPr>
          <w:rFonts w:eastAsiaTheme="minorHAnsi"/>
          <w14:ligatures w14:val="standardContextual"/>
        </w:rPr>
        <w:t xml:space="preserve">. </w:t>
      </w:r>
      <w:r w:rsidRPr="00690A7A">
        <w:t xml:space="preserve">Therefore, the target reader might understand the message of the </w:t>
      </w:r>
      <w:r w:rsidR="00905DD7" w:rsidRPr="00690A7A">
        <w:t xml:space="preserve">Kane </w:t>
      </w:r>
      <w:r w:rsidRPr="00690A7A">
        <w:t xml:space="preserve">ST2 because older religious texts </w:t>
      </w:r>
      <w:r w:rsidR="00087CEE" w:rsidRPr="00690A7A">
        <w:t xml:space="preserve">still </w:t>
      </w:r>
      <w:r w:rsidR="008D17B6" w:rsidRPr="00690A7A">
        <w:t>contain</w:t>
      </w:r>
      <w:r w:rsidRPr="00690A7A">
        <w:t xml:space="preserve"> </w:t>
      </w:r>
      <w:r w:rsidR="00C0215C" w:rsidRPr="00690A7A">
        <w:t xml:space="preserve">an </w:t>
      </w:r>
      <w:r w:rsidRPr="00690A7A">
        <w:t>archaic register.</w:t>
      </w:r>
    </w:p>
    <w:p w14:paraId="5F072591" w14:textId="448710F1" w:rsidR="008626F7" w:rsidRPr="00690A7A" w:rsidRDefault="002D5E11" w:rsidP="00CE392E">
      <w:pPr>
        <w:pStyle w:val="NormalWeb"/>
        <w:spacing w:before="0" w:beforeAutospacing="0" w:after="0" w:afterAutospacing="0" w:line="480" w:lineRule="auto"/>
        <w:ind w:left="708"/>
        <w:jc w:val="both"/>
      </w:pPr>
      <w:r w:rsidRPr="00690A7A">
        <w:rPr>
          <w:b/>
          <w:bCs/>
          <w:lang w:val="fr-FR"/>
        </w:rPr>
        <w:t xml:space="preserve">Kane </w:t>
      </w:r>
      <w:r w:rsidR="00480A05" w:rsidRPr="00690A7A">
        <w:rPr>
          <w:b/>
          <w:bCs/>
          <w:lang w:val="fr-FR"/>
        </w:rPr>
        <w:t>ST</w:t>
      </w:r>
      <w:proofErr w:type="gramStart"/>
      <w:r w:rsidR="00480A05" w:rsidRPr="00690A7A">
        <w:rPr>
          <w:b/>
          <w:bCs/>
          <w:lang w:val="fr-FR"/>
        </w:rPr>
        <w:t>2</w:t>
      </w:r>
      <w:r w:rsidR="00480A05" w:rsidRPr="00690A7A">
        <w:rPr>
          <w:lang w:val="fr-FR"/>
        </w:rPr>
        <w:t>:</w:t>
      </w:r>
      <w:proofErr w:type="gramEnd"/>
      <w:r w:rsidR="00480A05" w:rsidRPr="00690A7A">
        <w:rPr>
          <w:lang w:val="fr-FR"/>
        </w:rPr>
        <w:t xml:space="preserve"> Il ferma les yeux pour chasser la vision. Vivre dans l</w:t>
      </w:r>
      <w:r w:rsidR="003C046B" w:rsidRPr="00690A7A">
        <w:rPr>
          <w:lang w:val="fr-FR"/>
        </w:rPr>
        <w:t>’</w:t>
      </w:r>
      <w:r w:rsidR="00480A05" w:rsidRPr="00690A7A">
        <w:rPr>
          <w:lang w:val="fr-FR"/>
        </w:rPr>
        <w:t xml:space="preserve">ombre. Vivre humblement et paisiblement, au cœur obscur du monde, de sa substance et de sa sagesse... </w:t>
      </w:r>
      <w:r w:rsidR="00480A05" w:rsidRPr="00690A7A">
        <w:t>(</w:t>
      </w:r>
      <w:r w:rsidR="00B209B9" w:rsidRPr="00690A7A">
        <w:t xml:space="preserve">Kane, </w:t>
      </w:r>
      <w:proofErr w:type="spellStart"/>
      <w:r w:rsidR="00B209B9" w:rsidRPr="00690A7A">
        <w:rPr>
          <w:i/>
          <w:iCs/>
        </w:rPr>
        <w:t>L’Aventure</w:t>
      </w:r>
      <w:proofErr w:type="spellEnd"/>
      <w:r w:rsidR="00B209B9" w:rsidRPr="00690A7A">
        <w:rPr>
          <w:i/>
          <w:iCs/>
        </w:rPr>
        <w:t xml:space="preserve"> </w:t>
      </w:r>
      <w:proofErr w:type="spellStart"/>
      <w:r w:rsidR="00B209B9" w:rsidRPr="00690A7A">
        <w:rPr>
          <w:i/>
          <w:iCs/>
        </w:rPr>
        <w:t>ambiguë</w:t>
      </w:r>
      <w:proofErr w:type="spellEnd"/>
      <w:r w:rsidR="00B209B9" w:rsidRPr="00690A7A">
        <w:t xml:space="preserve"> </w:t>
      </w:r>
      <w:r w:rsidR="00480A05" w:rsidRPr="00690A7A">
        <w:t>82)</w:t>
      </w:r>
      <w:r w:rsidR="00A27BA1" w:rsidRPr="00690A7A">
        <w:t>.</w:t>
      </w:r>
    </w:p>
    <w:p w14:paraId="3D91DA04" w14:textId="0CA1D302" w:rsidR="008626F7" w:rsidRPr="00690A7A" w:rsidRDefault="002D5E11" w:rsidP="00CE392E">
      <w:pPr>
        <w:spacing w:line="480" w:lineRule="auto"/>
        <w:ind w:left="708"/>
        <w:jc w:val="both"/>
      </w:pPr>
      <w:r w:rsidRPr="00690A7A">
        <w:rPr>
          <w:b/>
          <w:bCs/>
          <w:lang w:val="fr-FR"/>
        </w:rPr>
        <w:t xml:space="preserve">Kane </w:t>
      </w:r>
      <w:r w:rsidR="00480A05" w:rsidRPr="00690A7A">
        <w:rPr>
          <w:b/>
          <w:bCs/>
        </w:rPr>
        <w:t>TT</w:t>
      </w:r>
      <w:proofErr w:type="gramStart"/>
      <w:r w:rsidR="00480A05" w:rsidRPr="00690A7A">
        <w:rPr>
          <w:b/>
          <w:bCs/>
        </w:rPr>
        <w:t>2</w:t>
      </w:r>
      <w:r w:rsidR="00480A05" w:rsidRPr="00690A7A">
        <w:t>:</w:t>
      </w:r>
      <w:proofErr w:type="gramEnd"/>
      <w:r w:rsidR="00480A05" w:rsidRPr="00690A7A">
        <w:t xml:space="preserve"> The knight closed his eyes to banish the vision. To live in the shadow, to live humbly and peaceably at the obscure heart of the world, to live from his own sub</w:t>
      </w:r>
      <w:r w:rsidR="00480A05" w:rsidRPr="00690A7A">
        <w:softHyphen/>
        <w:t>stance and his own wisdom</w:t>
      </w:r>
      <w:proofErr w:type="gramStart"/>
      <w:r w:rsidR="00480A05" w:rsidRPr="00690A7A">
        <w:t>. . . .</w:t>
      </w:r>
      <w:proofErr w:type="gramEnd"/>
      <w:r w:rsidR="00480A05" w:rsidRPr="00690A7A">
        <w:t xml:space="preserve">  (</w:t>
      </w:r>
      <w:r w:rsidR="00B209B9" w:rsidRPr="00690A7A">
        <w:t xml:space="preserve">Kane, </w:t>
      </w:r>
      <w:r w:rsidR="00B209B9" w:rsidRPr="00690A7A">
        <w:rPr>
          <w:i/>
          <w:iCs/>
        </w:rPr>
        <w:t xml:space="preserve">Ambiguous Adventure </w:t>
      </w:r>
      <w:r w:rsidR="00480A05" w:rsidRPr="00690A7A">
        <w:t>70)</w:t>
      </w:r>
      <w:r w:rsidR="00A27BA1" w:rsidRPr="00690A7A">
        <w:t>.</w:t>
      </w:r>
    </w:p>
    <w:p w14:paraId="70B703BB" w14:textId="77777777" w:rsidR="00454B0C" w:rsidRPr="00690A7A" w:rsidRDefault="009127FB" w:rsidP="00CE392E">
      <w:pPr>
        <w:pStyle w:val="NormalWeb"/>
        <w:spacing w:before="0" w:beforeAutospacing="0" w:after="0" w:afterAutospacing="0" w:line="480" w:lineRule="auto"/>
        <w:jc w:val="both"/>
      </w:pPr>
      <w:r w:rsidRPr="00690A7A">
        <w:t xml:space="preserve">Cheikh </w:t>
      </w:r>
      <w:r w:rsidR="00480A05" w:rsidRPr="00690A7A">
        <w:t>Kane</w:t>
      </w:r>
      <w:r w:rsidR="0067165E" w:rsidRPr="00690A7A">
        <w:t>’s</w:t>
      </w:r>
      <w:r w:rsidR="00480A05" w:rsidRPr="00690A7A">
        <w:t xml:space="preserve"> </w:t>
      </w:r>
      <w:r w:rsidR="00AB2175" w:rsidRPr="00690A7A">
        <w:t xml:space="preserve">mood seems like a </w:t>
      </w:r>
      <w:r w:rsidR="001E00BC" w:rsidRPr="00690A7A">
        <w:t>co</w:t>
      </w:r>
      <w:r w:rsidR="0067165E" w:rsidRPr="00690A7A">
        <w:t>n</w:t>
      </w:r>
      <w:r w:rsidR="001E00BC" w:rsidRPr="00690A7A">
        <w:t>templat</w:t>
      </w:r>
      <w:r w:rsidR="00AB2175" w:rsidRPr="00690A7A">
        <w:t>ion</w:t>
      </w:r>
      <w:r w:rsidR="00480A05" w:rsidRPr="00690A7A">
        <w:t xml:space="preserve"> in the </w:t>
      </w:r>
      <w:r w:rsidR="00415777" w:rsidRPr="00690A7A">
        <w:t xml:space="preserve">Kane </w:t>
      </w:r>
      <w:r w:rsidR="00480A05" w:rsidRPr="00690A7A">
        <w:t>ST2 above.</w:t>
      </w:r>
      <w:r w:rsidR="00AB2175" w:rsidRPr="00690A7A">
        <w:t xml:space="preserve"> The</w:t>
      </w:r>
      <w:r w:rsidR="00480A05" w:rsidRPr="00690A7A">
        <w:t xml:space="preserve"> </w:t>
      </w:r>
      <w:r w:rsidR="00385084" w:rsidRPr="00690A7A">
        <w:t xml:space="preserve">assonance and alliteration </w:t>
      </w:r>
      <w:r w:rsidR="00AB2175" w:rsidRPr="00690A7A">
        <w:t>inform</w:t>
      </w:r>
      <w:r w:rsidR="00385084" w:rsidRPr="00690A7A">
        <w:t xml:space="preserve"> the rhythm </w:t>
      </w:r>
      <w:r w:rsidR="00AB2175" w:rsidRPr="00690A7A">
        <w:t>of</w:t>
      </w:r>
      <w:r w:rsidR="00385084" w:rsidRPr="00690A7A">
        <w:t xml:space="preserve"> the </w:t>
      </w:r>
      <w:r w:rsidR="00415777" w:rsidRPr="00690A7A">
        <w:t xml:space="preserve">Kane </w:t>
      </w:r>
      <w:r w:rsidR="00385084" w:rsidRPr="00690A7A">
        <w:t xml:space="preserve">ST2. </w:t>
      </w:r>
      <w:r w:rsidR="00480A05" w:rsidRPr="00690A7A">
        <w:t>The lyrical flow</w:t>
      </w:r>
      <w:r w:rsidR="00C0215C" w:rsidRPr="00690A7A">
        <w:t>,</w:t>
      </w:r>
      <w:r w:rsidR="00480A05" w:rsidRPr="00690A7A">
        <w:t xml:space="preserve"> as well as the repetition</w:t>
      </w:r>
      <w:r w:rsidR="00AA01F2" w:rsidRPr="00690A7A">
        <w:t xml:space="preserve"> of « Vivre »</w:t>
      </w:r>
      <w:r w:rsidR="00480A05" w:rsidRPr="00690A7A">
        <w:t xml:space="preserve"> </w:t>
      </w:r>
      <w:r w:rsidR="007E0CB1" w:rsidRPr="00690A7A">
        <w:t>enhances</w:t>
      </w:r>
      <w:r w:rsidR="00480A05" w:rsidRPr="00690A7A">
        <w:t xml:space="preserve"> the tone. </w:t>
      </w:r>
      <w:r w:rsidR="00385084" w:rsidRPr="00690A7A">
        <w:t xml:space="preserve">This repetition seems to produce a refrain-like impression that dominates such </w:t>
      </w:r>
      <w:r w:rsidR="004B0F21" w:rsidRPr="00690A7A">
        <w:t xml:space="preserve">a </w:t>
      </w:r>
      <w:r w:rsidR="00385084" w:rsidRPr="00690A7A">
        <w:t>contemplative</w:t>
      </w:r>
      <w:r w:rsidR="007E0CB1" w:rsidRPr="00690A7A">
        <w:t xml:space="preserve"> moment, initiating</w:t>
      </w:r>
      <w:r w:rsidR="00385084" w:rsidRPr="00690A7A">
        <w:t xml:space="preserve"> a measured tempo, inspiring the reader to meditate on the </w:t>
      </w:r>
      <w:r w:rsidR="007E0CB1" w:rsidRPr="00690A7A">
        <w:t>semantic features</w:t>
      </w:r>
      <w:r w:rsidR="00385084" w:rsidRPr="00690A7A">
        <w:t xml:space="preserve"> at the end of each sentence.</w:t>
      </w:r>
    </w:p>
    <w:p w14:paraId="102101AC" w14:textId="00809ADD" w:rsidR="00454B0C" w:rsidRPr="00690A7A" w:rsidRDefault="00454B0C" w:rsidP="00CE392E">
      <w:pPr>
        <w:pStyle w:val="NormalWeb"/>
        <w:spacing w:before="0" w:beforeAutospacing="0" w:after="0" w:afterAutospacing="0" w:line="480" w:lineRule="auto"/>
        <w:ind w:firstLine="708"/>
        <w:jc w:val="both"/>
      </w:pPr>
      <w:r w:rsidRPr="00690A7A">
        <w:t xml:space="preserve">The semantic functions of the rhythms in these excerpts are metaphysical, examining the status of man at its lowest level, tranquility, darkness, and wisdom. The musicality blends the mood with the orality, all of which plays out in the character’s inner </w:t>
      </w:r>
      <w:proofErr w:type="gramStart"/>
      <w:r w:rsidRPr="00690A7A">
        <w:t>being, and</w:t>
      </w:r>
      <w:proofErr w:type="gramEnd"/>
      <w:r w:rsidRPr="00690A7A">
        <w:t xml:space="preserve"> then allows the reader to see through the thoughts of the knight. </w:t>
      </w:r>
    </w:p>
    <w:p w14:paraId="4AE9872A" w14:textId="7442B5B7" w:rsidR="00480A05" w:rsidRPr="00690A7A" w:rsidRDefault="004A7A87" w:rsidP="00CE392E">
      <w:pPr>
        <w:pStyle w:val="NormalWeb"/>
        <w:spacing w:before="0" w:beforeAutospacing="0" w:after="0" w:afterAutospacing="0" w:line="480" w:lineRule="auto"/>
        <w:ind w:firstLine="708"/>
        <w:jc w:val="both"/>
      </w:pPr>
      <w:r w:rsidRPr="00690A7A">
        <w:rPr>
          <w:rFonts w:eastAsiaTheme="minorHAnsi"/>
          <w14:ligatures w14:val="standardContextual"/>
        </w:rPr>
        <w:lastRenderedPageBreak/>
        <w:t>However, t</w:t>
      </w:r>
      <w:r w:rsidR="003B502A" w:rsidRPr="00690A7A">
        <w:rPr>
          <w:rFonts w:eastAsiaTheme="minorHAnsi"/>
          <w14:ligatures w14:val="standardContextual"/>
        </w:rPr>
        <w:t xml:space="preserve">he </w:t>
      </w:r>
      <w:r w:rsidRPr="00690A7A">
        <w:rPr>
          <w:rFonts w:eastAsiaTheme="minorHAnsi"/>
          <w14:ligatures w14:val="standardContextual"/>
        </w:rPr>
        <w:t>translator</w:t>
      </w:r>
      <w:r w:rsidR="003B502A" w:rsidRPr="00690A7A">
        <w:rPr>
          <w:rFonts w:eastAsiaTheme="minorHAnsi"/>
          <w14:ligatures w14:val="standardContextual"/>
        </w:rPr>
        <w:t xml:space="preserve"> </w:t>
      </w:r>
      <w:r w:rsidRPr="00690A7A">
        <w:rPr>
          <w:rFonts w:eastAsiaTheme="minorHAnsi"/>
          <w14:ligatures w14:val="standardContextual"/>
        </w:rPr>
        <w:t>is expected to</w:t>
      </w:r>
      <w:r w:rsidR="003B502A" w:rsidRPr="00690A7A">
        <w:rPr>
          <w:rFonts w:eastAsiaTheme="minorHAnsi"/>
          <w14:ligatures w14:val="standardContextual"/>
        </w:rPr>
        <w:t xml:space="preserve"> resolve a syntactical ambiguity of the </w:t>
      </w:r>
      <w:r w:rsidR="00415777" w:rsidRPr="00690A7A">
        <w:t>Kane</w:t>
      </w:r>
      <w:r w:rsidR="00415777" w:rsidRPr="00690A7A">
        <w:rPr>
          <w:rFonts w:eastAsiaTheme="minorHAnsi"/>
          <w14:ligatures w14:val="standardContextual"/>
        </w:rPr>
        <w:t xml:space="preserve"> </w:t>
      </w:r>
      <w:r w:rsidR="003B502A" w:rsidRPr="00690A7A">
        <w:rPr>
          <w:rFonts w:eastAsiaTheme="minorHAnsi"/>
          <w14:ligatures w14:val="standardContextual"/>
        </w:rPr>
        <w:t>ST2</w:t>
      </w:r>
      <w:r w:rsidRPr="00690A7A">
        <w:rPr>
          <w:rFonts w:eastAsiaTheme="minorHAnsi"/>
          <w14:ligatures w14:val="standardContextual"/>
        </w:rPr>
        <w:t>:</w:t>
      </w:r>
      <w:r w:rsidR="003B502A" w:rsidRPr="00690A7A">
        <w:rPr>
          <w:rFonts w:eastAsiaTheme="minorHAnsi"/>
          <w14:ligatures w14:val="standardContextual"/>
        </w:rPr>
        <w:t xml:space="preserve"> </w:t>
      </w:r>
      <w:r w:rsidR="004B0F21" w:rsidRPr="00690A7A">
        <w:rPr>
          <w:rFonts w:eastAsiaTheme="minorHAnsi"/>
          <w14:ligatures w14:val="standardContextual"/>
        </w:rPr>
        <w:t>t</w:t>
      </w:r>
      <w:r w:rsidR="003B502A" w:rsidRPr="00690A7A">
        <w:rPr>
          <w:rFonts w:eastAsiaTheme="minorHAnsi"/>
          <w14:ligatures w14:val="standardContextual"/>
        </w:rPr>
        <w:t xml:space="preserve">his happens if </w:t>
      </w:r>
      <w:r w:rsidRPr="00690A7A">
        <w:rPr>
          <w:rFonts w:eastAsiaTheme="minorHAnsi"/>
          <w14:ligatures w14:val="standardContextual"/>
        </w:rPr>
        <w:t>we are</w:t>
      </w:r>
      <w:r w:rsidR="003B502A" w:rsidRPr="00690A7A">
        <w:rPr>
          <w:rFonts w:eastAsiaTheme="minorHAnsi"/>
          <w14:ligatures w14:val="standardContextual"/>
        </w:rPr>
        <w:t xml:space="preserve"> to ask a question of what or whom the genitive clause «</w:t>
      </w:r>
      <w:r w:rsidR="00D74611" w:rsidRPr="00690A7A">
        <w:rPr>
          <w:rFonts w:eastAsiaTheme="minorHAnsi"/>
          <w14:ligatures w14:val="standardContextual"/>
        </w:rPr>
        <w:t xml:space="preserve"> </w:t>
      </w:r>
      <w:r w:rsidR="003B502A" w:rsidRPr="00690A7A">
        <w:rPr>
          <w:rFonts w:eastAsiaTheme="minorHAnsi"/>
          <w14:ligatures w14:val="standardContextual"/>
        </w:rPr>
        <w:t xml:space="preserve">de </w:t>
      </w:r>
      <w:proofErr w:type="spellStart"/>
      <w:r w:rsidR="003B502A" w:rsidRPr="00690A7A">
        <w:rPr>
          <w:rFonts w:eastAsiaTheme="minorHAnsi"/>
          <w14:ligatures w14:val="standardContextual"/>
        </w:rPr>
        <w:t>sa</w:t>
      </w:r>
      <w:proofErr w:type="spellEnd"/>
      <w:r w:rsidR="003B502A" w:rsidRPr="00690A7A">
        <w:rPr>
          <w:rFonts w:eastAsiaTheme="minorHAnsi"/>
          <w14:ligatures w14:val="standardContextual"/>
        </w:rPr>
        <w:t xml:space="preserve"> substance et de </w:t>
      </w:r>
      <w:proofErr w:type="spellStart"/>
      <w:r w:rsidR="003B502A" w:rsidRPr="00690A7A">
        <w:rPr>
          <w:rFonts w:eastAsiaTheme="minorHAnsi"/>
          <w14:ligatures w14:val="standardContextual"/>
        </w:rPr>
        <w:t>sa</w:t>
      </w:r>
      <w:proofErr w:type="spellEnd"/>
      <w:r w:rsidR="003B502A" w:rsidRPr="00690A7A">
        <w:rPr>
          <w:rFonts w:eastAsiaTheme="minorHAnsi"/>
          <w14:ligatures w14:val="standardContextual"/>
        </w:rPr>
        <w:t xml:space="preserve"> </w:t>
      </w:r>
      <w:proofErr w:type="spellStart"/>
      <w:r w:rsidR="003B502A" w:rsidRPr="00690A7A">
        <w:rPr>
          <w:rFonts w:eastAsiaTheme="minorHAnsi"/>
          <w14:ligatures w14:val="standardContextual"/>
        </w:rPr>
        <w:t>sagesse</w:t>
      </w:r>
      <w:proofErr w:type="spellEnd"/>
      <w:r w:rsidR="00D74611" w:rsidRPr="00690A7A">
        <w:rPr>
          <w:rFonts w:eastAsiaTheme="minorHAnsi"/>
          <w14:ligatures w14:val="standardContextual"/>
        </w:rPr>
        <w:t xml:space="preserve"> </w:t>
      </w:r>
      <w:r w:rsidR="003B502A" w:rsidRPr="00690A7A">
        <w:rPr>
          <w:rFonts w:eastAsiaTheme="minorHAnsi"/>
          <w14:ligatures w14:val="standardContextual"/>
        </w:rPr>
        <w:t xml:space="preserve">» </w:t>
      </w:r>
      <w:r w:rsidR="004B0F21" w:rsidRPr="00690A7A">
        <w:rPr>
          <w:rFonts w:eastAsiaTheme="minorHAnsi"/>
          <w14:ligatures w14:val="standardContextual"/>
        </w:rPr>
        <w:t xml:space="preserve">really </w:t>
      </w:r>
      <w:r w:rsidR="003B502A" w:rsidRPr="00690A7A">
        <w:rPr>
          <w:rFonts w:eastAsiaTheme="minorHAnsi"/>
          <w14:ligatures w14:val="standardContextual"/>
        </w:rPr>
        <w:t>refer</w:t>
      </w:r>
      <w:r w:rsidR="004B0F21" w:rsidRPr="00690A7A">
        <w:rPr>
          <w:rFonts w:eastAsiaTheme="minorHAnsi"/>
          <w14:ligatures w14:val="standardContextual"/>
        </w:rPr>
        <w:t>s</w:t>
      </w:r>
      <w:r w:rsidR="003B502A" w:rsidRPr="00690A7A">
        <w:rPr>
          <w:rFonts w:eastAsiaTheme="minorHAnsi"/>
          <w14:ligatures w14:val="standardContextual"/>
        </w:rPr>
        <w:t xml:space="preserve"> to</w:t>
      </w:r>
      <w:r w:rsidRPr="00690A7A">
        <w:rPr>
          <w:rFonts w:eastAsiaTheme="minorHAnsi"/>
          <w14:ligatures w14:val="standardContextual"/>
        </w:rPr>
        <w:t>. Does this genitive clause refer to</w:t>
      </w:r>
      <w:r w:rsidR="003B502A" w:rsidRPr="00690A7A">
        <w:rPr>
          <w:rFonts w:eastAsiaTheme="minorHAnsi"/>
          <w14:ligatures w14:val="standardContextual"/>
        </w:rPr>
        <w:t xml:space="preserve"> the world? its «</w:t>
      </w:r>
      <w:r w:rsidR="00D74611" w:rsidRPr="00690A7A">
        <w:rPr>
          <w:rFonts w:eastAsiaTheme="minorHAnsi"/>
          <w14:ligatures w14:val="standardContextual"/>
        </w:rPr>
        <w:t xml:space="preserve"> </w:t>
      </w:r>
      <w:proofErr w:type="spellStart"/>
      <w:r w:rsidR="003B502A" w:rsidRPr="00690A7A">
        <w:rPr>
          <w:rFonts w:eastAsiaTheme="minorHAnsi"/>
          <w14:ligatures w14:val="standardContextual"/>
        </w:rPr>
        <w:t>cœur</w:t>
      </w:r>
      <w:proofErr w:type="spellEnd"/>
      <w:r w:rsidR="003B502A" w:rsidRPr="00690A7A">
        <w:rPr>
          <w:rFonts w:eastAsiaTheme="minorHAnsi"/>
          <w14:ligatures w14:val="standardContextual"/>
        </w:rPr>
        <w:t xml:space="preserve"> </w:t>
      </w:r>
      <w:r w:rsidR="00D74611" w:rsidRPr="00690A7A">
        <w:rPr>
          <w:rFonts w:eastAsiaTheme="minorHAnsi"/>
          <w14:ligatures w14:val="standardContextual"/>
        </w:rPr>
        <w:t xml:space="preserve">obscure </w:t>
      </w:r>
      <w:r w:rsidR="003B502A" w:rsidRPr="00690A7A">
        <w:rPr>
          <w:rFonts w:eastAsiaTheme="minorHAnsi"/>
          <w14:ligatures w14:val="standardContextual"/>
        </w:rPr>
        <w:t xml:space="preserve">»? </w:t>
      </w:r>
      <w:r w:rsidR="00454B0C" w:rsidRPr="00690A7A">
        <w:rPr>
          <w:rFonts w:eastAsiaTheme="minorHAnsi"/>
          <w14:ligatures w14:val="standardContextual"/>
        </w:rPr>
        <w:t>O</w:t>
      </w:r>
      <w:r w:rsidR="003B502A" w:rsidRPr="00690A7A">
        <w:rPr>
          <w:rFonts w:eastAsiaTheme="minorHAnsi"/>
          <w14:ligatures w14:val="standardContextual"/>
        </w:rPr>
        <w:t>r to «</w:t>
      </w:r>
      <w:r w:rsidR="00D74611" w:rsidRPr="00690A7A">
        <w:rPr>
          <w:rFonts w:eastAsiaTheme="minorHAnsi"/>
          <w14:ligatures w14:val="standardContextual"/>
        </w:rPr>
        <w:t xml:space="preserve"> </w:t>
      </w:r>
      <w:r w:rsidR="003B502A" w:rsidRPr="00690A7A">
        <w:rPr>
          <w:rFonts w:eastAsiaTheme="minorHAnsi"/>
          <w14:ligatures w14:val="standardContextual"/>
        </w:rPr>
        <w:t>il</w:t>
      </w:r>
      <w:r w:rsidR="00D74611" w:rsidRPr="00690A7A">
        <w:rPr>
          <w:rFonts w:eastAsiaTheme="minorHAnsi"/>
          <w14:ligatures w14:val="standardContextual"/>
        </w:rPr>
        <w:t xml:space="preserve"> </w:t>
      </w:r>
      <w:r w:rsidR="003B502A" w:rsidRPr="00690A7A">
        <w:rPr>
          <w:rFonts w:eastAsiaTheme="minorHAnsi"/>
          <w14:ligatures w14:val="standardContextual"/>
        </w:rPr>
        <w:t xml:space="preserve">», the knight? </w:t>
      </w:r>
      <w:r w:rsidR="00BE4502" w:rsidRPr="00690A7A">
        <w:t>Such instances</w:t>
      </w:r>
      <w:r w:rsidRPr="00690A7A">
        <w:t xml:space="preserve"> also show that issues like preserving the </w:t>
      </w:r>
      <w:r w:rsidR="00415777" w:rsidRPr="00690A7A">
        <w:t xml:space="preserve">Kane </w:t>
      </w:r>
      <w:r w:rsidRPr="00690A7A">
        <w:t xml:space="preserve">ST2’s introspective rhythm, as well as the repetitive sound devices, the knight’s emotional state, are worth considering. </w:t>
      </w:r>
      <w:r w:rsidR="003B502A" w:rsidRPr="00690A7A">
        <w:rPr>
          <w:rFonts w:eastAsiaTheme="minorHAnsi"/>
          <w14:ligatures w14:val="standardContextual"/>
        </w:rPr>
        <w:t xml:space="preserve">And the translator’s </w:t>
      </w:r>
      <w:r w:rsidRPr="00690A7A">
        <w:rPr>
          <w:rFonts w:eastAsiaTheme="minorHAnsi"/>
          <w14:ligatures w14:val="standardContextual"/>
        </w:rPr>
        <w:t xml:space="preserve">innovative </w:t>
      </w:r>
      <w:r w:rsidR="003B502A" w:rsidRPr="00690A7A">
        <w:rPr>
          <w:rFonts w:eastAsiaTheme="minorHAnsi"/>
          <w14:ligatures w14:val="standardContextual"/>
        </w:rPr>
        <w:t xml:space="preserve">choice is perhaps seen in attributing this genitive clause to the knight, using the pronoun “his.” This situates the knight right </w:t>
      </w:r>
      <w:r w:rsidRPr="00690A7A">
        <w:rPr>
          <w:rFonts w:eastAsiaTheme="minorHAnsi"/>
          <w14:ligatures w14:val="standardContextual"/>
        </w:rPr>
        <w:t>amid</w:t>
      </w:r>
      <w:r w:rsidR="003B502A" w:rsidRPr="00690A7A">
        <w:rPr>
          <w:rFonts w:eastAsiaTheme="minorHAnsi"/>
          <w14:ligatures w14:val="standardContextual"/>
        </w:rPr>
        <w:t xml:space="preserve"> his own thoughts, and no external reference is made to anyone else in the vision.</w:t>
      </w:r>
      <w:r w:rsidRPr="00690A7A">
        <w:t xml:space="preserve"> It </w:t>
      </w:r>
      <w:r w:rsidR="00480A05" w:rsidRPr="00690A7A">
        <w:t xml:space="preserve">is </w:t>
      </w:r>
      <w:r w:rsidRPr="00690A7A">
        <w:t xml:space="preserve">also </w:t>
      </w:r>
      <w:r w:rsidR="00480A05" w:rsidRPr="00690A7A">
        <w:t xml:space="preserve">a sensitive task to keep the reflective tone used in the </w:t>
      </w:r>
      <w:r w:rsidR="00415777" w:rsidRPr="00690A7A">
        <w:t xml:space="preserve">Kane </w:t>
      </w:r>
      <w:r w:rsidR="00480A05" w:rsidRPr="00690A7A">
        <w:t xml:space="preserve">ST2. Another challenge is finding coherent </w:t>
      </w:r>
      <w:r w:rsidR="00C0215C" w:rsidRPr="00690A7A">
        <w:t>sentence</w:t>
      </w:r>
      <w:r w:rsidR="00480A05" w:rsidRPr="00690A7A">
        <w:t>s</w:t>
      </w:r>
      <w:r w:rsidR="00C0215C" w:rsidRPr="00690A7A">
        <w:t xml:space="preserve"> in</w:t>
      </w:r>
      <w:r w:rsidR="00480A05" w:rsidRPr="00690A7A">
        <w:t xml:space="preserve"> </w:t>
      </w:r>
      <w:r w:rsidR="00C0215C" w:rsidRPr="00690A7A">
        <w:t xml:space="preserve">English </w:t>
      </w:r>
      <w:r w:rsidR="00480A05" w:rsidRPr="00690A7A">
        <w:t xml:space="preserve">that ensure a smooth transition between ideas, as presented in the </w:t>
      </w:r>
      <w:r w:rsidR="00415777" w:rsidRPr="00690A7A">
        <w:t xml:space="preserve">Kane </w:t>
      </w:r>
      <w:r w:rsidR="00480A05" w:rsidRPr="00690A7A">
        <w:t>ST2. </w:t>
      </w:r>
    </w:p>
    <w:p w14:paraId="66ED8A7B" w14:textId="4CD21F7E" w:rsidR="005B30CE" w:rsidRPr="00690A7A" w:rsidRDefault="00480A05" w:rsidP="00CE392E">
      <w:pPr>
        <w:pStyle w:val="NormalWeb"/>
        <w:spacing w:before="0" w:beforeAutospacing="0" w:after="0" w:afterAutospacing="0" w:line="480" w:lineRule="auto"/>
        <w:ind w:firstLine="708"/>
        <w:jc w:val="both"/>
      </w:pPr>
      <w:r w:rsidRPr="00690A7A">
        <w:t xml:space="preserve">As seen in the </w:t>
      </w:r>
      <w:r w:rsidR="00415777" w:rsidRPr="00690A7A">
        <w:t xml:space="preserve">Kane </w:t>
      </w:r>
      <w:r w:rsidRPr="00690A7A">
        <w:t xml:space="preserve">TT2, the translator </w:t>
      </w:r>
      <w:r w:rsidR="004A7A87" w:rsidRPr="00690A7A">
        <w:t>maintains</w:t>
      </w:r>
      <w:r w:rsidRPr="00690A7A">
        <w:t xml:space="preserve"> a repetitive structure of </w:t>
      </w:r>
      <w:r w:rsidR="004A7A87" w:rsidRPr="00690A7A">
        <w:t xml:space="preserve">certain </w:t>
      </w:r>
      <w:r w:rsidRPr="00690A7A">
        <w:t xml:space="preserve">phrases </w:t>
      </w:r>
      <w:r w:rsidR="004A7A87" w:rsidRPr="00690A7A">
        <w:t xml:space="preserve">of the </w:t>
      </w:r>
      <w:r w:rsidR="00415777" w:rsidRPr="00690A7A">
        <w:t xml:space="preserve">Kane </w:t>
      </w:r>
      <w:r w:rsidRPr="00690A7A">
        <w:t xml:space="preserve">TT2 that </w:t>
      </w:r>
      <w:r w:rsidR="004A7A87" w:rsidRPr="00690A7A">
        <w:t xml:space="preserve">reflects </w:t>
      </w:r>
      <w:r w:rsidRPr="00690A7A">
        <w:t xml:space="preserve">the sound devices </w:t>
      </w:r>
      <w:r w:rsidR="004A7A87" w:rsidRPr="00690A7A">
        <w:t xml:space="preserve">contained </w:t>
      </w:r>
      <w:r w:rsidRPr="00690A7A">
        <w:t xml:space="preserve">in the </w:t>
      </w:r>
      <w:r w:rsidR="00415777" w:rsidRPr="00690A7A">
        <w:t xml:space="preserve">Kane </w:t>
      </w:r>
      <w:r w:rsidRPr="00690A7A">
        <w:t xml:space="preserve">ST2. For example, </w:t>
      </w:r>
      <w:r w:rsidR="004A7A87" w:rsidRPr="00690A7A">
        <w:t>“</w:t>
      </w:r>
      <w:r w:rsidRPr="00690A7A">
        <w:t>to live in the shadow, to live humbly and peaceably ...</w:t>
      </w:r>
      <w:r w:rsidR="004A7A87" w:rsidRPr="00690A7A">
        <w:t>”</w:t>
      </w:r>
      <w:r w:rsidR="004A56E2" w:rsidRPr="00690A7A">
        <w:t xml:space="preserve"> (Kane, </w:t>
      </w:r>
      <w:r w:rsidR="004A56E2" w:rsidRPr="00690A7A">
        <w:rPr>
          <w:i/>
          <w:iCs/>
        </w:rPr>
        <w:t xml:space="preserve">Ambiguous Adventure </w:t>
      </w:r>
      <w:r w:rsidR="004A56E2" w:rsidRPr="00690A7A">
        <w:t>70).</w:t>
      </w:r>
      <w:r w:rsidRPr="00690A7A">
        <w:t xml:space="preserve"> This also tends to reflect the introspection of the knight</w:t>
      </w:r>
      <w:r w:rsidR="003C046B" w:rsidRPr="00690A7A">
        <w:t>’</w:t>
      </w:r>
      <w:r w:rsidRPr="00690A7A">
        <w:t xml:space="preserve">s thoughts while closing his eyes. As the translator manipulates the sound devices </w:t>
      </w:r>
      <w:r w:rsidR="00D037F6" w:rsidRPr="00690A7A">
        <w:t xml:space="preserve">in search </w:t>
      </w:r>
      <w:r w:rsidR="004B0F21" w:rsidRPr="00690A7A">
        <w:t>of</w:t>
      </w:r>
      <w:r w:rsidR="00D037F6" w:rsidRPr="00690A7A">
        <w:t xml:space="preserve"> equivalence, </w:t>
      </w:r>
      <w:r w:rsidRPr="00690A7A">
        <w:t xml:space="preserve">a fluidity is created </w:t>
      </w:r>
      <w:r w:rsidR="00520BA7" w:rsidRPr="00690A7A">
        <w:t>like</w:t>
      </w:r>
      <w:r w:rsidRPr="00690A7A">
        <w:t xml:space="preserve"> that of the </w:t>
      </w:r>
      <w:r w:rsidR="00415777" w:rsidRPr="00690A7A">
        <w:t xml:space="preserve">Kane </w:t>
      </w:r>
      <w:r w:rsidRPr="00690A7A">
        <w:t>ST2</w:t>
      </w:r>
      <w:r w:rsidR="00B45790" w:rsidRPr="00690A7A">
        <w:t>;</w:t>
      </w:r>
      <w:r w:rsidRPr="00690A7A">
        <w:t xml:space="preserve"> however</w:t>
      </w:r>
      <w:r w:rsidR="00C0215C" w:rsidRPr="00690A7A">
        <w:t>,</w:t>
      </w:r>
      <w:r w:rsidRPr="00690A7A">
        <w:t xml:space="preserve"> with another set of sounds</w:t>
      </w:r>
      <w:r w:rsidR="00415777" w:rsidRPr="00690A7A">
        <w:t xml:space="preserve"> (i.e.</w:t>
      </w:r>
      <w:r w:rsidR="00716600" w:rsidRPr="00690A7A">
        <w:t>,</w:t>
      </w:r>
      <w:r w:rsidR="00415777" w:rsidRPr="00690A7A">
        <w:t xml:space="preserve"> </w:t>
      </w:r>
      <w:r w:rsidRPr="00690A7A">
        <w:t xml:space="preserve">those of </w:t>
      </w:r>
      <w:r w:rsidR="00C0215C" w:rsidRPr="00690A7A">
        <w:t xml:space="preserve">the </w:t>
      </w:r>
      <w:r w:rsidR="00520BA7" w:rsidRPr="00690A7A">
        <w:t>target</w:t>
      </w:r>
      <w:r w:rsidRPr="00690A7A">
        <w:t xml:space="preserve"> language</w:t>
      </w:r>
      <w:r w:rsidR="00415777" w:rsidRPr="00690A7A">
        <w:t>)</w:t>
      </w:r>
      <w:r w:rsidRPr="00690A7A">
        <w:t xml:space="preserve">. </w:t>
      </w:r>
    </w:p>
    <w:p w14:paraId="1B82A8E7" w14:textId="6959F877" w:rsidR="008626F7" w:rsidRPr="00690A7A" w:rsidRDefault="00FB197C" w:rsidP="00CE392E">
      <w:pPr>
        <w:pStyle w:val="ListParagraph"/>
        <w:numPr>
          <w:ilvl w:val="0"/>
          <w:numId w:val="26"/>
        </w:numPr>
        <w:spacing w:after="0" w:line="480" w:lineRule="auto"/>
        <w:jc w:val="both"/>
        <w:rPr>
          <w:rFonts w:ascii="Times New Roman" w:hAnsi="Times New Roman" w:cs="Times New Roman"/>
          <w:b/>
          <w:bCs/>
          <w:u w:val="single"/>
        </w:rPr>
      </w:pPr>
      <w:r w:rsidRPr="00690A7A">
        <w:rPr>
          <w:rFonts w:ascii="Times New Roman" w:hAnsi="Times New Roman" w:cs="Times New Roman"/>
          <w:b/>
          <w:bCs/>
          <w:u w:val="single"/>
        </w:rPr>
        <w:t>Use of Gender</w:t>
      </w:r>
      <w:r w:rsidR="00B00985" w:rsidRPr="00690A7A">
        <w:rPr>
          <w:rFonts w:ascii="Times New Roman" w:hAnsi="Times New Roman" w:cs="Times New Roman"/>
          <w:b/>
          <w:bCs/>
          <w:u w:val="single"/>
        </w:rPr>
        <w:t>-</w:t>
      </w:r>
      <w:r w:rsidRPr="00690A7A">
        <w:rPr>
          <w:rFonts w:ascii="Times New Roman" w:hAnsi="Times New Roman" w:cs="Times New Roman"/>
          <w:b/>
          <w:bCs/>
          <w:u w:val="single"/>
        </w:rPr>
        <w:t>Specific Language</w:t>
      </w:r>
    </w:p>
    <w:p w14:paraId="297CCD5F" w14:textId="324B4280" w:rsidR="00DF2820" w:rsidRPr="00690A7A" w:rsidRDefault="004E7392" w:rsidP="00CE392E">
      <w:pPr>
        <w:pStyle w:val="NormalWeb"/>
        <w:spacing w:before="0" w:beforeAutospacing="0" w:after="0" w:afterAutospacing="0" w:line="480" w:lineRule="auto"/>
        <w:ind w:firstLine="708"/>
        <w:jc w:val="both"/>
      </w:pPr>
      <w:r w:rsidRPr="00690A7A">
        <w:t>T</w:t>
      </w:r>
      <w:r w:rsidR="00796C4A" w:rsidRPr="00690A7A">
        <w:t>he</w:t>
      </w:r>
      <w:r w:rsidRPr="00690A7A">
        <w:t xml:space="preserve"> </w:t>
      </w:r>
      <w:r w:rsidR="00C8609C" w:rsidRPr="00690A7A">
        <w:t>novelist</w:t>
      </w:r>
      <w:r w:rsidRPr="00690A7A">
        <w:t>s</w:t>
      </w:r>
      <w:r w:rsidR="00C8609C" w:rsidRPr="00690A7A">
        <w:t xml:space="preserve"> introduce gender</w:t>
      </w:r>
      <w:r w:rsidR="00B00985" w:rsidRPr="00690A7A">
        <w:t>-</w:t>
      </w:r>
      <w:r w:rsidR="00C8609C" w:rsidRPr="00690A7A">
        <w:t xml:space="preserve">sensitive terms in their </w:t>
      </w:r>
      <w:r w:rsidRPr="00690A7A">
        <w:t>works</w:t>
      </w:r>
      <w:r w:rsidR="00C8609C" w:rsidRPr="00690A7A">
        <w:t xml:space="preserve"> (un)consciously due to th</w:t>
      </w:r>
      <w:r w:rsidRPr="00690A7A">
        <w:t>e</w:t>
      </w:r>
      <w:r w:rsidR="00C8609C" w:rsidRPr="00690A7A">
        <w:t xml:space="preserve"> general claim that language, culture, and religion cannot be separated. Th</w:t>
      </w:r>
      <w:r w:rsidR="00BB0F6D" w:rsidRPr="00690A7A">
        <w:t>e</w:t>
      </w:r>
      <w:r w:rsidR="00334CBD" w:rsidRPr="00690A7A">
        <w:t xml:space="preserve"> </w:t>
      </w:r>
      <w:r w:rsidRPr="00690A7A">
        <w:t xml:space="preserve">action of </w:t>
      </w:r>
      <w:r w:rsidR="00334CBD" w:rsidRPr="00690A7A">
        <w:t>us</w:t>
      </w:r>
      <w:r w:rsidRPr="00690A7A">
        <w:t>ing</w:t>
      </w:r>
      <w:r w:rsidR="00334CBD" w:rsidRPr="00690A7A">
        <w:t xml:space="preserve"> gender</w:t>
      </w:r>
      <w:r w:rsidR="00B00985" w:rsidRPr="00690A7A">
        <w:t>-</w:t>
      </w:r>
      <w:r w:rsidR="00334CBD" w:rsidRPr="00690A7A">
        <w:t xml:space="preserve">specific terms in the </w:t>
      </w:r>
      <w:r w:rsidR="006671E5" w:rsidRPr="00690A7A">
        <w:t>Francophone</w:t>
      </w:r>
      <w:r w:rsidR="00334CBD" w:rsidRPr="00690A7A">
        <w:t xml:space="preserve"> African novel is tied to the authors</w:t>
      </w:r>
      <w:r w:rsidR="001C3DC3" w:rsidRPr="00690A7A">
        <w:t>’</w:t>
      </w:r>
      <w:r w:rsidR="00334CBD" w:rsidRPr="00690A7A">
        <w:t xml:space="preserve"> </w:t>
      </w:r>
      <w:r w:rsidR="00D13FA1" w:rsidRPr="00690A7A">
        <w:t>ecologies</w:t>
      </w:r>
      <w:r w:rsidR="00334CBD" w:rsidRPr="00690A7A">
        <w:t>.</w:t>
      </w:r>
      <w:r w:rsidRPr="00690A7A">
        <w:t xml:space="preserve"> </w:t>
      </w:r>
      <w:r w:rsidR="00334CBD" w:rsidRPr="00690A7A">
        <w:t xml:space="preserve">The translator is hereby expected to be aware of the power and ideological relationships existing in the </w:t>
      </w:r>
      <w:r w:rsidRPr="00690A7A">
        <w:t xml:space="preserve">context of the </w:t>
      </w:r>
      <w:r w:rsidR="00334CBD" w:rsidRPr="00690A7A">
        <w:t>source text (Marino A223)</w:t>
      </w:r>
      <w:r w:rsidRPr="00690A7A">
        <w:t xml:space="preserve"> while </w:t>
      </w:r>
      <w:r w:rsidR="00334CBD" w:rsidRPr="00690A7A">
        <w:t>negotiat</w:t>
      </w:r>
      <w:r w:rsidRPr="00690A7A">
        <w:t>ing</w:t>
      </w:r>
      <w:r w:rsidR="00334CBD" w:rsidRPr="00690A7A">
        <w:t xml:space="preserve"> meaning</w:t>
      </w:r>
      <w:r w:rsidRPr="00690A7A">
        <w:t>.</w:t>
      </w:r>
      <w:r w:rsidR="00334CBD" w:rsidRPr="00690A7A">
        <w:t xml:space="preserve"> I will apply this </w:t>
      </w:r>
      <w:r w:rsidR="00BB0F6D" w:rsidRPr="00690A7A">
        <w:t>perspective</w:t>
      </w:r>
      <w:r w:rsidR="00334CBD" w:rsidRPr="00690A7A">
        <w:t xml:space="preserve"> to analyze certain excerpts from the selected </w:t>
      </w:r>
      <w:r w:rsidR="006671E5" w:rsidRPr="00690A7A">
        <w:t>Francophone</w:t>
      </w:r>
      <w:r w:rsidR="00334CBD" w:rsidRPr="00690A7A">
        <w:t xml:space="preserve"> African novels.</w:t>
      </w:r>
    </w:p>
    <w:p w14:paraId="49B5FB1D" w14:textId="16D64DC2" w:rsidR="00DF2820" w:rsidRPr="00690A7A" w:rsidRDefault="00DF2820" w:rsidP="00CE392E">
      <w:pPr>
        <w:spacing w:line="480" w:lineRule="auto"/>
        <w:ind w:left="708"/>
        <w:jc w:val="both"/>
        <w:rPr>
          <w:i/>
          <w:iCs/>
          <w:lang w:val="fr-FR"/>
        </w:rPr>
      </w:pPr>
      <w:r w:rsidRPr="00690A7A">
        <w:rPr>
          <w:b/>
          <w:bCs/>
          <w:lang w:val="fr-FR"/>
        </w:rPr>
        <w:lastRenderedPageBreak/>
        <w:t>Bâ ST</w:t>
      </w:r>
      <w:proofErr w:type="gramStart"/>
      <w:r w:rsidRPr="00690A7A">
        <w:rPr>
          <w:b/>
          <w:bCs/>
          <w:lang w:val="fr-FR"/>
        </w:rPr>
        <w:t>1</w:t>
      </w:r>
      <w:r w:rsidRPr="00690A7A">
        <w:rPr>
          <w:lang w:val="fr-FR"/>
        </w:rPr>
        <w:t>:</w:t>
      </w:r>
      <w:proofErr w:type="gramEnd"/>
      <w:r w:rsidRPr="00690A7A">
        <w:rPr>
          <w:lang w:val="fr-FR"/>
        </w:rPr>
        <w:t xml:space="preserve"> La belle Mosquée « </w:t>
      </w:r>
      <w:proofErr w:type="spellStart"/>
      <w:r w:rsidRPr="00690A7A">
        <w:rPr>
          <w:lang w:val="fr-FR"/>
        </w:rPr>
        <w:t>Médinatou</w:t>
      </w:r>
      <w:r w:rsidR="004D200A" w:rsidRPr="00690A7A">
        <w:rPr>
          <w:lang w:val="fr-FR"/>
        </w:rPr>
        <w:t>-</w:t>
      </w:r>
      <w:r w:rsidRPr="00690A7A">
        <w:rPr>
          <w:lang w:val="fr-FR"/>
        </w:rPr>
        <w:t>Minaouara</w:t>
      </w:r>
      <w:proofErr w:type="spellEnd"/>
      <w:r w:rsidRPr="00690A7A">
        <w:rPr>
          <w:lang w:val="fr-FR"/>
        </w:rPr>
        <w:t xml:space="preserve"> » n’était pas encore édifiée à la gloire de l’Islam ; mais, dans le même élan pieux, hommes et femmes priaient en bordure de la route. « Pour se convaincre de la survie des traditions, il faut sortir de Dakar », murmurait Tante </w:t>
      </w:r>
      <w:proofErr w:type="spellStart"/>
      <w:r w:rsidRPr="00690A7A">
        <w:rPr>
          <w:lang w:val="fr-FR"/>
        </w:rPr>
        <w:t>Nabou</w:t>
      </w:r>
      <w:proofErr w:type="spellEnd"/>
      <w:r w:rsidRPr="00690A7A">
        <w:rPr>
          <w:lang w:val="fr-FR"/>
        </w:rPr>
        <w:t xml:space="preserve"> (Bâ,</w:t>
      </w:r>
      <w:r w:rsidRPr="00690A7A">
        <w:rPr>
          <w:i/>
          <w:iCs/>
          <w:lang w:val="fr-FR"/>
        </w:rPr>
        <w:t xml:space="preserve"> Une si longue lettre </w:t>
      </w:r>
      <w:r w:rsidRPr="00690A7A">
        <w:rPr>
          <w:lang w:val="fr-FR"/>
        </w:rPr>
        <w:t>44).</w:t>
      </w:r>
    </w:p>
    <w:p w14:paraId="656F510A" w14:textId="4507E4B1" w:rsidR="00DF2820" w:rsidRPr="00690A7A" w:rsidRDefault="00DF2820" w:rsidP="00CE392E">
      <w:pPr>
        <w:spacing w:line="480" w:lineRule="auto"/>
        <w:ind w:left="708"/>
        <w:jc w:val="both"/>
        <w:rPr>
          <w:i/>
          <w:iCs/>
        </w:rPr>
      </w:pPr>
      <w:proofErr w:type="spellStart"/>
      <w:r w:rsidRPr="00690A7A">
        <w:rPr>
          <w:b/>
          <w:bCs/>
        </w:rPr>
        <w:t>Bâ</w:t>
      </w:r>
      <w:proofErr w:type="spellEnd"/>
      <w:r w:rsidRPr="00690A7A">
        <w:rPr>
          <w:b/>
          <w:bCs/>
        </w:rPr>
        <w:t xml:space="preserve"> TT2</w:t>
      </w:r>
      <w:r w:rsidRPr="00690A7A">
        <w:t xml:space="preserve">: The beautiful </w:t>
      </w:r>
      <w:proofErr w:type="spellStart"/>
      <w:r w:rsidRPr="00690A7A">
        <w:t>Medinatou</w:t>
      </w:r>
      <w:r w:rsidR="004D200A" w:rsidRPr="00690A7A">
        <w:t>-</w:t>
      </w:r>
      <w:r w:rsidRPr="00690A7A">
        <w:t>Minaouara</w:t>
      </w:r>
      <w:proofErr w:type="spellEnd"/>
      <w:r w:rsidRPr="00690A7A">
        <w:t xml:space="preserve"> mosque had not yet been built to the glory of Islam, but in the same pious spirit, men and women prayed by the side of the road. ‘You have to come away from Dakar to be convinced of the survival of traditions,’ murmured Aunty Nabou (</w:t>
      </w:r>
      <w:proofErr w:type="spellStart"/>
      <w:r w:rsidRPr="00690A7A">
        <w:t>Bâ</w:t>
      </w:r>
      <w:proofErr w:type="spellEnd"/>
      <w:r w:rsidRPr="00690A7A">
        <w:t>,</w:t>
      </w:r>
      <w:r w:rsidRPr="00690A7A">
        <w:rPr>
          <w:i/>
          <w:iCs/>
        </w:rPr>
        <w:t xml:space="preserve"> So Long a Letter </w:t>
      </w:r>
      <w:r w:rsidRPr="00690A7A">
        <w:t>28).</w:t>
      </w:r>
    </w:p>
    <w:p w14:paraId="777BE780" w14:textId="1EE4D5D0" w:rsidR="00DF2820" w:rsidRPr="00690A7A" w:rsidRDefault="00AA01F2" w:rsidP="00CE392E">
      <w:pPr>
        <w:pStyle w:val="NormalWeb"/>
        <w:spacing w:before="0" w:beforeAutospacing="0" w:after="0" w:afterAutospacing="0" w:line="480" w:lineRule="auto"/>
        <w:jc w:val="both"/>
      </w:pPr>
      <w:r w:rsidRPr="00690A7A">
        <w:rPr>
          <w:rFonts w:eastAsiaTheme="minorHAnsi"/>
          <w14:ligatures w14:val="standardContextual"/>
        </w:rPr>
        <w:t>Th</w:t>
      </w:r>
      <w:r w:rsidR="00BB0F6D" w:rsidRPr="00690A7A">
        <w:rPr>
          <w:rFonts w:eastAsiaTheme="minorHAnsi"/>
          <w14:ligatures w14:val="standardContextual"/>
        </w:rPr>
        <w:t xml:space="preserve">e above </w:t>
      </w:r>
      <w:proofErr w:type="spellStart"/>
      <w:r w:rsidR="00BB0F6D" w:rsidRPr="00690A7A">
        <w:t>Bâ</w:t>
      </w:r>
      <w:proofErr w:type="spellEnd"/>
      <w:r w:rsidR="00BB0F6D" w:rsidRPr="00690A7A">
        <w:t xml:space="preserve"> ST1</w:t>
      </w:r>
      <w:r w:rsidRPr="00690A7A">
        <w:rPr>
          <w:rFonts w:eastAsiaTheme="minorHAnsi"/>
          <w14:ligatures w14:val="standardContextual"/>
        </w:rPr>
        <w:t xml:space="preserve"> now </w:t>
      </w:r>
      <w:r w:rsidR="00BB0F6D" w:rsidRPr="00690A7A">
        <w:rPr>
          <w:rFonts w:eastAsiaTheme="minorHAnsi"/>
          <w14:ligatures w14:val="standardContextual"/>
        </w:rPr>
        <w:t xml:space="preserve">represents </w:t>
      </w:r>
      <w:r w:rsidRPr="00690A7A">
        <w:rPr>
          <w:rFonts w:eastAsiaTheme="minorHAnsi"/>
          <w14:ligatures w14:val="standardContextual"/>
        </w:rPr>
        <w:t xml:space="preserve">an instance of the text where </w:t>
      </w:r>
      <w:r w:rsidRPr="00690A7A">
        <w:t xml:space="preserve">Mariama </w:t>
      </w:r>
      <w:proofErr w:type="spellStart"/>
      <w:r w:rsidRPr="00690A7A">
        <w:t>Bâ’s</w:t>
      </w:r>
      <w:proofErr w:type="spellEnd"/>
      <w:r w:rsidRPr="00690A7A">
        <w:t xml:space="preserve"> style </w:t>
      </w:r>
      <w:r w:rsidRPr="00690A7A">
        <w:rPr>
          <w:rFonts w:eastAsiaTheme="minorHAnsi"/>
          <w14:ligatures w14:val="standardContextual"/>
        </w:rPr>
        <w:t>reflects a socially pertinent, gendered social structure. I</w:t>
      </w:r>
      <w:r w:rsidRPr="00690A7A">
        <w:t xml:space="preserve">n the </w:t>
      </w:r>
      <w:proofErr w:type="spellStart"/>
      <w:r w:rsidRPr="00690A7A">
        <w:t>Bâ</w:t>
      </w:r>
      <w:proofErr w:type="spellEnd"/>
      <w:r w:rsidRPr="00690A7A">
        <w:t xml:space="preserve"> ST1, « hommes » and « femmes » are explicitly spelled out</w:t>
      </w:r>
      <w:r w:rsidR="00BB0F6D" w:rsidRPr="00690A7A">
        <w:t xml:space="preserve">, which </w:t>
      </w:r>
      <w:r w:rsidRPr="00690A7A">
        <w:t xml:space="preserve">does not connote any gender bias. In foreignizing these stylistic features of the </w:t>
      </w:r>
      <w:proofErr w:type="spellStart"/>
      <w:r w:rsidRPr="00690A7A">
        <w:t>Bâ</w:t>
      </w:r>
      <w:proofErr w:type="spellEnd"/>
      <w:r w:rsidRPr="00690A7A">
        <w:t xml:space="preserve"> ST1, the translator finds the equivalence of these terms in English without opting for alternatives like “man” or “humanity</w:t>
      </w:r>
      <w:r w:rsidR="004A56E2" w:rsidRPr="00690A7A">
        <w:t>,</w:t>
      </w:r>
      <w:r w:rsidRPr="00690A7A">
        <w:t xml:space="preserve">” </w:t>
      </w:r>
      <w:r w:rsidR="004A56E2" w:rsidRPr="00690A7A">
        <w:t>signaling an instance of</w:t>
      </w:r>
      <w:r w:rsidRPr="00690A7A">
        <w:t xml:space="preserve"> foreignizatio</w:t>
      </w:r>
      <w:r w:rsidR="004A56E2" w:rsidRPr="00690A7A">
        <w:t>n;</w:t>
      </w:r>
      <w:r w:rsidRPr="00690A7A">
        <w:t xml:space="preserve"> this can be compared with the following </w:t>
      </w:r>
      <w:proofErr w:type="spellStart"/>
      <w:r w:rsidRPr="00690A7A">
        <w:t>Bâ</w:t>
      </w:r>
      <w:proofErr w:type="spellEnd"/>
      <w:r w:rsidRPr="00690A7A">
        <w:t xml:space="preserve"> TT1 below, where the author’s style is domesticated</w:t>
      </w:r>
      <w:r w:rsidR="00DF2820" w:rsidRPr="00690A7A">
        <w:t>:</w:t>
      </w:r>
    </w:p>
    <w:p w14:paraId="53BC26A8" w14:textId="783B17B0" w:rsidR="00D65ED1" w:rsidRPr="00690A7A" w:rsidRDefault="002D5E11" w:rsidP="00CE392E">
      <w:pPr>
        <w:spacing w:line="480" w:lineRule="auto"/>
        <w:ind w:left="708"/>
        <w:jc w:val="both"/>
        <w:rPr>
          <w:i/>
          <w:iCs/>
          <w:lang w:val="fr-FR"/>
        </w:rPr>
      </w:pPr>
      <w:r w:rsidRPr="00690A7A">
        <w:rPr>
          <w:b/>
          <w:bCs/>
          <w:lang w:val="fr-FR"/>
        </w:rPr>
        <w:t xml:space="preserve">Bâ </w:t>
      </w:r>
      <w:r w:rsidR="00334CBD" w:rsidRPr="00690A7A">
        <w:rPr>
          <w:b/>
          <w:bCs/>
          <w:lang w:val="fr-FR"/>
        </w:rPr>
        <w:t>ST</w:t>
      </w:r>
      <w:proofErr w:type="gramStart"/>
      <w:r w:rsidR="00334CBD" w:rsidRPr="00690A7A">
        <w:rPr>
          <w:b/>
          <w:bCs/>
          <w:lang w:val="fr-FR"/>
        </w:rPr>
        <w:t>1</w:t>
      </w:r>
      <w:r w:rsidR="00334CBD" w:rsidRPr="00690A7A">
        <w:rPr>
          <w:lang w:val="fr-FR"/>
        </w:rPr>
        <w:t>:</w:t>
      </w:r>
      <w:proofErr w:type="gramEnd"/>
      <w:r w:rsidR="00334CBD" w:rsidRPr="00690A7A">
        <w:rPr>
          <w:lang w:val="fr-FR"/>
        </w:rPr>
        <w:t xml:space="preserve"> Que de générations a vu défiler ce même paysage figé ! Tante </w:t>
      </w:r>
      <w:proofErr w:type="spellStart"/>
      <w:r w:rsidR="00334CBD" w:rsidRPr="00690A7A">
        <w:rPr>
          <w:lang w:val="fr-FR"/>
        </w:rPr>
        <w:t>Nabou</w:t>
      </w:r>
      <w:proofErr w:type="spellEnd"/>
      <w:r w:rsidR="00334CBD" w:rsidRPr="00690A7A">
        <w:rPr>
          <w:lang w:val="fr-FR"/>
        </w:rPr>
        <w:t xml:space="preserve"> constatait la vulnérabilité des êtres face à l</w:t>
      </w:r>
      <w:r w:rsidR="003C046B" w:rsidRPr="00690A7A">
        <w:rPr>
          <w:lang w:val="fr-FR"/>
        </w:rPr>
        <w:t>’</w:t>
      </w:r>
      <w:r w:rsidR="00334CBD" w:rsidRPr="00690A7A">
        <w:rPr>
          <w:lang w:val="fr-FR"/>
        </w:rPr>
        <w:t>éte</w:t>
      </w:r>
      <w:r w:rsidR="00796C4A" w:rsidRPr="00690A7A">
        <w:rPr>
          <w:lang w:val="fr-FR"/>
        </w:rPr>
        <w:t>rn</w:t>
      </w:r>
      <w:r w:rsidR="00334CBD" w:rsidRPr="00690A7A">
        <w:rPr>
          <w:lang w:val="fr-FR"/>
        </w:rPr>
        <w:t>ité de la nature. Par sa durée, la nature défie le temps et prend sa revanche sur l</w:t>
      </w:r>
      <w:r w:rsidR="003C046B" w:rsidRPr="00690A7A">
        <w:rPr>
          <w:lang w:val="fr-FR"/>
        </w:rPr>
        <w:t>’</w:t>
      </w:r>
      <w:r w:rsidR="00334CBD" w:rsidRPr="00690A7A">
        <w:rPr>
          <w:lang w:val="fr-FR"/>
        </w:rPr>
        <w:t>homme (</w:t>
      </w:r>
      <w:r w:rsidR="00B209B9" w:rsidRPr="00690A7A">
        <w:rPr>
          <w:lang w:val="fr-FR"/>
        </w:rPr>
        <w:t>Bâ,</w:t>
      </w:r>
      <w:r w:rsidR="00B209B9" w:rsidRPr="00690A7A">
        <w:rPr>
          <w:i/>
          <w:iCs/>
          <w:lang w:val="fr-FR"/>
        </w:rPr>
        <w:t xml:space="preserve"> Une si lo</w:t>
      </w:r>
      <w:r w:rsidR="00552101" w:rsidRPr="00690A7A">
        <w:rPr>
          <w:i/>
          <w:iCs/>
          <w:lang w:val="fr-FR"/>
        </w:rPr>
        <w:t>n</w:t>
      </w:r>
      <w:r w:rsidR="00B209B9" w:rsidRPr="00690A7A">
        <w:rPr>
          <w:i/>
          <w:iCs/>
          <w:lang w:val="fr-FR"/>
        </w:rPr>
        <w:t xml:space="preserve">gue lettre </w:t>
      </w:r>
      <w:r w:rsidR="00334CBD" w:rsidRPr="00690A7A">
        <w:rPr>
          <w:lang w:val="fr-FR"/>
        </w:rPr>
        <w:t xml:space="preserve">43). </w:t>
      </w:r>
    </w:p>
    <w:p w14:paraId="7964BC42" w14:textId="2E1CB192" w:rsidR="00D65ED1" w:rsidRPr="00690A7A" w:rsidRDefault="002D5E11" w:rsidP="00CE392E">
      <w:pPr>
        <w:spacing w:line="480" w:lineRule="auto"/>
        <w:ind w:left="708"/>
        <w:jc w:val="both"/>
        <w:rPr>
          <w:i/>
          <w:iCs/>
        </w:rPr>
      </w:pPr>
      <w:proofErr w:type="spellStart"/>
      <w:r w:rsidRPr="00690A7A">
        <w:rPr>
          <w:b/>
          <w:bCs/>
        </w:rPr>
        <w:t>Bâ</w:t>
      </w:r>
      <w:proofErr w:type="spellEnd"/>
      <w:r w:rsidRPr="00690A7A">
        <w:rPr>
          <w:b/>
          <w:bCs/>
        </w:rPr>
        <w:t xml:space="preserve"> </w:t>
      </w:r>
      <w:r w:rsidR="00334CBD" w:rsidRPr="00690A7A">
        <w:rPr>
          <w:b/>
          <w:bCs/>
        </w:rPr>
        <w:t>TT1</w:t>
      </w:r>
      <w:r w:rsidR="00334CBD" w:rsidRPr="00690A7A">
        <w:t>: How many generations has this same unchanging countryside seen glide past! Aunty Nabou acknowledged man</w:t>
      </w:r>
      <w:r w:rsidR="003C046B" w:rsidRPr="00690A7A">
        <w:t>’</w:t>
      </w:r>
      <w:r w:rsidR="00334CBD" w:rsidRPr="00690A7A">
        <w:t>s vulnerability in the face of the eternity of nature. By its very duration, nature defies time and takes its revenge on man (</w:t>
      </w:r>
      <w:proofErr w:type="spellStart"/>
      <w:r w:rsidR="00B209B9" w:rsidRPr="00690A7A">
        <w:t>Bâ</w:t>
      </w:r>
      <w:proofErr w:type="spellEnd"/>
      <w:r w:rsidR="00B209B9" w:rsidRPr="00690A7A">
        <w:t>,</w:t>
      </w:r>
      <w:r w:rsidR="00B209B9" w:rsidRPr="00690A7A">
        <w:rPr>
          <w:i/>
          <w:iCs/>
        </w:rPr>
        <w:t xml:space="preserve"> So Long a Letter </w:t>
      </w:r>
      <w:r w:rsidR="00334CBD" w:rsidRPr="00690A7A">
        <w:t xml:space="preserve">27). </w:t>
      </w:r>
    </w:p>
    <w:p w14:paraId="343273FE" w14:textId="0F9C725A" w:rsidR="00AA01F2" w:rsidRPr="00690A7A" w:rsidRDefault="00AA01F2" w:rsidP="00CE392E">
      <w:pPr>
        <w:pStyle w:val="NormalWeb"/>
        <w:spacing w:before="0" w:beforeAutospacing="0" w:after="0" w:afterAutospacing="0" w:line="480" w:lineRule="auto"/>
        <w:jc w:val="both"/>
      </w:pPr>
      <w:r w:rsidRPr="00690A7A">
        <w:t xml:space="preserve">In the </w:t>
      </w:r>
      <w:proofErr w:type="spellStart"/>
      <w:r w:rsidRPr="00690A7A">
        <w:t>Bâ</w:t>
      </w:r>
      <w:proofErr w:type="spellEnd"/>
      <w:r w:rsidRPr="00690A7A">
        <w:t xml:space="preserve"> ST1 above, the word « </w:t>
      </w:r>
      <w:proofErr w:type="spellStart"/>
      <w:r w:rsidRPr="00690A7A">
        <w:t>générations</w:t>
      </w:r>
      <w:proofErr w:type="spellEnd"/>
      <w:r w:rsidRPr="00690A7A">
        <w:t xml:space="preserve"> » used by Mariama </w:t>
      </w:r>
      <w:proofErr w:type="spellStart"/>
      <w:r w:rsidRPr="00690A7A">
        <w:t>Bâ</w:t>
      </w:r>
      <w:proofErr w:type="spellEnd"/>
      <w:r w:rsidRPr="00690A7A">
        <w:t xml:space="preserve"> is a gender-neutral or gender-inclusive term that does not specify a masculine or feminine concept. The word « Tante » is gender-specific, referring to a woman, translated into English as “Aunty” in the </w:t>
      </w:r>
      <w:proofErr w:type="spellStart"/>
      <w:r w:rsidRPr="00690A7A">
        <w:t>Bâ</w:t>
      </w:r>
      <w:proofErr w:type="spellEnd"/>
      <w:r w:rsidRPr="00690A7A">
        <w:t xml:space="preserve"> TT1. Semantically, « </w:t>
      </w:r>
      <w:proofErr w:type="spellStart"/>
      <w:r w:rsidRPr="00690A7A">
        <w:t>l’homme</w:t>
      </w:r>
      <w:proofErr w:type="spellEnd"/>
      <w:r w:rsidRPr="00690A7A">
        <w:t xml:space="preserve"> » is arguably a social and cultural masculine concept that is the </w:t>
      </w:r>
      <w:r w:rsidRPr="00690A7A">
        <w:lastRenderedPageBreak/>
        <w:t>universal, default male</w:t>
      </w:r>
      <w:r w:rsidR="000935B1" w:rsidRPr="00690A7A">
        <w:t>,</w:t>
      </w:r>
      <w:r w:rsidRPr="00690A7A">
        <w:t xml:space="preserve"> but can mean the generality of human beings, or humanity, or the male gender. The phrase « les </w:t>
      </w:r>
      <w:proofErr w:type="spellStart"/>
      <w:r w:rsidRPr="00690A7A">
        <w:t>êtres</w:t>
      </w:r>
      <w:proofErr w:type="spellEnd"/>
      <w:r w:rsidRPr="00690A7A">
        <w:t xml:space="preserve"> » is a gender-neutral term used in the </w:t>
      </w:r>
      <w:proofErr w:type="spellStart"/>
      <w:r w:rsidRPr="00690A7A">
        <w:t>Bâ</w:t>
      </w:r>
      <w:proofErr w:type="spellEnd"/>
      <w:r w:rsidRPr="00690A7A">
        <w:t xml:space="preserve"> ST1. It does not prioritize one gender over the other. This perhaps reveals the social realities of Mariama </w:t>
      </w:r>
      <w:proofErr w:type="spellStart"/>
      <w:r w:rsidRPr="00690A7A">
        <w:t>Bâ’s</w:t>
      </w:r>
      <w:proofErr w:type="spellEnd"/>
      <w:r w:rsidRPr="00690A7A">
        <w:t xml:space="preserve"> universe.</w:t>
      </w:r>
    </w:p>
    <w:p w14:paraId="2AC465F4" w14:textId="54643C56" w:rsidR="00350A82" w:rsidRPr="00690A7A" w:rsidRDefault="00AA01F2" w:rsidP="00CE392E">
      <w:pPr>
        <w:pStyle w:val="NormalWeb"/>
        <w:spacing w:before="0" w:beforeAutospacing="0" w:after="0" w:afterAutospacing="0" w:line="480" w:lineRule="auto"/>
        <w:ind w:firstLine="708"/>
        <w:jc w:val="both"/>
      </w:pPr>
      <w:r w:rsidRPr="00690A7A">
        <w:t xml:space="preserve">The English audience of the modern era, where gender neutrality is emphasized, might perceive little or no gender inclusivity in the </w:t>
      </w:r>
      <w:proofErr w:type="spellStart"/>
      <w:r w:rsidRPr="00690A7A">
        <w:t>Bâ</w:t>
      </w:r>
      <w:proofErr w:type="spellEnd"/>
      <w:r w:rsidRPr="00690A7A">
        <w:t xml:space="preserve"> TT1. As the meaning of words changes over time, </w:t>
      </w:r>
      <w:r w:rsidR="004A56E2" w:rsidRPr="00690A7A">
        <w:t>the issue</w:t>
      </w:r>
      <w:r w:rsidRPr="00690A7A">
        <w:t xml:space="preserve"> is how to </w:t>
      </w:r>
      <w:r w:rsidR="004A56E2" w:rsidRPr="00690A7A">
        <w:t>translate</w:t>
      </w:r>
      <w:r w:rsidRPr="00690A7A">
        <w:t xml:space="preserve"> the sense of the gender-specific terms into English in such a way that they would remain coherent and semantically valid through different epochs. However, </w:t>
      </w:r>
      <w:r w:rsidRPr="00690A7A">
        <w:rPr>
          <w:rFonts w:eastAsiaTheme="minorHAnsi"/>
          <w14:ligatures w14:val="standardContextual"/>
        </w:rPr>
        <w:t>more immediately, the translators are looking to ensure the success of their texts in the present, as well as satisfy the publisher’s requirements at th</w:t>
      </w:r>
      <w:r w:rsidR="00716600" w:rsidRPr="00690A7A">
        <w:rPr>
          <w:rFonts w:eastAsiaTheme="minorHAnsi"/>
          <w14:ligatures w14:val="standardContextual"/>
        </w:rPr>
        <w:t>e</w:t>
      </w:r>
      <w:r w:rsidRPr="00690A7A">
        <w:rPr>
          <w:rFonts w:eastAsiaTheme="minorHAnsi"/>
          <w14:ligatures w14:val="standardContextual"/>
        </w:rPr>
        <w:t xml:space="preserve"> </w:t>
      </w:r>
      <w:r w:rsidR="00716600" w:rsidRPr="00690A7A">
        <w:rPr>
          <w:rFonts w:eastAsiaTheme="minorHAnsi"/>
          <w14:ligatures w14:val="standardContextual"/>
        </w:rPr>
        <w:t>time</w:t>
      </w:r>
      <w:r w:rsidRPr="00690A7A">
        <w:rPr>
          <w:rFonts w:eastAsiaTheme="minorHAnsi"/>
          <w14:ligatures w14:val="standardContextual"/>
        </w:rPr>
        <w:t xml:space="preserve"> of the publication.</w:t>
      </w:r>
      <w:r w:rsidRPr="00690A7A">
        <w:t xml:space="preserve"> </w:t>
      </w:r>
      <w:r w:rsidR="00671EE3" w:rsidRPr="00690A7A">
        <w:t>Such</w:t>
      </w:r>
      <w:r w:rsidRPr="00690A7A">
        <w:t xml:space="preserve"> questions might influence the translator’s choice of words in adapting the </w:t>
      </w:r>
      <w:proofErr w:type="spellStart"/>
      <w:r w:rsidRPr="00690A7A">
        <w:t>Bâ</w:t>
      </w:r>
      <w:proofErr w:type="spellEnd"/>
      <w:r w:rsidRPr="00690A7A">
        <w:t xml:space="preserve"> ST1 into English, as both the « </w:t>
      </w:r>
      <w:proofErr w:type="spellStart"/>
      <w:r w:rsidRPr="00690A7A">
        <w:t>êtres</w:t>
      </w:r>
      <w:proofErr w:type="spellEnd"/>
      <w:r w:rsidRPr="00690A7A">
        <w:t xml:space="preserve"> » (human being) and « </w:t>
      </w:r>
      <w:proofErr w:type="spellStart"/>
      <w:r w:rsidRPr="00690A7A">
        <w:t>l’homme</w:t>
      </w:r>
      <w:proofErr w:type="spellEnd"/>
      <w:r w:rsidRPr="00690A7A">
        <w:t xml:space="preserve"> » (humankind) become “man” in the </w:t>
      </w:r>
      <w:proofErr w:type="spellStart"/>
      <w:r w:rsidRPr="00690A7A">
        <w:t>Bâ</w:t>
      </w:r>
      <w:proofErr w:type="spellEnd"/>
      <w:r w:rsidRPr="00690A7A">
        <w:t xml:space="preserve"> TT1. Instances of foreignizing strategy are often used in the translation of the following excerpts from Cheikh Kane’s </w:t>
      </w:r>
      <w:r w:rsidRPr="00690A7A">
        <w:rPr>
          <w:i/>
          <w:iCs/>
        </w:rPr>
        <w:t>Ambiguous Adventure,</w:t>
      </w:r>
      <w:r w:rsidRPr="00690A7A">
        <w:t xml:space="preserve"> as shown in the Kane TT2</w:t>
      </w:r>
      <w:r w:rsidR="00DF2820" w:rsidRPr="00690A7A">
        <w:t>.</w:t>
      </w:r>
    </w:p>
    <w:p w14:paraId="3BD59CC1" w14:textId="77777777" w:rsidR="00350A82" w:rsidRPr="00690A7A" w:rsidRDefault="00350A82" w:rsidP="00CE392E">
      <w:pPr>
        <w:spacing w:line="480" w:lineRule="auto"/>
        <w:ind w:left="708"/>
        <w:jc w:val="both"/>
        <w:rPr>
          <w:i/>
          <w:iCs/>
          <w:lang w:val="fr-FR"/>
        </w:rPr>
      </w:pPr>
      <w:r w:rsidRPr="00690A7A">
        <w:rPr>
          <w:b/>
          <w:bCs/>
          <w:lang w:val="fr-FR"/>
        </w:rPr>
        <w:t>Kane ST</w:t>
      </w:r>
      <w:proofErr w:type="gramStart"/>
      <w:r w:rsidRPr="00690A7A">
        <w:rPr>
          <w:b/>
          <w:bCs/>
          <w:lang w:val="fr-FR"/>
        </w:rPr>
        <w:t>2</w:t>
      </w:r>
      <w:r w:rsidRPr="00690A7A">
        <w:rPr>
          <w:lang w:val="fr-FR"/>
        </w:rPr>
        <w:t>:</w:t>
      </w:r>
      <w:proofErr w:type="gramEnd"/>
      <w:r w:rsidRPr="00690A7A">
        <w:rPr>
          <w:lang w:val="fr-FR"/>
        </w:rPr>
        <w:t xml:space="preserve"> Le maître croyait profondément que l’adoration de Dieu n’était compatible avec aucune exaltation de l’homme. Or, au fond de toute noblesse, il est un fond de paganisme. La noblesse est l’exaltation de l’homme, la foi est avant tout humilité, sinon humiliation (Kane, </w:t>
      </w:r>
      <w:r w:rsidRPr="00690A7A">
        <w:rPr>
          <w:i/>
          <w:iCs/>
          <w:lang w:val="fr-FR"/>
        </w:rPr>
        <w:t xml:space="preserve">L’Aventure ambiguë </w:t>
      </w:r>
      <w:r w:rsidRPr="00690A7A">
        <w:rPr>
          <w:lang w:val="fr-FR"/>
        </w:rPr>
        <w:t>33).</w:t>
      </w:r>
    </w:p>
    <w:p w14:paraId="0CEB74CE" w14:textId="77777777" w:rsidR="00350A82" w:rsidRPr="00690A7A" w:rsidRDefault="00350A82" w:rsidP="00CE392E">
      <w:pPr>
        <w:spacing w:line="480" w:lineRule="auto"/>
        <w:ind w:left="708"/>
        <w:jc w:val="both"/>
      </w:pPr>
      <w:r w:rsidRPr="00690A7A">
        <w:rPr>
          <w:b/>
          <w:bCs/>
          <w:lang w:val="fr-FR"/>
        </w:rPr>
        <w:t xml:space="preserve">Kane </w:t>
      </w:r>
      <w:r w:rsidRPr="00690A7A">
        <w:rPr>
          <w:b/>
          <w:bCs/>
        </w:rPr>
        <w:t>TT</w:t>
      </w:r>
      <w:proofErr w:type="gramStart"/>
      <w:r w:rsidRPr="00690A7A">
        <w:rPr>
          <w:b/>
          <w:bCs/>
        </w:rPr>
        <w:t>2</w:t>
      </w:r>
      <w:r w:rsidRPr="00690A7A">
        <w:t>:</w:t>
      </w:r>
      <w:proofErr w:type="gramEnd"/>
      <w:r w:rsidRPr="00690A7A">
        <w:t xml:space="preserve"> The teacher believed profoundly that the adoration of God was not compatible with any exaltation of man. But, at the bottom of all nobility there is a basis of paganism. Nobility is the exaltation of man, faith is before all else humility, if not humiliation (Kane, </w:t>
      </w:r>
      <w:r w:rsidRPr="00690A7A">
        <w:rPr>
          <w:i/>
          <w:iCs/>
        </w:rPr>
        <w:t xml:space="preserve">Ambiguous Adventure </w:t>
      </w:r>
      <w:r w:rsidRPr="00690A7A">
        <w:t xml:space="preserve">23). </w:t>
      </w:r>
    </w:p>
    <w:p w14:paraId="3FECAA66" w14:textId="55E0A70D" w:rsidR="00350A82" w:rsidRPr="00690A7A" w:rsidRDefault="00350A82" w:rsidP="00CE392E">
      <w:pPr>
        <w:pStyle w:val="NormalWeb"/>
        <w:spacing w:before="0" w:beforeAutospacing="0" w:after="0" w:afterAutospacing="0" w:line="480" w:lineRule="auto"/>
        <w:jc w:val="both"/>
      </w:pPr>
      <w:r w:rsidRPr="00690A7A">
        <w:t xml:space="preserve">In the </w:t>
      </w:r>
      <w:r w:rsidR="00B13774" w:rsidRPr="00690A7A">
        <w:t xml:space="preserve">Kane </w:t>
      </w:r>
      <w:r w:rsidRPr="00690A7A">
        <w:t xml:space="preserve">TT2 above, Cheikh Kane employs the term </w:t>
      </w:r>
      <w:r w:rsidR="00AA01F2" w:rsidRPr="00690A7A">
        <w:t xml:space="preserve">« homme » </w:t>
      </w:r>
      <w:r w:rsidRPr="00690A7A">
        <w:t>repeatedly</w:t>
      </w:r>
      <w:r w:rsidR="004B0F21" w:rsidRPr="00690A7A">
        <w:t xml:space="preserve">. </w:t>
      </w:r>
      <w:r w:rsidR="002038FD" w:rsidRPr="00690A7A">
        <w:t>Semantically,</w:t>
      </w:r>
      <w:r w:rsidRPr="00690A7A">
        <w:t xml:space="preserve"> both terms can </w:t>
      </w:r>
      <w:r w:rsidR="002038FD" w:rsidRPr="00690A7A">
        <w:t>point to</w:t>
      </w:r>
      <w:r w:rsidRPr="00690A7A">
        <w:t xml:space="preserve"> </w:t>
      </w:r>
      <w:r w:rsidR="00A92A7A" w:rsidRPr="00690A7A">
        <w:t xml:space="preserve">two contexts: they can indicate </w:t>
      </w:r>
      <w:r w:rsidRPr="00690A7A">
        <w:t xml:space="preserve">gender </w:t>
      </w:r>
      <w:r w:rsidR="00AA01F2" w:rsidRPr="00690A7A">
        <w:t>neutrality,</w:t>
      </w:r>
      <w:r w:rsidR="00A92A7A" w:rsidRPr="00690A7A">
        <w:t xml:space="preserve"> and</w:t>
      </w:r>
      <w:r w:rsidRPr="00690A7A">
        <w:t xml:space="preserve"> they can also be </w:t>
      </w:r>
      <w:r w:rsidRPr="00690A7A">
        <w:lastRenderedPageBreak/>
        <w:t xml:space="preserve">perceived to be gender specific. The translator can also view the application of these words </w:t>
      </w:r>
      <w:r w:rsidR="004A56E2" w:rsidRPr="00690A7A">
        <w:t>in</w:t>
      </w:r>
      <w:r w:rsidRPr="00690A7A">
        <w:t xml:space="preserve"> a philosophical </w:t>
      </w:r>
      <w:r w:rsidR="004A56E2" w:rsidRPr="00690A7A">
        <w:t>context</w:t>
      </w:r>
      <w:r w:rsidRPr="00690A7A">
        <w:t>, which aligns with the universal default male gender.</w:t>
      </w:r>
    </w:p>
    <w:p w14:paraId="695F7810" w14:textId="7EC24A63" w:rsidR="00D65ED1" w:rsidRPr="00690A7A" w:rsidRDefault="00350A82" w:rsidP="00CE392E">
      <w:pPr>
        <w:pStyle w:val="NormalWeb"/>
        <w:spacing w:before="0" w:beforeAutospacing="0" w:after="0" w:afterAutospacing="0" w:line="480" w:lineRule="auto"/>
        <w:ind w:firstLine="708"/>
        <w:jc w:val="both"/>
      </w:pPr>
      <w:r w:rsidRPr="00690A7A">
        <w:t>However, as a literary work, the translator must decide whether to translate the philosophical nuance at the expense of a modern gender-neutral context. The translator’s choice, as seen in the Kane TT2, is the adaptation of the philosophical context. The target text’s reader</w:t>
      </w:r>
      <w:r w:rsidR="00671EE3" w:rsidRPr="00690A7A">
        <w:t xml:space="preserve"> who is</w:t>
      </w:r>
      <w:r w:rsidRPr="00690A7A">
        <w:t xml:space="preserve"> familiar with such context might not consider the gender-specific nuances conveyed in the text. </w:t>
      </w:r>
    </w:p>
    <w:p w14:paraId="28D7F14F" w14:textId="4E40371D" w:rsidR="00D65ED1" w:rsidRPr="00690A7A" w:rsidRDefault="002D5E11" w:rsidP="00CE392E">
      <w:pPr>
        <w:spacing w:line="480" w:lineRule="auto"/>
        <w:ind w:left="708"/>
        <w:jc w:val="both"/>
        <w:rPr>
          <w:i/>
          <w:iCs/>
        </w:rPr>
      </w:pPr>
      <w:r w:rsidRPr="00690A7A">
        <w:rPr>
          <w:b/>
          <w:bCs/>
          <w:lang w:val="fr-FR"/>
        </w:rPr>
        <w:t xml:space="preserve">Kane </w:t>
      </w:r>
      <w:r w:rsidR="00334CBD" w:rsidRPr="00690A7A">
        <w:rPr>
          <w:b/>
          <w:bCs/>
          <w:lang w:val="fr-FR"/>
        </w:rPr>
        <w:t>ST</w:t>
      </w:r>
      <w:proofErr w:type="gramStart"/>
      <w:r w:rsidR="00334CBD" w:rsidRPr="00690A7A">
        <w:rPr>
          <w:b/>
          <w:bCs/>
          <w:lang w:val="fr-FR"/>
        </w:rPr>
        <w:t>2</w:t>
      </w:r>
      <w:r w:rsidR="00334CBD" w:rsidRPr="00690A7A">
        <w:rPr>
          <w:lang w:val="fr-FR"/>
        </w:rPr>
        <w:t>:</w:t>
      </w:r>
      <w:proofErr w:type="gramEnd"/>
      <w:r w:rsidR="00334CBD" w:rsidRPr="00690A7A">
        <w:rPr>
          <w:lang w:val="fr-FR"/>
        </w:rPr>
        <w:t xml:space="preserve"> —Monsieur le directeur d</w:t>
      </w:r>
      <w:r w:rsidR="003C046B" w:rsidRPr="00690A7A">
        <w:rPr>
          <w:lang w:val="fr-FR"/>
        </w:rPr>
        <w:t>’</w:t>
      </w:r>
      <w:r w:rsidR="00334CBD" w:rsidRPr="00690A7A">
        <w:rPr>
          <w:lang w:val="fr-FR"/>
        </w:rPr>
        <w:t>école, disait le maître, quelle bonne nouvelle enseignez</w:t>
      </w:r>
      <w:r w:rsidR="00CE392E" w:rsidRPr="00690A7A">
        <w:rPr>
          <w:lang w:val="fr-FR"/>
        </w:rPr>
        <w:t>-</w:t>
      </w:r>
      <w:r w:rsidR="00334CBD" w:rsidRPr="00690A7A">
        <w:rPr>
          <w:lang w:val="fr-FR"/>
        </w:rPr>
        <w:t>vous donc aux fils des hommes pour qu</w:t>
      </w:r>
      <w:r w:rsidR="003C046B" w:rsidRPr="00690A7A">
        <w:rPr>
          <w:lang w:val="fr-FR"/>
        </w:rPr>
        <w:t>’</w:t>
      </w:r>
      <w:r w:rsidR="00334CBD" w:rsidRPr="00690A7A">
        <w:rPr>
          <w:lang w:val="fr-FR"/>
        </w:rPr>
        <w:t xml:space="preserve">ils désertent nos foyers ardents au profit de vos </w:t>
      </w:r>
      <w:proofErr w:type="gramStart"/>
      <w:r w:rsidR="00334CBD" w:rsidRPr="00690A7A">
        <w:rPr>
          <w:lang w:val="fr-FR"/>
        </w:rPr>
        <w:t>écoles?</w:t>
      </w:r>
      <w:proofErr w:type="gramEnd"/>
      <w:r w:rsidR="00334CBD" w:rsidRPr="00690A7A">
        <w:rPr>
          <w:lang w:val="fr-FR"/>
        </w:rPr>
        <w:t xml:space="preserve"> </w:t>
      </w:r>
      <w:r w:rsidR="00334CBD" w:rsidRPr="00690A7A">
        <w:t>(</w:t>
      </w:r>
      <w:r w:rsidR="00B209B9" w:rsidRPr="00690A7A">
        <w:t xml:space="preserve">Kane, </w:t>
      </w:r>
      <w:proofErr w:type="spellStart"/>
      <w:r w:rsidR="00B209B9" w:rsidRPr="00690A7A">
        <w:rPr>
          <w:i/>
          <w:iCs/>
        </w:rPr>
        <w:t>L’Aventure</w:t>
      </w:r>
      <w:proofErr w:type="spellEnd"/>
      <w:r w:rsidR="00B209B9" w:rsidRPr="00690A7A">
        <w:rPr>
          <w:i/>
          <w:iCs/>
        </w:rPr>
        <w:t xml:space="preserve"> </w:t>
      </w:r>
      <w:proofErr w:type="spellStart"/>
      <w:r w:rsidR="00B209B9" w:rsidRPr="00690A7A">
        <w:rPr>
          <w:i/>
          <w:iCs/>
        </w:rPr>
        <w:t>ambiguë</w:t>
      </w:r>
      <w:proofErr w:type="spellEnd"/>
      <w:r w:rsidR="00B209B9" w:rsidRPr="00690A7A">
        <w:rPr>
          <w:i/>
          <w:iCs/>
        </w:rPr>
        <w:t xml:space="preserve"> </w:t>
      </w:r>
      <w:r w:rsidR="00334CBD" w:rsidRPr="00690A7A">
        <w:t>19)</w:t>
      </w:r>
      <w:r w:rsidR="00A27BA1" w:rsidRPr="00690A7A">
        <w:t>.</w:t>
      </w:r>
    </w:p>
    <w:p w14:paraId="636C6EE0" w14:textId="45E4A509" w:rsidR="00D65ED1" w:rsidRPr="00690A7A" w:rsidRDefault="002D5E11" w:rsidP="00CE392E">
      <w:pPr>
        <w:spacing w:line="480" w:lineRule="auto"/>
        <w:ind w:left="708"/>
        <w:jc w:val="both"/>
      </w:pPr>
      <w:r w:rsidRPr="00690A7A">
        <w:rPr>
          <w:b/>
          <w:bCs/>
          <w:lang w:val="fr-FR"/>
        </w:rPr>
        <w:t xml:space="preserve">Kane </w:t>
      </w:r>
      <w:r w:rsidR="00334CBD" w:rsidRPr="00690A7A">
        <w:rPr>
          <w:b/>
          <w:bCs/>
        </w:rPr>
        <w:t>TT</w:t>
      </w:r>
      <w:proofErr w:type="gramStart"/>
      <w:r w:rsidR="00334CBD" w:rsidRPr="00690A7A">
        <w:rPr>
          <w:b/>
          <w:bCs/>
        </w:rPr>
        <w:t>2</w:t>
      </w:r>
      <w:r w:rsidR="00334CBD" w:rsidRPr="00690A7A">
        <w:t>:</w:t>
      </w:r>
      <w:proofErr w:type="gramEnd"/>
      <w:r w:rsidR="00334CBD" w:rsidRPr="00690A7A">
        <w:t xml:space="preserve"> “Monsieur School Principal,” the teacher was saying, “what new good are you teaching men</w:t>
      </w:r>
      <w:r w:rsidR="003C046B" w:rsidRPr="00690A7A">
        <w:t>’</w:t>
      </w:r>
      <w:r w:rsidR="00334CBD" w:rsidRPr="00690A7A">
        <w:t xml:space="preserve">s sons, to make them desert our glowing hearths for the benefit of your </w:t>
      </w:r>
      <w:proofErr w:type="gramStart"/>
      <w:r w:rsidR="00334CBD" w:rsidRPr="00690A7A">
        <w:t>schools?</w:t>
      </w:r>
      <w:proofErr w:type="gramEnd"/>
      <w:r w:rsidR="00334CBD" w:rsidRPr="00690A7A">
        <w:t>” (</w:t>
      </w:r>
      <w:r w:rsidR="00B209B9" w:rsidRPr="00690A7A">
        <w:t xml:space="preserve">Kane, </w:t>
      </w:r>
      <w:r w:rsidR="00B209B9" w:rsidRPr="00690A7A">
        <w:rPr>
          <w:i/>
          <w:iCs/>
        </w:rPr>
        <w:t xml:space="preserve">Ambiguous Adventure </w:t>
      </w:r>
      <w:r w:rsidR="00334CBD" w:rsidRPr="00690A7A">
        <w:t>19)</w:t>
      </w:r>
      <w:r w:rsidR="00A27BA1" w:rsidRPr="00690A7A">
        <w:t>.</w:t>
      </w:r>
    </w:p>
    <w:p w14:paraId="6D45902B" w14:textId="4B5D08F9" w:rsidR="00334CBD" w:rsidRPr="00690A7A" w:rsidRDefault="009127FB" w:rsidP="00CE392E">
      <w:pPr>
        <w:pStyle w:val="NormalWeb"/>
        <w:spacing w:before="0" w:beforeAutospacing="0" w:after="0" w:afterAutospacing="0" w:line="480" w:lineRule="auto"/>
        <w:jc w:val="both"/>
        <w:rPr>
          <w:rFonts w:eastAsiaTheme="minorHAnsi"/>
          <w14:ligatures w14:val="standardContextual"/>
        </w:rPr>
      </w:pPr>
      <w:r w:rsidRPr="00690A7A">
        <w:t xml:space="preserve">Cheikh </w:t>
      </w:r>
      <w:r w:rsidR="00334CBD" w:rsidRPr="00690A7A">
        <w:t>Kane</w:t>
      </w:r>
      <w:r w:rsidR="003C046B" w:rsidRPr="00690A7A">
        <w:t>’</w:t>
      </w:r>
      <w:r w:rsidR="00334CBD" w:rsidRPr="00690A7A">
        <w:t xml:space="preserve">s use of </w:t>
      </w:r>
      <w:r w:rsidR="00024492" w:rsidRPr="00690A7A">
        <w:rPr>
          <w:lang w:val="fr-FR"/>
        </w:rPr>
        <w:t xml:space="preserve">« </w:t>
      </w:r>
      <w:r w:rsidR="00334CBD" w:rsidRPr="00690A7A">
        <w:t>Monsieur</w:t>
      </w:r>
      <w:r w:rsidR="00024492" w:rsidRPr="00690A7A">
        <w:t xml:space="preserve"> …</w:t>
      </w:r>
      <w:r w:rsidR="00334CBD" w:rsidRPr="00690A7A">
        <w:t xml:space="preserve">, </w:t>
      </w:r>
      <w:proofErr w:type="spellStart"/>
      <w:r w:rsidR="00334CBD" w:rsidRPr="00690A7A">
        <w:t>fils</w:t>
      </w:r>
      <w:proofErr w:type="spellEnd"/>
      <w:r w:rsidR="00024492" w:rsidRPr="00690A7A">
        <w:t xml:space="preserve"> …,</w:t>
      </w:r>
      <w:r w:rsidR="00334CBD" w:rsidRPr="00690A7A">
        <w:t xml:space="preserve"> hommes</w:t>
      </w:r>
      <w:r w:rsidR="00024492" w:rsidRPr="00690A7A">
        <w:t xml:space="preserve"> …</w:t>
      </w:r>
      <w:r w:rsidR="003C4BBA" w:rsidRPr="00690A7A">
        <w:t xml:space="preserve"> </w:t>
      </w:r>
      <w:r w:rsidR="00024492" w:rsidRPr="00690A7A">
        <w:rPr>
          <w:lang w:val="fr-FR"/>
        </w:rPr>
        <w:t>»</w:t>
      </w:r>
      <w:r w:rsidR="00334CBD" w:rsidRPr="00690A7A">
        <w:t xml:space="preserve"> and the pronoun </w:t>
      </w:r>
      <w:r w:rsidR="00024492" w:rsidRPr="00690A7A">
        <w:rPr>
          <w:lang w:val="fr-FR"/>
        </w:rPr>
        <w:t xml:space="preserve">« </w:t>
      </w:r>
      <w:proofErr w:type="spellStart"/>
      <w:r w:rsidR="00334CBD" w:rsidRPr="00690A7A">
        <w:t>ils</w:t>
      </w:r>
      <w:proofErr w:type="spellEnd"/>
      <w:r w:rsidR="00024492" w:rsidRPr="00690A7A">
        <w:t xml:space="preserve"> </w:t>
      </w:r>
      <w:r w:rsidR="00024492" w:rsidRPr="00690A7A">
        <w:rPr>
          <w:lang w:val="fr-FR"/>
        </w:rPr>
        <w:t>»</w:t>
      </w:r>
      <w:r w:rsidR="00334CBD" w:rsidRPr="00690A7A">
        <w:t xml:space="preserve"> is a deliberate decision in the novel</w:t>
      </w:r>
      <w:r w:rsidR="00C14EA8" w:rsidRPr="00690A7A">
        <w:t xml:space="preserve"> (i.e.</w:t>
      </w:r>
      <w:r w:rsidR="004B0F21" w:rsidRPr="00690A7A">
        <w:t>,</w:t>
      </w:r>
      <w:r w:rsidR="00C14EA8" w:rsidRPr="00690A7A">
        <w:t xml:space="preserve"> a stylistic element),</w:t>
      </w:r>
      <w:r w:rsidR="006E5F1C" w:rsidRPr="00690A7A">
        <w:t xml:space="preserve"> with no intention toward gender bias.</w:t>
      </w:r>
      <w:r w:rsidR="00334CBD" w:rsidRPr="00690A7A">
        <w:t xml:space="preserve"> </w:t>
      </w:r>
      <w:r w:rsidR="002038FD" w:rsidRPr="00690A7A">
        <w:t>Semantically,</w:t>
      </w:r>
      <w:r w:rsidR="00671EE3" w:rsidRPr="00690A7A">
        <w:t xml:space="preserve"> the</w:t>
      </w:r>
      <w:r w:rsidR="006E5F1C" w:rsidRPr="00690A7A">
        <w:t xml:space="preserve"> terms </w:t>
      </w:r>
      <w:r w:rsidR="003C4BBA" w:rsidRPr="00690A7A">
        <w:t>carry</w:t>
      </w:r>
      <w:r w:rsidR="006E5F1C" w:rsidRPr="00690A7A">
        <w:t xml:space="preserve"> </w:t>
      </w:r>
      <w:r w:rsidR="003C4BBA" w:rsidRPr="00690A7A">
        <w:t xml:space="preserve">masculine </w:t>
      </w:r>
      <w:r w:rsidR="00C14EA8" w:rsidRPr="00690A7A">
        <w:t>concept</w:t>
      </w:r>
      <w:r w:rsidR="004B0F21" w:rsidRPr="00690A7A">
        <w:t>s</w:t>
      </w:r>
      <w:r w:rsidR="00C14EA8" w:rsidRPr="00690A7A">
        <w:t xml:space="preserve"> but</w:t>
      </w:r>
      <w:r w:rsidR="003C4BBA" w:rsidRPr="00690A7A">
        <w:t xml:space="preserve"> </w:t>
      </w:r>
      <w:r w:rsidR="006E5F1C" w:rsidRPr="00690A7A">
        <w:t>accentuat</w:t>
      </w:r>
      <w:r w:rsidR="004B0F21" w:rsidRPr="00690A7A">
        <w:t>e</w:t>
      </w:r>
      <w:r w:rsidR="006E5F1C" w:rsidRPr="00690A7A">
        <w:t xml:space="preserve"> the traditional norm of the default male</w:t>
      </w:r>
      <w:r w:rsidR="004B0F21" w:rsidRPr="00690A7A">
        <w:t xml:space="preserve"> in</w:t>
      </w:r>
      <w:r w:rsidR="006E5F1C" w:rsidRPr="00690A7A">
        <w:t xml:space="preserve"> Cheikh Kane’s </w:t>
      </w:r>
      <w:r w:rsidR="00FE2F7E" w:rsidRPr="00690A7A">
        <w:t>culture</w:t>
      </w:r>
      <w:r w:rsidR="006E5F1C" w:rsidRPr="00690A7A">
        <w:t xml:space="preserve">, </w:t>
      </w:r>
      <w:r w:rsidR="00716600" w:rsidRPr="00690A7A">
        <w:t>like</w:t>
      </w:r>
      <w:r w:rsidR="006E5F1C" w:rsidRPr="00690A7A">
        <w:rPr>
          <w:rFonts w:eastAsiaTheme="minorHAnsi"/>
          <w14:ligatures w14:val="standardContextual"/>
        </w:rPr>
        <w:t xml:space="preserve"> the example of Mariama </w:t>
      </w:r>
      <w:proofErr w:type="spellStart"/>
      <w:r w:rsidR="006E5F1C" w:rsidRPr="00690A7A">
        <w:rPr>
          <w:rFonts w:eastAsiaTheme="minorHAnsi"/>
          <w14:ligatures w14:val="standardContextual"/>
        </w:rPr>
        <w:t>Bâ’s</w:t>
      </w:r>
      <w:proofErr w:type="spellEnd"/>
      <w:r w:rsidR="006E5F1C" w:rsidRPr="00690A7A">
        <w:rPr>
          <w:rFonts w:eastAsiaTheme="minorHAnsi"/>
          <w14:ligatures w14:val="standardContextual"/>
        </w:rPr>
        <w:t xml:space="preserve"> excerpts above: a language usage that reflects a reality</w:t>
      </w:r>
      <w:r w:rsidR="00FE2F7E" w:rsidRPr="00690A7A">
        <w:rPr>
          <w:rFonts w:eastAsiaTheme="minorHAnsi"/>
          <w14:ligatures w14:val="standardContextual"/>
        </w:rPr>
        <w:t xml:space="preserve"> of the author’s universe</w:t>
      </w:r>
      <w:r w:rsidR="006E5F1C" w:rsidRPr="00690A7A">
        <w:rPr>
          <w:rFonts w:eastAsiaTheme="minorHAnsi"/>
          <w14:ligatures w14:val="standardContextual"/>
        </w:rPr>
        <w:t xml:space="preserve">. </w:t>
      </w:r>
      <w:r w:rsidR="003F00A1" w:rsidRPr="00690A7A">
        <w:rPr>
          <w:rFonts w:eastAsiaTheme="minorHAnsi"/>
          <w14:ligatures w14:val="standardContextual"/>
        </w:rPr>
        <w:t>However, t</w:t>
      </w:r>
      <w:r w:rsidR="006E5F1C" w:rsidRPr="00690A7A">
        <w:rPr>
          <w:rFonts w:eastAsiaTheme="minorHAnsi"/>
          <w14:ligatures w14:val="standardContextual"/>
        </w:rPr>
        <w:t xml:space="preserve">he </w:t>
      </w:r>
      <w:r w:rsidR="00C14EA8" w:rsidRPr="00690A7A">
        <w:t>Kane</w:t>
      </w:r>
      <w:r w:rsidR="00C14EA8" w:rsidRPr="00690A7A">
        <w:rPr>
          <w:rFonts w:eastAsiaTheme="minorHAnsi"/>
          <w14:ligatures w14:val="standardContextual"/>
        </w:rPr>
        <w:t xml:space="preserve"> </w:t>
      </w:r>
      <w:r w:rsidR="006E5F1C" w:rsidRPr="00690A7A">
        <w:rPr>
          <w:rFonts w:eastAsiaTheme="minorHAnsi"/>
          <w14:ligatures w14:val="standardContextual"/>
        </w:rPr>
        <w:t xml:space="preserve">ST2 </w:t>
      </w:r>
      <w:r w:rsidR="003F00A1" w:rsidRPr="00690A7A">
        <w:rPr>
          <w:rFonts w:eastAsiaTheme="minorHAnsi"/>
          <w14:ligatures w14:val="standardContextual"/>
        </w:rPr>
        <w:t xml:space="preserve">suggests that </w:t>
      </w:r>
      <w:r w:rsidR="006E5F1C" w:rsidRPr="00690A7A">
        <w:rPr>
          <w:rFonts w:eastAsiaTheme="minorHAnsi"/>
          <w14:ligatures w14:val="standardContextual"/>
        </w:rPr>
        <w:t>either only boys were being educated or that only the education of boys, leading to reduced farm labor, was problematic.</w:t>
      </w:r>
      <w:r w:rsidR="003F00A1" w:rsidRPr="00690A7A">
        <w:rPr>
          <w:rFonts w:eastAsiaTheme="minorHAnsi"/>
          <w14:ligatures w14:val="standardContextual"/>
        </w:rPr>
        <w:t xml:space="preserve"> T</w:t>
      </w:r>
      <w:r w:rsidR="00DB05CB" w:rsidRPr="00690A7A">
        <w:rPr>
          <w:rFonts w:eastAsiaTheme="minorHAnsi"/>
          <w14:ligatures w14:val="standardContextual"/>
        </w:rPr>
        <w:t xml:space="preserve">hat could be </w:t>
      </w:r>
      <w:r w:rsidR="003F00A1" w:rsidRPr="00690A7A">
        <w:rPr>
          <w:rFonts w:eastAsiaTheme="minorHAnsi"/>
          <w14:ligatures w14:val="standardContextual"/>
        </w:rPr>
        <w:t>tied to the history related to children</w:t>
      </w:r>
      <w:r w:rsidR="001264C9" w:rsidRPr="00690A7A">
        <w:rPr>
          <w:rFonts w:eastAsiaTheme="minorHAnsi"/>
          <w14:ligatures w14:val="standardContextual"/>
        </w:rPr>
        <w:t>’s</w:t>
      </w:r>
      <w:r w:rsidR="003F00A1" w:rsidRPr="00690A7A">
        <w:rPr>
          <w:rFonts w:eastAsiaTheme="minorHAnsi"/>
          <w14:ligatures w14:val="standardContextual"/>
        </w:rPr>
        <w:t xml:space="preserve"> education in </w:t>
      </w:r>
      <w:r w:rsidR="003F00A1" w:rsidRPr="00690A7A">
        <w:t>Cheikh Kane’s society of that time</w:t>
      </w:r>
      <w:r w:rsidR="001264C9" w:rsidRPr="00690A7A">
        <w:t>,</w:t>
      </w:r>
      <w:r w:rsidR="003F00A1" w:rsidRPr="00690A7A">
        <w:t xml:space="preserve"> and the question remains:</w:t>
      </w:r>
      <w:r w:rsidR="00334CBD" w:rsidRPr="00690A7A">
        <w:t xml:space="preserve"> </w:t>
      </w:r>
      <w:r w:rsidR="00FE2F7E" w:rsidRPr="00690A7A">
        <w:t>h</w:t>
      </w:r>
      <w:r w:rsidR="00334CBD" w:rsidRPr="00690A7A">
        <w:t xml:space="preserve">ow much attention should be paid to </w:t>
      </w:r>
      <w:r w:rsidR="00BB7B96" w:rsidRPr="00690A7A">
        <w:t>the modern</w:t>
      </w:r>
      <w:r w:rsidR="00334CBD" w:rsidRPr="00690A7A">
        <w:t xml:space="preserve"> context at the expense of historical accuracy</w:t>
      </w:r>
      <w:r w:rsidR="003F00A1" w:rsidRPr="00690A7A">
        <w:t>, since the translation is not done for only a single epoch?</w:t>
      </w:r>
      <w:r w:rsidR="00334CBD" w:rsidRPr="00690A7A">
        <w:t> </w:t>
      </w:r>
    </w:p>
    <w:p w14:paraId="338B34E3" w14:textId="5EA270CB" w:rsidR="00B209B9" w:rsidRPr="00690A7A" w:rsidRDefault="00AA01F2" w:rsidP="00CE392E">
      <w:pPr>
        <w:pStyle w:val="NormalWeb"/>
        <w:spacing w:before="0" w:beforeAutospacing="0" w:after="0" w:afterAutospacing="0" w:line="480" w:lineRule="auto"/>
        <w:ind w:firstLine="708"/>
        <w:jc w:val="both"/>
      </w:pPr>
      <w:r w:rsidRPr="00690A7A">
        <w:t xml:space="preserve">The translator, however, decides to foreignize the male concept contained in the Kane ST2: « Monsieur » remains untranslated as a way of revealing the </w:t>
      </w:r>
      <w:r w:rsidR="007D35CA" w:rsidRPr="00690A7A">
        <w:t>sociocultural</w:t>
      </w:r>
      <w:r w:rsidRPr="00690A7A">
        <w:t xml:space="preserve"> nuances in </w:t>
      </w:r>
      <w:r w:rsidRPr="00690A7A">
        <w:lastRenderedPageBreak/>
        <w:t xml:space="preserve">Cheikh Kane’s style. The term « </w:t>
      </w:r>
      <w:proofErr w:type="spellStart"/>
      <w:r w:rsidRPr="00690A7A">
        <w:t>fils</w:t>
      </w:r>
      <w:proofErr w:type="spellEnd"/>
      <w:r w:rsidRPr="00690A7A">
        <w:t xml:space="preserve"> » becomes “sons” in the Kane TT2. To some extent, the translator’s use of the phrase “men’s sons” appears sharp in </w:t>
      </w:r>
      <w:r w:rsidR="00171F7A" w:rsidRPr="00690A7A">
        <w:t xml:space="preserve">the </w:t>
      </w:r>
      <w:r w:rsidRPr="00690A7A">
        <w:t>contemporary context, indicating that children, especially male children, belong to the men and not the women. This intervention of the translator in Kane TT2 signals the use of the default male in Cheikh Kane’s culture. And the target, English-speaking readership, will equally experience such feelings as are present in the Kane ST2</w:t>
      </w:r>
      <w:r w:rsidR="00334CBD" w:rsidRPr="00690A7A">
        <w:t>. </w:t>
      </w:r>
    </w:p>
    <w:p w14:paraId="47259798" w14:textId="5692B3B6" w:rsidR="00D65ED1" w:rsidRPr="00690A7A" w:rsidRDefault="003E0544" w:rsidP="00CE392E">
      <w:pPr>
        <w:pStyle w:val="ListParagraph"/>
        <w:numPr>
          <w:ilvl w:val="0"/>
          <w:numId w:val="26"/>
        </w:numPr>
        <w:spacing w:after="0" w:line="480" w:lineRule="auto"/>
        <w:jc w:val="both"/>
        <w:rPr>
          <w:rFonts w:ascii="Times New Roman" w:hAnsi="Times New Roman" w:cs="Times New Roman"/>
          <w:b/>
          <w:bCs/>
          <w:u w:val="single"/>
        </w:rPr>
      </w:pPr>
      <w:r w:rsidRPr="00690A7A">
        <w:rPr>
          <w:rFonts w:ascii="Times New Roman" w:hAnsi="Times New Roman" w:cs="Times New Roman"/>
          <w:b/>
          <w:bCs/>
          <w:u w:val="single"/>
        </w:rPr>
        <w:t>Punctuation as an Authorial Style</w:t>
      </w:r>
    </w:p>
    <w:p w14:paraId="6C5C44D7" w14:textId="31C3C91A" w:rsidR="001A2B23" w:rsidRPr="00690A7A" w:rsidRDefault="000417B8" w:rsidP="00CE392E">
      <w:pPr>
        <w:pStyle w:val="NormalWeb"/>
        <w:spacing w:before="0" w:beforeAutospacing="0" w:after="0" w:afterAutospacing="0" w:line="480" w:lineRule="auto"/>
        <w:ind w:firstLine="708"/>
        <w:jc w:val="both"/>
      </w:pPr>
      <w:r w:rsidRPr="00690A7A">
        <w:t xml:space="preserve">The question of </w:t>
      </w:r>
      <w:r w:rsidR="0067146B" w:rsidRPr="00690A7A">
        <w:t>p</w:t>
      </w:r>
      <w:r w:rsidR="003E0544" w:rsidRPr="00690A7A">
        <w:t xml:space="preserve">unctuation in writing </w:t>
      </w:r>
      <w:r w:rsidR="0067146B" w:rsidRPr="00690A7A">
        <w:t xml:space="preserve">is one of the sensitive discourses in </w:t>
      </w:r>
      <w:r w:rsidR="001264C9" w:rsidRPr="00690A7A">
        <w:t xml:space="preserve">a </w:t>
      </w:r>
      <w:r w:rsidR="0067146B" w:rsidRPr="00690A7A">
        <w:t xml:space="preserve">translation context. It </w:t>
      </w:r>
      <w:r w:rsidR="003E0544" w:rsidRPr="00690A7A">
        <w:t xml:space="preserve">is controlled by the linguistic rules available </w:t>
      </w:r>
      <w:r w:rsidR="0067146B" w:rsidRPr="00690A7A">
        <w:t>in each</w:t>
      </w:r>
      <w:r w:rsidR="003E0544" w:rsidRPr="00690A7A">
        <w:t xml:space="preserve"> languag</w:t>
      </w:r>
      <w:r w:rsidR="0006661B" w:rsidRPr="00690A7A">
        <w:t>e</w:t>
      </w:r>
      <w:r w:rsidR="0067146B" w:rsidRPr="00690A7A">
        <w:t xml:space="preserve">. </w:t>
      </w:r>
      <w:r w:rsidR="001A2B23" w:rsidRPr="00690A7A">
        <w:t>But i</w:t>
      </w:r>
      <w:r w:rsidR="0067146B" w:rsidRPr="00690A7A">
        <w:t>n</w:t>
      </w:r>
      <w:r w:rsidR="0006661B" w:rsidRPr="00690A7A">
        <w:t xml:space="preserve"> addition to these rules, an editor’s preferred style or a publisher’s guide can influence the punctuation style of a writer or a translator. One of the challenges is whether, after the publication, the punctuation remains as part of the writer’s style.</w:t>
      </w:r>
    </w:p>
    <w:p w14:paraId="35189903" w14:textId="6924BABA" w:rsidR="0006661B" w:rsidRPr="00690A7A" w:rsidRDefault="0006661B" w:rsidP="00CE392E">
      <w:pPr>
        <w:pStyle w:val="NormalWeb"/>
        <w:spacing w:before="0" w:beforeAutospacing="0" w:after="0" w:afterAutospacing="0" w:line="480" w:lineRule="auto"/>
        <w:ind w:firstLine="708"/>
        <w:jc w:val="both"/>
      </w:pPr>
      <w:r w:rsidRPr="00690A7A">
        <w:t xml:space="preserve">However, </w:t>
      </w:r>
      <w:r w:rsidR="001A2B23" w:rsidRPr="00690A7A">
        <w:t>I</w:t>
      </w:r>
      <w:r w:rsidRPr="00690A7A">
        <w:t xml:space="preserve"> </w:t>
      </w:r>
      <w:r w:rsidR="001A2B23" w:rsidRPr="00690A7A">
        <w:t>fundamentally</w:t>
      </w:r>
      <w:r w:rsidRPr="00690A7A">
        <w:t xml:space="preserve"> </w:t>
      </w:r>
      <w:r w:rsidR="004A56E2" w:rsidRPr="00690A7A">
        <w:t>contextualize</w:t>
      </w:r>
      <w:r w:rsidRPr="00690A7A">
        <w:t xml:space="preserve"> the</w:t>
      </w:r>
      <w:r w:rsidR="007E4968" w:rsidRPr="00690A7A">
        <w:t xml:space="preserve"> question of</w:t>
      </w:r>
      <w:r w:rsidRPr="00690A7A">
        <w:t xml:space="preserve"> punctuation style</w:t>
      </w:r>
      <w:r w:rsidR="004A56E2" w:rsidRPr="00690A7A">
        <w:t>–for the sake of the analysis–</w:t>
      </w:r>
      <w:r w:rsidRPr="00690A7A">
        <w:t>as displayed in the two selected texts and their translation</w:t>
      </w:r>
      <w:r w:rsidR="001A2B23" w:rsidRPr="00690A7A">
        <w:t>s</w:t>
      </w:r>
      <w:r w:rsidRPr="00690A7A">
        <w:t>, with no special reference to the unpublished manuscripts.</w:t>
      </w:r>
      <w:r w:rsidR="0067146B" w:rsidRPr="00690A7A">
        <w:t xml:space="preserve"> I acknowledge that the chosen texts and their translation</w:t>
      </w:r>
      <w:r w:rsidR="001264C9" w:rsidRPr="00690A7A">
        <w:t>s</w:t>
      </w:r>
      <w:r w:rsidR="0067146B" w:rsidRPr="00690A7A">
        <w:t xml:space="preserve"> might </w:t>
      </w:r>
      <w:r w:rsidR="001A2B23" w:rsidRPr="00690A7A">
        <w:t xml:space="preserve">and must </w:t>
      </w:r>
      <w:r w:rsidR="0067146B" w:rsidRPr="00690A7A">
        <w:t xml:space="preserve">have been influenced by the publisher and/or the editor before their respective publications. In all, </w:t>
      </w:r>
      <w:r w:rsidR="001A2B23" w:rsidRPr="00690A7A">
        <w:t>for the sake of analys</w:t>
      </w:r>
      <w:r w:rsidR="00171F7A" w:rsidRPr="00690A7A">
        <w:t>i</w:t>
      </w:r>
      <w:r w:rsidR="001A2B23" w:rsidRPr="00690A7A">
        <w:t xml:space="preserve">s, </w:t>
      </w:r>
      <w:r w:rsidR="0067146B" w:rsidRPr="00690A7A">
        <w:t>I presume the punctuation styles in both texts and their translated versions to belong to the respective writers, and the analys</w:t>
      </w:r>
      <w:r w:rsidR="007E4968" w:rsidRPr="00690A7A">
        <w:t>e</w:t>
      </w:r>
      <w:r w:rsidR="0067146B" w:rsidRPr="00690A7A">
        <w:t>s</w:t>
      </w:r>
      <w:r w:rsidR="001264C9" w:rsidRPr="00690A7A">
        <w:t xml:space="preserve"> </w:t>
      </w:r>
      <w:r w:rsidR="007E4968" w:rsidRPr="00690A7A">
        <w:t>are</w:t>
      </w:r>
      <w:r w:rsidR="0067146B" w:rsidRPr="00690A7A">
        <w:t xml:space="preserve"> tailor</w:t>
      </w:r>
      <w:r w:rsidR="001264C9" w:rsidRPr="00690A7A">
        <w:t>ed</w:t>
      </w:r>
      <w:r w:rsidR="0067146B" w:rsidRPr="00690A7A">
        <w:t xml:space="preserve"> towards this presumption.</w:t>
      </w:r>
    </w:p>
    <w:p w14:paraId="790E0B08" w14:textId="190B4220" w:rsidR="00D65ED1" w:rsidRPr="00690A7A" w:rsidRDefault="0067146B" w:rsidP="00CE392E">
      <w:pPr>
        <w:pStyle w:val="NormalWeb"/>
        <w:spacing w:before="0" w:beforeAutospacing="0" w:after="0" w:afterAutospacing="0" w:line="480" w:lineRule="auto"/>
        <w:ind w:firstLine="708"/>
        <w:jc w:val="both"/>
      </w:pPr>
      <w:r w:rsidRPr="00690A7A">
        <w:t xml:space="preserve">Every language, like </w:t>
      </w:r>
      <w:r w:rsidR="003E0544" w:rsidRPr="00690A7A">
        <w:t xml:space="preserve">French </w:t>
      </w:r>
      <w:r w:rsidRPr="00690A7A">
        <w:t xml:space="preserve">and English, </w:t>
      </w:r>
      <w:r w:rsidR="003E0544" w:rsidRPr="00690A7A">
        <w:t xml:space="preserve">is known for </w:t>
      </w:r>
      <w:r w:rsidRPr="00690A7A">
        <w:t xml:space="preserve">using </w:t>
      </w:r>
      <w:r w:rsidR="003E0544" w:rsidRPr="00690A7A">
        <w:t xml:space="preserve">punctuation </w:t>
      </w:r>
      <w:r w:rsidR="001264C9" w:rsidRPr="00690A7A">
        <w:t>to</w:t>
      </w:r>
      <w:r w:rsidR="003E0544" w:rsidRPr="00690A7A">
        <w:t xml:space="preserve"> creat</w:t>
      </w:r>
      <w:r w:rsidRPr="00690A7A">
        <w:t>e</w:t>
      </w:r>
      <w:r w:rsidR="003E0544" w:rsidRPr="00690A7A">
        <w:t xml:space="preserve"> effects. </w:t>
      </w:r>
      <w:r w:rsidR="00D037F6" w:rsidRPr="00690A7A">
        <w:t>Authors employ punctuation to convey a mood, a sequence of interaction, or to define a context (</w:t>
      </w:r>
      <w:proofErr w:type="spellStart"/>
      <w:r w:rsidR="00D037F6" w:rsidRPr="00690A7A">
        <w:t>Tanyitiku</w:t>
      </w:r>
      <w:proofErr w:type="spellEnd"/>
      <w:r w:rsidR="00D037F6" w:rsidRPr="00690A7A">
        <w:t xml:space="preserve"> 3). </w:t>
      </w:r>
      <w:r w:rsidR="003E0544" w:rsidRPr="00690A7A">
        <w:t>In this section, I will analyze the selected excerpts from the perspective of punctuation as a tool of aesthetics and communicative peculiarities</w:t>
      </w:r>
      <w:r w:rsidR="004A56E2" w:rsidRPr="00690A7A">
        <w:t>.</w:t>
      </w:r>
    </w:p>
    <w:p w14:paraId="55CF0813" w14:textId="7B1ED55A" w:rsidR="00D65ED1" w:rsidRPr="00690A7A" w:rsidRDefault="002D5E11" w:rsidP="00CE392E">
      <w:pPr>
        <w:spacing w:line="480" w:lineRule="auto"/>
        <w:ind w:left="708"/>
        <w:jc w:val="both"/>
        <w:rPr>
          <w:i/>
          <w:iCs/>
          <w:lang w:val="fr-FR"/>
        </w:rPr>
      </w:pPr>
      <w:r w:rsidRPr="00690A7A">
        <w:rPr>
          <w:b/>
          <w:bCs/>
          <w:lang w:val="fr-FR"/>
        </w:rPr>
        <w:t xml:space="preserve">Bâ </w:t>
      </w:r>
      <w:r w:rsidR="00884C80" w:rsidRPr="00690A7A">
        <w:rPr>
          <w:b/>
          <w:bCs/>
          <w:lang w:val="fr-FR"/>
        </w:rPr>
        <w:t>ST</w:t>
      </w:r>
      <w:proofErr w:type="gramStart"/>
      <w:r w:rsidR="00884C80" w:rsidRPr="00690A7A">
        <w:rPr>
          <w:b/>
          <w:bCs/>
          <w:lang w:val="fr-FR"/>
        </w:rPr>
        <w:t>1</w:t>
      </w:r>
      <w:r w:rsidR="00884C80" w:rsidRPr="00690A7A">
        <w:rPr>
          <w:lang w:val="fr-FR"/>
        </w:rPr>
        <w:t>:</w:t>
      </w:r>
      <w:proofErr w:type="gramEnd"/>
      <w:r w:rsidR="00884C80" w:rsidRPr="00690A7A">
        <w:rPr>
          <w:lang w:val="fr-FR"/>
        </w:rPr>
        <w:t xml:space="preserve"> </w:t>
      </w:r>
      <w:r w:rsidR="003E0544" w:rsidRPr="00690A7A">
        <w:rPr>
          <w:lang w:val="fr-FR"/>
        </w:rPr>
        <w:t xml:space="preserve">Amie, amie, </w:t>
      </w:r>
      <w:proofErr w:type="gramStart"/>
      <w:r w:rsidR="003E0544" w:rsidRPr="00690A7A">
        <w:rPr>
          <w:lang w:val="fr-FR"/>
        </w:rPr>
        <w:t>amie!</w:t>
      </w:r>
      <w:proofErr w:type="gramEnd"/>
      <w:r w:rsidR="003E0544" w:rsidRPr="00690A7A">
        <w:rPr>
          <w:lang w:val="fr-FR"/>
        </w:rPr>
        <w:t xml:space="preserve"> Je t</w:t>
      </w:r>
      <w:r w:rsidR="003C046B" w:rsidRPr="00690A7A">
        <w:rPr>
          <w:lang w:val="fr-FR"/>
        </w:rPr>
        <w:t>’</w:t>
      </w:r>
      <w:r w:rsidR="003E0544" w:rsidRPr="00690A7A">
        <w:rPr>
          <w:lang w:val="fr-FR"/>
        </w:rPr>
        <w:t>appelle trois fois. (</w:t>
      </w:r>
      <w:r w:rsidR="00B209B9" w:rsidRPr="00690A7A">
        <w:rPr>
          <w:lang w:val="fr-FR"/>
        </w:rPr>
        <w:t>Bâ,</w:t>
      </w:r>
      <w:r w:rsidR="00B209B9" w:rsidRPr="00690A7A">
        <w:rPr>
          <w:i/>
          <w:iCs/>
          <w:lang w:val="fr-FR"/>
        </w:rPr>
        <w:t xml:space="preserve"> Une si lo</w:t>
      </w:r>
      <w:r w:rsidR="00552101" w:rsidRPr="00690A7A">
        <w:rPr>
          <w:i/>
          <w:iCs/>
          <w:lang w:val="fr-FR"/>
        </w:rPr>
        <w:t>n</w:t>
      </w:r>
      <w:r w:rsidR="00B209B9" w:rsidRPr="00690A7A">
        <w:rPr>
          <w:i/>
          <w:iCs/>
          <w:lang w:val="fr-FR"/>
        </w:rPr>
        <w:t xml:space="preserve">gue lettre </w:t>
      </w:r>
      <w:r w:rsidR="003E0544" w:rsidRPr="00690A7A">
        <w:rPr>
          <w:lang w:val="fr-FR"/>
        </w:rPr>
        <w:t>8)</w:t>
      </w:r>
      <w:r w:rsidR="00A70796" w:rsidRPr="00690A7A">
        <w:rPr>
          <w:lang w:val="fr-FR"/>
        </w:rPr>
        <w:t>.</w:t>
      </w:r>
    </w:p>
    <w:p w14:paraId="2870162E" w14:textId="2E4ACF3B" w:rsidR="00D65ED1" w:rsidRPr="00690A7A" w:rsidRDefault="002D5E11" w:rsidP="00CE392E">
      <w:pPr>
        <w:spacing w:line="480" w:lineRule="auto"/>
        <w:ind w:left="708"/>
        <w:jc w:val="both"/>
        <w:rPr>
          <w:i/>
          <w:iCs/>
        </w:rPr>
      </w:pPr>
      <w:proofErr w:type="spellStart"/>
      <w:r w:rsidRPr="00690A7A">
        <w:rPr>
          <w:b/>
          <w:bCs/>
        </w:rPr>
        <w:lastRenderedPageBreak/>
        <w:t>Bâ</w:t>
      </w:r>
      <w:proofErr w:type="spellEnd"/>
      <w:r w:rsidRPr="00690A7A">
        <w:rPr>
          <w:b/>
          <w:bCs/>
        </w:rPr>
        <w:t xml:space="preserve"> </w:t>
      </w:r>
      <w:r w:rsidR="00884C80" w:rsidRPr="00690A7A">
        <w:rPr>
          <w:b/>
          <w:bCs/>
        </w:rPr>
        <w:t>TT1</w:t>
      </w:r>
      <w:r w:rsidR="00884C80" w:rsidRPr="00690A7A">
        <w:t xml:space="preserve">: </w:t>
      </w:r>
      <w:r w:rsidR="003E0544" w:rsidRPr="00690A7A">
        <w:t>My friend, my friend, my friend. I call on you three times. (</w:t>
      </w:r>
      <w:proofErr w:type="spellStart"/>
      <w:r w:rsidR="00B209B9" w:rsidRPr="00690A7A">
        <w:t>Bâ</w:t>
      </w:r>
      <w:proofErr w:type="spellEnd"/>
      <w:r w:rsidR="00B209B9" w:rsidRPr="00690A7A">
        <w:t>,</w:t>
      </w:r>
      <w:r w:rsidR="00B209B9" w:rsidRPr="00690A7A">
        <w:rPr>
          <w:i/>
          <w:iCs/>
        </w:rPr>
        <w:t xml:space="preserve"> So Long a Letter </w:t>
      </w:r>
      <w:r w:rsidR="003E0544" w:rsidRPr="00690A7A">
        <w:t>2)</w:t>
      </w:r>
      <w:r w:rsidR="00A70796" w:rsidRPr="00690A7A">
        <w:t>.</w:t>
      </w:r>
    </w:p>
    <w:p w14:paraId="27110710" w14:textId="77777777" w:rsidR="007B3812" w:rsidRPr="00690A7A" w:rsidRDefault="007B3812" w:rsidP="00CE392E">
      <w:pPr>
        <w:pStyle w:val="NormalWeb"/>
        <w:spacing w:before="0" w:beforeAutospacing="0" w:after="0" w:afterAutospacing="0" w:line="480" w:lineRule="auto"/>
        <w:jc w:val="both"/>
      </w:pPr>
      <w:r w:rsidRPr="00690A7A">
        <w:t xml:space="preserve">Mariama </w:t>
      </w:r>
      <w:proofErr w:type="spellStart"/>
      <w:r w:rsidRPr="00690A7A">
        <w:t>Bâ</w:t>
      </w:r>
      <w:proofErr w:type="spellEnd"/>
      <w:r w:rsidRPr="00690A7A">
        <w:t xml:space="preserve">, in the </w:t>
      </w:r>
      <w:proofErr w:type="spellStart"/>
      <w:r w:rsidRPr="00690A7A">
        <w:t>Bâ</w:t>
      </w:r>
      <w:proofErr w:type="spellEnd"/>
      <w:r w:rsidRPr="00690A7A">
        <w:t xml:space="preserve"> ST1, uses commas after the first two occurrences of « Amie » to exhibit a rhythmic pattern of pause that accentuates the repetitions. And the translator adapts this effect created by the commas. The third repetition of « Amie! » is closed by an exclamation mark conveying possible emotional intensity in the character’s voice. </w:t>
      </w:r>
    </w:p>
    <w:p w14:paraId="5348B91E" w14:textId="77777777" w:rsidR="007B3812" w:rsidRPr="00690A7A" w:rsidRDefault="007B3812" w:rsidP="00CE392E">
      <w:pPr>
        <w:pStyle w:val="NormalWeb"/>
        <w:spacing w:before="0" w:beforeAutospacing="0" w:after="0" w:afterAutospacing="0" w:line="480" w:lineRule="auto"/>
        <w:ind w:firstLine="708"/>
        <w:jc w:val="both"/>
      </w:pPr>
      <w:r w:rsidRPr="00690A7A">
        <w:t xml:space="preserve">Semantically, the weight of words or the emotional intensity that is interpretable is embedded in the punctuation. First, the translator must interpret the motive and the motion of the cadence hidden in the call or the repetition of each « Amie » in the </w:t>
      </w:r>
      <w:proofErr w:type="spellStart"/>
      <w:r w:rsidRPr="00690A7A">
        <w:t>Bâ</w:t>
      </w:r>
      <w:proofErr w:type="spellEnd"/>
      <w:r w:rsidRPr="00690A7A">
        <w:t xml:space="preserve"> TT1. The </w:t>
      </w:r>
      <w:proofErr w:type="spellStart"/>
      <w:r w:rsidRPr="00690A7A">
        <w:t>Bâ</w:t>
      </w:r>
      <w:proofErr w:type="spellEnd"/>
      <w:r w:rsidRPr="00690A7A">
        <w:t xml:space="preserve"> ST1 is made up of simple words and simple sentences. Also, something else worth considering is how to translate the author’s spirit without exaggerating.</w:t>
      </w:r>
    </w:p>
    <w:p w14:paraId="128CCB9B" w14:textId="48FEC93E" w:rsidR="00D65ED1" w:rsidRPr="00690A7A" w:rsidRDefault="003E0544" w:rsidP="00CE392E">
      <w:pPr>
        <w:pStyle w:val="NormalWeb"/>
        <w:spacing w:before="0" w:beforeAutospacing="0" w:after="0" w:afterAutospacing="0" w:line="480" w:lineRule="auto"/>
        <w:ind w:firstLine="708"/>
        <w:jc w:val="both"/>
      </w:pPr>
      <w:r w:rsidRPr="00690A7A">
        <w:t xml:space="preserve">The translator chooses to </w:t>
      </w:r>
      <w:r w:rsidR="00AC63BC" w:rsidRPr="00690A7A">
        <w:t xml:space="preserve">create a similar feel for the target reader through </w:t>
      </w:r>
      <w:r w:rsidRPr="00690A7A">
        <w:t>the punctuation, a</w:t>
      </w:r>
      <w:r w:rsidR="00AC63BC" w:rsidRPr="00690A7A">
        <w:t>nd</w:t>
      </w:r>
      <w:r w:rsidRPr="00690A7A">
        <w:t xml:space="preserve"> the exclamation mark in the </w:t>
      </w:r>
      <w:proofErr w:type="spellStart"/>
      <w:r w:rsidR="00335F15" w:rsidRPr="00690A7A">
        <w:t>Bâ</w:t>
      </w:r>
      <w:proofErr w:type="spellEnd"/>
      <w:r w:rsidR="00335F15" w:rsidRPr="00690A7A">
        <w:t xml:space="preserve"> </w:t>
      </w:r>
      <w:r w:rsidRPr="00690A7A">
        <w:t xml:space="preserve">ST1 becomes a period in the </w:t>
      </w:r>
      <w:proofErr w:type="spellStart"/>
      <w:r w:rsidR="00335F15" w:rsidRPr="00690A7A">
        <w:t>Bâ</w:t>
      </w:r>
      <w:proofErr w:type="spellEnd"/>
      <w:r w:rsidR="00335F15" w:rsidRPr="00690A7A">
        <w:t xml:space="preserve"> </w:t>
      </w:r>
      <w:r w:rsidRPr="00690A7A">
        <w:t>TT1. Th</w:t>
      </w:r>
      <w:r w:rsidR="00335F15" w:rsidRPr="00690A7A">
        <w:t>rough th</w:t>
      </w:r>
      <w:r w:rsidR="0094580B" w:rsidRPr="00690A7A">
        <w:t>e</w:t>
      </w:r>
      <w:r w:rsidR="00335F15" w:rsidRPr="00690A7A">
        <w:t xml:space="preserve"> domestication of th</w:t>
      </w:r>
      <w:r w:rsidR="0094580B" w:rsidRPr="00690A7A">
        <w:t>is</w:t>
      </w:r>
      <w:r w:rsidR="00335F15" w:rsidRPr="00690A7A">
        <w:t xml:space="preserve"> authorial style, th</w:t>
      </w:r>
      <w:r w:rsidRPr="00690A7A">
        <w:t>e reader of the target text can</w:t>
      </w:r>
      <w:r w:rsidR="00AC63BC" w:rsidRPr="00690A7A">
        <w:t xml:space="preserve"> </w:t>
      </w:r>
      <w:r w:rsidRPr="00690A7A">
        <w:t>figure out any heaviness of mind, or appeal, or other emotional sentiment</w:t>
      </w:r>
      <w:r w:rsidR="00D65ED1" w:rsidRPr="00690A7A">
        <w:t>s</w:t>
      </w:r>
      <w:r w:rsidRPr="00690A7A">
        <w:t xml:space="preserve"> that are present in the </w:t>
      </w:r>
      <w:proofErr w:type="spellStart"/>
      <w:r w:rsidR="00335F15" w:rsidRPr="00690A7A">
        <w:t>Bâ</w:t>
      </w:r>
      <w:proofErr w:type="spellEnd"/>
      <w:r w:rsidR="00335F15" w:rsidRPr="00690A7A">
        <w:t xml:space="preserve"> </w:t>
      </w:r>
      <w:r w:rsidRPr="00690A7A">
        <w:t>ST1</w:t>
      </w:r>
      <w:r w:rsidR="00AC63BC" w:rsidRPr="00690A7A">
        <w:t>:</w:t>
      </w:r>
      <w:r w:rsidRPr="00690A7A">
        <w:t xml:space="preserve"> </w:t>
      </w:r>
      <w:r w:rsidR="001264C9" w:rsidRPr="00690A7A">
        <w:t>t</w:t>
      </w:r>
      <w:r w:rsidRPr="00690A7A">
        <w:t xml:space="preserve">he dramatic tone of the </w:t>
      </w:r>
      <w:proofErr w:type="spellStart"/>
      <w:r w:rsidR="00335F15" w:rsidRPr="00690A7A">
        <w:t>Bâ</w:t>
      </w:r>
      <w:proofErr w:type="spellEnd"/>
      <w:r w:rsidR="00335F15" w:rsidRPr="00690A7A">
        <w:t xml:space="preserve"> </w:t>
      </w:r>
      <w:r w:rsidRPr="00690A7A">
        <w:t>ST1 conveyed by the exclamation mark</w:t>
      </w:r>
      <w:r w:rsidR="00374AE8" w:rsidRPr="00690A7A">
        <w:t xml:space="preserve">–which </w:t>
      </w:r>
      <w:r w:rsidRPr="00690A7A">
        <w:t xml:space="preserve">makes an emotional impact on the readership of the </w:t>
      </w:r>
      <w:proofErr w:type="spellStart"/>
      <w:r w:rsidR="00335F15" w:rsidRPr="00690A7A">
        <w:t>Bâ</w:t>
      </w:r>
      <w:proofErr w:type="spellEnd"/>
      <w:r w:rsidR="00335F15" w:rsidRPr="00690A7A">
        <w:t xml:space="preserve"> </w:t>
      </w:r>
      <w:r w:rsidR="00374AE8" w:rsidRPr="00690A7A">
        <w:t xml:space="preserve">ST1–is perhaps conveyed with this </w:t>
      </w:r>
      <w:r w:rsidR="001A2B23" w:rsidRPr="00690A7A">
        <w:t xml:space="preserve">stop or </w:t>
      </w:r>
      <w:r w:rsidR="00374AE8" w:rsidRPr="00690A7A">
        <w:t>heav</w:t>
      </w:r>
      <w:r w:rsidR="001A2B23" w:rsidRPr="00690A7A">
        <w:t>iness</w:t>
      </w:r>
      <w:r w:rsidR="00374AE8" w:rsidRPr="00690A7A">
        <w:t xml:space="preserve"> of the period that came after the third call</w:t>
      </w:r>
      <w:r w:rsidR="001264C9" w:rsidRPr="00690A7A">
        <w:t>:</w:t>
      </w:r>
      <w:r w:rsidR="00374AE8" w:rsidRPr="00690A7A">
        <w:t xml:space="preserve"> “my friend.”</w:t>
      </w:r>
    </w:p>
    <w:p w14:paraId="467F6DC8" w14:textId="59FE0898" w:rsidR="00D65ED1" w:rsidRPr="00690A7A" w:rsidRDefault="002D5E11" w:rsidP="00CE392E">
      <w:pPr>
        <w:spacing w:line="480" w:lineRule="auto"/>
        <w:ind w:left="708"/>
        <w:jc w:val="both"/>
        <w:rPr>
          <w:i/>
          <w:iCs/>
          <w:lang w:val="fr-FR"/>
        </w:rPr>
      </w:pPr>
      <w:r w:rsidRPr="00690A7A">
        <w:rPr>
          <w:b/>
          <w:bCs/>
          <w:lang w:val="fr-FR"/>
        </w:rPr>
        <w:t xml:space="preserve">Bâ </w:t>
      </w:r>
      <w:r w:rsidR="00884C80" w:rsidRPr="00690A7A">
        <w:rPr>
          <w:b/>
          <w:bCs/>
          <w:lang w:val="fr-FR"/>
        </w:rPr>
        <w:t>ST</w:t>
      </w:r>
      <w:proofErr w:type="gramStart"/>
      <w:r w:rsidR="00884C80" w:rsidRPr="00690A7A">
        <w:rPr>
          <w:b/>
          <w:bCs/>
          <w:lang w:val="fr-FR"/>
        </w:rPr>
        <w:t>1</w:t>
      </w:r>
      <w:r w:rsidR="00884C80" w:rsidRPr="00690A7A">
        <w:rPr>
          <w:lang w:val="fr-FR"/>
        </w:rPr>
        <w:t>:</w:t>
      </w:r>
      <w:proofErr w:type="gramEnd"/>
      <w:r w:rsidR="00884C80" w:rsidRPr="00690A7A">
        <w:rPr>
          <w:lang w:val="fr-FR"/>
        </w:rPr>
        <w:t xml:space="preserve"> </w:t>
      </w:r>
      <w:r w:rsidR="003E0544" w:rsidRPr="00690A7A">
        <w:rPr>
          <w:lang w:val="fr-FR"/>
        </w:rPr>
        <w:t>Elles oubliaient la source de cette aisance : debout la première, couchée la dernière. Toujours en train de travailler... (</w:t>
      </w:r>
      <w:r w:rsidR="00B209B9" w:rsidRPr="00690A7A">
        <w:rPr>
          <w:lang w:val="fr-FR"/>
        </w:rPr>
        <w:t>Bâ,</w:t>
      </w:r>
      <w:r w:rsidR="00B209B9" w:rsidRPr="00690A7A">
        <w:rPr>
          <w:i/>
          <w:iCs/>
          <w:lang w:val="fr-FR"/>
        </w:rPr>
        <w:t xml:space="preserve"> Une si lo</w:t>
      </w:r>
      <w:r w:rsidR="00552101" w:rsidRPr="00690A7A">
        <w:rPr>
          <w:i/>
          <w:iCs/>
          <w:lang w:val="fr-FR"/>
        </w:rPr>
        <w:t>n</w:t>
      </w:r>
      <w:r w:rsidR="00B209B9" w:rsidRPr="00690A7A">
        <w:rPr>
          <w:i/>
          <w:iCs/>
          <w:lang w:val="fr-FR"/>
        </w:rPr>
        <w:t xml:space="preserve">gue lettre </w:t>
      </w:r>
      <w:r w:rsidR="003E0544" w:rsidRPr="00690A7A">
        <w:rPr>
          <w:lang w:val="fr-FR"/>
        </w:rPr>
        <w:t>34)</w:t>
      </w:r>
      <w:r w:rsidR="00A70796" w:rsidRPr="00690A7A">
        <w:rPr>
          <w:lang w:val="fr-FR"/>
        </w:rPr>
        <w:t>.</w:t>
      </w:r>
    </w:p>
    <w:p w14:paraId="4B04FDBA" w14:textId="56999C44" w:rsidR="00D65ED1" w:rsidRPr="00690A7A" w:rsidRDefault="002D5E11" w:rsidP="00CE392E">
      <w:pPr>
        <w:spacing w:line="480" w:lineRule="auto"/>
        <w:ind w:left="708"/>
        <w:jc w:val="both"/>
        <w:rPr>
          <w:i/>
          <w:iCs/>
        </w:rPr>
      </w:pPr>
      <w:proofErr w:type="spellStart"/>
      <w:r w:rsidRPr="00690A7A">
        <w:rPr>
          <w:b/>
          <w:bCs/>
        </w:rPr>
        <w:t>Bâ</w:t>
      </w:r>
      <w:proofErr w:type="spellEnd"/>
      <w:r w:rsidRPr="00690A7A">
        <w:rPr>
          <w:b/>
          <w:bCs/>
        </w:rPr>
        <w:t xml:space="preserve"> </w:t>
      </w:r>
      <w:r w:rsidR="00884C80" w:rsidRPr="00690A7A">
        <w:rPr>
          <w:b/>
          <w:bCs/>
        </w:rPr>
        <w:t>TT1</w:t>
      </w:r>
      <w:r w:rsidR="00884C80" w:rsidRPr="00690A7A">
        <w:t xml:space="preserve">: </w:t>
      </w:r>
      <w:r w:rsidR="003E0544" w:rsidRPr="00690A7A">
        <w:t>They forgot the source of this easy life; first up in the morning, last to go to bed, always working. (</w:t>
      </w:r>
      <w:proofErr w:type="spellStart"/>
      <w:r w:rsidR="00B209B9" w:rsidRPr="00690A7A">
        <w:t>Bâ</w:t>
      </w:r>
      <w:proofErr w:type="spellEnd"/>
      <w:r w:rsidR="00B209B9" w:rsidRPr="00690A7A">
        <w:t>,</w:t>
      </w:r>
      <w:r w:rsidR="00B209B9" w:rsidRPr="00690A7A">
        <w:rPr>
          <w:i/>
          <w:iCs/>
        </w:rPr>
        <w:t xml:space="preserve"> So Long a Letter </w:t>
      </w:r>
      <w:r w:rsidR="003E0544" w:rsidRPr="00690A7A">
        <w:t>21)</w:t>
      </w:r>
      <w:r w:rsidR="00A70796" w:rsidRPr="00690A7A">
        <w:t>.</w:t>
      </w:r>
    </w:p>
    <w:p w14:paraId="443CC8DB" w14:textId="0031A127" w:rsidR="00F67962" w:rsidRPr="00690A7A" w:rsidRDefault="00F67962" w:rsidP="00CE392E">
      <w:pPr>
        <w:pStyle w:val="NormalWeb"/>
        <w:spacing w:before="0" w:beforeAutospacing="0" w:after="0" w:afterAutospacing="0" w:line="480" w:lineRule="auto"/>
        <w:jc w:val="both"/>
      </w:pPr>
      <w:r w:rsidRPr="00690A7A">
        <w:t xml:space="preserve">In the </w:t>
      </w:r>
      <w:proofErr w:type="spellStart"/>
      <w:r w:rsidRPr="00690A7A">
        <w:t>Bâ</w:t>
      </w:r>
      <w:proofErr w:type="spellEnd"/>
      <w:r w:rsidRPr="00690A7A">
        <w:t xml:space="preserve"> ST1, Mariama </w:t>
      </w:r>
      <w:proofErr w:type="spellStart"/>
      <w:r w:rsidRPr="00690A7A">
        <w:t>Bâ</w:t>
      </w:r>
      <w:proofErr w:type="spellEnd"/>
      <w:r w:rsidRPr="00690A7A">
        <w:t xml:space="preserve"> uses a colon after the word « </w:t>
      </w:r>
      <w:proofErr w:type="spellStart"/>
      <w:r w:rsidRPr="00690A7A">
        <w:t>aisance</w:t>
      </w:r>
      <w:proofErr w:type="spellEnd"/>
      <w:r w:rsidRPr="00690A7A">
        <w:t xml:space="preserve"> » as a means of introducing further information that gives insights into what impact the « easy life. » The ellipsis at the end </w:t>
      </w:r>
      <w:r w:rsidRPr="00690A7A">
        <w:lastRenderedPageBreak/>
        <w:t xml:space="preserve">of the </w:t>
      </w:r>
      <w:proofErr w:type="spellStart"/>
      <w:r w:rsidRPr="00690A7A">
        <w:t>Bâ</w:t>
      </w:r>
      <w:proofErr w:type="spellEnd"/>
      <w:r w:rsidRPr="00690A7A">
        <w:t xml:space="preserve"> ST1 </w:t>
      </w:r>
      <w:r w:rsidR="00D71925" w:rsidRPr="00690A7A">
        <w:t>helps the reader by providing more</w:t>
      </w:r>
      <w:r w:rsidRPr="00690A7A">
        <w:t xml:space="preserve"> context. Semantically, it emphasizes that the work of labor of the women probably has no end, that it is an ongoing, continual process.</w:t>
      </w:r>
    </w:p>
    <w:p w14:paraId="514C3601" w14:textId="610FE743" w:rsidR="00F67962" w:rsidRPr="00690A7A" w:rsidRDefault="00F67962" w:rsidP="00CE392E">
      <w:pPr>
        <w:pStyle w:val="NormalWeb"/>
        <w:spacing w:before="0" w:beforeAutospacing="0" w:after="0" w:afterAutospacing="0" w:line="480" w:lineRule="auto"/>
        <w:ind w:firstLine="708"/>
        <w:jc w:val="both"/>
      </w:pPr>
      <w:r w:rsidRPr="00690A7A">
        <w:t xml:space="preserve">One of the main questions is whether the colon in the </w:t>
      </w:r>
      <w:proofErr w:type="spellStart"/>
      <w:r w:rsidRPr="00690A7A">
        <w:t>Bâ</w:t>
      </w:r>
      <w:proofErr w:type="spellEnd"/>
      <w:r w:rsidRPr="00690A7A">
        <w:t xml:space="preserve"> ST1 plays a more nuanced role than usual in the context of the </w:t>
      </w:r>
      <w:proofErr w:type="spellStart"/>
      <w:r w:rsidRPr="00690A7A">
        <w:t>Bâ</w:t>
      </w:r>
      <w:proofErr w:type="spellEnd"/>
      <w:r w:rsidRPr="00690A7A">
        <w:t xml:space="preserve"> ST1</w:t>
      </w:r>
      <w:r w:rsidR="00EA4043" w:rsidRPr="00690A7A">
        <w:t xml:space="preserve"> above</w:t>
      </w:r>
      <w:r w:rsidRPr="00690A7A">
        <w:t xml:space="preserve">. And the translator chooses to adapt the </w:t>
      </w:r>
      <w:proofErr w:type="spellStart"/>
      <w:r w:rsidRPr="00690A7A">
        <w:t>Bâ</w:t>
      </w:r>
      <w:proofErr w:type="spellEnd"/>
      <w:r w:rsidRPr="00690A7A">
        <w:t xml:space="preserve"> ST1 to English using a semicolon. Another issue is how to convey the relentlessness of women as exactly presented in the </w:t>
      </w:r>
      <w:proofErr w:type="spellStart"/>
      <w:r w:rsidRPr="00690A7A">
        <w:t>Bâ</w:t>
      </w:r>
      <w:proofErr w:type="spellEnd"/>
      <w:r w:rsidRPr="00690A7A">
        <w:t xml:space="preserve"> ST1: Both « </w:t>
      </w:r>
      <w:proofErr w:type="spellStart"/>
      <w:r w:rsidRPr="00690A7A">
        <w:t>toujours</w:t>
      </w:r>
      <w:proofErr w:type="spellEnd"/>
      <w:r w:rsidRPr="00690A7A">
        <w:t xml:space="preserve"> » and « </w:t>
      </w:r>
      <w:proofErr w:type="spellStart"/>
      <w:r w:rsidRPr="00690A7A">
        <w:t>en</w:t>
      </w:r>
      <w:proofErr w:type="spellEnd"/>
      <w:r w:rsidRPr="00690A7A">
        <w:t xml:space="preserve"> train » are already used in the </w:t>
      </w:r>
      <w:proofErr w:type="spellStart"/>
      <w:r w:rsidRPr="00690A7A">
        <w:t>Bâ</w:t>
      </w:r>
      <w:proofErr w:type="spellEnd"/>
      <w:r w:rsidRPr="00690A7A">
        <w:t xml:space="preserve"> ST1. But these were not sufficient for the source author in expressing her experience, as the speaker narrates the </w:t>
      </w:r>
      <w:r w:rsidR="007D35CA" w:rsidRPr="00690A7A">
        <w:t>sociocultural</w:t>
      </w:r>
      <w:r w:rsidRPr="00690A7A">
        <w:t xml:space="preserve"> realities of women’s lives in their society. Therefore, introducing an ellipsis </w:t>
      </w:r>
      <w:r w:rsidR="00D71925" w:rsidRPr="00690A7A">
        <w:t xml:space="preserve">in </w:t>
      </w:r>
      <w:r w:rsidRPr="00690A7A">
        <w:t xml:space="preserve">the </w:t>
      </w:r>
      <w:proofErr w:type="spellStart"/>
      <w:r w:rsidRPr="00690A7A">
        <w:t>Bâ</w:t>
      </w:r>
      <w:proofErr w:type="spellEnd"/>
      <w:r w:rsidRPr="00690A7A">
        <w:t xml:space="preserve"> ST1 draws </w:t>
      </w:r>
      <w:r w:rsidR="00D71925" w:rsidRPr="00690A7A">
        <w:t>our</w:t>
      </w:r>
      <w:r w:rsidRPr="00690A7A">
        <w:t xml:space="preserve"> attention to how women engaged in working regularly, daily, almost forever.</w:t>
      </w:r>
    </w:p>
    <w:p w14:paraId="24FB2888" w14:textId="352CF84E" w:rsidR="00093318" w:rsidRPr="00690A7A" w:rsidRDefault="00F67962" w:rsidP="00CE392E">
      <w:pPr>
        <w:pStyle w:val="NormalWeb"/>
        <w:spacing w:before="0" w:beforeAutospacing="0" w:after="0" w:afterAutospacing="0" w:line="480" w:lineRule="auto"/>
        <w:ind w:firstLine="708"/>
        <w:jc w:val="both"/>
      </w:pPr>
      <w:r w:rsidRPr="00690A7A">
        <w:t xml:space="preserve">The </w:t>
      </w:r>
      <w:r w:rsidR="00D71925" w:rsidRPr="00690A7A">
        <w:t>mediator</w:t>
      </w:r>
      <w:r w:rsidRPr="00690A7A">
        <w:t xml:space="preserve"> </w:t>
      </w:r>
      <w:r w:rsidR="00D71925" w:rsidRPr="00690A7A">
        <w:t>renders</w:t>
      </w:r>
      <w:r w:rsidRPr="00690A7A">
        <w:t xml:space="preserve"> the ST1 in </w:t>
      </w:r>
      <w:r w:rsidR="00D71925" w:rsidRPr="00690A7A">
        <w:t>accordance with</w:t>
      </w:r>
      <w:r w:rsidRPr="00690A7A">
        <w:t xml:space="preserve"> the punctuation norms of English by using a period–a domestication. Though related thoughts are linked together by the semicolon, there is a tendency for the English-speaking audience to overlook the emotional depth and sentiment tied to the ST1’s ellipsis, since the translation does not include the ellipsis. Similarly, in the translation of Cheikh Kane’s</w:t>
      </w:r>
      <w:r w:rsidRPr="00690A7A">
        <w:rPr>
          <w:i/>
          <w:iCs/>
        </w:rPr>
        <w:t xml:space="preserve"> </w:t>
      </w:r>
      <w:proofErr w:type="spellStart"/>
      <w:r w:rsidRPr="00690A7A">
        <w:rPr>
          <w:i/>
          <w:iCs/>
        </w:rPr>
        <w:t>L’Aventure</w:t>
      </w:r>
      <w:proofErr w:type="spellEnd"/>
      <w:r w:rsidRPr="00690A7A">
        <w:rPr>
          <w:i/>
          <w:iCs/>
        </w:rPr>
        <w:t xml:space="preserve"> </w:t>
      </w:r>
      <w:proofErr w:type="spellStart"/>
      <w:r w:rsidRPr="00690A7A">
        <w:rPr>
          <w:i/>
          <w:iCs/>
        </w:rPr>
        <w:t>ambiguë</w:t>
      </w:r>
      <w:proofErr w:type="spellEnd"/>
      <w:r w:rsidRPr="00690A7A">
        <w:t>, such examples of punctuation creating stylistic effects appear challenging.</w:t>
      </w:r>
    </w:p>
    <w:p w14:paraId="43F8D65C" w14:textId="5E0CD2DD" w:rsidR="00093318" w:rsidRPr="00690A7A" w:rsidRDefault="002D5E11" w:rsidP="00CE392E">
      <w:pPr>
        <w:spacing w:line="480" w:lineRule="auto"/>
        <w:ind w:left="708"/>
        <w:jc w:val="both"/>
        <w:rPr>
          <w:i/>
          <w:iCs/>
        </w:rPr>
      </w:pPr>
      <w:r w:rsidRPr="00690A7A">
        <w:rPr>
          <w:b/>
          <w:bCs/>
          <w:lang w:val="fr-FR"/>
        </w:rPr>
        <w:t xml:space="preserve">Kane </w:t>
      </w:r>
      <w:r w:rsidR="00884C80" w:rsidRPr="00690A7A">
        <w:rPr>
          <w:b/>
          <w:bCs/>
          <w:lang w:val="fr-FR"/>
        </w:rPr>
        <w:t>ST</w:t>
      </w:r>
      <w:proofErr w:type="gramStart"/>
      <w:r w:rsidR="00884C80" w:rsidRPr="00690A7A">
        <w:rPr>
          <w:b/>
          <w:bCs/>
          <w:lang w:val="fr-FR"/>
        </w:rPr>
        <w:t>2</w:t>
      </w:r>
      <w:r w:rsidR="00884C80" w:rsidRPr="00690A7A">
        <w:rPr>
          <w:lang w:val="fr-FR"/>
        </w:rPr>
        <w:t>:</w:t>
      </w:r>
      <w:proofErr w:type="gramEnd"/>
      <w:r w:rsidR="00884C80" w:rsidRPr="00690A7A">
        <w:rPr>
          <w:lang w:val="fr-FR"/>
        </w:rPr>
        <w:t xml:space="preserve"> </w:t>
      </w:r>
      <w:r w:rsidR="003E0544" w:rsidRPr="00690A7A">
        <w:rPr>
          <w:lang w:val="fr-FR"/>
        </w:rPr>
        <w:t>— Grand maître, le chef souhaiterait que vous lui fassiez l</w:t>
      </w:r>
      <w:r w:rsidR="003C046B" w:rsidRPr="00690A7A">
        <w:rPr>
          <w:lang w:val="fr-FR"/>
        </w:rPr>
        <w:t>’</w:t>
      </w:r>
      <w:r w:rsidR="003E0544" w:rsidRPr="00690A7A">
        <w:rPr>
          <w:lang w:val="fr-FR"/>
        </w:rPr>
        <w:t>honneur d</w:t>
      </w:r>
      <w:r w:rsidR="003C046B" w:rsidRPr="00690A7A">
        <w:rPr>
          <w:lang w:val="fr-FR"/>
        </w:rPr>
        <w:t>’</w:t>
      </w:r>
      <w:r w:rsidR="003E0544" w:rsidRPr="00690A7A">
        <w:rPr>
          <w:lang w:val="fr-FR"/>
        </w:rPr>
        <w:t xml:space="preserve">une visite, si vos hautes préoccupations vous en laissent le loisir. </w:t>
      </w:r>
      <w:r w:rsidR="003E0544" w:rsidRPr="00690A7A">
        <w:t>(</w:t>
      </w:r>
      <w:r w:rsidR="00B209B9" w:rsidRPr="00690A7A">
        <w:t xml:space="preserve">Kane, </w:t>
      </w:r>
      <w:proofErr w:type="spellStart"/>
      <w:r w:rsidR="00B209B9" w:rsidRPr="00690A7A">
        <w:rPr>
          <w:i/>
          <w:iCs/>
        </w:rPr>
        <w:t>L’Aventure</w:t>
      </w:r>
      <w:proofErr w:type="spellEnd"/>
      <w:r w:rsidR="00B209B9" w:rsidRPr="00690A7A">
        <w:rPr>
          <w:i/>
          <w:iCs/>
        </w:rPr>
        <w:t xml:space="preserve"> </w:t>
      </w:r>
      <w:proofErr w:type="spellStart"/>
      <w:r w:rsidR="00B209B9" w:rsidRPr="00690A7A">
        <w:rPr>
          <w:i/>
          <w:iCs/>
        </w:rPr>
        <w:t>ambiguë</w:t>
      </w:r>
      <w:proofErr w:type="spellEnd"/>
      <w:r w:rsidR="00B209B9" w:rsidRPr="00690A7A">
        <w:rPr>
          <w:i/>
          <w:iCs/>
        </w:rPr>
        <w:t xml:space="preserve"> </w:t>
      </w:r>
      <w:r w:rsidR="003E0544" w:rsidRPr="00690A7A">
        <w:t>41)</w:t>
      </w:r>
      <w:r w:rsidR="00A70796" w:rsidRPr="00690A7A">
        <w:t>.</w:t>
      </w:r>
    </w:p>
    <w:p w14:paraId="31F2E194" w14:textId="2D025349" w:rsidR="00093318" w:rsidRPr="00690A7A" w:rsidRDefault="002D5E11" w:rsidP="00CE392E">
      <w:pPr>
        <w:spacing w:line="480" w:lineRule="auto"/>
        <w:ind w:left="708"/>
        <w:jc w:val="both"/>
      </w:pPr>
      <w:r w:rsidRPr="00690A7A">
        <w:rPr>
          <w:b/>
          <w:bCs/>
          <w:lang w:val="fr-FR"/>
        </w:rPr>
        <w:t xml:space="preserve">Kane </w:t>
      </w:r>
      <w:r w:rsidR="00884C80" w:rsidRPr="00690A7A">
        <w:rPr>
          <w:b/>
          <w:bCs/>
        </w:rPr>
        <w:t>TT</w:t>
      </w:r>
      <w:proofErr w:type="gramStart"/>
      <w:r w:rsidR="00884C80" w:rsidRPr="00690A7A">
        <w:rPr>
          <w:b/>
          <w:bCs/>
        </w:rPr>
        <w:t>2</w:t>
      </w:r>
      <w:r w:rsidR="00884C80" w:rsidRPr="00690A7A">
        <w:t>:</w:t>
      </w:r>
      <w:proofErr w:type="gramEnd"/>
      <w:r w:rsidR="00884C80" w:rsidRPr="00690A7A">
        <w:t xml:space="preserve"> </w:t>
      </w:r>
      <w:r w:rsidR="003E0544" w:rsidRPr="00690A7A">
        <w:t>“Great master, the chief hopes that you will do him the honor of a visit, if your high preoccupations leave you the leisure . . .” (</w:t>
      </w:r>
      <w:r w:rsidR="00B209B9" w:rsidRPr="00690A7A">
        <w:t xml:space="preserve">Kane, </w:t>
      </w:r>
      <w:r w:rsidR="00B209B9" w:rsidRPr="00690A7A">
        <w:rPr>
          <w:i/>
          <w:iCs/>
        </w:rPr>
        <w:t xml:space="preserve">Ambiguous Adventure </w:t>
      </w:r>
      <w:r w:rsidR="003E0544" w:rsidRPr="00690A7A">
        <w:t>30)</w:t>
      </w:r>
      <w:r w:rsidR="00A70796" w:rsidRPr="00690A7A">
        <w:t>.</w:t>
      </w:r>
    </w:p>
    <w:p w14:paraId="6D19D61E" w14:textId="5C692DB6" w:rsidR="003E0544" w:rsidRPr="00690A7A" w:rsidRDefault="003E0544" w:rsidP="00CE392E">
      <w:pPr>
        <w:pStyle w:val="NormalWeb"/>
        <w:spacing w:before="0" w:beforeAutospacing="0" w:after="0" w:afterAutospacing="0" w:line="480" w:lineRule="auto"/>
        <w:jc w:val="both"/>
      </w:pPr>
      <w:r w:rsidRPr="00690A7A">
        <w:t xml:space="preserve">The </w:t>
      </w:r>
      <w:r w:rsidR="00335F15" w:rsidRPr="00690A7A">
        <w:t xml:space="preserve">Kane </w:t>
      </w:r>
      <w:r w:rsidRPr="00690A7A">
        <w:t>TT2 above is an instance where the translator introduces</w:t>
      </w:r>
      <w:r w:rsidR="0056084A" w:rsidRPr="00690A7A">
        <w:t xml:space="preserve"> an</w:t>
      </w:r>
      <w:r w:rsidRPr="00690A7A">
        <w:t xml:space="preserve"> ellipsis at the end of the translation. </w:t>
      </w:r>
      <w:r w:rsidR="002C771D" w:rsidRPr="00690A7A">
        <w:t xml:space="preserve">The ellipsis is absent in the authorial style of the </w:t>
      </w:r>
      <w:r w:rsidR="00335F15" w:rsidRPr="00690A7A">
        <w:t xml:space="preserve">Kane </w:t>
      </w:r>
      <w:r w:rsidR="002C771D" w:rsidRPr="00690A7A">
        <w:t xml:space="preserve">ST2. </w:t>
      </w:r>
      <w:r w:rsidRPr="00690A7A">
        <w:t xml:space="preserve">Generally, it can be argued that such a decision is influenced by the fact that </w:t>
      </w:r>
      <w:r w:rsidR="002C771D" w:rsidRPr="00690A7A">
        <w:t xml:space="preserve">the translator is used to the habit of </w:t>
      </w:r>
      <w:r w:rsidR="009127FB" w:rsidRPr="00690A7A">
        <w:t xml:space="preserve">Cheikh </w:t>
      </w:r>
      <w:r w:rsidRPr="00690A7A">
        <w:t xml:space="preserve">Kane using this punctuation </w:t>
      </w:r>
      <w:r w:rsidR="002C771D" w:rsidRPr="00690A7A">
        <w:t xml:space="preserve">often </w:t>
      </w:r>
      <w:r w:rsidRPr="00690A7A">
        <w:t>since the beginning of th</w:t>
      </w:r>
      <w:r w:rsidR="002C771D" w:rsidRPr="00690A7A">
        <w:t>e</w:t>
      </w:r>
      <w:r w:rsidRPr="00690A7A">
        <w:t xml:space="preserve"> novel. The translator </w:t>
      </w:r>
      <w:r w:rsidRPr="00690A7A">
        <w:lastRenderedPageBreak/>
        <w:t xml:space="preserve">attempts to predict or </w:t>
      </w:r>
      <w:r w:rsidR="00335F15" w:rsidRPr="00690A7A">
        <w:t>re</w:t>
      </w:r>
      <w:r w:rsidRPr="00690A7A">
        <w:t>interpret the original author</w:t>
      </w:r>
      <w:r w:rsidR="003C046B" w:rsidRPr="00690A7A">
        <w:t>’</w:t>
      </w:r>
      <w:r w:rsidRPr="00690A7A">
        <w:t xml:space="preserve">s voice and thus </w:t>
      </w:r>
      <w:r w:rsidR="002C771D" w:rsidRPr="00690A7A">
        <w:t xml:space="preserve">adapts </w:t>
      </w:r>
      <w:r w:rsidRPr="00690A7A">
        <w:t xml:space="preserve">the </w:t>
      </w:r>
      <w:r w:rsidR="00335F15" w:rsidRPr="00690A7A">
        <w:t xml:space="preserve">Kane </w:t>
      </w:r>
      <w:r w:rsidRPr="00690A7A">
        <w:t xml:space="preserve">ST2 </w:t>
      </w:r>
      <w:r w:rsidR="002C771D" w:rsidRPr="00690A7A">
        <w:t>with</w:t>
      </w:r>
      <w:r w:rsidRPr="00690A7A">
        <w:t xml:space="preserve"> the introduction of </w:t>
      </w:r>
      <w:r w:rsidR="0056084A" w:rsidRPr="00690A7A">
        <w:t xml:space="preserve">an </w:t>
      </w:r>
      <w:r w:rsidRPr="00690A7A">
        <w:t>ellipsis</w:t>
      </w:r>
      <w:r w:rsidR="002C771D" w:rsidRPr="00690A7A">
        <w:t xml:space="preserve">, knowing that this action has no negative effect on the </w:t>
      </w:r>
      <w:r w:rsidR="00335F15" w:rsidRPr="00690A7A">
        <w:t xml:space="preserve">Kane </w:t>
      </w:r>
      <w:r w:rsidR="002C771D" w:rsidRPr="00690A7A">
        <w:t>TT2 audience</w:t>
      </w:r>
      <w:r w:rsidR="00335F15" w:rsidRPr="00690A7A">
        <w:t xml:space="preserve">, which can be considered a foreignization of the </w:t>
      </w:r>
      <w:r w:rsidR="005A46F9" w:rsidRPr="00690A7A">
        <w:t>punctuation because t</w:t>
      </w:r>
      <w:r w:rsidRPr="00690A7A">
        <w:t xml:space="preserve">he ellipsis in the </w:t>
      </w:r>
      <w:r w:rsidR="00335F15" w:rsidRPr="00690A7A">
        <w:t xml:space="preserve">Kane </w:t>
      </w:r>
      <w:r w:rsidRPr="00690A7A">
        <w:t xml:space="preserve">TT2 replaces the period in the </w:t>
      </w:r>
      <w:r w:rsidR="00335F15" w:rsidRPr="00690A7A">
        <w:t xml:space="preserve">Kane </w:t>
      </w:r>
      <w:r w:rsidRPr="00690A7A">
        <w:t>ST2, creating a possible or potential open</w:t>
      </w:r>
      <w:r w:rsidR="00E12C5F" w:rsidRPr="00690A7A">
        <w:t>-</w:t>
      </w:r>
      <w:r w:rsidRPr="00690A7A">
        <w:t>ended break that is</w:t>
      </w:r>
      <w:r w:rsidR="002C771D" w:rsidRPr="00690A7A">
        <w:t xml:space="preserve"> </w:t>
      </w:r>
      <w:r w:rsidR="005A46F9" w:rsidRPr="00690A7A">
        <w:t xml:space="preserve">implicitly </w:t>
      </w:r>
      <w:r w:rsidRPr="00690A7A">
        <w:t>displayed</w:t>
      </w:r>
      <w:r w:rsidR="002C771D" w:rsidRPr="00690A7A">
        <w:t xml:space="preserve"> in the character’s speech</w:t>
      </w:r>
      <w:r w:rsidRPr="00690A7A">
        <w:t>. </w:t>
      </w:r>
      <w:r w:rsidR="00EC2BA6" w:rsidRPr="00690A7A">
        <w:t>Th</w:t>
      </w:r>
      <w:r w:rsidR="006D3775" w:rsidRPr="00690A7A">
        <w:t>e</w:t>
      </w:r>
      <w:r w:rsidR="00EC2BA6" w:rsidRPr="00690A7A">
        <w:t xml:space="preserve"> Kane TT2 </w:t>
      </w:r>
      <w:r w:rsidR="006D3775" w:rsidRPr="00690A7A">
        <w:t xml:space="preserve">above </w:t>
      </w:r>
      <w:r w:rsidR="00EC2BA6" w:rsidRPr="00690A7A">
        <w:t xml:space="preserve">can be compared with the Kane TT2 below. </w:t>
      </w:r>
    </w:p>
    <w:p w14:paraId="0EB1D743" w14:textId="73095C0A" w:rsidR="00093318" w:rsidRPr="00690A7A" w:rsidRDefault="002D5E11" w:rsidP="00CE392E">
      <w:pPr>
        <w:spacing w:line="480" w:lineRule="auto"/>
        <w:ind w:left="708"/>
        <w:jc w:val="both"/>
        <w:rPr>
          <w:i/>
          <w:iCs/>
        </w:rPr>
      </w:pPr>
      <w:r w:rsidRPr="00690A7A">
        <w:rPr>
          <w:b/>
          <w:bCs/>
          <w:lang w:val="fr-FR"/>
        </w:rPr>
        <w:t xml:space="preserve">Kane </w:t>
      </w:r>
      <w:r w:rsidR="00FE7A5C" w:rsidRPr="00690A7A">
        <w:rPr>
          <w:b/>
          <w:bCs/>
          <w:lang w:val="fr-FR"/>
        </w:rPr>
        <w:t>ST</w:t>
      </w:r>
      <w:proofErr w:type="gramStart"/>
      <w:r w:rsidR="00FE7A5C" w:rsidRPr="00690A7A">
        <w:rPr>
          <w:b/>
          <w:bCs/>
          <w:lang w:val="fr-FR"/>
        </w:rPr>
        <w:t>2</w:t>
      </w:r>
      <w:r w:rsidR="00FE7A5C" w:rsidRPr="00690A7A">
        <w:rPr>
          <w:lang w:val="fr-FR"/>
        </w:rPr>
        <w:t>:</w:t>
      </w:r>
      <w:proofErr w:type="gramEnd"/>
      <w:r w:rsidR="00FE7A5C" w:rsidRPr="00690A7A">
        <w:rPr>
          <w:lang w:val="fr-FR"/>
        </w:rPr>
        <w:t xml:space="preserve"> </w:t>
      </w:r>
      <w:r w:rsidR="000417B8" w:rsidRPr="00690A7A">
        <w:rPr>
          <w:lang w:val="fr-FR"/>
        </w:rPr>
        <w:t>«</w:t>
      </w:r>
      <w:r w:rsidR="005A26D4" w:rsidRPr="00690A7A">
        <w:rPr>
          <w:lang w:val="fr-FR"/>
        </w:rPr>
        <w:t xml:space="preserve"> </w:t>
      </w:r>
      <w:r w:rsidR="000417B8" w:rsidRPr="00690A7A">
        <w:rPr>
          <w:lang w:val="fr-FR"/>
        </w:rPr>
        <w:t>La Parole doit continuer de retentir en lui, se dit</w:t>
      </w:r>
      <w:r w:rsidR="004D200A" w:rsidRPr="00690A7A">
        <w:rPr>
          <w:lang w:val="fr-FR"/>
        </w:rPr>
        <w:t>-</w:t>
      </w:r>
      <w:r w:rsidR="000417B8" w:rsidRPr="00690A7A">
        <w:rPr>
          <w:lang w:val="fr-FR"/>
        </w:rPr>
        <w:t xml:space="preserve">il. </w:t>
      </w:r>
      <w:r w:rsidR="00024941" w:rsidRPr="00690A7A">
        <w:rPr>
          <w:lang w:val="fr-FR"/>
        </w:rPr>
        <w:t>Il</w:t>
      </w:r>
      <w:r w:rsidR="000417B8" w:rsidRPr="00690A7A">
        <w:rPr>
          <w:lang w:val="fr-FR"/>
        </w:rPr>
        <w:t xml:space="preserve"> est de ceux qui ne cessent pas de prier, pour avoir refermé leur livre de prières. Dieu lui est présence constante... et indispensa</w:t>
      </w:r>
      <w:r w:rsidR="000417B8" w:rsidRPr="00690A7A">
        <w:rPr>
          <w:lang w:val="fr-FR"/>
        </w:rPr>
        <w:softHyphen/>
        <w:t>ble. C</w:t>
      </w:r>
      <w:r w:rsidR="003C046B" w:rsidRPr="00690A7A">
        <w:rPr>
          <w:lang w:val="fr-FR"/>
        </w:rPr>
        <w:t>’</w:t>
      </w:r>
      <w:r w:rsidR="000417B8" w:rsidRPr="00690A7A">
        <w:rPr>
          <w:lang w:val="fr-FR"/>
        </w:rPr>
        <w:t>est cette présence, je crois, qui lui colle ainsi la peau sur les os du front, lui enfonce dans les orbites profondément excavées ce regard lumineux et calme. …</w:t>
      </w:r>
      <w:r w:rsidR="00024941" w:rsidRPr="00690A7A">
        <w:rPr>
          <w:lang w:val="fr-FR"/>
        </w:rPr>
        <w:t> »</w:t>
      </w:r>
      <w:r w:rsidR="000417B8" w:rsidRPr="00690A7A">
        <w:rPr>
          <w:lang w:val="fr-FR"/>
        </w:rPr>
        <w:t xml:space="preserve"> </w:t>
      </w:r>
      <w:r w:rsidR="000417B8" w:rsidRPr="00690A7A">
        <w:t>(</w:t>
      </w:r>
      <w:r w:rsidR="00B209B9" w:rsidRPr="00690A7A">
        <w:t xml:space="preserve">Kane, </w:t>
      </w:r>
      <w:proofErr w:type="spellStart"/>
      <w:r w:rsidR="00B209B9" w:rsidRPr="00690A7A">
        <w:rPr>
          <w:i/>
          <w:iCs/>
        </w:rPr>
        <w:t>L’Aventure</w:t>
      </w:r>
      <w:proofErr w:type="spellEnd"/>
      <w:r w:rsidR="00B209B9" w:rsidRPr="00690A7A">
        <w:rPr>
          <w:i/>
          <w:iCs/>
        </w:rPr>
        <w:t xml:space="preserve"> </w:t>
      </w:r>
      <w:proofErr w:type="spellStart"/>
      <w:r w:rsidR="00B209B9" w:rsidRPr="00690A7A">
        <w:rPr>
          <w:i/>
          <w:iCs/>
        </w:rPr>
        <w:t>ambiguë</w:t>
      </w:r>
      <w:proofErr w:type="spellEnd"/>
      <w:r w:rsidR="00B209B9" w:rsidRPr="00690A7A">
        <w:rPr>
          <w:i/>
          <w:iCs/>
        </w:rPr>
        <w:t xml:space="preserve"> </w:t>
      </w:r>
      <w:r w:rsidR="000417B8" w:rsidRPr="00690A7A">
        <w:t>106)</w:t>
      </w:r>
      <w:r w:rsidR="00A70796" w:rsidRPr="00690A7A">
        <w:t>.</w:t>
      </w:r>
    </w:p>
    <w:p w14:paraId="12B6C622" w14:textId="7248D0F5" w:rsidR="00093318" w:rsidRPr="00690A7A" w:rsidRDefault="002D5E11" w:rsidP="00CE392E">
      <w:pPr>
        <w:spacing w:line="480" w:lineRule="auto"/>
        <w:ind w:left="708"/>
        <w:jc w:val="both"/>
      </w:pPr>
      <w:r w:rsidRPr="00690A7A">
        <w:rPr>
          <w:b/>
          <w:bCs/>
          <w:lang w:val="fr-FR"/>
        </w:rPr>
        <w:t xml:space="preserve">Kane </w:t>
      </w:r>
      <w:r w:rsidR="00FE7A5C" w:rsidRPr="00690A7A">
        <w:rPr>
          <w:b/>
          <w:bCs/>
        </w:rPr>
        <w:t>TT</w:t>
      </w:r>
      <w:proofErr w:type="gramStart"/>
      <w:r w:rsidR="00FE7A5C" w:rsidRPr="00690A7A">
        <w:rPr>
          <w:b/>
          <w:bCs/>
        </w:rPr>
        <w:t>2</w:t>
      </w:r>
      <w:r w:rsidR="00FE7A5C" w:rsidRPr="00690A7A">
        <w:t>:</w:t>
      </w:r>
      <w:proofErr w:type="gramEnd"/>
      <w:r w:rsidR="00FE7A5C" w:rsidRPr="00690A7A">
        <w:t xml:space="preserve"> </w:t>
      </w:r>
      <w:r w:rsidR="000417B8" w:rsidRPr="00690A7A">
        <w:t xml:space="preserve">“The Word must continue to echo within him,” the boy said to himself. "He is one of those who do not cease to pray when they have closed their prayer book. To him, God is a constant Presence–constant and indispensable. It is this Presence, I believe, which stretches the </w:t>
      </w:r>
      <w:proofErr w:type="gramStart"/>
      <w:r w:rsidR="000417B8" w:rsidRPr="00690A7A">
        <w:t>skin tight</w:t>
      </w:r>
      <w:proofErr w:type="gramEnd"/>
      <w:r w:rsidR="000417B8" w:rsidRPr="00690A7A">
        <w:t xml:space="preserve"> across the bones of his </w:t>
      </w:r>
      <w:proofErr w:type="gramStart"/>
      <w:r w:rsidR="000417B8" w:rsidRPr="00690A7A">
        <w:t>forehead, and</w:t>
      </w:r>
      <w:proofErr w:type="gramEnd"/>
      <w:r w:rsidR="000417B8" w:rsidRPr="00690A7A">
        <w:t xml:space="preserve"> sets that luminous and profound expression within the deep–cut orbits of his eyes. …</w:t>
      </w:r>
      <w:r w:rsidR="00024941" w:rsidRPr="00690A7A">
        <w:t>”</w:t>
      </w:r>
      <w:r w:rsidR="000417B8" w:rsidRPr="00690A7A">
        <w:t xml:space="preserve"> (</w:t>
      </w:r>
      <w:r w:rsidR="00B209B9" w:rsidRPr="00690A7A">
        <w:t xml:space="preserve">Kane, </w:t>
      </w:r>
      <w:r w:rsidR="00B209B9" w:rsidRPr="00690A7A">
        <w:rPr>
          <w:i/>
          <w:iCs/>
        </w:rPr>
        <w:t xml:space="preserve">Ambiguous Adventure </w:t>
      </w:r>
      <w:r w:rsidR="000417B8" w:rsidRPr="00690A7A">
        <w:t>94)</w:t>
      </w:r>
      <w:r w:rsidR="00A70796" w:rsidRPr="00690A7A">
        <w:t>.</w:t>
      </w:r>
    </w:p>
    <w:p w14:paraId="38151A9E" w14:textId="5378689F" w:rsidR="00FE7A5C" w:rsidRPr="00690A7A" w:rsidRDefault="003E0544" w:rsidP="00CE392E">
      <w:pPr>
        <w:pStyle w:val="NormalWeb"/>
        <w:spacing w:before="0" w:beforeAutospacing="0" w:after="0" w:afterAutospacing="0" w:line="480" w:lineRule="auto"/>
        <w:jc w:val="both"/>
      </w:pPr>
      <w:r w:rsidRPr="00690A7A">
        <w:t xml:space="preserve">Here, </w:t>
      </w:r>
      <w:r w:rsidR="009127FB" w:rsidRPr="00690A7A">
        <w:t xml:space="preserve">Cheikh </w:t>
      </w:r>
      <w:r w:rsidRPr="00690A7A">
        <w:t>Kane introduces</w:t>
      </w:r>
      <w:r w:rsidR="0056084A" w:rsidRPr="00690A7A">
        <w:t xml:space="preserve"> an</w:t>
      </w:r>
      <w:r w:rsidRPr="00690A7A">
        <w:t xml:space="preserve"> ellipsis immediately </w:t>
      </w:r>
      <w:r w:rsidR="005A26D4" w:rsidRPr="00690A7A">
        <w:t>after «</w:t>
      </w:r>
      <w:r w:rsidR="005A26D4" w:rsidRPr="00690A7A">
        <w:rPr>
          <w:lang w:val="fr-FR"/>
        </w:rPr>
        <w:t xml:space="preserve"> </w:t>
      </w:r>
      <w:proofErr w:type="spellStart"/>
      <w:r w:rsidRPr="00690A7A">
        <w:t>constante</w:t>
      </w:r>
      <w:proofErr w:type="spellEnd"/>
      <w:r w:rsidR="005A26D4" w:rsidRPr="00690A7A">
        <w:t xml:space="preserve"> </w:t>
      </w:r>
      <w:r w:rsidR="005A26D4" w:rsidRPr="00690A7A">
        <w:rPr>
          <w:lang w:val="fr-FR"/>
        </w:rPr>
        <w:t>»</w:t>
      </w:r>
      <w:r w:rsidRPr="00690A7A">
        <w:t xml:space="preserve"> in the </w:t>
      </w:r>
      <w:r w:rsidR="00EC2BA6" w:rsidRPr="00690A7A">
        <w:t xml:space="preserve">Kane </w:t>
      </w:r>
      <w:r w:rsidRPr="00690A7A">
        <w:t xml:space="preserve">ST2. </w:t>
      </w:r>
      <w:r w:rsidR="006525EC" w:rsidRPr="00690A7A">
        <w:t>Semantically, t</w:t>
      </w:r>
      <w:r w:rsidRPr="00690A7A">
        <w:t xml:space="preserve">his ellipsis represents the weight of the </w:t>
      </w:r>
      <w:r w:rsidR="005A26D4" w:rsidRPr="00690A7A">
        <w:t>adjective «</w:t>
      </w:r>
      <w:r w:rsidR="005A26D4" w:rsidRPr="00690A7A">
        <w:rPr>
          <w:lang w:val="fr-FR"/>
        </w:rPr>
        <w:t xml:space="preserve"> </w:t>
      </w:r>
      <w:proofErr w:type="spellStart"/>
      <w:r w:rsidRPr="00690A7A">
        <w:t>constante</w:t>
      </w:r>
      <w:proofErr w:type="spellEnd"/>
      <w:r w:rsidR="005A26D4" w:rsidRPr="00690A7A">
        <w:t xml:space="preserve"> </w:t>
      </w:r>
      <w:r w:rsidR="005A26D4" w:rsidRPr="00690A7A">
        <w:rPr>
          <w:lang w:val="fr-FR"/>
        </w:rPr>
        <w:t>»</w:t>
      </w:r>
      <w:r w:rsidRPr="00690A7A">
        <w:t xml:space="preserve"> as used in the </w:t>
      </w:r>
      <w:r w:rsidR="00EC2BA6" w:rsidRPr="00690A7A">
        <w:t xml:space="preserve">Kane </w:t>
      </w:r>
      <w:r w:rsidRPr="00690A7A">
        <w:t>ST2</w:t>
      </w:r>
      <w:r w:rsidR="00024941" w:rsidRPr="00690A7A">
        <w:t>, giving it a literal duration across the space of the page</w:t>
      </w:r>
      <w:r w:rsidRPr="00690A7A">
        <w:t>.</w:t>
      </w:r>
      <w:r w:rsidR="005A26D4" w:rsidRPr="00690A7A">
        <w:t xml:space="preserve"> The ellipsis also emphasizes the length of such </w:t>
      </w:r>
      <w:r w:rsidR="009C15C1" w:rsidRPr="00690A7A">
        <w:t>duration,</w:t>
      </w:r>
      <w:r w:rsidR="00571F97" w:rsidRPr="00690A7A">
        <w:t xml:space="preserve"> and</w:t>
      </w:r>
      <w:r w:rsidR="005A26D4" w:rsidRPr="00690A7A">
        <w:t xml:space="preserve"> the length of how long the divine presence abides with the boy.</w:t>
      </w:r>
    </w:p>
    <w:p w14:paraId="25A520EB" w14:textId="771736B6" w:rsidR="003E0544" w:rsidRPr="00690A7A" w:rsidRDefault="003E0544" w:rsidP="00CE392E">
      <w:pPr>
        <w:pStyle w:val="NormalWeb"/>
        <w:spacing w:before="0" w:beforeAutospacing="0" w:after="0" w:afterAutospacing="0" w:line="480" w:lineRule="auto"/>
        <w:ind w:firstLine="708"/>
        <w:jc w:val="both"/>
      </w:pPr>
      <w:r w:rsidRPr="00690A7A">
        <w:t>The translator</w:t>
      </w:r>
      <w:r w:rsidR="003C046B" w:rsidRPr="00690A7A">
        <w:t>’</w:t>
      </w:r>
      <w:r w:rsidRPr="00690A7A">
        <w:t xml:space="preserve">s </w:t>
      </w:r>
      <w:r w:rsidR="005A26D4" w:rsidRPr="00690A7A">
        <w:t>creativity</w:t>
      </w:r>
      <w:r w:rsidRPr="00690A7A">
        <w:t xml:space="preserve"> involves the replacement of the ellipsis by a hyphen to connect the speaker</w:t>
      </w:r>
      <w:r w:rsidR="003C046B" w:rsidRPr="00690A7A">
        <w:t>’</w:t>
      </w:r>
      <w:r w:rsidRPr="00690A7A">
        <w:t xml:space="preserve">s thoughts. Then, </w:t>
      </w:r>
      <w:proofErr w:type="gramStart"/>
      <w:r w:rsidRPr="00690A7A">
        <w:t>in order to</w:t>
      </w:r>
      <w:proofErr w:type="gramEnd"/>
      <w:r w:rsidRPr="00690A7A">
        <w:t xml:space="preserve"> accentuate the introspection or the frequent, unceasing nature of the presence of God as conveyed in the </w:t>
      </w:r>
      <w:r w:rsidR="00EC2BA6" w:rsidRPr="00690A7A">
        <w:t xml:space="preserve">Kane </w:t>
      </w:r>
      <w:r w:rsidRPr="00690A7A">
        <w:t xml:space="preserve">ST2, the translator redoubles the adjective </w:t>
      </w:r>
      <w:r w:rsidR="00374AE8" w:rsidRPr="00690A7A">
        <w:t>“</w:t>
      </w:r>
      <w:r w:rsidRPr="00690A7A">
        <w:t>constant</w:t>
      </w:r>
      <w:r w:rsidR="00374AE8" w:rsidRPr="00690A7A">
        <w:t>”</w:t>
      </w:r>
      <w:r w:rsidRPr="00690A7A">
        <w:t xml:space="preserve"> and places it right after the hyphen. This adaptation tends to </w:t>
      </w:r>
      <w:r w:rsidR="00EC2BA6" w:rsidRPr="00690A7A">
        <w:t>respect</w:t>
      </w:r>
      <w:r w:rsidRPr="00690A7A">
        <w:t xml:space="preserve"> </w:t>
      </w:r>
      <w:r w:rsidRPr="00690A7A">
        <w:lastRenderedPageBreak/>
        <w:t>the original author</w:t>
      </w:r>
      <w:r w:rsidR="003C046B" w:rsidRPr="00690A7A">
        <w:t>’</w:t>
      </w:r>
      <w:r w:rsidRPr="00690A7A">
        <w:t xml:space="preserve">s </w:t>
      </w:r>
      <w:r w:rsidR="00EC2BA6" w:rsidRPr="00690A7A">
        <w:t xml:space="preserve">punctuation </w:t>
      </w:r>
      <w:r w:rsidRPr="00690A7A">
        <w:t xml:space="preserve">style, </w:t>
      </w:r>
      <w:r w:rsidR="00EC2BA6" w:rsidRPr="00690A7A">
        <w:t>though in a visibly creative way</w:t>
      </w:r>
      <w:r w:rsidRPr="00690A7A">
        <w:t xml:space="preserve">. While the repetition of the adjective </w:t>
      </w:r>
      <w:r w:rsidR="00571F97" w:rsidRPr="00690A7A">
        <w:t>“</w:t>
      </w:r>
      <w:r w:rsidRPr="00690A7A">
        <w:t>constant</w:t>
      </w:r>
      <w:r w:rsidR="00571F97" w:rsidRPr="00690A7A">
        <w:t>”</w:t>
      </w:r>
      <w:r w:rsidRPr="00690A7A">
        <w:t xml:space="preserve"> in the TT2 can be arguably critiqued as over</w:t>
      </w:r>
      <w:r w:rsidR="00E12C5F" w:rsidRPr="00690A7A">
        <w:t>-</w:t>
      </w:r>
      <w:r w:rsidRPr="00690A7A">
        <w:t xml:space="preserve">translation since the ST2 has no such repetition, it can draw the attention of the </w:t>
      </w:r>
      <w:r w:rsidR="00B5652B" w:rsidRPr="00690A7A">
        <w:t xml:space="preserve">English-speaking </w:t>
      </w:r>
      <w:r w:rsidRPr="00690A7A">
        <w:t>audience to the weight placed on this adjective by the source text author.</w:t>
      </w:r>
    </w:p>
    <w:p w14:paraId="50BDC3B9" w14:textId="77777777" w:rsidR="003E0544" w:rsidRPr="00690A7A" w:rsidRDefault="003E0544" w:rsidP="00CE392E">
      <w:pPr>
        <w:spacing w:line="480" w:lineRule="auto"/>
        <w:jc w:val="both"/>
      </w:pPr>
    </w:p>
    <w:p w14:paraId="62909437" w14:textId="77777777" w:rsidR="00FE7A5C" w:rsidRPr="00690A7A" w:rsidRDefault="00FE7A5C" w:rsidP="00CE392E">
      <w:pPr>
        <w:spacing w:line="480" w:lineRule="auto"/>
        <w:jc w:val="both"/>
      </w:pPr>
    </w:p>
    <w:p w14:paraId="785F8DDE" w14:textId="77777777" w:rsidR="003E0544" w:rsidRPr="00690A7A" w:rsidRDefault="003E0544" w:rsidP="00CE392E">
      <w:pPr>
        <w:spacing w:line="480" w:lineRule="auto"/>
        <w:jc w:val="both"/>
      </w:pPr>
    </w:p>
    <w:p w14:paraId="01EC1060" w14:textId="77777777" w:rsidR="00D87DEA" w:rsidRPr="00690A7A" w:rsidRDefault="00D87DEA" w:rsidP="00CE392E">
      <w:pPr>
        <w:pStyle w:val="NormalWeb"/>
        <w:spacing w:before="0" w:beforeAutospacing="0" w:after="0" w:afterAutospacing="0" w:line="480" w:lineRule="auto"/>
        <w:jc w:val="both"/>
        <w:rPr>
          <w:b/>
          <w:bCs/>
          <w:u w:val="single"/>
        </w:rPr>
      </w:pPr>
    </w:p>
    <w:p w14:paraId="6B891AC8" w14:textId="77777777" w:rsidR="006525EC" w:rsidRPr="00690A7A" w:rsidRDefault="006525EC" w:rsidP="00CE392E">
      <w:pPr>
        <w:pStyle w:val="NormalWeb"/>
        <w:spacing w:before="0" w:beforeAutospacing="0" w:after="0" w:afterAutospacing="0" w:line="480" w:lineRule="auto"/>
        <w:jc w:val="both"/>
        <w:rPr>
          <w:b/>
          <w:bCs/>
          <w:u w:val="single"/>
        </w:rPr>
      </w:pPr>
    </w:p>
    <w:p w14:paraId="73BC836E" w14:textId="77777777" w:rsidR="00EF4F0D" w:rsidRPr="00690A7A" w:rsidRDefault="00EF4F0D" w:rsidP="00CE392E">
      <w:pPr>
        <w:pStyle w:val="NormalWeb"/>
        <w:spacing w:before="0" w:beforeAutospacing="0" w:after="0" w:afterAutospacing="0" w:line="480" w:lineRule="auto"/>
        <w:jc w:val="both"/>
        <w:rPr>
          <w:b/>
          <w:bCs/>
          <w:u w:val="single"/>
        </w:rPr>
      </w:pPr>
    </w:p>
    <w:p w14:paraId="647009D5" w14:textId="77777777" w:rsidR="000E0399" w:rsidRPr="00690A7A" w:rsidRDefault="000E0399" w:rsidP="00CE392E">
      <w:pPr>
        <w:pStyle w:val="NormalWeb"/>
        <w:spacing w:before="0" w:beforeAutospacing="0" w:after="0" w:afterAutospacing="0" w:line="480" w:lineRule="auto"/>
        <w:rPr>
          <w:b/>
          <w:bCs/>
          <w:u w:val="single"/>
        </w:rPr>
      </w:pPr>
    </w:p>
    <w:p w14:paraId="48521920" w14:textId="77777777" w:rsidR="00163676" w:rsidRPr="00690A7A" w:rsidRDefault="00163676" w:rsidP="00CE392E">
      <w:pPr>
        <w:pStyle w:val="NormalWeb"/>
        <w:spacing w:before="0" w:beforeAutospacing="0" w:after="0" w:afterAutospacing="0" w:line="480" w:lineRule="auto"/>
        <w:rPr>
          <w:b/>
          <w:bCs/>
          <w:u w:val="single"/>
        </w:rPr>
      </w:pPr>
    </w:p>
    <w:p w14:paraId="1BE48DEA" w14:textId="77777777" w:rsidR="00163676" w:rsidRPr="00690A7A" w:rsidRDefault="00163676" w:rsidP="00CE392E">
      <w:pPr>
        <w:pStyle w:val="NormalWeb"/>
        <w:spacing w:before="0" w:beforeAutospacing="0" w:after="0" w:afterAutospacing="0" w:line="480" w:lineRule="auto"/>
        <w:rPr>
          <w:b/>
          <w:bCs/>
          <w:u w:val="single"/>
        </w:rPr>
      </w:pPr>
    </w:p>
    <w:p w14:paraId="48C1758C" w14:textId="77777777" w:rsidR="0061580A" w:rsidRPr="00690A7A" w:rsidRDefault="0061580A" w:rsidP="00CE392E">
      <w:pPr>
        <w:pStyle w:val="NormalWeb"/>
        <w:spacing w:before="0" w:beforeAutospacing="0" w:after="0" w:afterAutospacing="0" w:line="480" w:lineRule="auto"/>
        <w:rPr>
          <w:b/>
          <w:bCs/>
          <w:u w:val="single"/>
        </w:rPr>
      </w:pPr>
    </w:p>
    <w:p w14:paraId="3A12C6FE" w14:textId="77777777" w:rsidR="0061580A" w:rsidRPr="00690A7A" w:rsidRDefault="0061580A" w:rsidP="00CE392E">
      <w:pPr>
        <w:pStyle w:val="NormalWeb"/>
        <w:spacing w:before="0" w:beforeAutospacing="0" w:after="0" w:afterAutospacing="0" w:line="480" w:lineRule="auto"/>
        <w:rPr>
          <w:b/>
          <w:bCs/>
          <w:u w:val="single"/>
        </w:rPr>
      </w:pPr>
    </w:p>
    <w:p w14:paraId="3A939E12" w14:textId="77777777" w:rsidR="0061580A" w:rsidRPr="00690A7A" w:rsidRDefault="0061580A" w:rsidP="00CE392E">
      <w:pPr>
        <w:pStyle w:val="NormalWeb"/>
        <w:spacing w:before="0" w:beforeAutospacing="0" w:after="0" w:afterAutospacing="0" w:line="480" w:lineRule="auto"/>
        <w:rPr>
          <w:b/>
          <w:bCs/>
          <w:u w:val="single"/>
        </w:rPr>
      </w:pPr>
    </w:p>
    <w:p w14:paraId="178122A8" w14:textId="77777777" w:rsidR="0061580A" w:rsidRPr="00690A7A" w:rsidRDefault="0061580A" w:rsidP="00CE392E">
      <w:pPr>
        <w:pStyle w:val="NormalWeb"/>
        <w:spacing w:before="0" w:beforeAutospacing="0" w:after="0" w:afterAutospacing="0" w:line="480" w:lineRule="auto"/>
        <w:rPr>
          <w:b/>
          <w:bCs/>
          <w:u w:val="single"/>
        </w:rPr>
      </w:pPr>
    </w:p>
    <w:p w14:paraId="439FB0DC" w14:textId="77777777" w:rsidR="0061580A" w:rsidRPr="00690A7A" w:rsidRDefault="0061580A" w:rsidP="00CE392E">
      <w:pPr>
        <w:pStyle w:val="NormalWeb"/>
        <w:spacing w:before="0" w:beforeAutospacing="0" w:after="0" w:afterAutospacing="0" w:line="480" w:lineRule="auto"/>
        <w:rPr>
          <w:b/>
          <w:bCs/>
          <w:u w:val="single"/>
        </w:rPr>
      </w:pPr>
    </w:p>
    <w:p w14:paraId="13B07854" w14:textId="77777777" w:rsidR="0061580A" w:rsidRPr="00690A7A" w:rsidRDefault="0061580A" w:rsidP="00CE392E">
      <w:pPr>
        <w:pStyle w:val="NormalWeb"/>
        <w:spacing w:before="0" w:beforeAutospacing="0" w:after="0" w:afterAutospacing="0" w:line="480" w:lineRule="auto"/>
        <w:rPr>
          <w:b/>
          <w:bCs/>
          <w:u w:val="single"/>
        </w:rPr>
      </w:pPr>
    </w:p>
    <w:p w14:paraId="7A19A20C" w14:textId="77777777" w:rsidR="0061580A" w:rsidRPr="00690A7A" w:rsidRDefault="0061580A" w:rsidP="00CE392E">
      <w:pPr>
        <w:pStyle w:val="NormalWeb"/>
        <w:spacing w:before="0" w:beforeAutospacing="0" w:after="0" w:afterAutospacing="0" w:line="480" w:lineRule="auto"/>
        <w:rPr>
          <w:b/>
          <w:bCs/>
          <w:u w:val="single"/>
        </w:rPr>
      </w:pPr>
    </w:p>
    <w:p w14:paraId="480690C5" w14:textId="77777777" w:rsidR="0061580A" w:rsidRPr="00690A7A" w:rsidRDefault="0061580A" w:rsidP="00CE392E">
      <w:pPr>
        <w:pStyle w:val="NormalWeb"/>
        <w:spacing w:before="0" w:beforeAutospacing="0" w:after="0" w:afterAutospacing="0" w:line="480" w:lineRule="auto"/>
        <w:rPr>
          <w:b/>
          <w:bCs/>
          <w:u w:val="single"/>
        </w:rPr>
      </w:pPr>
    </w:p>
    <w:p w14:paraId="3486AB6B" w14:textId="77777777" w:rsidR="00CE392E" w:rsidRPr="00690A7A" w:rsidRDefault="00CE392E" w:rsidP="00CE392E">
      <w:pPr>
        <w:pStyle w:val="NormalWeb"/>
        <w:spacing w:before="0" w:beforeAutospacing="0" w:after="0" w:afterAutospacing="0" w:line="480" w:lineRule="auto"/>
        <w:rPr>
          <w:b/>
          <w:bCs/>
          <w:u w:val="single"/>
        </w:rPr>
      </w:pPr>
    </w:p>
    <w:p w14:paraId="39190871" w14:textId="77777777" w:rsidR="00DB1672" w:rsidRPr="00690A7A" w:rsidRDefault="00DB1672" w:rsidP="00CE392E">
      <w:pPr>
        <w:pStyle w:val="NormalWeb"/>
        <w:spacing w:before="0" w:beforeAutospacing="0" w:after="0" w:afterAutospacing="0" w:line="480" w:lineRule="auto"/>
        <w:rPr>
          <w:b/>
          <w:bCs/>
          <w:u w:val="single"/>
        </w:rPr>
      </w:pPr>
    </w:p>
    <w:p w14:paraId="29E6797E" w14:textId="77777777" w:rsidR="00DB1672" w:rsidRPr="00690A7A" w:rsidRDefault="00DB1672" w:rsidP="00CE392E">
      <w:pPr>
        <w:pStyle w:val="NormalWeb"/>
        <w:spacing w:before="0" w:beforeAutospacing="0" w:after="0" w:afterAutospacing="0" w:line="480" w:lineRule="auto"/>
        <w:rPr>
          <w:b/>
          <w:bCs/>
          <w:u w:val="single"/>
        </w:rPr>
      </w:pPr>
    </w:p>
    <w:p w14:paraId="7B19DDDB" w14:textId="77777777" w:rsidR="00DB1672" w:rsidRPr="00690A7A" w:rsidRDefault="00DB1672" w:rsidP="00CE392E">
      <w:pPr>
        <w:pStyle w:val="NormalWeb"/>
        <w:spacing w:before="0" w:beforeAutospacing="0" w:after="0" w:afterAutospacing="0" w:line="480" w:lineRule="auto"/>
        <w:rPr>
          <w:b/>
          <w:bCs/>
          <w:u w:val="single"/>
        </w:rPr>
      </w:pPr>
    </w:p>
    <w:p w14:paraId="19C093EA" w14:textId="3B8919E5" w:rsidR="00EF4F0D" w:rsidRPr="00690A7A" w:rsidRDefault="00D51127" w:rsidP="00CE392E">
      <w:pPr>
        <w:pStyle w:val="NormalWeb"/>
        <w:spacing w:before="0" w:beforeAutospacing="0" w:after="0" w:afterAutospacing="0" w:line="480" w:lineRule="auto"/>
        <w:jc w:val="center"/>
        <w:rPr>
          <w:u w:val="single"/>
        </w:rPr>
      </w:pPr>
      <w:r w:rsidRPr="00690A7A">
        <w:rPr>
          <w:b/>
          <w:bCs/>
          <w:u w:val="single"/>
        </w:rPr>
        <w:lastRenderedPageBreak/>
        <w:t>CONCLUSION</w:t>
      </w:r>
    </w:p>
    <w:p w14:paraId="7B79B406" w14:textId="2648E262" w:rsidR="00213193" w:rsidRPr="00690A7A" w:rsidRDefault="005B30CE" w:rsidP="00CE392E">
      <w:pPr>
        <w:pStyle w:val="NormalWeb"/>
        <w:spacing w:before="0" w:beforeAutospacing="0" w:after="0" w:afterAutospacing="0" w:line="480" w:lineRule="auto"/>
        <w:ind w:firstLine="708"/>
        <w:jc w:val="both"/>
      </w:pPr>
      <w:r w:rsidRPr="00690A7A">
        <w:t xml:space="preserve">The main </w:t>
      </w:r>
      <w:r w:rsidR="007407E2" w:rsidRPr="00690A7A">
        <w:t>aims</w:t>
      </w:r>
      <w:r w:rsidRPr="00690A7A">
        <w:t xml:space="preserve"> of the current </w:t>
      </w:r>
      <w:r w:rsidR="007407E2" w:rsidRPr="00690A7A">
        <w:t>research</w:t>
      </w:r>
      <w:r w:rsidRPr="00690A7A">
        <w:t xml:space="preserve"> </w:t>
      </w:r>
      <w:r w:rsidR="007407E2" w:rsidRPr="00690A7A">
        <w:t>are</w:t>
      </w:r>
      <w:r w:rsidRPr="00690A7A">
        <w:t xml:space="preserve"> to identify the stylistic figures in Mariama </w:t>
      </w:r>
      <w:proofErr w:type="spellStart"/>
      <w:r w:rsidRPr="00690A7A">
        <w:t>Bâ</w:t>
      </w:r>
      <w:r w:rsidR="003C046B" w:rsidRPr="00690A7A">
        <w:t>’</w:t>
      </w:r>
      <w:r w:rsidRPr="00690A7A">
        <w:t>s</w:t>
      </w:r>
      <w:proofErr w:type="spellEnd"/>
      <w:r w:rsidRPr="00690A7A">
        <w:t xml:space="preserve"> </w:t>
      </w:r>
      <w:r w:rsidR="00CA3FD1" w:rsidRPr="00690A7A">
        <w:rPr>
          <w:i/>
          <w:iCs/>
        </w:rPr>
        <w:t xml:space="preserve">Une </w:t>
      </w:r>
      <w:proofErr w:type="spellStart"/>
      <w:r w:rsidR="00CA3FD1" w:rsidRPr="00690A7A">
        <w:rPr>
          <w:i/>
          <w:iCs/>
        </w:rPr>
        <w:t>si</w:t>
      </w:r>
      <w:proofErr w:type="spellEnd"/>
      <w:r w:rsidR="00CA3FD1" w:rsidRPr="00690A7A">
        <w:rPr>
          <w:i/>
          <w:iCs/>
        </w:rPr>
        <w:t xml:space="preserve"> long</w:t>
      </w:r>
      <w:r w:rsidR="00552101" w:rsidRPr="00690A7A">
        <w:rPr>
          <w:i/>
          <w:iCs/>
        </w:rPr>
        <w:t>ue</w:t>
      </w:r>
      <w:r w:rsidR="00CA3FD1" w:rsidRPr="00690A7A">
        <w:rPr>
          <w:i/>
          <w:iCs/>
        </w:rPr>
        <w:t xml:space="preserve"> </w:t>
      </w:r>
      <w:proofErr w:type="spellStart"/>
      <w:r w:rsidR="00CA3FD1" w:rsidRPr="00690A7A">
        <w:rPr>
          <w:i/>
          <w:iCs/>
        </w:rPr>
        <w:t>lettre</w:t>
      </w:r>
      <w:proofErr w:type="spellEnd"/>
      <w:r w:rsidRPr="00690A7A">
        <w:t xml:space="preserve"> and Cheikh Kane</w:t>
      </w:r>
      <w:r w:rsidR="003C046B" w:rsidRPr="00690A7A">
        <w:t>’</w:t>
      </w:r>
      <w:r w:rsidRPr="00690A7A">
        <w:t xml:space="preserve">s </w:t>
      </w:r>
      <w:proofErr w:type="spellStart"/>
      <w:r w:rsidRPr="00690A7A">
        <w:rPr>
          <w:i/>
          <w:iCs/>
        </w:rPr>
        <w:t>L</w:t>
      </w:r>
      <w:r w:rsidR="003C046B" w:rsidRPr="00690A7A">
        <w:rPr>
          <w:i/>
          <w:iCs/>
        </w:rPr>
        <w:t>’</w:t>
      </w:r>
      <w:r w:rsidRPr="00690A7A">
        <w:rPr>
          <w:i/>
          <w:iCs/>
        </w:rPr>
        <w:t>Aventure</w:t>
      </w:r>
      <w:proofErr w:type="spellEnd"/>
      <w:r w:rsidRPr="00690A7A">
        <w:rPr>
          <w:i/>
          <w:iCs/>
        </w:rPr>
        <w:t xml:space="preserve"> </w:t>
      </w:r>
      <w:proofErr w:type="spellStart"/>
      <w:r w:rsidRPr="00690A7A">
        <w:rPr>
          <w:i/>
          <w:iCs/>
        </w:rPr>
        <w:t>ambiguë</w:t>
      </w:r>
      <w:proofErr w:type="spellEnd"/>
      <w:r w:rsidRPr="00690A7A">
        <w:t>, compare them with their respective English translations, identify pos</w:t>
      </w:r>
      <w:r w:rsidR="008A4419" w:rsidRPr="00690A7A">
        <w:t>sible</w:t>
      </w:r>
      <w:r w:rsidRPr="00690A7A">
        <w:t xml:space="preserve"> challenges arising from the translations as well as the translational strategies used by the translator, and the implications of the target versions for their readers. The study is grounded on the stylistic debate in translation, according to </w:t>
      </w:r>
      <w:r w:rsidR="00FA516B" w:rsidRPr="00690A7A">
        <w:t>existing</w:t>
      </w:r>
      <w:r w:rsidRPr="00690A7A">
        <w:t xml:space="preserve"> research, which implies that literary translation should account for both themes and the artistic tendencies embedded in the text, as well as the translational techniques suitable for a good representation of authorial voice (</w:t>
      </w:r>
      <w:proofErr w:type="spellStart"/>
      <w:r w:rsidRPr="00690A7A">
        <w:t>Tanyitiku</w:t>
      </w:r>
      <w:proofErr w:type="spellEnd"/>
      <w:r w:rsidRPr="00690A7A">
        <w:t xml:space="preserve"> 4).</w:t>
      </w:r>
    </w:p>
    <w:p w14:paraId="64AFF35C" w14:textId="4C219B65" w:rsidR="00CB5151" w:rsidRPr="00690A7A" w:rsidRDefault="00D87C29" w:rsidP="00CE392E">
      <w:pPr>
        <w:autoSpaceDE w:val="0"/>
        <w:autoSpaceDN w:val="0"/>
        <w:adjustRightInd w:val="0"/>
        <w:spacing w:line="480" w:lineRule="auto"/>
        <w:ind w:firstLine="708"/>
        <w:jc w:val="both"/>
      </w:pPr>
      <w:r w:rsidRPr="00690A7A">
        <w:t>A</w:t>
      </w:r>
      <w:r w:rsidR="009B288B" w:rsidRPr="00690A7A">
        <w:t xml:space="preserve"> </w:t>
      </w:r>
      <w:r w:rsidRPr="00690A7A">
        <w:t xml:space="preserve">new </w:t>
      </w:r>
      <w:r w:rsidR="009B288B" w:rsidRPr="00690A7A">
        <w:t>approach</w:t>
      </w:r>
      <w:r w:rsidR="00925007" w:rsidRPr="00690A7A">
        <w:t xml:space="preserve"> (i.e., the </w:t>
      </w:r>
      <w:r w:rsidRPr="00690A7A">
        <w:t>Stylistic-Semantic Translation Model</w:t>
      </w:r>
      <w:r w:rsidR="00925007" w:rsidRPr="00690A7A">
        <w:t xml:space="preserve">) </w:t>
      </w:r>
      <w:r w:rsidR="009B288B" w:rsidRPr="00690A7A">
        <w:t>is formulated in this thesis to ensure a more detailed analysis that includes the intervention of the cultural mediator.</w:t>
      </w:r>
      <w:r w:rsidR="00213193" w:rsidRPr="00690A7A">
        <w:t xml:space="preserve"> </w:t>
      </w:r>
      <w:r w:rsidR="00EA1B86" w:rsidRPr="00690A7A">
        <w:t>Hereby, the thesis argues for the mediator as a visible, dynamic agent involved in the creative process</w:t>
      </w:r>
      <w:r w:rsidR="00A41317" w:rsidRPr="00690A7A">
        <w:t xml:space="preserve">, </w:t>
      </w:r>
      <w:r w:rsidR="00BE67A5" w:rsidRPr="00690A7A">
        <w:t>as against striving for the traditional view of</w:t>
      </w:r>
      <w:r w:rsidR="00694FE4" w:rsidRPr="00690A7A">
        <w:t xml:space="preserve"> the translator’s</w:t>
      </w:r>
      <w:r w:rsidR="00BE67A5" w:rsidRPr="00690A7A">
        <w:t xml:space="preserve"> invisibility</w:t>
      </w:r>
      <w:r w:rsidR="00EA1B86" w:rsidRPr="00690A7A">
        <w:t xml:space="preserve">. </w:t>
      </w:r>
      <w:r w:rsidR="00162BC4" w:rsidRPr="00690A7A">
        <w:t xml:space="preserve">By this model, specific stylistic figures were </w:t>
      </w:r>
      <w:r w:rsidR="00F66144" w:rsidRPr="00690A7A">
        <w:t>identified and</w:t>
      </w:r>
      <w:r w:rsidR="00925007" w:rsidRPr="00690A7A">
        <w:t xml:space="preserve"> </w:t>
      </w:r>
      <w:r w:rsidR="00162BC4" w:rsidRPr="00690A7A">
        <w:t>analyzed. The observed shifts (e.g.</w:t>
      </w:r>
      <w:r w:rsidR="00925007" w:rsidRPr="00690A7A">
        <w:t>,</w:t>
      </w:r>
      <w:r w:rsidR="00162BC4" w:rsidRPr="00690A7A">
        <w:t xml:space="preserve"> omission, retention, or alteration) of the stylistic features (e.g.</w:t>
      </w:r>
      <w:r w:rsidR="00925007" w:rsidRPr="00690A7A">
        <w:t>,</w:t>
      </w:r>
      <w:r w:rsidR="00162BC4" w:rsidRPr="00690A7A">
        <w:t xml:space="preserve"> culturally specific terms, repetition, gender-specific languages, etc.) follow the four phases proposed by the model in this study: stylistic analysis, semantic analysis, stylistic-semantic interaction, and mediator’s impact. </w:t>
      </w:r>
      <w:r w:rsidR="00213193" w:rsidRPr="00690A7A">
        <w:t xml:space="preserve">The analyses of the excerpts chosen from Mariama </w:t>
      </w:r>
      <w:proofErr w:type="spellStart"/>
      <w:r w:rsidR="00213193" w:rsidRPr="00690A7A">
        <w:t>Bâ’s</w:t>
      </w:r>
      <w:proofErr w:type="spellEnd"/>
      <w:r w:rsidR="00213193" w:rsidRPr="00690A7A">
        <w:t xml:space="preserve"> </w:t>
      </w:r>
      <w:r w:rsidR="00213193" w:rsidRPr="00690A7A">
        <w:rPr>
          <w:i/>
          <w:iCs/>
        </w:rPr>
        <w:t xml:space="preserve">Une </w:t>
      </w:r>
      <w:proofErr w:type="spellStart"/>
      <w:r w:rsidR="00213193" w:rsidRPr="00690A7A">
        <w:rPr>
          <w:i/>
          <w:iCs/>
        </w:rPr>
        <w:t>si</w:t>
      </w:r>
      <w:proofErr w:type="spellEnd"/>
      <w:r w:rsidR="00213193" w:rsidRPr="00690A7A">
        <w:rPr>
          <w:i/>
          <w:iCs/>
        </w:rPr>
        <w:t xml:space="preserve"> longue </w:t>
      </w:r>
      <w:proofErr w:type="spellStart"/>
      <w:r w:rsidR="00213193" w:rsidRPr="00690A7A">
        <w:rPr>
          <w:i/>
          <w:iCs/>
        </w:rPr>
        <w:t>lettre</w:t>
      </w:r>
      <w:proofErr w:type="spellEnd"/>
      <w:r w:rsidR="00213193" w:rsidRPr="00690A7A">
        <w:t xml:space="preserve"> and Cheikh Kane’s </w:t>
      </w:r>
      <w:proofErr w:type="spellStart"/>
      <w:r w:rsidR="00213193" w:rsidRPr="00690A7A">
        <w:rPr>
          <w:i/>
          <w:iCs/>
        </w:rPr>
        <w:t>L’Aventure</w:t>
      </w:r>
      <w:proofErr w:type="spellEnd"/>
      <w:r w:rsidR="00213193" w:rsidRPr="00690A7A">
        <w:rPr>
          <w:i/>
          <w:iCs/>
        </w:rPr>
        <w:t xml:space="preserve"> </w:t>
      </w:r>
      <w:proofErr w:type="spellStart"/>
      <w:r w:rsidR="00213193" w:rsidRPr="00690A7A">
        <w:rPr>
          <w:i/>
          <w:iCs/>
        </w:rPr>
        <w:t>ambiguë</w:t>
      </w:r>
      <w:proofErr w:type="spellEnd"/>
      <w:r w:rsidR="00213193" w:rsidRPr="00690A7A">
        <w:rPr>
          <w:i/>
          <w:iCs/>
        </w:rPr>
        <w:t xml:space="preserve"> </w:t>
      </w:r>
      <w:r w:rsidR="00213193" w:rsidRPr="00690A7A">
        <w:t xml:space="preserve">show the significance of this new model in literary translation analysis. </w:t>
      </w:r>
    </w:p>
    <w:p w14:paraId="020CDBBB" w14:textId="5DBB5E1E" w:rsidR="00B04DD4" w:rsidRPr="00690A7A" w:rsidRDefault="00B04DD4" w:rsidP="00CE392E">
      <w:pPr>
        <w:autoSpaceDE w:val="0"/>
        <w:autoSpaceDN w:val="0"/>
        <w:adjustRightInd w:val="0"/>
        <w:spacing w:line="480" w:lineRule="auto"/>
        <w:ind w:firstLine="708"/>
        <w:jc w:val="both"/>
      </w:pPr>
      <w:r w:rsidRPr="00690A7A">
        <w:t xml:space="preserve">One of the instances from the analysis is the translation of the cultural term « Négritude, » </w:t>
      </w:r>
      <w:r w:rsidR="007407E2" w:rsidRPr="00690A7A">
        <w:t>rendered</w:t>
      </w:r>
      <w:r w:rsidRPr="00690A7A">
        <w:t xml:space="preserve"> as “Negro–your </w:t>
      </w:r>
      <w:proofErr w:type="spellStart"/>
      <w:r w:rsidRPr="00690A7A">
        <w:t>Negroness</w:t>
      </w:r>
      <w:proofErr w:type="spellEnd"/>
      <w:r w:rsidRPr="00690A7A">
        <w:t xml:space="preserve">,” demonstrating an interplay between style and semantics, and both function as strategic choices in the texts. This can only be seen through the lens of this bi-layered Stylistic-Semantic Translation Model. In addition, the model complements existing theories of translation analysis and has the potential to draw more scholarly attention to stylistic analysis </w:t>
      </w:r>
      <w:r w:rsidR="007407E2" w:rsidRPr="00690A7A">
        <w:t>within</w:t>
      </w:r>
      <w:r w:rsidRPr="00690A7A">
        <w:t xml:space="preserve"> </w:t>
      </w:r>
      <w:r w:rsidR="007407E2" w:rsidRPr="00690A7A">
        <w:t>t</w:t>
      </w:r>
      <w:r w:rsidRPr="00690A7A">
        <w:t>ranslation.</w:t>
      </w:r>
    </w:p>
    <w:p w14:paraId="324E9F03" w14:textId="22CC8E30" w:rsidR="005B30CE" w:rsidRPr="00690A7A" w:rsidRDefault="00D87C29" w:rsidP="00CE392E">
      <w:pPr>
        <w:pStyle w:val="NormalWeb"/>
        <w:spacing w:before="0" w:beforeAutospacing="0" w:after="0" w:afterAutospacing="0" w:line="480" w:lineRule="auto"/>
        <w:ind w:firstLine="708"/>
        <w:jc w:val="both"/>
      </w:pPr>
      <w:r w:rsidRPr="00690A7A">
        <w:lastRenderedPageBreak/>
        <w:t xml:space="preserve">The study showed in greater detail that </w:t>
      </w:r>
      <w:r w:rsidR="00925007" w:rsidRPr="00690A7A">
        <w:t xml:space="preserve">the </w:t>
      </w:r>
      <w:r w:rsidRPr="00690A7A">
        <w:t xml:space="preserve">stylistic choices of an author are an expression of such </w:t>
      </w:r>
      <w:r w:rsidR="00A41317" w:rsidRPr="00690A7A">
        <w:t xml:space="preserve">an </w:t>
      </w:r>
      <w:r w:rsidRPr="00690A7A">
        <w:t>author’s culture</w:t>
      </w:r>
      <w:r w:rsidR="00944E12" w:rsidRPr="00690A7A">
        <w:t>,</w:t>
      </w:r>
      <w:r w:rsidR="004D200A" w:rsidRPr="00690A7A">
        <w:t xml:space="preserve"> and</w:t>
      </w:r>
      <w:r w:rsidR="00944E12" w:rsidRPr="00690A7A">
        <w:t xml:space="preserve"> the translation is shaped by the target-language norms while </w:t>
      </w:r>
      <w:r w:rsidR="00694FE4" w:rsidRPr="00690A7A">
        <w:t xml:space="preserve">the mediator </w:t>
      </w:r>
      <w:r w:rsidR="00944E12" w:rsidRPr="00690A7A">
        <w:t>navigat</w:t>
      </w:r>
      <w:r w:rsidR="00694FE4" w:rsidRPr="00690A7A">
        <w:t>es</w:t>
      </w:r>
      <w:r w:rsidR="00944E12" w:rsidRPr="00690A7A">
        <w:t xml:space="preserve"> the </w:t>
      </w:r>
      <w:r w:rsidR="00F4305E" w:rsidRPr="00690A7A">
        <w:t>question of acceptability and faithfulness</w:t>
      </w:r>
      <w:r w:rsidR="00241F1B" w:rsidRPr="00690A7A">
        <w:t xml:space="preserve">; </w:t>
      </w:r>
      <w:r w:rsidR="00F4305E" w:rsidRPr="00690A7A">
        <w:t>the translator is the cultural agent responsible for the task of creating a balance between both texts</w:t>
      </w:r>
      <w:r w:rsidRPr="00690A7A">
        <w:t>.</w:t>
      </w:r>
      <w:r w:rsidR="00F4305E" w:rsidRPr="00690A7A">
        <w:t xml:space="preserve"> </w:t>
      </w:r>
      <w:r w:rsidR="005B30CE" w:rsidRPr="00690A7A">
        <w:t xml:space="preserve">Through the findings, I demonstrated how there are certain shifts in the translation of the </w:t>
      </w:r>
      <w:r w:rsidR="006671E5" w:rsidRPr="00690A7A">
        <w:t>Francophone</w:t>
      </w:r>
      <w:r w:rsidR="005B30CE" w:rsidRPr="00690A7A">
        <w:t xml:space="preserve"> African novelist</w:t>
      </w:r>
      <w:r w:rsidR="003C046B" w:rsidRPr="00690A7A">
        <w:t>’</w:t>
      </w:r>
      <w:r w:rsidR="005B30CE" w:rsidRPr="00690A7A">
        <w:t xml:space="preserve">s style. This implies that the authorial style is </w:t>
      </w:r>
      <w:r w:rsidR="00D87B40" w:rsidRPr="00690A7A">
        <w:t xml:space="preserve">possible, but </w:t>
      </w:r>
      <w:r w:rsidR="005B30CE" w:rsidRPr="00690A7A">
        <w:t xml:space="preserve">difficult to translate and thus requires more attention. </w:t>
      </w:r>
      <w:r w:rsidR="00694FE4" w:rsidRPr="00690A7A">
        <w:t>Such</w:t>
      </w:r>
      <w:r w:rsidR="005B30CE" w:rsidRPr="00690A7A">
        <w:t xml:space="preserve"> issues include how to translate culture</w:t>
      </w:r>
      <w:r w:rsidR="00713D74" w:rsidRPr="00690A7A">
        <w:t>-</w:t>
      </w:r>
      <w:r w:rsidR="005B30CE" w:rsidRPr="00690A7A">
        <w:t>bound words, repetition patterns, rhythmic/musical effect</w:t>
      </w:r>
      <w:r w:rsidR="006F4CE6" w:rsidRPr="00690A7A">
        <w:t>s</w:t>
      </w:r>
      <w:r w:rsidR="005B30CE" w:rsidRPr="00690A7A">
        <w:t>, gender</w:t>
      </w:r>
      <w:r w:rsidR="00B00985" w:rsidRPr="00690A7A">
        <w:t>-</w:t>
      </w:r>
      <w:r w:rsidR="005B30CE" w:rsidRPr="00690A7A">
        <w:t>specific language</w:t>
      </w:r>
      <w:r w:rsidR="006F4CE6" w:rsidRPr="00690A7A">
        <w:t>s</w:t>
      </w:r>
      <w:r w:rsidR="005B30CE" w:rsidRPr="00690A7A">
        <w:t>,</w:t>
      </w:r>
      <w:r w:rsidR="002D7B00" w:rsidRPr="00690A7A">
        <w:t xml:space="preserve"> and</w:t>
      </w:r>
      <w:r w:rsidR="005B30CE" w:rsidRPr="00690A7A">
        <w:t xml:space="preserve"> punctuation.</w:t>
      </w:r>
    </w:p>
    <w:p w14:paraId="0D36F46F" w14:textId="0BC28302" w:rsidR="005B30CE" w:rsidRPr="00690A7A" w:rsidRDefault="005B30CE" w:rsidP="00CE392E">
      <w:pPr>
        <w:pStyle w:val="NormalWeb"/>
        <w:spacing w:before="0" w:beforeAutospacing="0" w:after="0" w:afterAutospacing="0" w:line="480" w:lineRule="auto"/>
        <w:ind w:firstLine="708"/>
        <w:jc w:val="both"/>
      </w:pPr>
      <w:r w:rsidRPr="00690A7A">
        <w:t xml:space="preserve">The English translators of the selected </w:t>
      </w:r>
      <w:r w:rsidR="006671E5" w:rsidRPr="00690A7A">
        <w:t>Francophone</w:t>
      </w:r>
      <w:r w:rsidRPr="00690A7A">
        <w:t xml:space="preserve"> African novels employ translation approaches such as domestication and foreignization as a means of mediating between the </w:t>
      </w:r>
      <w:r w:rsidR="006671E5" w:rsidRPr="00690A7A">
        <w:t>Francophone</w:t>
      </w:r>
      <w:r w:rsidRPr="00690A7A">
        <w:t xml:space="preserve"> African culture </w:t>
      </w:r>
      <w:r w:rsidR="001668F6" w:rsidRPr="00690A7A">
        <w:t>(that shapes</w:t>
      </w:r>
      <w:r w:rsidRPr="00690A7A">
        <w:t xml:space="preserve"> the writer</w:t>
      </w:r>
      <w:r w:rsidR="003C046B" w:rsidRPr="00690A7A">
        <w:t>’</w:t>
      </w:r>
      <w:r w:rsidRPr="00690A7A">
        <w:t>s style</w:t>
      </w:r>
      <w:r w:rsidR="001668F6" w:rsidRPr="00690A7A">
        <w:t>)</w:t>
      </w:r>
      <w:r w:rsidRPr="00690A7A">
        <w:t xml:space="preserve"> and the target (i.e., English) culture. To some extent, the target texts have effects </w:t>
      </w:r>
      <w:r w:rsidR="001668F6" w:rsidRPr="00690A7A">
        <w:t>so close</w:t>
      </w:r>
      <w:r w:rsidRPr="00690A7A">
        <w:t xml:space="preserve"> to those of the original texts. However, translating specific stylistic effects </w:t>
      </w:r>
      <w:r w:rsidR="001668F6" w:rsidRPr="00690A7A">
        <w:t>seems</w:t>
      </w:r>
      <w:r w:rsidRPr="00690A7A">
        <w:t xml:space="preserve"> challenging to the mediators, which sometimes </w:t>
      </w:r>
      <w:r w:rsidR="001668F6" w:rsidRPr="00690A7A">
        <w:t xml:space="preserve">demands more of the mediator’s creativity </w:t>
      </w:r>
      <w:r w:rsidRPr="00690A7A">
        <w:t>in the target texts.</w:t>
      </w:r>
    </w:p>
    <w:p w14:paraId="168D1134" w14:textId="3F625A28" w:rsidR="003B4653" w:rsidRPr="00690A7A" w:rsidRDefault="005B30CE" w:rsidP="00CE392E">
      <w:pPr>
        <w:pStyle w:val="NormalWeb"/>
        <w:spacing w:before="0" w:beforeAutospacing="0" w:after="0" w:afterAutospacing="0" w:line="480" w:lineRule="auto"/>
        <w:ind w:firstLine="708"/>
        <w:jc w:val="both"/>
      </w:pPr>
      <w:r w:rsidRPr="00690A7A">
        <w:t xml:space="preserve">The </w:t>
      </w:r>
      <w:r w:rsidR="00D037F6" w:rsidRPr="00690A7A">
        <w:t xml:space="preserve">translational challenges, as analyzed above, are inevitable, given that translation is a written text based on an already written one. The </w:t>
      </w:r>
      <w:r w:rsidRPr="00690A7A">
        <w:t>literature reviewed in th</w:t>
      </w:r>
      <w:r w:rsidR="00D037F6" w:rsidRPr="00690A7A">
        <w:t>e</w:t>
      </w:r>
      <w:r w:rsidRPr="00690A7A">
        <w:t xml:space="preserve"> study justifies that styles in a (source) text are the </w:t>
      </w:r>
      <w:r w:rsidR="00374AE8" w:rsidRPr="00690A7A">
        <w:t>“</w:t>
      </w:r>
      <w:r w:rsidRPr="00690A7A">
        <w:t xml:space="preserve">aspect of the text that carries the attitude, the </w:t>
      </w:r>
      <w:r w:rsidR="001668F6" w:rsidRPr="00690A7A">
        <w:t>worldview</w:t>
      </w:r>
      <w:r w:rsidRPr="00690A7A">
        <w:t>, the voices,</w:t>
      </w:r>
      <w:r w:rsidR="00374AE8" w:rsidRPr="00690A7A">
        <w:t>”</w:t>
      </w:r>
      <w:r w:rsidRPr="00690A7A">
        <w:t xml:space="preserve"> and the state of mind of the writer</w:t>
      </w:r>
      <w:r w:rsidR="00374AE8" w:rsidRPr="00690A7A">
        <w:t xml:space="preserve"> (Boase</w:t>
      </w:r>
      <w:r w:rsidR="00694FE4" w:rsidRPr="00690A7A">
        <w:t>-</w:t>
      </w:r>
      <w:r w:rsidR="00374AE8" w:rsidRPr="00690A7A">
        <w:t xml:space="preserve">Beier, </w:t>
      </w:r>
      <w:r w:rsidR="00374AE8" w:rsidRPr="00690A7A">
        <w:rPr>
          <w:i/>
          <w:iCs/>
        </w:rPr>
        <w:t>Translation and Style</w:t>
      </w:r>
      <w:r w:rsidR="00374AE8" w:rsidRPr="00690A7A">
        <w:t xml:space="preserve"> 169). </w:t>
      </w:r>
      <w:r w:rsidRPr="00690A7A">
        <w:t xml:space="preserve">Therefore, </w:t>
      </w:r>
      <w:r w:rsidR="00925007" w:rsidRPr="00690A7A">
        <w:t>the</w:t>
      </w:r>
      <w:r w:rsidRPr="00690A7A">
        <w:t xml:space="preserve"> complex, aesthetic variabilities of the </w:t>
      </w:r>
      <w:r w:rsidR="00D87B40" w:rsidRPr="00690A7A">
        <w:t>original</w:t>
      </w:r>
      <w:r w:rsidRPr="00690A7A">
        <w:t xml:space="preserve"> c</w:t>
      </w:r>
      <w:r w:rsidR="00D87B40" w:rsidRPr="00690A7A">
        <w:t xml:space="preserve">ould </w:t>
      </w:r>
      <w:r w:rsidRPr="00690A7A">
        <w:t xml:space="preserve">complicate the comprehension and interpretations of such </w:t>
      </w:r>
      <w:r w:rsidR="00456AAF" w:rsidRPr="00690A7A">
        <w:t xml:space="preserve">a </w:t>
      </w:r>
      <w:r w:rsidRPr="00690A7A">
        <w:t xml:space="preserve">text by the </w:t>
      </w:r>
      <w:r w:rsidR="00970087" w:rsidRPr="00690A7A">
        <w:t>cultural mediator</w:t>
      </w:r>
      <w:r w:rsidRPr="00690A7A">
        <w:t xml:space="preserve">. The versatility of the text involves the cognitive matrix, the linguistic characteristics, </w:t>
      </w:r>
      <w:r w:rsidR="00374AE8" w:rsidRPr="00690A7A">
        <w:t>s</w:t>
      </w:r>
      <w:r w:rsidRPr="00690A7A">
        <w:t>emantics, and phraseology (</w:t>
      </w:r>
      <w:proofErr w:type="spellStart"/>
      <w:r w:rsidRPr="00690A7A">
        <w:t>Dovletkireeva</w:t>
      </w:r>
      <w:proofErr w:type="spellEnd"/>
      <w:r w:rsidRPr="00690A7A">
        <w:t xml:space="preserve"> and </w:t>
      </w:r>
      <w:proofErr w:type="spellStart"/>
      <w:r w:rsidRPr="00690A7A">
        <w:t>Magomadova</w:t>
      </w:r>
      <w:proofErr w:type="spellEnd"/>
      <w:r w:rsidRPr="00690A7A">
        <w:t xml:space="preserve"> 7).</w:t>
      </w:r>
    </w:p>
    <w:p w14:paraId="1D43048C" w14:textId="77777777" w:rsidR="00D87B40" w:rsidRPr="00690A7A" w:rsidRDefault="00D037F6" w:rsidP="00CE392E">
      <w:pPr>
        <w:pStyle w:val="NormalWeb"/>
        <w:spacing w:before="0" w:beforeAutospacing="0" w:after="0" w:afterAutospacing="0" w:line="480" w:lineRule="auto"/>
        <w:ind w:firstLine="708"/>
        <w:jc w:val="both"/>
      </w:pPr>
      <w:r w:rsidRPr="00690A7A">
        <w:t>The translator is a text creator in addition to being a reader</w:t>
      </w:r>
      <w:r w:rsidR="00E0416D" w:rsidRPr="00690A7A">
        <w:t xml:space="preserve">, as </w:t>
      </w:r>
      <w:r w:rsidRPr="00690A7A">
        <w:t>claim</w:t>
      </w:r>
      <w:r w:rsidR="00E0416D" w:rsidRPr="00690A7A">
        <w:t xml:space="preserve">ed </w:t>
      </w:r>
      <w:r w:rsidRPr="00690A7A">
        <w:t xml:space="preserve">by </w:t>
      </w:r>
      <w:r w:rsidR="005B30CE" w:rsidRPr="00690A7A">
        <w:t>Chantal Wright</w:t>
      </w:r>
      <w:r w:rsidRPr="00690A7A">
        <w:t xml:space="preserve">, </w:t>
      </w:r>
      <w:r w:rsidR="00E0416D" w:rsidRPr="00690A7A">
        <w:t>when</w:t>
      </w:r>
      <w:r w:rsidRPr="00690A7A">
        <w:t xml:space="preserve"> she</w:t>
      </w:r>
      <w:r w:rsidR="005B30CE" w:rsidRPr="00690A7A">
        <w:t xml:space="preserve"> emphasiz</w:t>
      </w:r>
      <w:r w:rsidRPr="00690A7A">
        <w:t>es</w:t>
      </w:r>
      <w:r w:rsidR="005B30CE" w:rsidRPr="00690A7A">
        <w:t xml:space="preserve"> the concept of translation as a creative work emerging out of a previous one</w:t>
      </w:r>
      <w:r w:rsidR="0015568E" w:rsidRPr="00690A7A">
        <w:t>.</w:t>
      </w:r>
      <w:r w:rsidR="005B30CE" w:rsidRPr="00690A7A">
        <w:t> And</w:t>
      </w:r>
      <w:r w:rsidR="003B4653" w:rsidRPr="00690A7A">
        <w:t xml:space="preserve"> t</w:t>
      </w:r>
      <w:r w:rsidR="005B30CE" w:rsidRPr="00690A7A">
        <w:t xml:space="preserve">he success of his or her newly created text is contingent on his or her </w:t>
      </w:r>
      <w:r w:rsidR="005B30CE" w:rsidRPr="00690A7A">
        <w:lastRenderedPageBreak/>
        <w:t>creative skills as a writer of the new text and as a reader of the source text (163)</w:t>
      </w:r>
      <w:r w:rsidR="0015568E" w:rsidRPr="00690A7A">
        <w:t>.</w:t>
      </w:r>
      <w:r w:rsidR="005B30CE" w:rsidRPr="00690A7A">
        <w:t xml:space="preserve"> From this perspective, I problematized, in this thesis, the interface of creativity in search of equivalence and faithfulness. I considered the translator</w:t>
      </w:r>
      <w:r w:rsidR="003C046B" w:rsidRPr="00690A7A">
        <w:t>’</w:t>
      </w:r>
      <w:r w:rsidR="005B30CE" w:rsidRPr="00690A7A">
        <w:t xml:space="preserve">s role as a </w:t>
      </w:r>
      <w:r w:rsidR="003B4653" w:rsidRPr="00690A7A">
        <w:t xml:space="preserve">cultural </w:t>
      </w:r>
      <w:r w:rsidR="005B30CE" w:rsidRPr="00690A7A">
        <w:t xml:space="preserve">mediator (Hatim and Mason 223) situated </w:t>
      </w:r>
      <w:r w:rsidR="00374AE8" w:rsidRPr="00690A7A">
        <w:t>“</w:t>
      </w:r>
      <w:r w:rsidR="005B30CE" w:rsidRPr="00690A7A">
        <w:t>at the center of the communicative process</w:t>
      </w:r>
      <w:r w:rsidR="00925007" w:rsidRPr="00690A7A">
        <w:t>,</w:t>
      </w:r>
      <w:r w:rsidR="00374AE8" w:rsidRPr="00690A7A">
        <w:t>”</w:t>
      </w:r>
      <w:r w:rsidR="005B30CE" w:rsidRPr="00690A7A">
        <w:t xml:space="preserve"> where style is regarded as the core of the </w:t>
      </w:r>
      <w:r w:rsidR="00374AE8" w:rsidRPr="00690A7A">
        <w:t>“</w:t>
      </w:r>
      <w:r w:rsidR="005B30CE" w:rsidRPr="00690A7A">
        <w:t>interpretative process</w:t>
      </w:r>
      <w:r w:rsidR="00374AE8" w:rsidRPr="00690A7A">
        <w:t>”</w:t>
      </w:r>
      <w:r w:rsidR="005B30CE" w:rsidRPr="00690A7A">
        <w:t xml:space="preserve"> (Pillière 243</w:t>
      </w:r>
      <w:r w:rsidR="0017710A" w:rsidRPr="00690A7A">
        <w:t>–</w:t>
      </w:r>
      <w:r w:rsidR="005B30CE" w:rsidRPr="00690A7A">
        <w:t>244). As the mediator, the translator</w:t>
      </w:r>
      <w:r w:rsidR="003C046B" w:rsidRPr="00690A7A">
        <w:t>’</w:t>
      </w:r>
      <w:r w:rsidR="005B30CE" w:rsidRPr="00690A7A">
        <w:t xml:space="preserve">s task, as posited by Chantal Wright, is </w:t>
      </w:r>
      <w:r w:rsidR="00374AE8" w:rsidRPr="00690A7A">
        <w:t>“</w:t>
      </w:r>
      <w:r w:rsidR="005B30CE" w:rsidRPr="00690A7A">
        <w:t>as endless as that of the reader</w:t>
      </w:r>
      <w:r w:rsidR="00374AE8" w:rsidRPr="00690A7A">
        <w:t>”</w:t>
      </w:r>
      <w:r w:rsidR="005B30CE" w:rsidRPr="00690A7A">
        <w:t xml:space="preserve"> (163)</w:t>
      </w:r>
      <w:r w:rsidR="0015568E" w:rsidRPr="00690A7A">
        <w:t>.</w:t>
      </w:r>
      <w:r w:rsidR="005B30CE" w:rsidRPr="00690A7A">
        <w:t xml:space="preserve"> This means that the tasks of the mediator are dynamic and an ongoing process of interpretations, </w:t>
      </w:r>
      <w:r w:rsidR="003B4653" w:rsidRPr="00690A7A">
        <w:t>like</w:t>
      </w:r>
      <w:r w:rsidR="005B30CE" w:rsidRPr="00690A7A">
        <w:t xml:space="preserve"> reading itself. Therefore, as often as the mediator can revisit their new text, there is something to add to or remove from the text</w:t>
      </w:r>
      <w:r w:rsidR="00925007" w:rsidRPr="00690A7A">
        <w:t>-</w:t>
      </w:r>
      <w:r w:rsidR="005B30CE" w:rsidRPr="00690A7A">
        <w:t>translation.</w:t>
      </w:r>
    </w:p>
    <w:p w14:paraId="2B7580D6" w14:textId="2FBA94DF" w:rsidR="005B30CE" w:rsidRPr="00690A7A" w:rsidRDefault="00D87B40" w:rsidP="00CE392E">
      <w:pPr>
        <w:pStyle w:val="NormalWeb"/>
        <w:spacing w:before="0" w:beforeAutospacing="0" w:after="0" w:afterAutospacing="0" w:line="480" w:lineRule="auto"/>
        <w:ind w:firstLine="708"/>
        <w:jc w:val="both"/>
      </w:pPr>
      <w:r w:rsidRPr="00690A7A">
        <w:t>The mediator</w:t>
      </w:r>
      <w:r w:rsidR="005B30CE" w:rsidRPr="00690A7A">
        <w:t xml:space="preserve"> is </w:t>
      </w:r>
      <w:r w:rsidR="00241F1B" w:rsidRPr="00690A7A">
        <w:t>found between</w:t>
      </w:r>
      <w:r w:rsidR="005B30CE" w:rsidRPr="00690A7A">
        <w:t xml:space="preserve"> the source and the target culture</w:t>
      </w:r>
      <w:r w:rsidR="00241F1B" w:rsidRPr="00690A7A">
        <w:t>s</w:t>
      </w:r>
      <w:r w:rsidR="005B30CE" w:rsidRPr="00690A7A">
        <w:t>: the translation passes through his or her manipulation, intervention, or editi</w:t>
      </w:r>
      <w:r w:rsidR="00E41119" w:rsidRPr="00690A7A">
        <w:t>ng</w:t>
      </w:r>
      <w:r w:rsidR="005B30CE" w:rsidRPr="00690A7A">
        <w:t>. He or she serves as the mirror through which the original author</w:t>
      </w:r>
      <w:r w:rsidR="003C046B" w:rsidRPr="00690A7A">
        <w:t>’</w:t>
      </w:r>
      <w:r w:rsidR="005B30CE" w:rsidRPr="00690A7A">
        <w:t xml:space="preserve">s </w:t>
      </w:r>
      <w:r w:rsidR="00B24628" w:rsidRPr="00690A7A">
        <w:t>motive</w:t>
      </w:r>
      <w:r w:rsidR="005B30CE" w:rsidRPr="00690A7A">
        <w:t>, message, and style are perceived by the target community.</w:t>
      </w:r>
      <w:r w:rsidR="003B4653" w:rsidRPr="00690A7A">
        <w:t xml:space="preserve"> Remove the translator</w:t>
      </w:r>
      <w:r w:rsidR="00925007" w:rsidRPr="00690A7A">
        <w:t>,</w:t>
      </w:r>
      <w:r w:rsidR="00061CFF" w:rsidRPr="00690A7A">
        <w:t xml:space="preserve"> therefore,</w:t>
      </w:r>
      <w:r w:rsidR="003B4653" w:rsidRPr="00690A7A">
        <w:t xml:space="preserve"> and there is no translation.</w:t>
      </w:r>
      <w:r w:rsidR="005B30CE" w:rsidRPr="00690A7A">
        <w:t xml:space="preserve"> This is what </w:t>
      </w:r>
      <w:r w:rsidR="00384BBA" w:rsidRPr="00690A7A">
        <w:rPr>
          <w:rStyle w:val="Strong"/>
          <w:rFonts w:eastAsiaTheme="majorEastAsia"/>
          <w:b w:val="0"/>
          <w:bCs w:val="0"/>
          <w:shd w:val="clear" w:color="auto" w:fill="FFFFFF"/>
        </w:rPr>
        <w:t>Linda</w:t>
      </w:r>
      <w:r w:rsidR="00384BBA" w:rsidRPr="00690A7A">
        <w:t xml:space="preserve"> </w:t>
      </w:r>
      <w:proofErr w:type="spellStart"/>
      <w:r w:rsidR="00384BBA" w:rsidRPr="00690A7A">
        <w:t>Pillière</w:t>
      </w:r>
      <w:proofErr w:type="spellEnd"/>
      <w:r w:rsidR="00384BBA" w:rsidRPr="00690A7A">
        <w:t xml:space="preserve"> </w:t>
      </w:r>
      <w:r w:rsidR="005B30CE" w:rsidRPr="00690A7A">
        <w:t>refer</w:t>
      </w:r>
      <w:r w:rsidR="00384BBA" w:rsidRPr="00690A7A">
        <w:t>s</w:t>
      </w:r>
      <w:r w:rsidR="005B30CE" w:rsidRPr="00690A7A">
        <w:t xml:space="preserve"> to as the </w:t>
      </w:r>
      <w:r w:rsidR="00374AE8" w:rsidRPr="00690A7A">
        <w:t>“</w:t>
      </w:r>
      <w:r w:rsidR="005B30CE" w:rsidRPr="00690A7A">
        <w:t>discursive presence</w:t>
      </w:r>
      <w:r w:rsidR="00374AE8" w:rsidRPr="00690A7A">
        <w:t>”</w:t>
      </w:r>
      <w:r w:rsidR="005B30CE" w:rsidRPr="00690A7A">
        <w:t xml:space="preserve"> of the mediator (245). The mediator</w:t>
      </w:r>
      <w:r w:rsidR="003C046B" w:rsidRPr="00690A7A">
        <w:t>’</w:t>
      </w:r>
      <w:r w:rsidR="005B30CE" w:rsidRPr="00690A7A">
        <w:t xml:space="preserve">s presence in contact with the authorial voice in </w:t>
      </w:r>
      <w:r w:rsidR="000E6C52" w:rsidRPr="00690A7A">
        <w:t xml:space="preserve">the </w:t>
      </w:r>
      <w:r w:rsidR="005B30CE" w:rsidRPr="00690A7A">
        <w:t>translation process gives rise to challenges of equivalence and faithfulness, seeing that the mediator is not even translating for himself or herself alone but bears a specific target audience in mind.</w:t>
      </w:r>
    </w:p>
    <w:p w14:paraId="55DC5195" w14:textId="6F69948D" w:rsidR="005B30CE" w:rsidRPr="00690A7A" w:rsidRDefault="00D037F6" w:rsidP="00CE392E">
      <w:pPr>
        <w:pStyle w:val="NormalWeb"/>
        <w:spacing w:before="0" w:beforeAutospacing="0" w:after="0" w:afterAutospacing="0" w:line="480" w:lineRule="auto"/>
        <w:ind w:firstLine="708"/>
        <w:jc w:val="both"/>
      </w:pPr>
      <w:r w:rsidRPr="00690A7A">
        <w:t xml:space="preserve">The (Francophone) African novel, like other literary texts, is culturally loaded with style, thereby requiring acquaintance with the </w:t>
      </w:r>
      <w:r w:rsidR="00D87B40" w:rsidRPr="00690A7A">
        <w:t xml:space="preserve">ecologies of the original </w:t>
      </w:r>
      <w:r w:rsidRPr="00690A7A">
        <w:t xml:space="preserve">to minimize the challenges of translating the authorial style. </w:t>
      </w:r>
      <w:r w:rsidR="005B30CE" w:rsidRPr="00690A7A">
        <w:t>Culture</w:t>
      </w:r>
      <w:r w:rsidR="00374AE8" w:rsidRPr="00690A7A">
        <w:t xml:space="preserve"> </w:t>
      </w:r>
      <w:r w:rsidR="005B30CE" w:rsidRPr="00690A7A">
        <w:t xml:space="preserve">is at the heart of literary translation, especially in </w:t>
      </w:r>
      <w:r w:rsidR="006671E5" w:rsidRPr="00690A7A">
        <w:t>Francophone</w:t>
      </w:r>
      <w:r w:rsidR="005B30CE" w:rsidRPr="00690A7A">
        <w:t xml:space="preserve"> African texts, where </w:t>
      </w:r>
      <w:r w:rsidR="003C046B" w:rsidRPr="00690A7A">
        <w:t>“</w:t>
      </w:r>
      <w:r w:rsidR="005B30CE" w:rsidRPr="00690A7A">
        <w:t>cultural referents</w:t>
      </w:r>
      <w:r w:rsidR="003C046B" w:rsidRPr="00690A7A">
        <w:t>”</w:t>
      </w:r>
      <w:r w:rsidR="005B30CE" w:rsidRPr="00690A7A">
        <w:t xml:space="preserve"> (</w:t>
      </w:r>
      <w:proofErr w:type="spellStart"/>
      <w:r w:rsidR="005B30CE" w:rsidRPr="00690A7A">
        <w:t>Tanyitiku</w:t>
      </w:r>
      <w:proofErr w:type="spellEnd"/>
      <w:r w:rsidR="005B30CE" w:rsidRPr="00690A7A">
        <w:t xml:space="preserve"> 12) </w:t>
      </w:r>
      <w:r w:rsidR="00374AE8" w:rsidRPr="00690A7A">
        <w:t>seem</w:t>
      </w:r>
      <w:r w:rsidR="005B30CE" w:rsidRPr="00690A7A">
        <w:t xml:space="preserve"> </w:t>
      </w:r>
      <w:r w:rsidR="00374AE8" w:rsidRPr="00690A7A">
        <w:t>crucial</w:t>
      </w:r>
      <w:r w:rsidR="005B30CE" w:rsidRPr="00690A7A">
        <w:t xml:space="preserve"> in the context of other cultures. </w:t>
      </w:r>
      <w:r w:rsidR="00EB71F9" w:rsidRPr="00690A7A">
        <w:t xml:space="preserve">This is evident, as </w:t>
      </w:r>
      <w:r w:rsidR="007D35CA" w:rsidRPr="00690A7A">
        <w:t>sociocultural</w:t>
      </w:r>
      <w:r w:rsidR="00EB71F9" w:rsidRPr="00690A7A">
        <w:t xml:space="preserve"> realities are expressed throughout the selected novels. </w:t>
      </w:r>
      <w:r w:rsidR="005B30CE" w:rsidRPr="00690A7A">
        <w:t xml:space="preserve">In his </w:t>
      </w:r>
      <w:r w:rsidR="003C046B" w:rsidRPr="00690A7A">
        <w:t>“</w:t>
      </w:r>
      <w:r w:rsidR="005B30CE" w:rsidRPr="00690A7A">
        <w:t>Translation, Stylistics and Imperativeness of Transliteration in African Literary Translation,</w:t>
      </w:r>
      <w:r w:rsidR="003C046B" w:rsidRPr="00690A7A">
        <w:t>”</w:t>
      </w:r>
      <w:r w:rsidR="005B30CE" w:rsidRPr="00690A7A">
        <w:t xml:space="preserve"> Damola </w:t>
      </w:r>
      <w:proofErr w:type="spellStart"/>
      <w:r w:rsidR="005B30CE" w:rsidRPr="00690A7A">
        <w:t>Adeyefa</w:t>
      </w:r>
      <w:proofErr w:type="spellEnd"/>
      <w:r w:rsidR="005B30CE" w:rsidRPr="00690A7A">
        <w:t xml:space="preserve"> notes that the fundamental </w:t>
      </w:r>
      <w:r w:rsidR="005B30CE" w:rsidRPr="00690A7A">
        <w:lastRenderedPageBreak/>
        <w:t xml:space="preserve">aim of the cultural mediator is to extend the literary text with its literariness </w:t>
      </w:r>
      <w:r w:rsidR="003C046B" w:rsidRPr="00690A7A">
        <w:t>“</w:t>
      </w:r>
      <w:r w:rsidR="005B30CE" w:rsidRPr="00690A7A">
        <w:t>to a larger audience...</w:t>
      </w:r>
      <w:r w:rsidR="003C046B" w:rsidRPr="00690A7A">
        <w:t>”</w:t>
      </w:r>
      <w:r w:rsidR="005B30CE" w:rsidRPr="00690A7A">
        <w:t xml:space="preserve"> (65)</w:t>
      </w:r>
      <w:r w:rsidR="0015568E" w:rsidRPr="00690A7A">
        <w:t>.</w:t>
      </w:r>
      <w:r w:rsidR="005B30CE" w:rsidRPr="00690A7A">
        <w:t xml:space="preserve"> </w:t>
      </w:r>
    </w:p>
    <w:p w14:paraId="09CFBE8A" w14:textId="15393139" w:rsidR="00E97E66" w:rsidRPr="00690A7A" w:rsidRDefault="00D037F6" w:rsidP="00CE392E">
      <w:pPr>
        <w:pStyle w:val="NormalWeb"/>
        <w:spacing w:before="0" w:beforeAutospacing="0" w:after="0" w:afterAutospacing="0" w:line="480" w:lineRule="auto"/>
        <w:ind w:firstLine="708"/>
        <w:jc w:val="both"/>
      </w:pPr>
      <w:r w:rsidRPr="00690A7A">
        <w:t xml:space="preserve">The mediator, in recontextualizing the literary work, is expected to </w:t>
      </w:r>
      <w:r w:rsidR="00D87B40" w:rsidRPr="00690A7A">
        <w:t>present</w:t>
      </w:r>
      <w:r w:rsidRPr="00690A7A">
        <w:t xml:space="preserve"> the </w:t>
      </w:r>
      <w:r w:rsidR="00D87B40" w:rsidRPr="00690A7A">
        <w:t>original</w:t>
      </w:r>
      <w:r w:rsidRPr="00690A7A">
        <w:t xml:space="preserve"> as a unified whole </w:t>
      </w:r>
      <w:r w:rsidR="00D87B40" w:rsidRPr="00690A7A">
        <w:t>through a consideration of</w:t>
      </w:r>
      <w:r w:rsidRPr="00690A7A">
        <w:t xml:space="preserve"> interrelated, contextual, sociocultural, and artistic components of the </w:t>
      </w:r>
      <w:r w:rsidR="001625FB" w:rsidRPr="00690A7A">
        <w:t>source</w:t>
      </w:r>
      <w:r w:rsidRPr="00690A7A">
        <w:t xml:space="preserve"> text. </w:t>
      </w:r>
      <w:r w:rsidR="001625FB" w:rsidRPr="00690A7A">
        <w:t>Therefore</w:t>
      </w:r>
      <w:r w:rsidRPr="00690A7A">
        <w:t>, the mediator should “demonstrate cultural sensitivity,” identifying and considering cultural diversity (Cherouana 83)</w:t>
      </w:r>
      <w:r w:rsidR="00202736" w:rsidRPr="00690A7A">
        <w:t xml:space="preserve"> to produce a</w:t>
      </w:r>
      <w:r w:rsidR="005B30CE" w:rsidRPr="00690A7A">
        <w:t xml:space="preserve"> </w:t>
      </w:r>
      <w:r w:rsidR="00202736" w:rsidRPr="00690A7A">
        <w:t>“</w:t>
      </w:r>
      <w:r w:rsidR="005B30CE" w:rsidRPr="00690A7A">
        <w:t>holistic, coherent cultural framework</w:t>
      </w:r>
      <w:r w:rsidR="003C046B" w:rsidRPr="00690A7A">
        <w:t>”</w:t>
      </w:r>
      <w:r w:rsidR="005B30CE" w:rsidRPr="00690A7A">
        <w:t xml:space="preserve"> in the </w:t>
      </w:r>
      <w:r w:rsidR="002A54E3" w:rsidRPr="00690A7A">
        <w:t xml:space="preserve">text-translation </w:t>
      </w:r>
      <w:r w:rsidR="005B30CE" w:rsidRPr="00690A7A">
        <w:t>(</w:t>
      </w:r>
      <w:r w:rsidR="00202736" w:rsidRPr="00690A7A">
        <w:t xml:space="preserve">Wehrmeyer </w:t>
      </w:r>
      <w:r w:rsidR="005B30CE" w:rsidRPr="00690A7A">
        <w:t>114)</w:t>
      </w:r>
      <w:r w:rsidR="0015568E" w:rsidRPr="00690A7A">
        <w:t>.</w:t>
      </w:r>
    </w:p>
    <w:p w14:paraId="2F0B7DCE" w14:textId="2E549385" w:rsidR="005B30CE" w:rsidRPr="00690A7A" w:rsidRDefault="00E97E66" w:rsidP="00CE392E">
      <w:pPr>
        <w:pStyle w:val="NormalWeb"/>
        <w:spacing w:before="0" w:beforeAutospacing="0" w:after="0" w:afterAutospacing="0" w:line="480" w:lineRule="auto"/>
        <w:ind w:firstLine="708"/>
        <w:jc w:val="both"/>
      </w:pPr>
      <w:r w:rsidRPr="00690A7A">
        <w:t>There is a possibility of apprehending the meaningfulness and intentionality of an authorial style</w:t>
      </w:r>
      <w:r w:rsidR="00E41119" w:rsidRPr="00690A7A">
        <w:t>,</w:t>
      </w:r>
      <w:r w:rsidRPr="00690A7A">
        <w:t xml:space="preserve"> and there is a possibility of communicating the latter to an audience that may be culturally, linguistically, and historically distant from the author. </w:t>
      </w:r>
      <w:r w:rsidR="005B30CE" w:rsidRPr="00690A7A">
        <w:t>The creation of the holistic, coherent cultural framework is dependent on the mediator</w:t>
      </w:r>
      <w:r w:rsidR="003C046B" w:rsidRPr="00690A7A">
        <w:t>’</w:t>
      </w:r>
      <w:r w:rsidR="005B30CE" w:rsidRPr="00690A7A">
        <w:t>s comprehension and representation of the original author</w:t>
      </w:r>
      <w:r w:rsidR="003C046B" w:rsidRPr="00690A7A">
        <w:t>’</w:t>
      </w:r>
      <w:r w:rsidR="005B30CE" w:rsidRPr="00690A7A">
        <w:t>s message in semantic, sociocultural, and stylistic context</w:t>
      </w:r>
      <w:r w:rsidR="00202736" w:rsidRPr="00690A7A">
        <w:t>s</w:t>
      </w:r>
      <w:r w:rsidR="005B30CE" w:rsidRPr="00690A7A">
        <w:t xml:space="preserve"> (</w:t>
      </w:r>
      <w:proofErr w:type="spellStart"/>
      <w:r w:rsidR="005B30CE" w:rsidRPr="00690A7A">
        <w:t>Minhui</w:t>
      </w:r>
      <w:proofErr w:type="spellEnd"/>
      <w:r w:rsidR="005B30CE" w:rsidRPr="00690A7A">
        <w:t xml:space="preserve"> 268). The mediator must recognize transferability or translatability and consider its restraints and how to overcome these constraints through appropriate techniques (</w:t>
      </w:r>
      <w:proofErr w:type="spellStart"/>
      <w:r w:rsidR="005B30CE" w:rsidRPr="00690A7A">
        <w:t>Tanyitiku</w:t>
      </w:r>
      <w:proofErr w:type="spellEnd"/>
      <w:r w:rsidR="005B30CE" w:rsidRPr="00690A7A">
        <w:t xml:space="preserve"> 2). It can be agreed upon that the omissions that occur in </w:t>
      </w:r>
      <w:r w:rsidR="003B4653" w:rsidRPr="00690A7A">
        <w:t xml:space="preserve">a </w:t>
      </w:r>
      <w:r w:rsidR="005B30CE" w:rsidRPr="00690A7A">
        <w:t>translation are a product of the various forms of interpretation and the linguistic asymmetry between the original and the target texts (Hermans</w:t>
      </w:r>
      <w:r w:rsidR="00321EDE" w:rsidRPr="00690A7A">
        <w:t xml:space="preserve">, </w:t>
      </w:r>
      <w:r w:rsidR="00321EDE" w:rsidRPr="00690A7A">
        <w:rPr>
          <w:i/>
          <w:iCs/>
        </w:rPr>
        <w:t>Translation</w:t>
      </w:r>
      <w:r w:rsidR="005B30CE" w:rsidRPr="00690A7A">
        <w:t xml:space="preserve"> 139). </w:t>
      </w:r>
      <w:r w:rsidR="00202736" w:rsidRPr="00690A7A">
        <w:t xml:space="preserve">The </w:t>
      </w:r>
      <w:r w:rsidR="001625FB" w:rsidRPr="00690A7A">
        <w:t>mediator</w:t>
      </w:r>
      <w:r w:rsidR="00202736" w:rsidRPr="00690A7A">
        <w:t xml:space="preserve"> is responsible for the </w:t>
      </w:r>
      <w:r w:rsidR="001625FB" w:rsidRPr="00690A7A">
        <w:t>translation’s</w:t>
      </w:r>
      <w:r w:rsidR="00202736" w:rsidRPr="00690A7A">
        <w:t xml:space="preserve"> </w:t>
      </w:r>
      <w:r w:rsidR="001625FB" w:rsidRPr="00690A7A">
        <w:t xml:space="preserve">effects </w:t>
      </w:r>
      <w:r w:rsidR="00202736" w:rsidRPr="00690A7A">
        <w:t>on the readers</w:t>
      </w:r>
      <w:r w:rsidR="00925007" w:rsidRPr="00690A7A">
        <w:t>,</w:t>
      </w:r>
      <w:r w:rsidR="00202736" w:rsidRPr="00690A7A">
        <w:t xml:space="preserve"> and his or her ecologies can inform his style during the process of continual interpreting and rewriting of the source text.</w:t>
      </w:r>
    </w:p>
    <w:p w14:paraId="42AFB41C" w14:textId="77777777" w:rsidR="00202736" w:rsidRPr="00690A7A" w:rsidRDefault="00202736" w:rsidP="00CE392E">
      <w:pPr>
        <w:pStyle w:val="NormalWeb"/>
        <w:spacing w:before="0" w:beforeAutospacing="0" w:after="0" w:afterAutospacing="0" w:line="480" w:lineRule="auto"/>
        <w:rPr>
          <w:b/>
          <w:bCs/>
          <w:u w:val="single"/>
        </w:rPr>
      </w:pPr>
    </w:p>
    <w:p w14:paraId="5A7CB6A1" w14:textId="77777777" w:rsidR="00202736" w:rsidRPr="00690A7A" w:rsidRDefault="00202736" w:rsidP="00CE392E">
      <w:pPr>
        <w:pStyle w:val="NormalWeb"/>
        <w:spacing w:before="0" w:beforeAutospacing="0" w:after="0" w:afterAutospacing="0" w:line="480" w:lineRule="auto"/>
        <w:rPr>
          <w:b/>
          <w:bCs/>
          <w:u w:val="single"/>
        </w:rPr>
      </w:pPr>
    </w:p>
    <w:p w14:paraId="1B931272" w14:textId="77777777" w:rsidR="0061580A" w:rsidRPr="00690A7A" w:rsidRDefault="0061580A" w:rsidP="00CE392E">
      <w:pPr>
        <w:pStyle w:val="NormalWeb"/>
        <w:spacing w:before="0" w:beforeAutospacing="0" w:after="0" w:afterAutospacing="0" w:line="480" w:lineRule="auto"/>
        <w:rPr>
          <w:b/>
          <w:bCs/>
          <w:u w:val="single"/>
        </w:rPr>
      </w:pPr>
    </w:p>
    <w:p w14:paraId="720ACA9B" w14:textId="77777777" w:rsidR="0061580A" w:rsidRPr="00690A7A" w:rsidRDefault="0061580A" w:rsidP="00CE392E">
      <w:pPr>
        <w:pStyle w:val="NormalWeb"/>
        <w:spacing w:before="0" w:beforeAutospacing="0" w:after="0" w:afterAutospacing="0" w:line="480" w:lineRule="auto"/>
        <w:rPr>
          <w:b/>
          <w:bCs/>
          <w:u w:val="single"/>
        </w:rPr>
      </w:pPr>
    </w:p>
    <w:p w14:paraId="7672653C" w14:textId="77777777" w:rsidR="009121AC" w:rsidRPr="00690A7A" w:rsidRDefault="009121AC" w:rsidP="00CE392E">
      <w:pPr>
        <w:pStyle w:val="NormalWeb"/>
        <w:spacing w:before="0" w:beforeAutospacing="0" w:after="0" w:afterAutospacing="0" w:line="480" w:lineRule="auto"/>
        <w:rPr>
          <w:b/>
          <w:bCs/>
          <w:u w:val="single"/>
        </w:rPr>
      </w:pPr>
    </w:p>
    <w:p w14:paraId="4FAC7CB4" w14:textId="77777777" w:rsidR="00E97E66" w:rsidRPr="00690A7A" w:rsidRDefault="00E97E66" w:rsidP="00CE392E">
      <w:pPr>
        <w:pStyle w:val="NormalWeb"/>
        <w:spacing w:before="0" w:beforeAutospacing="0" w:after="0" w:afterAutospacing="0" w:line="480" w:lineRule="auto"/>
        <w:rPr>
          <w:b/>
          <w:bCs/>
          <w:u w:val="single"/>
        </w:rPr>
      </w:pPr>
    </w:p>
    <w:p w14:paraId="20F0CCC3" w14:textId="77777777" w:rsidR="00B04DD4" w:rsidRPr="00690A7A" w:rsidRDefault="00B04DD4" w:rsidP="00CE392E">
      <w:pPr>
        <w:pStyle w:val="NormalWeb"/>
        <w:spacing w:before="0" w:beforeAutospacing="0" w:after="0" w:afterAutospacing="0" w:line="480" w:lineRule="auto"/>
        <w:jc w:val="center"/>
        <w:rPr>
          <w:b/>
          <w:bCs/>
          <w:u w:val="single"/>
        </w:rPr>
      </w:pPr>
      <w:r w:rsidRPr="00690A7A">
        <w:rPr>
          <w:b/>
          <w:bCs/>
          <w:u w:val="single"/>
        </w:rPr>
        <w:lastRenderedPageBreak/>
        <w:t>WORK CITED</w:t>
      </w:r>
    </w:p>
    <w:p w14:paraId="50EC21CA"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Aben Ahmed, Mahdi R. “From Text to Understanding the Inner Text: LLMs and Translation</w:t>
      </w:r>
    </w:p>
    <w:p w14:paraId="0DD93121"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t xml:space="preserve">Accuracy and Fluency.” </w:t>
      </w:r>
      <w:r w:rsidRPr="00690A7A">
        <w:rPr>
          <w:i/>
          <w:iCs/>
        </w:rPr>
        <w:t>International Journal of Language and Literary Studies</w:t>
      </w:r>
      <w:r w:rsidRPr="00690A7A">
        <w:t>, vol. 7,</w:t>
      </w:r>
    </w:p>
    <w:p w14:paraId="603E844C"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lang w:val="pt-BR"/>
        </w:rPr>
      </w:pPr>
      <w:r w:rsidRPr="00690A7A">
        <w:tab/>
      </w:r>
      <w:r w:rsidRPr="00690A7A">
        <w:rPr>
          <w:lang w:val="pt-BR"/>
        </w:rPr>
        <w:t>no.</w:t>
      </w:r>
      <w:r w:rsidRPr="00690A7A">
        <w:rPr>
          <w:i/>
          <w:iCs/>
          <w:lang w:val="pt-BR"/>
        </w:rPr>
        <w:t xml:space="preserve"> </w:t>
      </w:r>
      <w:r w:rsidRPr="00690A7A">
        <w:rPr>
          <w:lang w:val="pt-BR"/>
        </w:rPr>
        <w:t>2, 2025, pp. 139–56. http://doi.org/10.36892/ijlls.v7i2.2072.</w:t>
      </w:r>
    </w:p>
    <w:p w14:paraId="5966321F"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iCs/>
        </w:rPr>
      </w:pPr>
      <w:proofErr w:type="spellStart"/>
      <w:r w:rsidRPr="00690A7A">
        <w:rPr>
          <w:lang w:val="pt-BR"/>
        </w:rPr>
        <w:t>Achebe</w:t>
      </w:r>
      <w:proofErr w:type="spellEnd"/>
      <w:r w:rsidRPr="00690A7A">
        <w:rPr>
          <w:lang w:val="pt-BR"/>
        </w:rPr>
        <w:t xml:space="preserve">, </w:t>
      </w:r>
      <w:proofErr w:type="spellStart"/>
      <w:r w:rsidRPr="00690A7A">
        <w:rPr>
          <w:lang w:val="pt-BR"/>
        </w:rPr>
        <w:t>Chinua</w:t>
      </w:r>
      <w:proofErr w:type="spellEnd"/>
      <w:r w:rsidRPr="00690A7A">
        <w:rPr>
          <w:lang w:val="pt-BR"/>
        </w:rPr>
        <w:t>.</w:t>
      </w:r>
      <w:r w:rsidRPr="00690A7A">
        <w:rPr>
          <w:i/>
          <w:iCs/>
          <w:lang w:val="pt-BR"/>
        </w:rPr>
        <w:t xml:space="preserve"> </w:t>
      </w:r>
      <w:r w:rsidRPr="00690A7A">
        <w:rPr>
          <w:i/>
          <w:iCs/>
        </w:rPr>
        <w:t>The African Writer and the English language. In Morning yet on</w:t>
      </w:r>
    </w:p>
    <w:p w14:paraId="409DB949"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rPr>
          <w:i/>
          <w:iCs/>
        </w:rPr>
        <w:tab/>
        <w:t>Creation Day: Essays</w:t>
      </w:r>
      <w:r w:rsidRPr="00690A7A">
        <w:t>. Anchor Press, 1975.</w:t>
      </w:r>
    </w:p>
    <w:p w14:paraId="7DDA002E" w14:textId="77777777" w:rsidR="00B04DD4" w:rsidRPr="00690A7A" w:rsidRDefault="00B04DD4" w:rsidP="00CE392E">
      <w:pPr>
        <w:pStyle w:val="NormalWeb"/>
        <w:spacing w:before="0" w:beforeAutospacing="0" w:after="0" w:afterAutospacing="0" w:line="480" w:lineRule="auto"/>
        <w:jc w:val="both"/>
      </w:pPr>
      <w:proofErr w:type="spellStart"/>
      <w:r w:rsidRPr="00690A7A">
        <w:rPr>
          <w:shd w:val="clear" w:color="auto" w:fill="FFFFFF"/>
        </w:rPr>
        <w:t>Adeyefa</w:t>
      </w:r>
      <w:proofErr w:type="spellEnd"/>
      <w:r w:rsidRPr="00690A7A">
        <w:rPr>
          <w:shd w:val="clear" w:color="auto" w:fill="FFFFFF"/>
        </w:rPr>
        <w:t>, Damola E. “</w:t>
      </w:r>
      <w:r w:rsidRPr="00690A7A">
        <w:t>Translation, Stylistics and the Imperativeness of Transliteration in</w:t>
      </w:r>
    </w:p>
    <w:p w14:paraId="2F45DCAC" w14:textId="77777777" w:rsidR="00B04DD4" w:rsidRPr="00690A7A" w:rsidRDefault="00B04DD4" w:rsidP="00CE392E">
      <w:pPr>
        <w:pStyle w:val="NormalWeb"/>
        <w:spacing w:before="0" w:beforeAutospacing="0" w:after="0" w:afterAutospacing="0" w:line="480" w:lineRule="auto"/>
        <w:ind w:firstLine="708"/>
        <w:jc w:val="both"/>
      </w:pPr>
      <w:r w:rsidRPr="00690A7A">
        <w:t xml:space="preserve">African Literary Translation.” </w:t>
      </w:r>
      <w:r w:rsidRPr="00690A7A">
        <w:rPr>
          <w:i/>
          <w:iCs/>
        </w:rPr>
        <w:t>Journal for Translation Studies in Nigeria</w:t>
      </w:r>
      <w:r w:rsidRPr="00690A7A">
        <w:t>, Vol. 1, no. 1,</w:t>
      </w:r>
    </w:p>
    <w:p w14:paraId="262F84FB" w14:textId="77777777" w:rsidR="00B04DD4" w:rsidRPr="00690A7A" w:rsidRDefault="00B04DD4" w:rsidP="00CE392E">
      <w:pPr>
        <w:pStyle w:val="NormalWeb"/>
        <w:spacing w:before="0" w:beforeAutospacing="0" w:after="0" w:afterAutospacing="0" w:line="480" w:lineRule="auto"/>
        <w:ind w:firstLine="708"/>
        <w:jc w:val="both"/>
        <w:rPr>
          <w:lang w:val="fr-FR"/>
        </w:rPr>
      </w:pPr>
      <w:r w:rsidRPr="00690A7A">
        <w:rPr>
          <w:lang w:val="fr-FR"/>
        </w:rPr>
        <w:t>2022. pp. 53–71. https://acjol.org/index.php/jtsn/article/view/4857.</w:t>
      </w:r>
    </w:p>
    <w:p w14:paraId="080D6A80" w14:textId="77777777" w:rsidR="00B04DD4" w:rsidRPr="00690A7A" w:rsidRDefault="00B04DD4" w:rsidP="00CE392E">
      <w:pPr>
        <w:pStyle w:val="NormalWeb"/>
        <w:spacing w:before="0" w:beforeAutospacing="0" w:after="0" w:afterAutospacing="0" w:line="480" w:lineRule="auto"/>
        <w:jc w:val="both"/>
        <w:rPr>
          <w:i/>
          <w:iCs/>
          <w:lang w:val="fr-FR"/>
        </w:rPr>
      </w:pPr>
      <w:r w:rsidRPr="00690A7A">
        <w:rPr>
          <w:shd w:val="clear" w:color="auto" w:fill="FFFFFF"/>
          <w:lang w:val="fr-FR"/>
        </w:rPr>
        <w:t xml:space="preserve">---. “Le style en </w:t>
      </w:r>
      <w:proofErr w:type="gramStart"/>
      <w:r w:rsidRPr="00690A7A">
        <w:rPr>
          <w:shd w:val="clear" w:color="auto" w:fill="FFFFFF"/>
          <w:lang w:val="fr-FR"/>
        </w:rPr>
        <w:t>traduction:</w:t>
      </w:r>
      <w:proofErr w:type="gramEnd"/>
      <w:r w:rsidRPr="00690A7A">
        <w:rPr>
          <w:shd w:val="clear" w:color="auto" w:fill="FFFFFF"/>
          <w:lang w:val="fr-FR"/>
        </w:rPr>
        <w:t xml:space="preserve"> Un aperçu conceptuel.” </w:t>
      </w:r>
      <w:r w:rsidRPr="00690A7A">
        <w:rPr>
          <w:i/>
          <w:iCs/>
          <w:lang w:val="fr-FR"/>
        </w:rPr>
        <w:t xml:space="preserve">Revue de l’Association </w:t>
      </w:r>
      <w:proofErr w:type="spellStart"/>
      <w:r w:rsidRPr="00690A7A">
        <w:rPr>
          <w:i/>
          <w:iCs/>
          <w:lang w:val="fr-FR"/>
        </w:rPr>
        <w:t>Nigériane</w:t>
      </w:r>
      <w:proofErr w:type="spellEnd"/>
      <w:r w:rsidRPr="00690A7A">
        <w:rPr>
          <w:i/>
          <w:iCs/>
          <w:lang w:val="fr-FR"/>
        </w:rPr>
        <w:t xml:space="preserve"> des</w:t>
      </w:r>
    </w:p>
    <w:p w14:paraId="05BB77C3" w14:textId="77777777" w:rsidR="00B04DD4" w:rsidRPr="00690A7A" w:rsidRDefault="00B04DD4" w:rsidP="00CE392E">
      <w:pPr>
        <w:pStyle w:val="NormalWeb"/>
        <w:spacing w:before="0" w:beforeAutospacing="0" w:after="0" w:afterAutospacing="0" w:line="480" w:lineRule="auto"/>
        <w:ind w:firstLine="708"/>
        <w:jc w:val="both"/>
        <w:rPr>
          <w:shd w:val="clear" w:color="auto" w:fill="FFFFFF"/>
        </w:rPr>
      </w:pPr>
      <w:r w:rsidRPr="00690A7A">
        <w:rPr>
          <w:i/>
          <w:iCs/>
          <w:lang w:val="fr-FR"/>
        </w:rPr>
        <w:t xml:space="preserve">Enseignants Universitaires de </w:t>
      </w:r>
      <w:proofErr w:type="spellStart"/>
      <w:r w:rsidRPr="00690A7A">
        <w:rPr>
          <w:i/>
          <w:iCs/>
          <w:lang w:val="fr-FR"/>
        </w:rPr>
        <w:t>Français</w:t>
      </w:r>
      <w:proofErr w:type="spellEnd"/>
      <w:r w:rsidRPr="00690A7A">
        <w:rPr>
          <w:shd w:val="clear" w:color="auto" w:fill="FFFFFF"/>
          <w:lang w:val="fr-FR"/>
        </w:rPr>
        <w:t xml:space="preserve">. </w:t>
      </w:r>
      <w:r w:rsidRPr="00690A7A">
        <w:rPr>
          <w:shd w:val="clear" w:color="auto" w:fill="FFFFFF"/>
        </w:rPr>
        <w:t>University French Teachers’ Association of</w:t>
      </w:r>
    </w:p>
    <w:p w14:paraId="03EE1D5B" w14:textId="77777777" w:rsidR="00B04DD4" w:rsidRPr="00690A7A" w:rsidRDefault="00B04DD4" w:rsidP="00CE392E">
      <w:pPr>
        <w:pStyle w:val="NormalWeb"/>
        <w:spacing w:before="0" w:beforeAutospacing="0" w:after="0" w:afterAutospacing="0" w:line="480" w:lineRule="auto"/>
        <w:ind w:firstLine="708"/>
        <w:jc w:val="both"/>
        <w:rPr>
          <w:spacing w:val="2"/>
          <w:shd w:val="clear" w:color="auto" w:fill="FFFFFF"/>
        </w:rPr>
      </w:pPr>
      <w:r w:rsidRPr="00690A7A">
        <w:rPr>
          <w:shd w:val="clear" w:color="auto" w:fill="FFFFFF"/>
        </w:rPr>
        <w:t xml:space="preserve">Nigeria, no. 19, 2021, pp. 73–95. </w:t>
      </w:r>
      <w:hyperlink r:id="rId13" w:history="1">
        <w:r w:rsidRPr="00690A7A">
          <w:rPr>
            <w:rStyle w:val="Hyperlink"/>
            <w:color w:val="auto"/>
            <w:spacing w:val="2"/>
            <w:u w:val="none"/>
            <w:shd w:val="clear" w:color="auto" w:fill="FFFFFF"/>
          </w:rPr>
          <w:t>http://dx.doi.org/10.17613/kdmh–6929</w:t>
        </w:r>
      </w:hyperlink>
      <w:r w:rsidRPr="00690A7A">
        <w:t>.</w:t>
      </w:r>
    </w:p>
    <w:p w14:paraId="60E8D14C" w14:textId="77777777" w:rsidR="00B04DD4" w:rsidRPr="00690A7A" w:rsidRDefault="00B04DD4" w:rsidP="00CE392E">
      <w:pPr>
        <w:spacing w:line="480" w:lineRule="auto"/>
        <w:jc w:val="both"/>
        <w:rPr>
          <w:i/>
          <w:iCs/>
        </w:rPr>
      </w:pPr>
      <w:proofErr w:type="spellStart"/>
      <w:r w:rsidRPr="00690A7A">
        <w:t>Amissine</w:t>
      </w:r>
      <w:proofErr w:type="spellEnd"/>
      <w:r w:rsidRPr="00690A7A">
        <w:t xml:space="preserve">, </w:t>
      </w:r>
      <w:proofErr w:type="spellStart"/>
      <w:r w:rsidRPr="00690A7A">
        <w:t>Itang</w:t>
      </w:r>
      <w:proofErr w:type="spellEnd"/>
      <w:r w:rsidRPr="00690A7A">
        <w:t xml:space="preserve"> E. </w:t>
      </w:r>
      <w:r w:rsidRPr="00690A7A">
        <w:rPr>
          <w:i/>
          <w:iCs/>
        </w:rPr>
        <w:t>Feminism and Translation: A Case Study of Two Translations of Mariama</w:t>
      </w:r>
    </w:p>
    <w:p w14:paraId="5EB23503" w14:textId="77777777" w:rsidR="00B04DD4" w:rsidRPr="00690A7A" w:rsidRDefault="00B04DD4" w:rsidP="00CE392E">
      <w:pPr>
        <w:spacing w:line="480" w:lineRule="auto"/>
        <w:ind w:left="708"/>
        <w:jc w:val="both"/>
      </w:pPr>
      <w:proofErr w:type="gramStart"/>
      <w:r w:rsidRPr="00690A7A">
        <w:rPr>
          <w:i/>
          <w:iCs/>
          <w:lang w:val="fr-FR"/>
        </w:rPr>
        <w:t>Bâ:</w:t>
      </w:r>
      <w:proofErr w:type="gramEnd"/>
      <w:r w:rsidRPr="00690A7A">
        <w:rPr>
          <w:i/>
          <w:iCs/>
          <w:lang w:val="fr-FR"/>
        </w:rPr>
        <w:t xml:space="preserve"> Une si longue lettre (So Long a </w:t>
      </w:r>
      <w:proofErr w:type="spellStart"/>
      <w:r w:rsidRPr="00690A7A">
        <w:rPr>
          <w:i/>
          <w:iCs/>
          <w:lang w:val="fr-FR"/>
        </w:rPr>
        <w:t>Letter</w:t>
      </w:r>
      <w:proofErr w:type="spellEnd"/>
      <w:r w:rsidRPr="00690A7A">
        <w:rPr>
          <w:i/>
          <w:iCs/>
          <w:lang w:val="fr-FR"/>
        </w:rPr>
        <w:t>) and Un Chant Écarlate (</w:t>
      </w:r>
      <w:proofErr w:type="spellStart"/>
      <w:r w:rsidRPr="00690A7A">
        <w:rPr>
          <w:i/>
          <w:iCs/>
          <w:lang w:val="fr-FR"/>
        </w:rPr>
        <w:t>Scarlet</w:t>
      </w:r>
      <w:proofErr w:type="spellEnd"/>
      <w:r w:rsidRPr="00690A7A">
        <w:rPr>
          <w:i/>
          <w:iCs/>
          <w:lang w:val="fr-FR"/>
        </w:rPr>
        <w:t xml:space="preserve"> Song)</w:t>
      </w:r>
      <w:r w:rsidRPr="00690A7A">
        <w:rPr>
          <w:lang w:val="fr-FR"/>
        </w:rPr>
        <w:t xml:space="preserve">. </w:t>
      </w:r>
      <w:r w:rsidRPr="00690A7A">
        <w:t>2015. Master’s Thesis. ProQuest Dissertations &amp; Theses.</w:t>
      </w:r>
    </w:p>
    <w:p w14:paraId="0BF642C9" w14:textId="77777777" w:rsidR="004D200A" w:rsidRPr="00690A7A" w:rsidRDefault="00B04DD4" w:rsidP="00CE392E">
      <w:pPr>
        <w:pStyle w:val="NormalWeb"/>
        <w:spacing w:before="0" w:beforeAutospacing="0" w:after="0" w:afterAutospacing="0" w:line="480" w:lineRule="auto"/>
        <w:jc w:val="both"/>
        <w:rPr>
          <w:i/>
          <w:iCs/>
        </w:rPr>
      </w:pPr>
      <w:proofErr w:type="spellStart"/>
      <w:r w:rsidRPr="00690A7A">
        <w:t>Ayeleru</w:t>
      </w:r>
      <w:proofErr w:type="spellEnd"/>
      <w:r w:rsidRPr="00690A7A">
        <w:t>, Babatunde</w:t>
      </w:r>
      <w:r w:rsidR="004D200A" w:rsidRPr="00690A7A">
        <w:t xml:space="preserve"> L</w:t>
      </w:r>
      <w:r w:rsidRPr="00690A7A">
        <w:t xml:space="preserve">. </w:t>
      </w:r>
      <w:r w:rsidRPr="00690A7A">
        <w:rPr>
          <w:i/>
          <w:iCs/>
        </w:rPr>
        <w:t>In Search of Another Language for Literary and Cultural</w:t>
      </w:r>
    </w:p>
    <w:p w14:paraId="60A41AC0" w14:textId="09A14C3C" w:rsidR="00B04DD4" w:rsidRPr="00690A7A" w:rsidRDefault="00B04DD4" w:rsidP="00CE392E">
      <w:pPr>
        <w:pStyle w:val="NormalWeb"/>
        <w:spacing w:before="0" w:beforeAutospacing="0" w:after="0" w:afterAutospacing="0" w:line="480" w:lineRule="auto"/>
        <w:ind w:firstLine="708"/>
        <w:jc w:val="both"/>
        <w:rPr>
          <w:i/>
          <w:iCs/>
        </w:rPr>
      </w:pPr>
      <w:r w:rsidRPr="00690A7A">
        <w:rPr>
          <w:i/>
          <w:iCs/>
        </w:rPr>
        <w:t>Interpretations.</w:t>
      </w:r>
      <w:r w:rsidR="004D200A" w:rsidRPr="00690A7A">
        <w:rPr>
          <w:i/>
          <w:iCs/>
        </w:rPr>
        <w:t xml:space="preserve"> </w:t>
      </w:r>
      <w:r w:rsidRPr="00690A7A">
        <w:t>An Inaugural Lecture. Ibadan. University of Ibadan Press, 2018/2019.</w:t>
      </w:r>
    </w:p>
    <w:p w14:paraId="12A31470"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iCs/>
        </w:rPr>
      </w:pPr>
      <w:proofErr w:type="spellStart"/>
      <w:r w:rsidRPr="00690A7A">
        <w:t>Azodo</w:t>
      </w:r>
      <w:proofErr w:type="spellEnd"/>
      <w:r w:rsidRPr="00690A7A">
        <w:t xml:space="preserve">, Uzoamaka. A. </w:t>
      </w:r>
      <w:r w:rsidRPr="00690A7A">
        <w:rPr>
          <w:i/>
          <w:iCs/>
        </w:rPr>
        <w:t xml:space="preserve">Emerging Perspectives on Mariama </w:t>
      </w:r>
      <w:proofErr w:type="spellStart"/>
      <w:r w:rsidRPr="00690A7A">
        <w:rPr>
          <w:i/>
          <w:iCs/>
        </w:rPr>
        <w:t>Bâ</w:t>
      </w:r>
      <w:proofErr w:type="spellEnd"/>
      <w:r w:rsidRPr="00690A7A">
        <w:rPr>
          <w:i/>
          <w:iCs/>
        </w:rPr>
        <w:t>: Postcolonialism, Feminism and</w:t>
      </w:r>
    </w:p>
    <w:p w14:paraId="1553DA9E"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rPr>
          <w:i/>
          <w:iCs/>
        </w:rPr>
        <w:tab/>
        <w:t>Postmodernism.</w:t>
      </w:r>
      <w:r w:rsidRPr="00690A7A">
        <w:t xml:space="preserve"> Africa World Press, 2003.</w:t>
      </w:r>
    </w:p>
    <w:p w14:paraId="4CF68F47" w14:textId="77777777" w:rsidR="00B04DD4" w:rsidRPr="00690A7A" w:rsidRDefault="00B04DD4" w:rsidP="00CE392E">
      <w:pPr>
        <w:pStyle w:val="NormalWeb"/>
        <w:spacing w:before="0" w:beforeAutospacing="0" w:after="0" w:afterAutospacing="0" w:line="480" w:lineRule="auto"/>
        <w:jc w:val="both"/>
        <w:rPr>
          <w:lang w:val="fr-FR"/>
        </w:rPr>
      </w:pPr>
      <w:r w:rsidRPr="00690A7A">
        <w:rPr>
          <w:lang w:val="fr-FR"/>
        </w:rPr>
        <w:t xml:space="preserve">Bâ, Mariama. </w:t>
      </w:r>
      <w:r w:rsidRPr="00690A7A">
        <w:rPr>
          <w:i/>
          <w:iCs/>
          <w:lang w:val="fr-FR"/>
        </w:rPr>
        <w:t>Une si longue lettre</w:t>
      </w:r>
      <w:r w:rsidRPr="00690A7A">
        <w:rPr>
          <w:lang w:val="fr-FR"/>
        </w:rPr>
        <w:t xml:space="preserve">. Nouvelles </w:t>
      </w:r>
      <w:proofErr w:type="spellStart"/>
      <w:r w:rsidRPr="00690A7A">
        <w:rPr>
          <w:lang w:val="fr-FR"/>
        </w:rPr>
        <w:t>Éditions</w:t>
      </w:r>
      <w:proofErr w:type="spellEnd"/>
      <w:r w:rsidRPr="00690A7A">
        <w:rPr>
          <w:lang w:val="fr-FR"/>
        </w:rPr>
        <w:t xml:space="preserve"> Africaines du </w:t>
      </w:r>
      <w:proofErr w:type="spellStart"/>
      <w:r w:rsidRPr="00690A7A">
        <w:rPr>
          <w:lang w:val="fr-FR"/>
        </w:rPr>
        <w:t>Sénégal</w:t>
      </w:r>
      <w:proofErr w:type="spellEnd"/>
      <w:r w:rsidRPr="00690A7A">
        <w:rPr>
          <w:lang w:val="fr-FR"/>
        </w:rPr>
        <w:t xml:space="preserve">, 1980. </w:t>
      </w:r>
    </w:p>
    <w:p w14:paraId="29E37342" w14:textId="162D7E03" w:rsidR="00B04DD4" w:rsidRPr="00690A7A" w:rsidRDefault="00B04DD4" w:rsidP="00CE392E">
      <w:pPr>
        <w:pStyle w:val="NormalWeb"/>
        <w:spacing w:before="0" w:beforeAutospacing="0" w:after="0" w:afterAutospacing="0" w:line="480" w:lineRule="auto"/>
        <w:jc w:val="both"/>
      </w:pPr>
      <w:r w:rsidRPr="00690A7A">
        <w:t xml:space="preserve">---. </w:t>
      </w:r>
      <w:r w:rsidRPr="00690A7A">
        <w:rPr>
          <w:i/>
          <w:iCs/>
        </w:rPr>
        <w:t>So Long a Letter</w:t>
      </w:r>
      <w:r w:rsidRPr="00690A7A">
        <w:t>. Translated by Modupé Bodé</w:t>
      </w:r>
      <w:r w:rsidR="00B371A6" w:rsidRPr="00690A7A">
        <w:t>-</w:t>
      </w:r>
      <w:r w:rsidRPr="00690A7A">
        <w:t xml:space="preserve">Thomas. Waveland Press, 2012. </w:t>
      </w:r>
    </w:p>
    <w:p w14:paraId="15C96400" w14:textId="54238116" w:rsidR="00B04DD4" w:rsidRPr="00690A7A" w:rsidRDefault="00B04DD4" w:rsidP="00CE392E">
      <w:pPr>
        <w:spacing w:line="480" w:lineRule="auto"/>
        <w:jc w:val="both"/>
      </w:pPr>
      <w:r w:rsidRPr="00690A7A">
        <w:t>Ba</w:t>
      </w:r>
      <w:r w:rsidR="00771452" w:rsidRPr="00690A7A">
        <w:t>-</w:t>
      </w:r>
      <w:r w:rsidRPr="00690A7A">
        <w:t>Curry, Ginette. “African Women, Tradition and Change in Cheikh Hamidou Kane’s</w:t>
      </w:r>
    </w:p>
    <w:p w14:paraId="6A0E103D" w14:textId="77777777" w:rsidR="00B04DD4" w:rsidRPr="00690A7A" w:rsidRDefault="00B04DD4" w:rsidP="00CE392E">
      <w:pPr>
        <w:spacing w:line="480" w:lineRule="auto"/>
        <w:ind w:firstLine="708"/>
        <w:jc w:val="both"/>
        <w:rPr>
          <w:i/>
          <w:iCs/>
        </w:rPr>
      </w:pPr>
      <w:r w:rsidRPr="00690A7A">
        <w:t xml:space="preserve">Ambiguous Adventure and Mariama Ba’s So Long a Letter.” </w:t>
      </w:r>
      <w:r w:rsidRPr="00690A7A">
        <w:rPr>
          <w:i/>
          <w:iCs/>
        </w:rPr>
        <w:t>The Journal of Pan</w:t>
      </w:r>
    </w:p>
    <w:p w14:paraId="3891F5DD" w14:textId="77777777" w:rsidR="00B04DD4" w:rsidRPr="00690A7A" w:rsidRDefault="00B04DD4" w:rsidP="00CE392E">
      <w:pPr>
        <w:spacing w:line="480" w:lineRule="auto"/>
        <w:ind w:firstLine="708"/>
        <w:jc w:val="both"/>
      </w:pPr>
      <w:r w:rsidRPr="00690A7A">
        <w:rPr>
          <w:i/>
          <w:iCs/>
        </w:rPr>
        <w:t>African Studies</w:t>
      </w:r>
      <w:r w:rsidRPr="00690A7A">
        <w:t>, vol. 2, no. 5, 2008, pp. 111–129.</w:t>
      </w:r>
    </w:p>
    <w:p w14:paraId="5291E2DF" w14:textId="77777777" w:rsidR="00B04DD4" w:rsidRPr="00690A7A" w:rsidRDefault="00B04DD4" w:rsidP="00CE392E">
      <w:pPr>
        <w:spacing w:line="480" w:lineRule="auto"/>
        <w:jc w:val="both"/>
      </w:pPr>
      <w:r w:rsidRPr="00690A7A">
        <w:t>Baker, Mona, et al. “Towards a Methodology for Investigating the Style of a Literary</w:t>
      </w:r>
    </w:p>
    <w:p w14:paraId="41B958B5" w14:textId="77777777" w:rsidR="00B04DD4" w:rsidRPr="00690A7A" w:rsidRDefault="00B04DD4" w:rsidP="00CE392E">
      <w:pPr>
        <w:spacing w:line="480" w:lineRule="auto"/>
        <w:ind w:firstLine="708"/>
        <w:jc w:val="both"/>
      </w:pPr>
      <w:r w:rsidRPr="00690A7A">
        <w:lastRenderedPageBreak/>
        <w:t xml:space="preserve">Translator.” </w:t>
      </w:r>
      <w:r w:rsidRPr="00690A7A">
        <w:rPr>
          <w:i/>
          <w:iCs/>
        </w:rPr>
        <w:t>Researching Translation in the Age of Technology and Global Conflict</w:t>
      </w:r>
      <w:r w:rsidRPr="00690A7A">
        <w:t>,</w:t>
      </w:r>
    </w:p>
    <w:p w14:paraId="7E8CED78" w14:textId="77777777" w:rsidR="00B04DD4" w:rsidRPr="00690A7A" w:rsidRDefault="00B04DD4" w:rsidP="00CE392E">
      <w:pPr>
        <w:spacing w:line="480" w:lineRule="auto"/>
        <w:ind w:firstLine="708"/>
        <w:jc w:val="both"/>
      </w:pPr>
      <w:r w:rsidRPr="00690A7A">
        <w:t>Routledge, 2020, pp. 55–76. https://doi.org/10.4324/9780429024221-5.</w:t>
      </w:r>
    </w:p>
    <w:p w14:paraId="7F7F0D00" w14:textId="77777777" w:rsidR="00B04DD4" w:rsidRPr="00690A7A" w:rsidRDefault="00B04DD4" w:rsidP="00CE392E">
      <w:pPr>
        <w:pStyle w:val="NormalWeb"/>
        <w:spacing w:before="0" w:beforeAutospacing="0" w:after="0" w:afterAutospacing="0" w:line="480" w:lineRule="auto"/>
        <w:jc w:val="both"/>
      </w:pPr>
      <w:r w:rsidRPr="00690A7A">
        <w:t>Baker, Mona, et al., editors. “Corpus Linguistics and Translation Studies: Implications</w:t>
      </w:r>
    </w:p>
    <w:p w14:paraId="4822B54E" w14:textId="77777777" w:rsidR="00B04DD4" w:rsidRPr="00690A7A" w:rsidRDefault="00B04DD4" w:rsidP="00CE392E">
      <w:pPr>
        <w:pStyle w:val="NormalWeb"/>
        <w:spacing w:before="0" w:beforeAutospacing="0" w:after="0" w:afterAutospacing="0" w:line="480" w:lineRule="auto"/>
        <w:ind w:left="708"/>
        <w:jc w:val="both"/>
      </w:pPr>
      <w:r w:rsidRPr="00690A7A">
        <w:t xml:space="preserve">and Applications.” </w:t>
      </w:r>
      <w:r w:rsidRPr="00690A7A">
        <w:rPr>
          <w:i/>
          <w:iCs/>
        </w:rPr>
        <w:t xml:space="preserve">Text and Technology: In </w:t>
      </w:r>
      <w:proofErr w:type="spellStart"/>
      <w:r w:rsidRPr="00690A7A">
        <w:rPr>
          <w:i/>
          <w:iCs/>
        </w:rPr>
        <w:t>Honour</w:t>
      </w:r>
      <w:proofErr w:type="spellEnd"/>
      <w:r w:rsidRPr="00690A7A">
        <w:rPr>
          <w:i/>
          <w:iCs/>
        </w:rPr>
        <w:t xml:space="preserve"> of John Sinclair. </w:t>
      </w:r>
      <w:r w:rsidRPr="00690A7A">
        <w:t xml:space="preserve">John Benjamins, 1993, pp. 233–50. </w:t>
      </w:r>
    </w:p>
    <w:p w14:paraId="7692585C" w14:textId="77777777" w:rsidR="00B04DD4" w:rsidRPr="00690A7A" w:rsidRDefault="00B04DD4" w:rsidP="00CE392E">
      <w:pPr>
        <w:spacing w:line="480" w:lineRule="auto"/>
        <w:jc w:val="both"/>
      </w:pPr>
      <w:r w:rsidRPr="00690A7A">
        <w:t xml:space="preserve">Bandia, Paul F. “Translating Africa.” </w:t>
      </w:r>
      <w:r w:rsidRPr="00690A7A">
        <w:rPr>
          <w:i/>
          <w:iCs/>
        </w:rPr>
        <w:t>African Perspectives on Literary Translation</w:t>
      </w:r>
      <w:r w:rsidRPr="00690A7A">
        <w:t>, vol. 1,</w:t>
      </w:r>
    </w:p>
    <w:p w14:paraId="6754B842" w14:textId="77777777" w:rsidR="00B04DD4" w:rsidRPr="00690A7A" w:rsidRDefault="00B04DD4" w:rsidP="00CE392E">
      <w:pPr>
        <w:spacing w:line="480" w:lineRule="auto"/>
        <w:ind w:firstLine="708"/>
        <w:jc w:val="both"/>
      </w:pPr>
      <w:r w:rsidRPr="00690A7A">
        <w:t>Routledge, 2021, pp. 21–35. https://doi.org/10.4324/9781003001997-4.</w:t>
      </w:r>
    </w:p>
    <w:p w14:paraId="382D98F7" w14:textId="77777777" w:rsidR="00B04DD4" w:rsidRPr="00690A7A" w:rsidRDefault="00B04DD4" w:rsidP="00CE392E">
      <w:pPr>
        <w:spacing w:line="480" w:lineRule="auto"/>
        <w:jc w:val="both"/>
      </w:pPr>
      <w:r w:rsidRPr="00690A7A">
        <w:t xml:space="preserve">Bassnett, Susan. </w:t>
      </w:r>
      <w:r w:rsidRPr="00690A7A">
        <w:rPr>
          <w:i/>
          <w:iCs/>
        </w:rPr>
        <w:t>Translation and World Literature</w:t>
      </w:r>
      <w:r w:rsidRPr="00690A7A">
        <w:t>. Routledge, Taylor &amp; Francis Group, 2019.</w:t>
      </w:r>
    </w:p>
    <w:p w14:paraId="4851FF2A" w14:textId="77777777" w:rsidR="00B04DD4" w:rsidRPr="00690A7A" w:rsidRDefault="00B04DD4" w:rsidP="00CE392E">
      <w:pPr>
        <w:spacing w:line="480" w:lineRule="auto"/>
        <w:jc w:val="both"/>
      </w:pPr>
      <w:r w:rsidRPr="00690A7A">
        <w:t>Bassnett, Susan, and David Johnston. “How New Are Today’s Debates about Translation?”</w:t>
      </w:r>
    </w:p>
    <w:p w14:paraId="0CB6DA62" w14:textId="77777777" w:rsidR="00B04DD4" w:rsidRPr="00690A7A" w:rsidRDefault="00B04DD4" w:rsidP="00CE392E">
      <w:pPr>
        <w:spacing w:line="480" w:lineRule="auto"/>
        <w:ind w:firstLine="708"/>
        <w:jc w:val="both"/>
      </w:pPr>
      <w:r w:rsidRPr="00690A7A">
        <w:rPr>
          <w:i/>
          <w:iCs/>
        </w:rPr>
        <w:t>Debates in Translation Studies</w:t>
      </w:r>
      <w:r w:rsidRPr="00690A7A">
        <w:t>, vol. 1, Routledge, 2025, pp. 13–26,</w:t>
      </w:r>
    </w:p>
    <w:p w14:paraId="5DE49932" w14:textId="77777777" w:rsidR="00B04DD4" w:rsidRPr="00690A7A" w:rsidRDefault="00B04DD4" w:rsidP="00CE392E">
      <w:pPr>
        <w:spacing w:line="480" w:lineRule="auto"/>
        <w:ind w:firstLine="708"/>
        <w:jc w:val="both"/>
      </w:pPr>
      <w:r w:rsidRPr="00690A7A">
        <w:t>https://doi.org/10.4324/9781003104773-2.</w:t>
      </w:r>
    </w:p>
    <w:p w14:paraId="25D60AD4" w14:textId="77777777" w:rsidR="00B04DD4" w:rsidRPr="00690A7A" w:rsidRDefault="00B04DD4" w:rsidP="00CE392E">
      <w:pPr>
        <w:pStyle w:val="NormalWeb"/>
        <w:spacing w:before="0" w:beforeAutospacing="0" w:after="0" w:afterAutospacing="0" w:line="480" w:lineRule="auto"/>
        <w:jc w:val="both"/>
      </w:pPr>
      <w:r w:rsidRPr="00690A7A">
        <w:t xml:space="preserve">Bassnett, Susan and André Lefevere. </w:t>
      </w:r>
      <w:r w:rsidRPr="00690A7A">
        <w:rPr>
          <w:i/>
          <w:iCs/>
        </w:rPr>
        <w:t>Translation, History, and Culture.</w:t>
      </w:r>
      <w:r w:rsidRPr="00690A7A">
        <w:t xml:space="preserve"> Pinter Publishers,</w:t>
      </w:r>
    </w:p>
    <w:p w14:paraId="1F6A1D91" w14:textId="77777777" w:rsidR="00B04DD4" w:rsidRPr="00690A7A" w:rsidRDefault="00B04DD4" w:rsidP="00CE392E">
      <w:pPr>
        <w:pStyle w:val="NormalWeb"/>
        <w:spacing w:before="0" w:beforeAutospacing="0" w:after="0" w:afterAutospacing="0" w:line="480" w:lineRule="auto"/>
        <w:ind w:firstLine="708"/>
        <w:jc w:val="both"/>
      </w:pPr>
      <w:r w:rsidRPr="00690A7A">
        <w:t>1990.</w:t>
      </w:r>
    </w:p>
    <w:p w14:paraId="44FD0025" w14:textId="77777777" w:rsidR="00B04DD4" w:rsidRPr="00690A7A" w:rsidRDefault="00B04DD4" w:rsidP="00CE392E">
      <w:pPr>
        <w:pStyle w:val="NormalWeb"/>
        <w:spacing w:before="0" w:beforeAutospacing="0" w:after="0" w:afterAutospacing="0" w:line="480" w:lineRule="auto"/>
        <w:jc w:val="both"/>
        <w:rPr>
          <w:shd w:val="clear" w:color="auto" w:fill="FFFFFF"/>
        </w:rPr>
      </w:pPr>
      <w:r w:rsidRPr="00690A7A">
        <w:rPr>
          <w:shd w:val="clear" w:color="auto" w:fill="FFFFFF"/>
        </w:rPr>
        <w:t>Ben-Ari, Nitsa, et al. “Taking up the Challenge of a Non-Prescriptive Approach to Translation:</w:t>
      </w:r>
    </w:p>
    <w:p w14:paraId="38FB5552" w14:textId="77777777" w:rsidR="00B04DD4" w:rsidRPr="00690A7A" w:rsidRDefault="00B04DD4" w:rsidP="00CE392E">
      <w:pPr>
        <w:pStyle w:val="NormalWeb"/>
        <w:spacing w:before="0" w:beforeAutospacing="0" w:after="0" w:afterAutospacing="0" w:line="480" w:lineRule="auto"/>
        <w:ind w:firstLine="708"/>
        <w:jc w:val="both"/>
        <w:rPr>
          <w:i/>
          <w:iCs/>
          <w:shd w:val="clear" w:color="auto" w:fill="FFFFFF"/>
        </w:rPr>
      </w:pPr>
      <w:r w:rsidRPr="00690A7A">
        <w:rPr>
          <w:shd w:val="clear" w:color="auto" w:fill="FFFFFF"/>
        </w:rPr>
        <w:t>Gideon Toury and Descriptive Translation Studies.” </w:t>
      </w:r>
      <w:r w:rsidRPr="00690A7A">
        <w:rPr>
          <w:i/>
          <w:iCs/>
          <w:shd w:val="clear" w:color="auto" w:fill="FFFFFF"/>
        </w:rPr>
        <w:t>The Routledge Handbook of</w:t>
      </w:r>
    </w:p>
    <w:p w14:paraId="1D050861" w14:textId="77777777" w:rsidR="00B04DD4" w:rsidRPr="00690A7A" w:rsidRDefault="00B04DD4" w:rsidP="00CE392E">
      <w:pPr>
        <w:pStyle w:val="NormalWeb"/>
        <w:spacing w:before="0" w:beforeAutospacing="0" w:after="0" w:afterAutospacing="0" w:line="480" w:lineRule="auto"/>
        <w:ind w:left="708"/>
        <w:jc w:val="both"/>
        <w:rPr>
          <w:shd w:val="clear" w:color="auto" w:fill="FFFFFF"/>
        </w:rPr>
      </w:pPr>
      <w:r w:rsidRPr="00690A7A">
        <w:rPr>
          <w:i/>
          <w:iCs/>
          <w:shd w:val="clear" w:color="auto" w:fill="FFFFFF"/>
        </w:rPr>
        <w:t>Translation Studies</w:t>
      </w:r>
      <w:r w:rsidRPr="00690A7A">
        <w:rPr>
          <w:shd w:val="clear" w:color="auto" w:fill="FFFFFF"/>
        </w:rPr>
        <w:t>, Routledge, 2013, pp. 151–58.</w:t>
      </w:r>
    </w:p>
    <w:p w14:paraId="651F1FB1" w14:textId="77777777" w:rsidR="00B04DD4" w:rsidRPr="00690A7A" w:rsidRDefault="00B04DD4" w:rsidP="00CE392E">
      <w:pPr>
        <w:pStyle w:val="NormalWeb"/>
        <w:spacing w:before="0" w:beforeAutospacing="0" w:after="0" w:afterAutospacing="0" w:line="480" w:lineRule="auto"/>
        <w:ind w:left="708"/>
        <w:jc w:val="both"/>
        <w:rPr>
          <w:shd w:val="clear" w:color="auto" w:fill="FFFFFF"/>
          <w:lang w:val="fr-FR"/>
        </w:rPr>
      </w:pPr>
      <w:r w:rsidRPr="00690A7A">
        <w:rPr>
          <w:shd w:val="clear" w:color="auto" w:fill="FFFFFF"/>
          <w:lang w:val="fr-FR"/>
        </w:rPr>
        <w:t>https://doi.org/10.4324/9780203102893-15.</w:t>
      </w:r>
    </w:p>
    <w:p w14:paraId="760FBAD0" w14:textId="77777777" w:rsidR="00B04DD4" w:rsidRPr="00690A7A" w:rsidRDefault="00B04DD4" w:rsidP="00CE392E">
      <w:pPr>
        <w:pStyle w:val="NormalWeb"/>
        <w:spacing w:before="0" w:beforeAutospacing="0" w:after="0" w:afterAutospacing="0" w:line="480" w:lineRule="auto"/>
        <w:jc w:val="both"/>
        <w:rPr>
          <w:i/>
          <w:iCs/>
        </w:rPr>
      </w:pPr>
      <w:r w:rsidRPr="00690A7A">
        <w:rPr>
          <w:lang w:val="fr-FR"/>
        </w:rPr>
        <w:t xml:space="preserve">Berman, Antoine. </w:t>
      </w:r>
      <w:r w:rsidRPr="00690A7A">
        <w:rPr>
          <w:i/>
          <w:iCs/>
        </w:rPr>
        <w:t>The Experience of the Foreign: Culture and Translation in Romantic</w:t>
      </w:r>
    </w:p>
    <w:p w14:paraId="547EC4E2" w14:textId="77777777" w:rsidR="00B04DD4" w:rsidRPr="00690A7A" w:rsidRDefault="00B04DD4" w:rsidP="00CE392E">
      <w:pPr>
        <w:pStyle w:val="NormalWeb"/>
        <w:spacing w:before="0" w:beforeAutospacing="0" w:after="0" w:afterAutospacing="0" w:line="480" w:lineRule="auto"/>
        <w:ind w:firstLine="708"/>
        <w:jc w:val="both"/>
      </w:pPr>
      <w:r w:rsidRPr="00690A7A">
        <w:rPr>
          <w:i/>
          <w:iCs/>
        </w:rPr>
        <w:t>Germany</w:t>
      </w:r>
      <w:r w:rsidRPr="00690A7A">
        <w:t>. Translated by S. Heyvaert, State University of New York Press, 1992.</w:t>
      </w:r>
    </w:p>
    <w:p w14:paraId="1E53ED97" w14:textId="2ADACC20" w:rsidR="00B04DD4" w:rsidRPr="00690A7A" w:rsidRDefault="00B04DD4" w:rsidP="00CE392E">
      <w:pPr>
        <w:spacing w:line="480" w:lineRule="auto"/>
        <w:jc w:val="both"/>
      </w:pPr>
      <w:r w:rsidRPr="00690A7A">
        <w:t>Boase</w:t>
      </w:r>
      <w:r w:rsidR="00D0740A" w:rsidRPr="00690A7A">
        <w:t>-</w:t>
      </w:r>
      <w:r w:rsidRPr="00690A7A">
        <w:t xml:space="preserve">Beier, Jean. </w:t>
      </w:r>
      <w:r w:rsidRPr="00690A7A">
        <w:rPr>
          <w:i/>
          <w:iCs/>
        </w:rPr>
        <w:t>Translation and Style</w:t>
      </w:r>
      <w:r w:rsidRPr="00690A7A">
        <w:t>. 2nd ed., Routledge, an imprint of the Taylor &amp;</w:t>
      </w:r>
    </w:p>
    <w:p w14:paraId="14CE8B61" w14:textId="77777777" w:rsidR="00B04DD4" w:rsidRPr="00690A7A" w:rsidRDefault="00B04DD4" w:rsidP="00CE392E">
      <w:pPr>
        <w:spacing w:line="480" w:lineRule="auto"/>
        <w:ind w:firstLine="708"/>
        <w:jc w:val="both"/>
      </w:pPr>
      <w:r w:rsidRPr="00690A7A">
        <w:t>Francis Group, 2020.</w:t>
      </w:r>
    </w:p>
    <w:p w14:paraId="52C5D3B1" w14:textId="77777777" w:rsidR="00B04DD4" w:rsidRPr="00690A7A" w:rsidRDefault="00B04DD4" w:rsidP="00CE392E">
      <w:pPr>
        <w:pStyle w:val="NormalWeb"/>
        <w:spacing w:before="0" w:beforeAutospacing="0" w:after="0" w:afterAutospacing="0" w:line="480" w:lineRule="auto"/>
        <w:jc w:val="both"/>
      </w:pPr>
      <w:r w:rsidRPr="00690A7A">
        <w:t xml:space="preserve">---. </w:t>
      </w:r>
      <w:r w:rsidRPr="00690A7A">
        <w:rPr>
          <w:i/>
          <w:iCs/>
        </w:rPr>
        <w:t>Stylistic Approaches to Translation</w:t>
      </w:r>
      <w:r w:rsidRPr="00690A7A">
        <w:t>. Routledge, 2006.</w:t>
      </w:r>
    </w:p>
    <w:p w14:paraId="0A5703C6" w14:textId="6DA02F9D" w:rsidR="00B04DD4" w:rsidRPr="00690A7A" w:rsidRDefault="00B04DD4" w:rsidP="00CE392E">
      <w:pPr>
        <w:spacing w:line="480" w:lineRule="auto"/>
        <w:jc w:val="both"/>
        <w:rPr>
          <w:i/>
          <w:iCs/>
        </w:rPr>
      </w:pPr>
      <w:r w:rsidRPr="00690A7A">
        <w:t>Cherouana, Rabah. “The Role of a Translator as a Cross</w:t>
      </w:r>
      <w:r w:rsidR="00D0740A" w:rsidRPr="00690A7A">
        <w:t>-</w:t>
      </w:r>
      <w:r w:rsidRPr="00690A7A">
        <w:t xml:space="preserve">Cultural Mediator.” </w:t>
      </w:r>
      <w:r w:rsidRPr="00690A7A">
        <w:rPr>
          <w:i/>
          <w:iCs/>
        </w:rPr>
        <w:t xml:space="preserve">Al </w:t>
      </w:r>
      <w:proofErr w:type="spellStart"/>
      <w:r w:rsidRPr="00690A7A">
        <w:rPr>
          <w:i/>
          <w:iCs/>
        </w:rPr>
        <w:t>Lisaniyyat</w:t>
      </w:r>
      <w:proofErr w:type="spellEnd"/>
    </w:p>
    <w:p w14:paraId="47386792" w14:textId="77777777" w:rsidR="00B04DD4" w:rsidRPr="00690A7A" w:rsidRDefault="00B04DD4" w:rsidP="00CE392E">
      <w:pPr>
        <w:spacing w:line="480" w:lineRule="auto"/>
        <w:ind w:firstLine="708"/>
        <w:jc w:val="both"/>
      </w:pPr>
      <w:r w:rsidRPr="00690A7A">
        <w:rPr>
          <w:i/>
          <w:iCs/>
        </w:rPr>
        <w:t>Revue</w:t>
      </w:r>
      <w:r w:rsidRPr="00690A7A">
        <w:t>, vol. 29, no. 2, 2023, pp. 78–93.</w:t>
      </w:r>
    </w:p>
    <w:p w14:paraId="272E33D0" w14:textId="77777777" w:rsidR="00B04DD4" w:rsidRPr="00690A7A" w:rsidRDefault="00B04DD4" w:rsidP="00CE392E">
      <w:pPr>
        <w:spacing w:line="480" w:lineRule="auto"/>
        <w:jc w:val="both"/>
      </w:pPr>
      <w:proofErr w:type="spellStart"/>
      <w:r w:rsidRPr="00690A7A">
        <w:rPr>
          <w:lang w:val="fr-FR"/>
        </w:rPr>
        <w:t>Chigbu</w:t>
      </w:r>
      <w:proofErr w:type="spellEnd"/>
      <w:r w:rsidRPr="00690A7A">
        <w:rPr>
          <w:lang w:val="fr-FR"/>
        </w:rPr>
        <w:t xml:space="preserve">, </w:t>
      </w:r>
      <w:proofErr w:type="spellStart"/>
      <w:r w:rsidRPr="00690A7A">
        <w:rPr>
          <w:lang w:val="fr-FR"/>
        </w:rPr>
        <w:t>Chigbu</w:t>
      </w:r>
      <w:proofErr w:type="spellEnd"/>
      <w:r w:rsidRPr="00690A7A">
        <w:rPr>
          <w:lang w:val="fr-FR"/>
        </w:rPr>
        <w:t xml:space="preserve"> A., et al. </w:t>
      </w:r>
      <w:r w:rsidRPr="00690A7A">
        <w:t>“Philosophical Quest and Growing up Motif in Ambiguous</w:t>
      </w:r>
    </w:p>
    <w:p w14:paraId="328679D2" w14:textId="77777777" w:rsidR="00B04DD4" w:rsidRPr="00690A7A" w:rsidRDefault="00B04DD4" w:rsidP="00CE392E">
      <w:pPr>
        <w:spacing w:line="480" w:lineRule="auto"/>
        <w:ind w:firstLine="708"/>
        <w:jc w:val="both"/>
      </w:pPr>
      <w:r w:rsidRPr="00690A7A">
        <w:lastRenderedPageBreak/>
        <w:t>Adventure by Cheikh Hamidou Kane and Dead Men’s Path by Chinua Achebe.”</w:t>
      </w:r>
    </w:p>
    <w:p w14:paraId="6BFC3D29" w14:textId="77777777" w:rsidR="00B04DD4" w:rsidRPr="00690A7A" w:rsidRDefault="00B04DD4" w:rsidP="00CE392E">
      <w:pPr>
        <w:spacing w:line="480" w:lineRule="auto"/>
        <w:ind w:firstLine="708"/>
        <w:jc w:val="both"/>
      </w:pPr>
      <w:r w:rsidRPr="00690A7A">
        <w:rPr>
          <w:i/>
          <w:iCs/>
        </w:rPr>
        <w:t>International Journal of Applied Linguistics &amp; English Literature</w:t>
      </w:r>
      <w:r w:rsidRPr="00690A7A">
        <w:t>, vol. 7, no. 7, 2018,</w:t>
      </w:r>
    </w:p>
    <w:p w14:paraId="46C33FDC" w14:textId="77777777" w:rsidR="00B04DD4" w:rsidRPr="00690A7A" w:rsidRDefault="00B04DD4" w:rsidP="00CE392E">
      <w:pPr>
        <w:spacing w:line="480" w:lineRule="auto"/>
        <w:ind w:firstLine="708"/>
        <w:jc w:val="both"/>
        <w:rPr>
          <w:lang w:val="fr-FR"/>
        </w:rPr>
      </w:pPr>
      <w:r w:rsidRPr="00690A7A">
        <w:rPr>
          <w:lang w:val="fr-FR"/>
        </w:rPr>
        <w:t>pp. 117–22, https://doi.org/10.7575/aiac.ijalel.v.7n.7p.117.</w:t>
      </w:r>
    </w:p>
    <w:p w14:paraId="65A806E7" w14:textId="77777777" w:rsidR="00244680" w:rsidRPr="00690A7A" w:rsidRDefault="00244680" w:rsidP="00CE392E">
      <w:pPr>
        <w:spacing w:line="480" w:lineRule="auto"/>
        <w:jc w:val="both"/>
        <w:rPr>
          <w:i/>
          <w:iCs/>
        </w:rPr>
      </w:pPr>
      <w:r w:rsidRPr="00690A7A">
        <w:t xml:space="preserve">Correa, Cherif Ayouba. </w:t>
      </w:r>
      <w:r w:rsidRPr="00690A7A">
        <w:rPr>
          <w:i/>
          <w:iCs/>
        </w:rPr>
        <w:t>Representations of Islam and the Question of Identity in the</w:t>
      </w:r>
    </w:p>
    <w:p w14:paraId="7A1DBC62" w14:textId="77777777" w:rsidR="00244680" w:rsidRPr="00690A7A" w:rsidRDefault="00244680" w:rsidP="00CE392E">
      <w:pPr>
        <w:spacing w:line="480" w:lineRule="auto"/>
        <w:ind w:firstLine="708"/>
        <w:jc w:val="both"/>
        <w:rPr>
          <w:i/>
          <w:iCs/>
          <w:lang w:val="fr-FR"/>
        </w:rPr>
      </w:pPr>
      <w:r w:rsidRPr="00690A7A">
        <w:rPr>
          <w:i/>
          <w:iCs/>
          <w:lang w:val="fr-FR"/>
        </w:rPr>
        <w:t xml:space="preserve">Postcolonial </w:t>
      </w:r>
      <w:proofErr w:type="spellStart"/>
      <w:proofErr w:type="gramStart"/>
      <w:r w:rsidRPr="00690A7A">
        <w:rPr>
          <w:i/>
          <w:iCs/>
          <w:lang w:val="fr-FR"/>
        </w:rPr>
        <w:t>Context</w:t>
      </w:r>
      <w:proofErr w:type="spellEnd"/>
      <w:r w:rsidRPr="00690A7A">
        <w:rPr>
          <w:i/>
          <w:iCs/>
          <w:lang w:val="fr-FR"/>
        </w:rPr>
        <w:t>:</w:t>
      </w:r>
      <w:proofErr w:type="gramEnd"/>
      <w:r w:rsidRPr="00690A7A">
        <w:rPr>
          <w:i/>
          <w:iCs/>
          <w:lang w:val="fr-FR"/>
        </w:rPr>
        <w:t xml:space="preserve"> Mariama </w:t>
      </w:r>
      <w:proofErr w:type="spellStart"/>
      <w:r w:rsidRPr="00690A7A">
        <w:rPr>
          <w:i/>
          <w:iCs/>
          <w:lang w:val="fr-FR"/>
        </w:rPr>
        <w:t>Ba’s</w:t>
      </w:r>
      <w:proofErr w:type="spellEnd"/>
      <w:r w:rsidRPr="00690A7A">
        <w:rPr>
          <w:i/>
          <w:iCs/>
          <w:lang w:val="fr-FR"/>
        </w:rPr>
        <w:t xml:space="preserve"> “Une si longue lettre”, Ousmane </w:t>
      </w:r>
      <w:proofErr w:type="spellStart"/>
      <w:r w:rsidRPr="00690A7A">
        <w:rPr>
          <w:i/>
          <w:iCs/>
          <w:lang w:val="fr-FR"/>
        </w:rPr>
        <w:t>Sembene’s</w:t>
      </w:r>
      <w:proofErr w:type="spellEnd"/>
    </w:p>
    <w:p w14:paraId="61D0EE17" w14:textId="77777777" w:rsidR="00244680" w:rsidRPr="00690A7A" w:rsidRDefault="00244680" w:rsidP="00CE392E">
      <w:pPr>
        <w:spacing w:line="480" w:lineRule="auto"/>
        <w:ind w:firstLine="708"/>
        <w:jc w:val="both"/>
      </w:pPr>
      <w:r w:rsidRPr="00690A7A">
        <w:rPr>
          <w:i/>
          <w:iCs/>
        </w:rPr>
        <w:t>“</w:t>
      </w:r>
      <w:proofErr w:type="spellStart"/>
      <w:r w:rsidRPr="00690A7A">
        <w:rPr>
          <w:i/>
          <w:iCs/>
        </w:rPr>
        <w:t>Ceddo</w:t>
      </w:r>
      <w:proofErr w:type="spellEnd"/>
      <w:r w:rsidRPr="00690A7A">
        <w:rPr>
          <w:i/>
          <w:iCs/>
        </w:rPr>
        <w:t>” and “</w:t>
      </w:r>
      <w:proofErr w:type="spellStart"/>
      <w:r w:rsidRPr="00690A7A">
        <w:rPr>
          <w:i/>
          <w:iCs/>
        </w:rPr>
        <w:t>Guelwaar</w:t>
      </w:r>
      <w:proofErr w:type="spellEnd"/>
      <w:r w:rsidRPr="00690A7A">
        <w:rPr>
          <w:i/>
          <w:iCs/>
        </w:rPr>
        <w:t>”, and Cheikh Hamidou Kane’s “</w:t>
      </w:r>
      <w:proofErr w:type="spellStart"/>
      <w:r w:rsidRPr="00690A7A">
        <w:rPr>
          <w:i/>
          <w:iCs/>
        </w:rPr>
        <w:t>L’aventure</w:t>
      </w:r>
      <w:proofErr w:type="spellEnd"/>
      <w:r w:rsidRPr="00690A7A">
        <w:rPr>
          <w:i/>
          <w:iCs/>
        </w:rPr>
        <w:t xml:space="preserve"> </w:t>
      </w:r>
      <w:proofErr w:type="spellStart"/>
      <w:r w:rsidRPr="00690A7A">
        <w:rPr>
          <w:i/>
          <w:iCs/>
        </w:rPr>
        <w:t>Ambigue</w:t>
      </w:r>
      <w:proofErr w:type="spellEnd"/>
      <w:r w:rsidRPr="00690A7A">
        <w:rPr>
          <w:i/>
          <w:iCs/>
        </w:rPr>
        <w:t>.”</w:t>
      </w:r>
    </w:p>
    <w:p w14:paraId="274AD72D" w14:textId="77777777" w:rsidR="00244680" w:rsidRPr="00690A7A" w:rsidRDefault="00244680" w:rsidP="00CE392E">
      <w:pPr>
        <w:spacing w:line="480" w:lineRule="auto"/>
        <w:ind w:firstLine="708"/>
        <w:jc w:val="both"/>
        <w:rPr>
          <w:lang w:val="fr-FR"/>
        </w:rPr>
      </w:pPr>
      <w:r w:rsidRPr="00690A7A">
        <w:rPr>
          <w:lang w:val="fr-FR"/>
        </w:rPr>
        <w:t xml:space="preserve">2008. PhD dissertation. </w:t>
      </w:r>
      <w:proofErr w:type="spellStart"/>
      <w:r w:rsidRPr="00690A7A">
        <w:rPr>
          <w:lang w:val="fr-FR"/>
        </w:rPr>
        <w:t>ProQuest</w:t>
      </w:r>
      <w:proofErr w:type="spellEnd"/>
      <w:r w:rsidRPr="00690A7A">
        <w:rPr>
          <w:lang w:val="fr-FR"/>
        </w:rPr>
        <w:t xml:space="preserve"> Dissertations &amp; </w:t>
      </w:r>
      <w:proofErr w:type="spellStart"/>
      <w:r w:rsidRPr="00690A7A">
        <w:rPr>
          <w:lang w:val="fr-FR"/>
        </w:rPr>
        <w:t>Theses</w:t>
      </w:r>
      <w:proofErr w:type="spellEnd"/>
      <w:r w:rsidRPr="00690A7A">
        <w:rPr>
          <w:lang w:val="fr-FR"/>
        </w:rPr>
        <w:t>.</w:t>
      </w:r>
    </w:p>
    <w:p w14:paraId="4B75BF66"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proofErr w:type="spellStart"/>
      <w:r w:rsidRPr="00690A7A">
        <w:rPr>
          <w:lang w:val="fr-FR"/>
        </w:rPr>
        <w:t>Criado</w:t>
      </w:r>
      <w:proofErr w:type="spellEnd"/>
      <w:r w:rsidRPr="00690A7A">
        <w:rPr>
          <w:lang w:val="fr-FR"/>
        </w:rPr>
        <w:t xml:space="preserve"> Perez, Caroline. </w:t>
      </w:r>
      <w:r w:rsidRPr="00690A7A">
        <w:rPr>
          <w:i/>
          <w:iCs/>
        </w:rPr>
        <w:t>Invisible Women: Exposing Data Bias in a World Designed for Men</w:t>
      </w:r>
      <w:r w:rsidRPr="00690A7A">
        <w:t>.</w:t>
      </w:r>
      <w:r w:rsidRPr="00690A7A">
        <w:tab/>
        <w:t>Chatto and Windus. 2019.</w:t>
      </w:r>
    </w:p>
    <w:p w14:paraId="7F3C9C25" w14:textId="77777777" w:rsidR="00B04DD4" w:rsidRPr="00690A7A" w:rsidRDefault="00B04DD4" w:rsidP="00CE392E">
      <w:pPr>
        <w:spacing w:line="480" w:lineRule="auto"/>
        <w:jc w:val="both"/>
      </w:pPr>
      <w:proofErr w:type="spellStart"/>
      <w:r w:rsidRPr="00690A7A">
        <w:t>Deokate</w:t>
      </w:r>
      <w:proofErr w:type="spellEnd"/>
      <w:r w:rsidRPr="00690A7A">
        <w:t xml:space="preserve">, Ajay S., and Jayant S. </w:t>
      </w:r>
      <w:proofErr w:type="spellStart"/>
      <w:r w:rsidRPr="00690A7A">
        <w:t>Cherekar</w:t>
      </w:r>
      <w:proofErr w:type="spellEnd"/>
      <w:r w:rsidRPr="00690A7A">
        <w:t>. “Shades of Womanhood in Mariama Ba’s So Longer</w:t>
      </w:r>
    </w:p>
    <w:p w14:paraId="533F2D74" w14:textId="77777777" w:rsidR="00B04DD4" w:rsidRPr="00690A7A" w:rsidRDefault="00B04DD4" w:rsidP="00CE392E">
      <w:pPr>
        <w:spacing w:line="480" w:lineRule="auto"/>
        <w:ind w:firstLine="708"/>
        <w:jc w:val="both"/>
      </w:pPr>
      <w:r w:rsidRPr="00690A7A">
        <w:t xml:space="preserve">a Letter.” </w:t>
      </w:r>
      <w:r w:rsidRPr="00690A7A">
        <w:rPr>
          <w:i/>
          <w:iCs/>
        </w:rPr>
        <w:t>Language in India</w:t>
      </w:r>
      <w:r w:rsidRPr="00690A7A">
        <w:t>, vol. 21, no. 7, 2021, pp. 124–30.</w:t>
      </w:r>
    </w:p>
    <w:p w14:paraId="209D0824"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shd w:val="clear" w:color="auto" w:fill="FFFFFF"/>
        </w:rPr>
      </w:pPr>
      <w:r w:rsidRPr="00690A7A">
        <w:rPr>
          <w:shd w:val="clear" w:color="auto" w:fill="FFFFFF"/>
          <w:lang w:val="fr-FR"/>
        </w:rPr>
        <w:t>Diagne, Souleymane Bachir. </w:t>
      </w:r>
      <w:r w:rsidRPr="00690A7A">
        <w:rPr>
          <w:i/>
          <w:iCs/>
          <w:shd w:val="clear" w:color="auto" w:fill="FFFFFF"/>
          <w:lang w:val="fr-FR"/>
        </w:rPr>
        <w:t>De langue à langue : L’</w:t>
      </w:r>
      <w:proofErr w:type="spellStart"/>
      <w:r w:rsidRPr="00690A7A">
        <w:rPr>
          <w:i/>
          <w:iCs/>
          <w:shd w:val="clear" w:color="auto" w:fill="FFFFFF"/>
          <w:lang w:val="fr-FR"/>
        </w:rPr>
        <w:t>hospitalite</w:t>
      </w:r>
      <w:proofErr w:type="spellEnd"/>
      <w:r w:rsidRPr="00690A7A">
        <w:rPr>
          <w:i/>
          <w:iCs/>
          <w:shd w:val="clear" w:color="auto" w:fill="FFFFFF"/>
          <w:lang w:val="fr-FR"/>
        </w:rPr>
        <w:t>́ de la traduction</w:t>
      </w:r>
      <w:r w:rsidRPr="00690A7A">
        <w:rPr>
          <w:shd w:val="clear" w:color="auto" w:fill="FFFFFF"/>
          <w:lang w:val="fr-FR"/>
        </w:rPr>
        <w:t xml:space="preserve">. </w:t>
      </w:r>
      <w:r w:rsidRPr="00690A7A">
        <w:rPr>
          <w:shd w:val="clear" w:color="auto" w:fill="FFFFFF"/>
        </w:rPr>
        <w:t>Albin Michel,</w:t>
      </w:r>
    </w:p>
    <w:p w14:paraId="434E056D"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shd w:val="clear" w:color="auto" w:fill="FFFFFF"/>
        </w:rPr>
      </w:pPr>
      <w:r w:rsidRPr="00690A7A">
        <w:rPr>
          <w:shd w:val="clear" w:color="auto" w:fill="FFFFFF"/>
        </w:rPr>
        <w:tab/>
        <w:t xml:space="preserve">2022. </w:t>
      </w:r>
    </w:p>
    <w:p w14:paraId="2332F0DB" w14:textId="77777777" w:rsidR="00B04DD4" w:rsidRPr="00690A7A" w:rsidRDefault="00B04DD4" w:rsidP="00CE392E">
      <w:pPr>
        <w:spacing w:line="480" w:lineRule="auto"/>
        <w:jc w:val="both"/>
      </w:pPr>
      <w:r w:rsidRPr="00690A7A">
        <w:t>Diagne, Souleymane Bachir, and Wale Adebanwi. “Cultural Mediation, Colonialism &amp; Politics</w:t>
      </w:r>
    </w:p>
    <w:p w14:paraId="744EB542" w14:textId="77777777" w:rsidR="00B04DD4" w:rsidRPr="00690A7A" w:rsidRDefault="00B04DD4" w:rsidP="00CE392E">
      <w:pPr>
        <w:spacing w:line="480" w:lineRule="auto"/>
        <w:ind w:firstLine="708"/>
        <w:jc w:val="both"/>
        <w:rPr>
          <w:i/>
          <w:iCs/>
        </w:rPr>
      </w:pPr>
      <w:r w:rsidRPr="00690A7A">
        <w:t>Colonial ‘</w:t>
      </w:r>
      <w:proofErr w:type="spellStart"/>
      <w:r w:rsidRPr="00690A7A">
        <w:t>Truchement</w:t>
      </w:r>
      <w:proofErr w:type="spellEnd"/>
      <w:r w:rsidRPr="00690A7A">
        <w:t xml:space="preserve">’, Postcolonial Translator.” </w:t>
      </w:r>
      <w:r w:rsidRPr="00690A7A">
        <w:rPr>
          <w:i/>
          <w:iCs/>
        </w:rPr>
        <w:t>The Political Economy of Everyday</w:t>
      </w:r>
    </w:p>
    <w:p w14:paraId="0A8C8B8F" w14:textId="45D21677" w:rsidR="00B04DD4" w:rsidRPr="00690A7A" w:rsidRDefault="00B04DD4" w:rsidP="00CE392E">
      <w:pPr>
        <w:spacing w:line="480" w:lineRule="auto"/>
        <w:ind w:firstLine="708"/>
        <w:jc w:val="both"/>
      </w:pPr>
      <w:r w:rsidRPr="00690A7A">
        <w:rPr>
          <w:i/>
          <w:iCs/>
        </w:rPr>
        <w:t>Life in Africa</w:t>
      </w:r>
      <w:r w:rsidRPr="00690A7A">
        <w:t>, NED</w:t>
      </w:r>
      <w:r w:rsidR="00D0740A" w:rsidRPr="00690A7A">
        <w:t>-</w:t>
      </w:r>
      <w:r w:rsidRPr="00690A7A">
        <w:t>New edition, Boydell &amp; Brewer, 2018, pp. 308–17,</w:t>
      </w:r>
    </w:p>
    <w:p w14:paraId="4CD293B0" w14:textId="77777777" w:rsidR="00B04DD4" w:rsidRPr="00690A7A" w:rsidRDefault="00B04DD4" w:rsidP="00CE392E">
      <w:pPr>
        <w:spacing w:line="480" w:lineRule="auto"/>
        <w:ind w:firstLine="708"/>
        <w:jc w:val="both"/>
      </w:pPr>
      <w:r w:rsidRPr="00690A7A">
        <w:t>https://doi.org/10.1017/9781787440517.014.</w:t>
      </w:r>
    </w:p>
    <w:p w14:paraId="6A83DFFE" w14:textId="77777777" w:rsidR="005C359A" w:rsidRPr="00690A7A" w:rsidRDefault="005C359A" w:rsidP="00CE392E">
      <w:pPr>
        <w:spacing w:line="480" w:lineRule="auto"/>
        <w:jc w:val="both"/>
        <w:rPr>
          <w:lang w:val="fr-FR"/>
        </w:rPr>
      </w:pPr>
      <w:r w:rsidRPr="00690A7A">
        <w:rPr>
          <w:lang w:val="fr-FR"/>
        </w:rPr>
        <w:t>Diop, Boris B., « </w:t>
      </w:r>
      <w:proofErr w:type="spellStart"/>
      <w:r w:rsidRPr="00690A7A">
        <w:rPr>
          <w:lang w:val="fr-FR"/>
        </w:rPr>
        <w:t>Ecrire</w:t>
      </w:r>
      <w:proofErr w:type="spellEnd"/>
      <w:r w:rsidRPr="00690A7A">
        <w:rPr>
          <w:lang w:val="fr-FR"/>
        </w:rPr>
        <w:t xml:space="preserve"> en Afrique Francophone, ou l’impossible innocence. »</w:t>
      </w:r>
    </w:p>
    <w:p w14:paraId="6034FC65" w14:textId="587787AF" w:rsidR="005C359A" w:rsidRPr="00690A7A" w:rsidRDefault="005C359A" w:rsidP="00CE392E">
      <w:pPr>
        <w:spacing w:line="480" w:lineRule="auto"/>
        <w:ind w:firstLine="708"/>
        <w:jc w:val="both"/>
        <w:rPr>
          <w:lang w:val="fr-FR"/>
        </w:rPr>
      </w:pPr>
      <w:proofErr w:type="spellStart"/>
      <w:r w:rsidRPr="00690A7A">
        <w:rPr>
          <w:i/>
          <w:iCs/>
          <w:lang w:val="fr-FR"/>
        </w:rPr>
        <w:t>Afroglobe</w:t>
      </w:r>
      <w:proofErr w:type="spellEnd"/>
      <w:r w:rsidRPr="00690A7A">
        <w:rPr>
          <w:i/>
          <w:iCs/>
          <w:lang w:val="fr-FR"/>
        </w:rPr>
        <w:t> : Recherches et débats sur l’Afrique</w:t>
      </w:r>
      <w:r w:rsidR="00D0740A" w:rsidRPr="00690A7A">
        <w:rPr>
          <w:i/>
          <w:iCs/>
          <w:lang w:val="fr-FR"/>
        </w:rPr>
        <w:t>-</w:t>
      </w:r>
      <w:r w:rsidRPr="00690A7A">
        <w:rPr>
          <w:i/>
          <w:iCs/>
          <w:lang w:val="fr-FR"/>
        </w:rPr>
        <w:t>monde</w:t>
      </w:r>
      <w:r w:rsidRPr="00690A7A">
        <w:rPr>
          <w:lang w:val="fr-FR"/>
        </w:rPr>
        <w:t xml:space="preserve"> 1, n° 1 (2021). (</w:t>
      </w:r>
      <w:proofErr w:type="gramStart"/>
      <w:r w:rsidRPr="00690A7A">
        <w:rPr>
          <w:lang w:val="fr-FR"/>
        </w:rPr>
        <w:t>essai</w:t>
      </w:r>
      <w:proofErr w:type="gramEnd"/>
      <w:r w:rsidRPr="00690A7A">
        <w:rPr>
          <w:lang w:val="fr-FR"/>
        </w:rPr>
        <w:t>).</w:t>
      </w:r>
    </w:p>
    <w:p w14:paraId="471B1E07" w14:textId="77777777" w:rsidR="00D811DB"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iCs/>
        </w:rPr>
      </w:pPr>
      <w:proofErr w:type="spellStart"/>
      <w:r w:rsidRPr="00690A7A">
        <w:t>Dolmaya</w:t>
      </w:r>
      <w:proofErr w:type="spellEnd"/>
      <w:r w:rsidRPr="00690A7A">
        <w:t xml:space="preserve">, McDonough J. “Translation and collaborative networks.” </w:t>
      </w:r>
      <w:r w:rsidRPr="00690A7A">
        <w:rPr>
          <w:i/>
          <w:iCs/>
        </w:rPr>
        <w:t>The Routledge Handbook</w:t>
      </w:r>
    </w:p>
    <w:p w14:paraId="3F35AA0B" w14:textId="55AE5577" w:rsidR="00B04DD4" w:rsidRPr="00690A7A" w:rsidRDefault="00D811DB"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iCs/>
        </w:rPr>
      </w:pPr>
      <w:r w:rsidRPr="00690A7A">
        <w:rPr>
          <w:i/>
          <w:iCs/>
        </w:rPr>
        <w:tab/>
      </w:r>
      <w:r w:rsidR="00B04DD4" w:rsidRPr="00690A7A">
        <w:rPr>
          <w:i/>
          <w:iCs/>
        </w:rPr>
        <w:t>of Translation and Culture</w:t>
      </w:r>
      <w:r w:rsidR="00B04DD4" w:rsidRPr="00690A7A">
        <w:t>, edited by Harding, Sue</w:t>
      </w:r>
      <w:r w:rsidR="00141A51" w:rsidRPr="00690A7A">
        <w:t>-</w:t>
      </w:r>
      <w:r w:rsidR="00B04DD4" w:rsidRPr="00690A7A">
        <w:t xml:space="preserve">Ann, and </w:t>
      </w:r>
      <w:proofErr w:type="spellStart"/>
      <w:r w:rsidR="00B04DD4" w:rsidRPr="00690A7A">
        <w:t>Ovidi</w:t>
      </w:r>
      <w:proofErr w:type="spellEnd"/>
      <w:r w:rsidR="00B04DD4" w:rsidRPr="00690A7A">
        <w:t xml:space="preserve"> Carbonell </w:t>
      </w:r>
      <w:proofErr w:type="spellStart"/>
      <w:r w:rsidR="00B04DD4" w:rsidRPr="00690A7A">
        <w:t>i</w:t>
      </w:r>
      <w:proofErr w:type="spellEnd"/>
      <w:r w:rsidR="00B04DD4" w:rsidRPr="00690A7A">
        <w:t xml:space="preserve"> Cortés,</w:t>
      </w:r>
    </w:p>
    <w:p w14:paraId="08C94343"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t>Routledge, an imprint of the Taylor &amp; Francis Group, 2018.</w:t>
      </w:r>
    </w:p>
    <w:p w14:paraId="2C261DF5" w14:textId="77777777" w:rsidR="00B04DD4" w:rsidRPr="00690A7A" w:rsidRDefault="00B04DD4" w:rsidP="00CE392E">
      <w:pPr>
        <w:spacing w:line="480" w:lineRule="auto"/>
        <w:jc w:val="both"/>
      </w:pPr>
      <w:proofErr w:type="spellStart"/>
      <w:r w:rsidRPr="00690A7A">
        <w:rPr>
          <w:lang w:val="pt-BR"/>
        </w:rPr>
        <w:t>Dovletkireeva</w:t>
      </w:r>
      <w:proofErr w:type="spellEnd"/>
      <w:r w:rsidRPr="00690A7A">
        <w:rPr>
          <w:lang w:val="pt-BR"/>
        </w:rPr>
        <w:t xml:space="preserve">, </w:t>
      </w:r>
      <w:proofErr w:type="spellStart"/>
      <w:r w:rsidRPr="00690A7A">
        <w:rPr>
          <w:lang w:val="pt-BR"/>
        </w:rPr>
        <w:t>Lidiya</w:t>
      </w:r>
      <w:proofErr w:type="spellEnd"/>
      <w:r w:rsidRPr="00690A7A">
        <w:rPr>
          <w:lang w:val="pt-BR"/>
        </w:rPr>
        <w:t xml:space="preserve">, </w:t>
      </w:r>
      <w:proofErr w:type="spellStart"/>
      <w:r w:rsidRPr="00690A7A">
        <w:rPr>
          <w:lang w:val="pt-BR"/>
        </w:rPr>
        <w:t>and</w:t>
      </w:r>
      <w:proofErr w:type="spellEnd"/>
      <w:r w:rsidRPr="00690A7A">
        <w:rPr>
          <w:lang w:val="pt-BR"/>
        </w:rPr>
        <w:t xml:space="preserve"> Alisa </w:t>
      </w:r>
      <w:proofErr w:type="spellStart"/>
      <w:r w:rsidRPr="00690A7A">
        <w:rPr>
          <w:lang w:val="pt-BR"/>
        </w:rPr>
        <w:t>Magomadova</w:t>
      </w:r>
      <w:proofErr w:type="spellEnd"/>
      <w:r w:rsidRPr="00690A7A">
        <w:rPr>
          <w:lang w:val="pt-BR"/>
        </w:rPr>
        <w:t xml:space="preserve">. </w:t>
      </w:r>
      <w:r w:rsidRPr="00690A7A">
        <w:t>“Problems of Literary Translation in the</w:t>
      </w:r>
    </w:p>
    <w:p w14:paraId="4D5817D2" w14:textId="77777777" w:rsidR="00B04DD4" w:rsidRPr="00690A7A" w:rsidRDefault="00B04DD4" w:rsidP="00CE392E">
      <w:pPr>
        <w:spacing w:line="480" w:lineRule="auto"/>
        <w:ind w:firstLine="708"/>
        <w:jc w:val="both"/>
      </w:pPr>
      <w:r w:rsidRPr="00690A7A">
        <w:t xml:space="preserve">Linguistic and Cultural Aspect.” </w:t>
      </w:r>
      <w:r w:rsidRPr="00690A7A">
        <w:rPr>
          <w:i/>
          <w:iCs/>
        </w:rPr>
        <w:t>SHS Web of Conferences</w:t>
      </w:r>
      <w:r w:rsidRPr="00690A7A">
        <w:t>, vol. 172, 2023, pp. 1–8,</w:t>
      </w:r>
    </w:p>
    <w:p w14:paraId="4796A8A2" w14:textId="77777777" w:rsidR="00B04DD4" w:rsidRPr="00690A7A" w:rsidRDefault="00B04DD4" w:rsidP="00CE392E">
      <w:pPr>
        <w:spacing w:line="480" w:lineRule="auto"/>
        <w:ind w:firstLine="708"/>
        <w:jc w:val="both"/>
      </w:pPr>
      <w:r w:rsidRPr="00690A7A">
        <w:t>https://doi.org/10.1051/shsconf/202317203023.</w:t>
      </w:r>
    </w:p>
    <w:p w14:paraId="79D0246B" w14:textId="77777777" w:rsidR="00B04DD4" w:rsidRPr="00690A7A" w:rsidRDefault="00B04DD4" w:rsidP="00CE392E">
      <w:pPr>
        <w:autoSpaceDE w:val="0"/>
        <w:autoSpaceDN w:val="0"/>
        <w:adjustRightInd w:val="0"/>
        <w:spacing w:line="480" w:lineRule="auto"/>
        <w:jc w:val="both"/>
      </w:pPr>
      <w:proofErr w:type="spellStart"/>
      <w:r w:rsidRPr="00690A7A">
        <w:lastRenderedPageBreak/>
        <w:t>Faniran</w:t>
      </w:r>
      <w:proofErr w:type="spellEnd"/>
      <w:r w:rsidRPr="00690A7A">
        <w:t>, Felix K. “Translation of Culture-Specific Items in the English Translation of Mariama</w:t>
      </w:r>
    </w:p>
    <w:p w14:paraId="41120758" w14:textId="77777777" w:rsidR="00B04DD4" w:rsidRPr="00690A7A" w:rsidRDefault="00B04DD4" w:rsidP="00CE392E">
      <w:pPr>
        <w:autoSpaceDE w:val="0"/>
        <w:autoSpaceDN w:val="0"/>
        <w:adjustRightInd w:val="0"/>
        <w:spacing w:line="480" w:lineRule="auto"/>
        <w:ind w:firstLine="708"/>
        <w:jc w:val="both"/>
        <w:rPr>
          <w:lang w:val="fr-FR"/>
        </w:rPr>
      </w:pPr>
      <w:proofErr w:type="spellStart"/>
      <w:r w:rsidRPr="00690A7A">
        <w:rPr>
          <w:lang w:val="fr-FR"/>
        </w:rPr>
        <w:t>Bâ’s</w:t>
      </w:r>
      <w:proofErr w:type="spellEnd"/>
      <w:r w:rsidRPr="00690A7A">
        <w:rPr>
          <w:lang w:val="fr-FR"/>
        </w:rPr>
        <w:t xml:space="preserve"> Une si longue </w:t>
      </w:r>
      <w:proofErr w:type="spellStart"/>
      <w:r w:rsidRPr="00690A7A">
        <w:rPr>
          <w:lang w:val="fr-FR"/>
        </w:rPr>
        <w:t>letter</w:t>
      </w:r>
      <w:proofErr w:type="spellEnd"/>
      <w:r w:rsidRPr="00690A7A">
        <w:rPr>
          <w:lang w:val="fr-FR"/>
        </w:rPr>
        <w:t xml:space="preserve">.” </w:t>
      </w:r>
      <w:r w:rsidRPr="00690A7A">
        <w:rPr>
          <w:i/>
          <w:iCs/>
          <w:lang w:val="fr-FR"/>
        </w:rPr>
        <w:t>Revue D.L.T. Didactique, Linguistique et Traduction</w:t>
      </w:r>
      <w:r w:rsidRPr="00690A7A">
        <w:rPr>
          <w:lang w:val="fr-FR"/>
        </w:rPr>
        <w:t>, vol.</w:t>
      </w:r>
    </w:p>
    <w:p w14:paraId="6BB09927" w14:textId="77777777" w:rsidR="00B04DD4" w:rsidRPr="00690A7A" w:rsidRDefault="00B04DD4" w:rsidP="00CE392E">
      <w:pPr>
        <w:autoSpaceDE w:val="0"/>
        <w:autoSpaceDN w:val="0"/>
        <w:adjustRightInd w:val="0"/>
        <w:spacing w:line="480" w:lineRule="auto"/>
        <w:ind w:firstLine="708"/>
        <w:jc w:val="both"/>
        <w:rPr>
          <w:lang w:val="fr-FR"/>
        </w:rPr>
      </w:pPr>
      <w:r w:rsidRPr="00690A7A">
        <w:rPr>
          <w:lang w:val="fr-FR"/>
        </w:rPr>
        <w:t>2, no. 1, 2024, pp. 185–198, https://doi.org/10.5281/zenodo.12635394.</w:t>
      </w:r>
    </w:p>
    <w:p w14:paraId="70F0535E" w14:textId="77777777" w:rsidR="00B04DD4" w:rsidRPr="00690A7A" w:rsidRDefault="00B04DD4" w:rsidP="00CE392E">
      <w:pPr>
        <w:autoSpaceDE w:val="0"/>
        <w:autoSpaceDN w:val="0"/>
        <w:adjustRightInd w:val="0"/>
        <w:spacing w:line="480" w:lineRule="auto"/>
        <w:jc w:val="both"/>
        <w:rPr>
          <w:i/>
          <w:iCs/>
          <w:lang w:val="fr-FR"/>
        </w:rPr>
      </w:pPr>
      <w:r w:rsidRPr="00690A7A">
        <w:rPr>
          <w:lang w:val="fr-FR"/>
        </w:rPr>
        <w:t xml:space="preserve">Fanon, Frantz. « Introduction » et « Le noir et le langage. » </w:t>
      </w:r>
      <w:r w:rsidRPr="00690A7A">
        <w:rPr>
          <w:i/>
          <w:iCs/>
          <w:lang w:val="fr-FR"/>
        </w:rPr>
        <w:t>Peau noire, masques</w:t>
      </w:r>
    </w:p>
    <w:p w14:paraId="4EBB340F" w14:textId="77777777" w:rsidR="00B04DD4" w:rsidRPr="00690A7A" w:rsidRDefault="00B04DD4" w:rsidP="00CE392E">
      <w:pPr>
        <w:autoSpaceDE w:val="0"/>
        <w:autoSpaceDN w:val="0"/>
        <w:adjustRightInd w:val="0"/>
        <w:spacing w:line="480" w:lineRule="auto"/>
        <w:ind w:firstLine="708"/>
        <w:jc w:val="both"/>
        <w:rPr>
          <w:lang w:val="fr-FR"/>
        </w:rPr>
      </w:pPr>
      <w:proofErr w:type="gramStart"/>
      <w:r w:rsidRPr="00690A7A">
        <w:rPr>
          <w:i/>
          <w:iCs/>
          <w:lang w:val="fr-FR"/>
        </w:rPr>
        <w:t>blancs</w:t>
      </w:r>
      <w:proofErr w:type="gramEnd"/>
      <w:r w:rsidRPr="00690A7A">
        <w:rPr>
          <w:lang w:val="fr-FR"/>
        </w:rPr>
        <w:t>. Seuil, 1952.</w:t>
      </w:r>
    </w:p>
    <w:p w14:paraId="7EC9077A" w14:textId="77777777" w:rsidR="00B04DD4" w:rsidRPr="00690A7A" w:rsidRDefault="00B04DD4" w:rsidP="00CE392E">
      <w:pPr>
        <w:pStyle w:val="NormalWeb"/>
        <w:spacing w:before="0" w:beforeAutospacing="0" w:after="0" w:afterAutospacing="0" w:line="480" w:lineRule="auto"/>
        <w:jc w:val="both"/>
      </w:pPr>
      <w:r w:rsidRPr="00690A7A">
        <w:t>Federici, Annalisa. “A Stylistic Approach to Literary Translation in Periodicals: The Case of</w:t>
      </w:r>
    </w:p>
    <w:p w14:paraId="0130BFF8" w14:textId="77777777" w:rsidR="00B04DD4" w:rsidRPr="00690A7A" w:rsidRDefault="00B04DD4" w:rsidP="00CE392E">
      <w:pPr>
        <w:pStyle w:val="NormalWeb"/>
        <w:spacing w:before="0" w:beforeAutospacing="0" w:after="0" w:afterAutospacing="0" w:line="480" w:lineRule="auto"/>
        <w:ind w:firstLine="708"/>
        <w:jc w:val="both"/>
      </w:pPr>
      <w:r w:rsidRPr="00690A7A">
        <w:t xml:space="preserve">Virginia Woolf into French.” </w:t>
      </w:r>
      <w:proofErr w:type="spellStart"/>
      <w:r w:rsidRPr="00690A7A">
        <w:rPr>
          <w:i/>
          <w:iCs/>
        </w:rPr>
        <w:t>L’Analisi</w:t>
      </w:r>
      <w:proofErr w:type="spellEnd"/>
      <w:r w:rsidRPr="00690A7A">
        <w:rPr>
          <w:i/>
          <w:iCs/>
        </w:rPr>
        <w:t xml:space="preserve"> </w:t>
      </w:r>
      <w:proofErr w:type="spellStart"/>
      <w:r w:rsidRPr="00690A7A">
        <w:rPr>
          <w:i/>
          <w:iCs/>
        </w:rPr>
        <w:t>Linguistica</w:t>
      </w:r>
      <w:proofErr w:type="spellEnd"/>
      <w:r w:rsidRPr="00690A7A">
        <w:rPr>
          <w:i/>
          <w:iCs/>
        </w:rPr>
        <w:t xml:space="preserve"> E </w:t>
      </w:r>
      <w:proofErr w:type="spellStart"/>
      <w:r w:rsidRPr="00690A7A">
        <w:rPr>
          <w:i/>
          <w:iCs/>
        </w:rPr>
        <w:t>Letteraria</w:t>
      </w:r>
      <w:proofErr w:type="spellEnd"/>
      <w:r w:rsidRPr="00690A7A">
        <w:t>, vol. 34, no. 2, 2023,</w:t>
      </w:r>
    </w:p>
    <w:p w14:paraId="46414F1B" w14:textId="77777777" w:rsidR="00B04DD4" w:rsidRPr="00690A7A" w:rsidRDefault="00B04DD4" w:rsidP="00CE392E">
      <w:pPr>
        <w:pStyle w:val="NormalWeb"/>
        <w:spacing w:before="0" w:beforeAutospacing="0" w:after="0" w:afterAutospacing="0" w:line="480" w:lineRule="auto"/>
        <w:ind w:firstLine="708"/>
        <w:jc w:val="both"/>
      </w:pPr>
      <w:r w:rsidRPr="00690A7A">
        <w:t>pp. 57–75.</w:t>
      </w:r>
    </w:p>
    <w:p w14:paraId="5284999F" w14:textId="77777777" w:rsidR="00B04DD4" w:rsidRPr="00690A7A" w:rsidRDefault="00B04DD4" w:rsidP="00CE392E">
      <w:pPr>
        <w:spacing w:line="480" w:lineRule="auto"/>
        <w:jc w:val="both"/>
        <w:rPr>
          <w:i/>
          <w:iCs/>
        </w:rPr>
      </w:pPr>
      <w:r w:rsidRPr="00690A7A">
        <w:t xml:space="preserve">Ferreira, Aline, and John W. </w:t>
      </w:r>
      <w:proofErr w:type="spellStart"/>
      <w:r w:rsidRPr="00690A7A">
        <w:t>Schwieter</w:t>
      </w:r>
      <w:proofErr w:type="spellEnd"/>
      <w:r w:rsidRPr="00690A7A">
        <w:t xml:space="preserve">, editors. </w:t>
      </w:r>
      <w:r w:rsidRPr="00690A7A">
        <w:rPr>
          <w:i/>
          <w:iCs/>
        </w:rPr>
        <w:t>Introduction to Translation and Interpreting</w:t>
      </w:r>
    </w:p>
    <w:p w14:paraId="440653C2" w14:textId="77777777" w:rsidR="00B04DD4" w:rsidRPr="00690A7A" w:rsidRDefault="00B04DD4" w:rsidP="00CE392E">
      <w:pPr>
        <w:spacing w:line="480" w:lineRule="auto"/>
        <w:ind w:firstLine="708"/>
        <w:jc w:val="both"/>
        <w:rPr>
          <w:lang w:val="fr-FR"/>
        </w:rPr>
      </w:pPr>
      <w:proofErr w:type="spellStart"/>
      <w:r w:rsidRPr="00690A7A">
        <w:rPr>
          <w:i/>
          <w:iCs/>
          <w:lang w:val="fr-FR"/>
        </w:rPr>
        <w:t>Studies</w:t>
      </w:r>
      <w:proofErr w:type="spellEnd"/>
      <w:r w:rsidRPr="00690A7A">
        <w:rPr>
          <w:lang w:val="fr-FR"/>
        </w:rPr>
        <w:t xml:space="preserve">. </w:t>
      </w:r>
      <w:proofErr w:type="spellStart"/>
      <w:r w:rsidRPr="00690A7A">
        <w:rPr>
          <w:lang w:val="fr-FR"/>
        </w:rPr>
        <w:t>Wiley</w:t>
      </w:r>
      <w:proofErr w:type="spellEnd"/>
      <w:r w:rsidRPr="00690A7A">
        <w:rPr>
          <w:lang w:val="fr-FR"/>
        </w:rPr>
        <w:t xml:space="preserve"> Blackwell, 2023.</w:t>
      </w:r>
    </w:p>
    <w:p w14:paraId="41C82200" w14:textId="77777777" w:rsidR="00B04DD4" w:rsidRPr="00690A7A" w:rsidRDefault="00B04DD4" w:rsidP="00CE392E">
      <w:pPr>
        <w:pStyle w:val="NormalWeb"/>
        <w:spacing w:before="0" w:beforeAutospacing="0" w:after="0" w:afterAutospacing="0" w:line="480" w:lineRule="auto"/>
        <w:jc w:val="both"/>
        <w:rPr>
          <w:lang w:val="fr-FR"/>
        </w:rPr>
      </w:pPr>
      <w:proofErr w:type="spellStart"/>
      <w:r w:rsidRPr="00690A7A">
        <w:rPr>
          <w:lang w:val="fr-FR"/>
        </w:rPr>
        <w:t>Gbadegesin</w:t>
      </w:r>
      <w:proofErr w:type="spellEnd"/>
      <w:r w:rsidRPr="00690A7A">
        <w:rPr>
          <w:lang w:val="fr-FR"/>
        </w:rPr>
        <w:t xml:space="preserve">, </w:t>
      </w:r>
      <w:proofErr w:type="spellStart"/>
      <w:r w:rsidRPr="00690A7A">
        <w:rPr>
          <w:lang w:val="fr-FR"/>
        </w:rPr>
        <w:t>Adeboye</w:t>
      </w:r>
      <w:proofErr w:type="spellEnd"/>
      <w:r w:rsidRPr="00690A7A">
        <w:rPr>
          <w:lang w:val="fr-FR"/>
        </w:rPr>
        <w:t xml:space="preserve"> O. and </w:t>
      </w:r>
      <w:proofErr w:type="spellStart"/>
      <w:r w:rsidRPr="00690A7A">
        <w:rPr>
          <w:lang w:val="fr-FR"/>
        </w:rPr>
        <w:t>Oremeyi</w:t>
      </w:r>
      <w:proofErr w:type="spellEnd"/>
      <w:r w:rsidRPr="00690A7A">
        <w:rPr>
          <w:lang w:val="fr-FR"/>
        </w:rPr>
        <w:t xml:space="preserve"> </w:t>
      </w:r>
      <w:proofErr w:type="spellStart"/>
      <w:r w:rsidRPr="00690A7A">
        <w:rPr>
          <w:lang w:val="fr-FR"/>
        </w:rPr>
        <w:t>Shaibu</w:t>
      </w:r>
      <w:proofErr w:type="spellEnd"/>
      <w:r w:rsidRPr="00690A7A">
        <w:rPr>
          <w:lang w:val="fr-FR"/>
        </w:rPr>
        <w:t xml:space="preserve"> S. « Étude psycholinguistique de la traduction</w:t>
      </w:r>
    </w:p>
    <w:p w14:paraId="35CD42C0" w14:textId="77777777" w:rsidR="00B04DD4" w:rsidRPr="00690A7A" w:rsidRDefault="00B04DD4" w:rsidP="00CE392E">
      <w:pPr>
        <w:pStyle w:val="NormalWeb"/>
        <w:spacing w:before="0" w:beforeAutospacing="0" w:after="0" w:afterAutospacing="0" w:line="480" w:lineRule="auto"/>
        <w:ind w:firstLine="708"/>
        <w:jc w:val="both"/>
        <w:rPr>
          <w:i/>
          <w:iCs/>
        </w:rPr>
      </w:pPr>
      <w:proofErr w:type="gramStart"/>
      <w:r w:rsidRPr="00690A7A">
        <w:rPr>
          <w:lang w:val="fr-FR"/>
        </w:rPr>
        <w:t>anglaise</w:t>
      </w:r>
      <w:proofErr w:type="gramEnd"/>
      <w:r w:rsidRPr="00690A7A">
        <w:rPr>
          <w:lang w:val="fr-FR"/>
        </w:rPr>
        <w:t xml:space="preserve"> d'une si longue lettre (</w:t>
      </w:r>
      <w:proofErr w:type="spellStart"/>
      <w:r w:rsidRPr="00690A7A">
        <w:rPr>
          <w:lang w:val="fr-FR"/>
        </w:rPr>
        <w:t>so</w:t>
      </w:r>
      <w:proofErr w:type="spellEnd"/>
      <w:r w:rsidRPr="00690A7A">
        <w:rPr>
          <w:lang w:val="fr-FR"/>
        </w:rPr>
        <w:t xml:space="preserve"> long a </w:t>
      </w:r>
      <w:proofErr w:type="spellStart"/>
      <w:r w:rsidRPr="00690A7A">
        <w:rPr>
          <w:lang w:val="fr-FR"/>
        </w:rPr>
        <w:t>letter</w:t>
      </w:r>
      <w:proofErr w:type="spellEnd"/>
      <w:r w:rsidRPr="00690A7A">
        <w:rPr>
          <w:lang w:val="fr-FR"/>
        </w:rPr>
        <w:t xml:space="preserve">) de </w:t>
      </w:r>
      <w:proofErr w:type="spellStart"/>
      <w:r w:rsidRPr="00690A7A">
        <w:rPr>
          <w:lang w:val="fr-FR"/>
        </w:rPr>
        <w:t>mariama</w:t>
      </w:r>
      <w:proofErr w:type="spellEnd"/>
      <w:r w:rsidRPr="00690A7A">
        <w:rPr>
          <w:lang w:val="fr-FR"/>
        </w:rPr>
        <w:t xml:space="preserve"> </w:t>
      </w:r>
      <w:proofErr w:type="spellStart"/>
      <w:r w:rsidRPr="00690A7A">
        <w:rPr>
          <w:lang w:val="fr-FR"/>
        </w:rPr>
        <w:t>bâ</w:t>
      </w:r>
      <w:proofErr w:type="spellEnd"/>
      <w:r w:rsidRPr="00690A7A">
        <w:rPr>
          <w:lang w:val="fr-FR"/>
        </w:rPr>
        <w:t xml:space="preserve">. » </w:t>
      </w:r>
      <w:r w:rsidRPr="00690A7A">
        <w:rPr>
          <w:i/>
          <w:iCs/>
        </w:rPr>
        <w:t>Beyond Babel: BU</w:t>
      </w:r>
    </w:p>
    <w:p w14:paraId="1E86970B" w14:textId="77777777" w:rsidR="00B04DD4" w:rsidRPr="00690A7A" w:rsidRDefault="00B04DD4" w:rsidP="00CE392E">
      <w:pPr>
        <w:pStyle w:val="NormalWeb"/>
        <w:spacing w:before="0" w:beforeAutospacing="0" w:after="0" w:afterAutospacing="0" w:line="480" w:lineRule="auto"/>
        <w:ind w:left="708"/>
        <w:jc w:val="both"/>
      </w:pPr>
      <w:r w:rsidRPr="00690A7A">
        <w:rPr>
          <w:i/>
          <w:iCs/>
        </w:rPr>
        <w:t>Journal of Language, Literature and Humanities</w:t>
      </w:r>
      <w:r w:rsidRPr="00690A7A">
        <w:t>, vol. 9, no. 1, , 2025, pp. 287–97, </w:t>
      </w:r>
      <w:hyperlink r:id="rId14" w:tgtFrame="_blank" w:history="1">
        <w:r w:rsidRPr="00690A7A">
          <w:rPr>
            <w:rStyle w:val="Hyperlink"/>
            <w:color w:val="auto"/>
            <w:u w:val="none"/>
          </w:rPr>
          <w:t>https://doi.org/10.5281/zenodo.15537398</w:t>
        </w:r>
      </w:hyperlink>
      <w:r w:rsidRPr="00690A7A">
        <w:t>.</w:t>
      </w:r>
    </w:p>
    <w:p w14:paraId="2C5D4BED" w14:textId="77777777" w:rsidR="00B04DD4" w:rsidRPr="00690A7A" w:rsidRDefault="00B04DD4" w:rsidP="00CE392E">
      <w:pPr>
        <w:spacing w:line="480" w:lineRule="auto"/>
        <w:jc w:val="both"/>
        <w:rPr>
          <w:i/>
          <w:iCs/>
        </w:rPr>
      </w:pPr>
      <w:r w:rsidRPr="00690A7A">
        <w:t xml:space="preserve">Gibson, Helen. </w:t>
      </w:r>
      <w:r w:rsidRPr="00690A7A">
        <w:rPr>
          <w:i/>
          <w:iCs/>
        </w:rPr>
        <w:t xml:space="preserve">Translation and Stylistic </w:t>
      </w:r>
      <w:proofErr w:type="gramStart"/>
      <w:r w:rsidRPr="00690A7A">
        <w:rPr>
          <w:i/>
          <w:iCs/>
        </w:rPr>
        <w:t>Variation :</w:t>
      </w:r>
      <w:proofErr w:type="gramEnd"/>
      <w:r w:rsidRPr="00690A7A">
        <w:rPr>
          <w:i/>
          <w:iCs/>
        </w:rPr>
        <w:t xml:space="preserve"> Dialect and Heteroglossia in Northern</w:t>
      </w:r>
    </w:p>
    <w:p w14:paraId="12368F27" w14:textId="77777777" w:rsidR="00B04DD4" w:rsidRPr="00690A7A" w:rsidRDefault="00B04DD4" w:rsidP="00CE392E">
      <w:pPr>
        <w:spacing w:line="480" w:lineRule="auto"/>
        <w:ind w:firstLine="708"/>
        <w:jc w:val="both"/>
      </w:pPr>
      <w:r w:rsidRPr="00690A7A">
        <w:rPr>
          <w:i/>
          <w:iCs/>
        </w:rPr>
        <w:t>Irish Poetic Translation.</w:t>
      </w:r>
      <w:r w:rsidRPr="00690A7A">
        <w:t xml:space="preserve"> Routledge, 2024. https://doi.org/10.4324/9781003269687.</w:t>
      </w:r>
    </w:p>
    <w:p w14:paraId="521E8CA8" w14:textId="77777777" w:rsidR="00B04DD4" w:rsidRPr="00690A7A" w:rsidRDefault="00B04DD4" w:rsidP="00CE392E">
      <w:pPr>
        <w:pStyle w:val="NormalWeb"/>
        <w:spacing w:before="0" w:beforeAutospacing="0" w:after="0" w:afterAutospacing="0" w:line="480" w:lineRule="auto"/>
        <w:jc w:val="both"/>
      </w:pPr>
      <w:proofErr w:type="spellStart"/>
      <w:r w:rsidRPr="00690A7A">
        <w:t>Gürçağlar</w:t>
      </w:r>
      <w:proofErr w:type="spellEnd"/>
      <w:r w:rsidRPr="00690A7A">
        <w:t xml:space="preserve">, </w:t>
      </w:r>
      <w:proofErr w:type="spellStart"/>
      <w:r w:rsidRPr="00690A7A">
        <w:t>Şehnaz</w:t>
      </w:r>
      <w:proofErr w:type="spellEnd"/>
      <w:r w:rsidRPr="00690A7A">
        <w:t xml:space="preserve"> T. “The Translator as Subject: Literary Translator Biographies,</w:t>
      </w:r>
    </w:p>
    <w:p w14:paraId="7906D96D" w14:textId="77777777" w:rsidR="00B04DD4" w:rsidRPr="00690A7A" w:rsidRDefault="00B04DD4" w:rsidP="00CE392E">
      <w:pPr>
        <w:pStyle w:val="NormalWeb"/>
        <w:spacing w:before="0" w:beforeAutospacing="0" w:after="0" w:afterAutospacing="0" w:line="480" w:lineRule="auto"/>
        <w:ind w:firstLine="708"/>
        <w:jc w:val="both"/>
      </w:pPr>
      <w:r w:rsidRPr="00690A7A">
        <w:t xml:space="preserve">Memoirs and </w:t>
      </w:r>
      <w:proofErr w:type="spellStart"/>
      <w:r w:rsidRPr="00690A7A">
        <w:t>Paratexts</w:t>
      </w:r>
      <w:proofErr w:type="spellEnd"/>
      <w:r w:rsidRPr="00690A7A">
        <w:t xml:space="preserve">.” </w:t>
      </w:r>
      <w:r w:rsidRPr="00690A7A">
        <w:rPr>
          <w:i/>
          <w:iCs/>
        </w:rPr>
        <w:t>The Routledge Handbook of Literary Translation</w:t>
      </w:r>
      <w:r w:rsidRPr="00690A7A">
        <w:t>, edited by</w:t>
      </w:r>
    </w:p>
    <w:p w14:paraId="16D026FB" w14:textId="77777777" w:rsidR="00B04DD4" w:rsidRPr="00690A7A" w:rsidRDefault="00B04DD4" w:rsidP="00CE392E">
      <w:pPr>
        <w:pStyle w:val="NormalWeb"/>
        <w:spacing w:before="0" w:beforeAutospacing="0" w:after="0" w:afterAutospacing="0" w:line="480" w:lineRule="auto"/>
        <w:ind w:firstLine="708"/>
        <w:jc w:val="both"/>
      </w:pPr>
      <w:r w:rsidRPr="00690A7A">
        <w:t>Kelly Washbourne and Ben Van Wyke. Routledge, 2019, pp. 524–37,</w:t>
      </w:r>
    </w:p>
    <w:p w14:paraId="4A7432BD" w14:textId="77777777" w:rsidR="00B04DD4" w:rsidRPr="00690A7A" w:rsidRDefault="00B04DD4" w:rsidP="00CE392E">
      <w:pPr>
        <w:pStyle w:val="NormalWeb"/>
        <w:spacing w:before="0" w:beforeAutospacing="0" w:after="0" w:afterAutospacing="0" w:line="480" w:lineRule="auto"/>
        <w:ind w:firstLine="708"/>
        <w:jc w:val="both"/>
      </w:pPr>
      <w:hyperlink r:id="rId15" w:tgtFrame="_blank" w:history="1">
        <w:r w:rsidRPr="00690A7A">
          <w:rPr>
            <w:rStyle w:val="Hyperlink"/>
            <w:rFonts w:eastAsiaTheme="majorEastAsia"/>
            <w:color w:val="auto"/>
            <w:u w:val="none"/>
          </w:rPr>
          <w:t>https://doi.org/10.4324/9781315517131-35</w:t>
        </w:r>
      </w:hyperlink>
      <w:r w:rsidRPr="00690A7A">
        <w:t>.</w:t>
      </w:r>
    </w:p>
    <w:p w14:paraId="66CB6868" w14:textId="77777777" w:rsidR="00B04DD4" w:rsidRPr="00690A7A" w:rsidRDefault="00B04DD4" w:rsidP="00CE392E">
      <w:pPr>
        <w:spacing w:line="480" w:lineRule="auto"/>
        <w:jc w:val="both"/>
        <w:rPr>
          <w:i/>
          <w:iCs/>
        </w:rPr>
      </w:pPr>
      <w:r w:rsidRPr="00690A7A">
        <w:t xml:space="preserve">Hamidouche, Naziha. </w:t>
      </w:r>
      <w:r w:rsidRPr="00690A7A">
        <w:rPr>
          <w:i/>
          <w:iCs/>
        </w:rPr>
        <w:t>The Role of Language, Realism and Resistance in the Construction of</w:t>
      </w:r>
    </w:p>
    <w:p w14:paraId="24713F44" w14:textId="77777777" w:rsidR="00B04DD4" w:rsidRPr="00690A7A" w:rsidRDefault="00B04DD4" w:rsidP="00CE392E">
      <w:pPr>
        <w:spacing w:line="480" w:lineRule="auto"/>
        <w:ind w:firstLine="708"/>
        <w:jc w:val="both"/>
      </w:pPr>
      <w:r w:rsidRPr="00690A7A">
        <w:rPr>
          <w:i/>
          <w:iCs/>
        </w:rPr>
        <w:t>African Postcolonial Female Authorial Identities</w:t>
      </w:r>
      <w:r w:rsidRPr="00690A7A">
        <w:t>. 2023. PhD dissertation. ProQuest</w:t>
      </w:r>
    </w:p>
    <w:p w14:paraId="2794D33E" w14:textId="77777777" w:rsidR="00B04DD4" w:rsidRPr="00690A7A" w:rsidRDefault="00B04DD4" w:rsidP="00CE392E">
      <w:pPr>
        <w:spacing w:line="480" w:lineRule="auto"/>
        <w:ind w:firstLine="708"/>
        <w:jc w:val="both"/>
      </w:pPr>
      <w:r w:rsidRPr="00690A7A">
        <w:t>Dissertations &amp; Theses.</w:t>
      </w:r>
    </w:p>
    <w:p w14:paraId="1378CC90" w14:textId="77777777" w:rsidR="00B04DD4" w:rsidRPr="00690A7A" w:rsidRDefault="00B04DD4" w:rsidP="00CE392E">
      <w:pPr>
        <w:spacing w:line="480" w:lineRule="auto"/>
        <w:jc w:val="both"/>
      </w:pPr>
      <w:r w:rsidRPr="00690A7A">
        <w:t xml:space="preserve">Hermans, Theo. </w:t>
      </w:r>
      <w:r w:rsidRPr="00690A7A">
        <w:rPr>
          <w:i/>
          <w:iCs/>
        </w:rPr>
        <w:t xml:space="preserve">Translation and </w:t>
      </w:r>
      <w:proofErr w:type="gramStart"/>
      <w:r w:rsidRPr="00690A7A">
        <w:rPr>
          <w:i/>
          <w:iCs/>
        </w:rPr>
        <w:t>History :</w:t>
      </w:r>
      <w:proofErr w:type="gramEnd"/>
      <w:r w:rsidRPr="00690A7A">
        <w:rPr>
          <w:i/>
          <w:iCs/>
        </w:rPr>
        <w:t xml:space="preserve"> A Textbook</w:t>
      </w:r>
      <w:r w:rsidRPr="00690A7A">
        <w:t>. Routledge, 2022.</w:t>
      </w:r>
    </w:p>
    <w:p w14:paraId="1C4C7E64" w14:textId="77777777" w:rsidR="00B04DD4" w:rsidRPr="00690A7A" w:rsidRDefault="00B04DD4" w:rsidP="00CE392E">
      <w:pPr>
        <w:pStyle w:val="NormalWeb"/>
        <w:spacing w:before="0" w:beforeAutospacing="0" w:after="0" w:afterAutospacing="0" w:line="480" w:lineRule="auto"/>
        <w:jc w:val="both"/>
      </w:pPr>
      <w:r w:rsidRPr="00690A7A">
        <w:t xml:space="preserve">---. </w:t>
      </w:r>
      <w:r w:rsidRPr="00690A7A">
        <w:rPr>
          <w:i/>
          <w:iCs/>
        </w:rPr>
        <w:t>The Manipulation of Literature: Studies in Literary Translations</w:t>
      </w:r>
      <w:r w:rsidRPr="00690A7A">
        <w:t>. Croom Helm, 1985.</w:t>
      </w:r>
    </w:p>
    <w:p w14:paraId="3D998025" w14:textId="77777777" w:rsidR="00B04DD4" w:rsidRPr="00690A7A" w:rsidRDefault="00B04DD4" w:rsidP="00CE392E">
      <w:pPr>
        <w:pStyle w:val="NormalWeb"/>
        <w:spacing w:before="0" w:beforeAutospacing="0" w:after="0" w:afterAutospacing="0" w:line="480" w:lineRule="auto"/>
        <w:jc w:val="both"/>
        <w:rPr>
          <w:i/>
          <w:iCs/>
        </w:rPr>
      </w:pPr>
      <w:r w:rsidRPr="00690A7A">
        <w:lastRenderedPageBreak/>
        <w:t xml:space="preserve">Holmes, James. </w:t>
      </w:r>
      <w:r w:rsidRPr="00690A7A">
        <w:rPr>
          <w:i/>
          <w:iCs/>
        </w:rPr>
        <w:t>Translated! Papers on Literary Translation and Translation Studies with an</w:t>
      </w:r>
    </w:p>
    <w:p w14:paraId="44D5DFA9" w14:textId="77777777" w:rsidR="00B04DD4" w:rsidRPr="00690A7A" w:rsidRDefault="00B04DD4" w:rsidP="00CE392E">
      <w:pPr>
        <w:pStyle w:val="NormalWeb"/>
        <w:spacing w:before="0" w:beforeAutospacing="0" w:after="0" w:afterAutospacing="0" w:line="480" w:lineRule="auto"/>
        <w:ind w:firstLine="708"/>
        <w:jc w:val="both"/>
      </w:pPr>
      <w:r w:rsidRPr="00690A7A">
        <w:rPr>
          <w:i/>
          <w:iCs/>
        </w:rPr>
        <w:t>Introduction by Raymond van den Broeck.</w:t>
      </w:r>
      <w:r w:rsidRPr="00690A7A">
        <w:t xml:space="preserve"> </w:t>
      </w:r>
      <w:proofErr w:type="spellStart"/>
      <w:r w:rsidRPr="00690A7A">
        <w:t>Rodopi</w:t>
      </w:r>
      <w:proofErr w:type="spellEnd"/>
      <w:r w:rsidRPr="00690A7A">
        <w:t>, 1988.</w:t>
      </w:r>
    </w:p>
    <w:p w14:paraId="5BF23687" w14:textId="5F40A57C" w:rsidR="00B04DD4" w:rsidRPr="00690A7A" w:rsidRDefault="00B04DD4" w:rsidP="00CE392E">
      <w:pPr>
        <w:spacing w:line="480" w:lineRule="auto"/>
        <w:jc w:val="both"/>
      </w:pPr>
      <w:r w:rsidRPr="00690A7A">
        <w:t xml:space="preserve">Hu, </w:t>
      </w:r>
      <w:proofErr w:type="spellStart"/>
      <w:r w:rsidRPr="00690A7A">
        <w:t>Gengshen</w:t>
      </w:r>
      <w:proofErr w:type="spellEnd"/>
      <w:r w:rsidRPr="00690A7A">
        <w:t>.</w:t>
      </w:r>
      <w:r w:rsidRPr="00690A7A">
        <w:rPr>
          <w:i/>
          <w:iCs/>
        </w:rPr>
        <w:t xml:space="preserve"> Eco-</w:t>
      </w:r>
      <w:proofErr w:type="spellStart"/>
      <w:r w:rsidRPr="00690A7A">
        <w:rPr>
          <w:i/>
          <w:iCs/>
        </w:rPr>
        <w:t>Translatology</w:t>
      </w:r>
      <w:proofErr w:type="spellEnd"/>
      <w:r w:rsidRPr="00690A7A">
        <w:rPr>
          <w:i/>
          <w:iCs/>
        </w:rPr>
        <w:t>: Towards an Eco</w:t>
      </w:r>
      <w:r w:rsidR="00141A51" w:rsidRPr="00690A7A">
        <w:rPr>
          <w:i/>
          <w:iCs/>
        </w:rPr>
        <w:t>-</w:t>
      </w:r>
      <w:r w:rsidRPr="00690A7A">
        <w:rPr>
          <w:i/>
          <w:iCs/>
        </w:rPr>
        <w:t>Paradigm of Translation Studies</w:t>
      </w:r>
      <w:r w:rsidRPr="00690A7A">
        <w:t>.</w:t>
      </w:r>
    </w:p>
    <w:p w14:paraId="7622B49A" w14:textId="77777777" w:rsidR="00B04DD4" w:rsidRPr="00690A7A" w:rsidRDefault="00B04DD4" w:rsidP="00CE392E">
      <w:pPr>
        <w:spacing w:line="480" w:lineRule="auto"/>
        <w:ind w:firstLine="708"/>
        <w:jc w:val="both"/>
      </w:pPr>
      <w:r w:rsidRPr="00690A7A">
        <w:t>Springer, 2020.</w:t>
      </w:r>
    </w:p>
    <w:p w14:paraId="2C7776CD" w14:textId="77777777" w:rsidR="00B04DD4" w:rsidRPr="00690A7A" w:rsidRDefault="00B04DD4" w:rsidP="00CE392E">
      <w:pPr>
        <w:pStyle w:val="NormalWeb"/>
        <w:spacing w:before="0" w:beforeAutospacing="0" w:after="0" w:afterAutospacing="0" w:line="480" w:lineRule="auto"/>
        <w:jc w:val="both"/>
      </w:pPr>
      <w:r w:rsidRPr="00690A7A">
        <w:t xml:space="preserve">Hudson (Weems), Clenora. </w:t>
      </w:r>
      <w:r w:rsidRPr="00690A7A">
        <w:rPr>
          <w:i/>
          <w:iCs/>
        </w:rPr>
        <w:t xml:space="preserve">Africana Womanism: Reclaiming Ourselves. </w:t>
      </w:r>
      <w:r w:rsidRPr="00690A7A">
        <w:t>6th ed., Routledge,</w:t>
      </w:r>
    </w:p>
    <w:p w14:paraId="7E155DE0" w14:textId="77777777" w:rsidR="00B04DD4" w:rsidRPr="00690A7A" w:rsidRDefault="00B04DD4" w:rsidP="00CE392E">
      <w:pPr>
        <w:pStyle w:val="NormalWeb"/>
        <w:spacing w:before="0" w:beforeAutospacing="0" w:after="0" w:afterAutospacing="0" w:line="480" w:lineRule="auto"/>
        <w:ind w:firstLine="708"/>
        <w:jc w:val="both"/>
      </w:pPr>
      <w:r w:rsidRPr="00690A7A">
        <w:t>2023. https://doi.org/10.4324/9781003411673.</w:t>
      </w:r>
    </w:p>
    <w:p w14:paraId="14BF5E8D" w14:textId="43881F33" w:rsidR="00B04DD4" w:rsidRPr="00690A7A" w:rsidRDefault="00B04DD4" w:rsidP="00CE392E">
      <w:pPr>
        <w:spacing w:line="480" w:lineRule="auto"/>
        <w:jc w:val="both"/>
      </w:pPr>
      <w:proofErr w:type="spellStart"/>
      <w:r w:rsidRPr="00690A7A">
        <w:t>Jinfang</w:t>
      </w:r>
      <w:proofErr w:type="spellEnd"/>
      <w:r w:rsidRPr="00690A7A">
        <w:t>, Yao, et al. “Translator’s Style in Fiction Translation: A Ten</w:t>
      </w:r>
      <w:r w:rsidR="00141A51" w:rsidRPr="00690A7A">
        <w:t>-</w:t>
      </w:r>
      <w:r w:rsidRPr="00690A7A">
        <w:t>Year Systematic</w:t>
      </w:r>
    </w:p>
    <w:p w14:paraId="0C9B0A96" w14:textId="77777777" w:rsidR="00B04DD4" w:rsidRPr="00690A7A" w:rsidRDefault="00B04DD4" w:rsidP="00CE392E">
      <w:pPr>
        <w:spacing w:line="480" w:lineRule="auto"/>
        <w:ind w:firstLine="708"/>
        <w:jc w:val="both"/>
      </w:pPr>
      <w:r w:rsidRPr="00690A7A">
        <w:t xml:space="preserve">Literature Review.” </w:t>
      </w:r>
      <w:r w:rsidRPr="00690A7A">
        <w:rPr>
          <w:i/>
          <w:iCs/>
        </w:rPr>
        <w:t>Journal of Language Teaching and Research</w:t>
      </w:r>
      <w:r w:rsidRPr="00690A7A">
        <w:t>, vol. 16, no. 1, 2025,</w:t>
      </w:r>
    </w:p>
    <w:p w14:paraId="32F1DB49" w14:textId="77777777" w:rsidR="00B04DD4" w:rsidRPr="00690A7A" w:rsidRDefault="00B04DD4" w:rsidP="00CE392E">
      <w:pPr>
        <w:spacing w:line="480" w:lineRule="auto"/>
        <w:ind w:firstLine="708"/>
        <w:jc w:val="both"/>
        <w:rPr>
          <w:lang w:val="fr-FR"/>
        </w:rPr>
      </w:pPr>
      <w:r w:rsidRPr="00690A7A">
        <w:rPr>
          <w:lang w:val="fr-FR"/>
        </w:rPr>
        <w:t>pp. 125–33. https://doi.org/10.17507/jltr.1601.14.</w:t>
      </w:r>
    </w:p>
    <w:p w14:paraId="03763B3E"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rPr>
          <w:lang w:val="fr-FR"/>
        </w:rPr>
        <w:t xml:space="preserve">Kane, Cheikh H. </w:t>
      </w:r>
      <w:r w:rsidRPr="00690A7A">
        <w:rPr>
          <w:i/>
          <w:iCs/>
          <w:lang w:val="fr-FR"/>
        </w:rPr>
        <w:t>L’Aventure ambiguë.</w:t>
      </w:r>
      <w:r w:rsidRPr="00690A7A">
        <w:rPr>
          <w:lang w:val="fr-FR"/>
        </w:rPr>
        <w:t xml:space="preserve"> </w:t>
      </w:r>
      <w:r w:rsidRPr="00690A7A">
        <w:t>Julliard, 1961.</w:t>
      </w:r>
    </w:p>
    <w:p w14:paraId="69CB6415"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 xml:space="preserve">---. </w:t>
      </w:r>
      <w:r w:rsidRPr="00690A7A">
        <w:rPr>
          <w:i/>
          <w:iCs/>
        </w:rPr>
        <w:t>Ambiguous Adventure.</w:t>
      </w:r>
      <w:r w:rsidRPr="00690A7A">
        <w:t xml:space="preserve"> Translated by Katherine Woods. Walker and Company, 1963.</w:t>
      </w:r>
    </w:p>
    <w:p w14:paraId="3ACB5A10" w14:textId="77777777" w:rsidR="00B04DD4" w:rsidRPr="00690A7A" w:rsidRDefault="00B04DD4" w:rsidP="00CE392E">
      <w:pPr>
        <w:spacing w:line="480" w:lineRule="auto"/>
        <w:jc w:val="both"/>
      </w:pPr>
      <w:r w:rsidRPr="00690A7A">
        <w:t xml:space="preserve">Kane, Cheikh, et al. </w:t>
      </w:r>
      <w:r w:rsidRPr="00690A7A">
        <w:rPr>
          <w:i/>
          <w:iCs/>
          <w:lang w:val="fr-FR"/>
        </w:rPr>
        <w:t xml:space="preserve">Cheikh Hamidou Kane, écrivain </w:t>
      </w:r>
      <w:proofErr w:type="spellStart"/>
      <w:r w:rsidRPr="00690A7A">
        <w:rPr>
          <w:i/>
          <w:iCs/>
          <w:lang w:val="fr-FR"/>
        </w:rPr>
        <w:t>Senegalais</w:t>
      </w:r>
      <w:proofErr w:type="spellEnd"/>
      <w:r w:rsidRPr="00690A7A">
        <w:rPr>
          <w:lang w:val="fr-FR"/>
        </w:rPr>
        <w:t xml:space="preserve">. </w:t>
      </w:r>
      <w:r w:rsidRPr="00690A7A">
        <w:t>Fernand Nathan, 1974.</w:t>
      </w:r>
    </w:p>
    <w:p w14:paraId="264AE8E3"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iCs/>
        </w:rPr>
      </w:pPr>
      <w:r w:rsidRPr="00690A7A">
        <w:t xml:space="preserve">Katan, David. “Defining culture, defining translation". </w:t>
      </w:r>
      <w:r w:rsidRPr="00690A7A">
        <w:rPr>
          <w:i/>
          <w:iCs/>
        </w:rPr>
        <w:t>The Routledge Handbook of</w:t>
      </w:r>
    </w:p>
    <w:p w14:paraId="22D51479" w14:textId="511DA73C"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rPr>
          <w:i/>
          <w:iCs/>
        </w:rPr>
        <w:tab/>
        <w:t>Translation and Culture,</w:t>
      </w:r>
      <w:r w:rsidRPr="00690A7A">
        <w:t xml:space="preserve"> edited by Harding, Sue</w:t>
      </w:r>
      <w:r w:rsidR="00141A51" w:rsidRPr="00690A7A">
        <w:t>-</w:t>
      </w:r>
      <w:r w:rsidRPr="00690A7A">
        <w:t xml:space="preserve">Ann, and </w:t>
      </w:r>
      <w:proofErr w:type="spellStart"/>
      <w:r w:rsidRPr="00690A7A">
        <w:t>Ovidi</w:t>
      </w:r>
      <w:proofErr w:type="spellEnd"/>
      <w:r w:rsidRPr="00690A7A">
        <w:t xml:space="preserve"> Carbonell </w:t>
      </w:r>
      <w:proofErr w:type="spellStart"/>
      <w:r w:rsidRPr="00690A7A">
        <w:t>i</w:t>
      </w:r>
      <w:proofErr w:type="spellEnd"/>
      <w:r w:rsidRPr="00690A7A">
        <w:t xml:space="preserve"> Cortés.</w:t>
      </w:r>
    </w:p>
    <w:p w14:paraId="637F2EC9"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t>Routledge, 2018, an imprint of the Taylor &amp; Francis Group.</w:t>
      </w:r>
    </w:p>
    <w:p w14:paraId="2132C424" w14:textId="77777777" w:rsidR="00B04DD4" w:rsidRPr="00690A7A" w:rsidRDefault="00B04DD4" w:rsidP="00CE392E">
      <w:pPr>
        <w:pStyle w:val="Heading1"/>
        <w:spacing w:before="0" w:after="0" w:line="480" w:lineRule="auto"/>
        <w:jc w:val="both"/>
        <w:rPr>
          <w:rFonts w:ascii="Times New Roman" w:hAnsi="Times New Roman" w:cs="Times New Roman"/>
          <w:color w:val="auto"/>
          <w:sz w:val="24"/>
          <w:szCs w:val="24"/>
        </w:rPr>
      </w:pPr>
      <w:proofErr w:type="spellStart"/>
      <w:r w:rsidRPr="00690A7A">
        <w:rPr>
          <w:rFonts w:ascii="Times New Roman" w:eastAsiaTheme="minorHAnsi" w:hAnsi="Times New Roman" w:cs="Times New Roman"/>
          <w:color w:val="auto"/>
          <w:sz w:val="24"/>
          <w:szCs w:val="24"/>
        </w:rPr>
        <w:t>Kotait</w:t>
      </w:r>
      <w:proofErr w:type="spellEnd"/>
      <w:r w:rsidRPr="00690A7A">
        <w:rPr>
          <w:rFonts w:ascii="Times New Roman" w:eastAsiaTheme="minorHAnsi" w:hAnsi="Times New Roman" w:cs="Times New Roman"/>
          <w:color w:val="auto"/>
          <w:sz w:val="24"/>
          <w:szCs w:val="24"/>
        </w:rPr>
        <w:t>, Radwa M.</w:t>
      </w:r>
      <w:r w:rsidRPr="00690A7A">
        <w:rPr>
          <w:rFonts w:ascii="Times New Roman" w:eastAsiaTheme="minorHAnsi" w:hAnsi="Times New Roman" w:cs="Times New Roman"/>
          <w:i/>
          <w:iCs/>
          <w:color w:val="auto"/>
          <w:sz w:val="24"/>
          <w:szCs w:val="24"/>
        </w:rPr>
        <w:t xml:space="preserve"> “</w:t>
      </w:r>
      <w:r w:rsidRPr="00690A7A">
        <w:rPr>
          <w:rFonts w:ascii="Times New Roman" w:hAnsi="Times New Roman" w:cs="Times New Roman"/>
          <w:color w:val="auto"/>
          <w:sz w:val="24"/>
          <w:szCs w:val="24"/>
        </w:rPr>
        <w:t>The Curious Case of “Translator’s Style”: What can Corpus Stylistics and</w:t>
      </w:r>
    </w:p>
    <w:p w14:paraId="339B5ADE" w14:textId="77777777" w:rsidR="00B04DD4" w:rsidRPr="00690A7A" w:rsidRDefault="00B04DD4" w:rsidP="00CE392E">
      <w:pPr>
        <w:pStyle w:val="Heading1"/>
        <w:spacing w:before="0" w:after="0" w:line="480" w:lineRule="auto"/>
        <w:ind w:firstLine="708"/>
        <w:jc w:val="both"/>
        <w:rPr>
          <w:rFonts w:ascii="Times New Roman" w:hAnsi="Times New Roman" w:cs="Times New Roman"/>
          <w:color w:val="auto"/>
          <w:sz w:val="24"/>
          <w:szCs w:val="24"/>
        </w:rPr>
      </w:pPr>
      <w:r w:rsidRPr="00690A7A">
        <w:rPr>
          <w:rFonts w:ascii="Times New Roman" w:hAnsi="Times New Roman" w:cs="Times New Roman"/>
          <w:color w:val="auto"/>
          <w:sz w:val="24"/>
          <w:szCs w:val="24"/>
        </w:rPr>
        <w:t>Cognitive Poetics Tell us about the Mind Style of the Translator?” Textual Turnings An</w:t>
      </w:r>
    </w:p>
    <w:p w14:paraId="69F9BC8E" w14:textId="77777777" w:rsidR="00B04DD4" w:rsidRPr="00690A7A" w:rsidRDefault="00B04DD4" w:rsidP="00CE392E">
      <w:pPr>
        <w:pStyle w:val="Heading1"/>
        <w:spacing w:before="0" w:after="0" w:line="480" w:lineRule="auto"/>
        <w:ind w:firstLine="708"/>
        <w:jc w:val="both"/>
        <w:rPr>
          <w:rFonts w:ascii="Times New Roman" w:hAnsi="Times New Roman" w:cs="Times New Roman"/>
          <w:color w:val="auto"/>
          <w:sz w:val="24"/>
          <w:szCs w:val="24"/>
        </w:rPr>
      </w:pPr>
      <w:r w:rsidRPr="00690A7A">
        <w:rPr>
          <w:rFonts w:ascii="Times New Roman" w:hAnsi="Times New Roman" w:cs="Times New Roman"/>
          <w:color w:val="auto"/>
          <w:sz w:val="24"/>
          <w:szCs w:val="24"/>
        </w:rPr>
        <w:t>International Peer-Reviewed Journal in English Studies, vol 4, no. 1, 2022, pp. 237–57.</w:t>
      </w:r>
    </w:p>
    <w:p w14:paraId="2CC37F7C" w14:textId="77777777" w:rsidR="00B04DD4" w:rsidRPr="00690A7A" w:rsidRDefault="00B04DD4" w:rsidP="00CE392E">
      <w:pPr>
        <w:pStyle w:val="Heading1"/>
        <w:spacing w:before="0" w:after="0" w:line="480" w:lineRule="auto"/>
        <w:ind w:firstLine="708"/>
        <w:jc w:val="both"/>
        <w:rPr>
          <w:rFonts w:ascii="Times New Roman" w:hAnsi="Times New Roman" w:cs="Times New Roman"/>
          <w:color w:val="auto"/>
          <w:sz w:val="24"/>
          <w:szCs w:val="24"/>
        </w:rPr>
      </w:pPr>
      <w:hyperlink r:id="rId16" w:history="1">
        <w:r w:rsidRPr="00690A7A">
          <w:rPr>
            <w:rFonts w:ascii="Times New Roman" w:eastAsia="Times New Roman" w:hAnsi="Times New Roman" w:cs="Times New Roman"/>
            <w:caps/>
            <w:color w:val="auto"/>
            <w:kern w:val="0"/>
            <w:sz w:val="24"/>
            <w:szCs w:val="24"/>
            <w:shd w:val="clear" w:color="auto" w:fill="FFFFFF"/>
            <w:lang w:eastAsia="fr-FR"/>
            <w14:ligatures w14:val="none"/>
          </w:rPr>
          <w:t>10.21608/ttaip.2022.311948</w:t>
        </w:r>
      </w:hyperlink>
      <w:r w:rsidRPr="00690A7A">
        <w:rPr>
          <w:rFonts w:ascii="Times New Roman" w:eastAsia="Times New Roman" w:hAnsi="Times New Roman" w:cs="Times New Roman"/>
          <w:color w:val="auto"/>
          <w:kern w:val="0"/>
          <w:sz w:val="24"/>
          <w:szCs w:val="24"/>
          <w:lang w:eastAsia="fr-FR"/>
          <w14:ligatures w14:val="none"/>
        </w:rPr>
        <w:t>.</w:t>
      </w:r>
    </w:p>
    <w:p w14:paraId="62FE811A" w14:textId="77777777" w:rsidR="00B04DD4" w:rsidRPr="00690A7A" w:rsidRDefault="00B04DD4" w:rsidP="00CE392E">
      <w:pPr>
        <w:spacing w:line="480" w:lineRule="auto"/>
        <w:jc w:val="both"/>
      </w:pPr>
      <w:r w:rsidRPr="00690A7A">
        <w:t>Lambert, Michael C. “From Citizenship to Négritude: ‘Making a Difference’ in Elite</w:t>
      </w:r>
    </w:p>
    <w:p w14:paraId="58ABA01B" w14:textId="77777777" w:rsidR="00B04DD4" w:rsidRPr="00690A7A" w:rsidRDefault="00B04DD4" w:rsidP="00CE392E">
      <w:pPr>
        <w:spacing w:line="480" w:lineRule="auto"/>
        <w:ind w:firstLine="708"/>
        <w:jc w:val="both"/>
        <w:rPr>
          <w:i/>
          <w:iCs/>
        </w:rPr>
      </w:pPr>
      <w:r w:rsidRPr="00690A7A">
        <w:t xml:space="preserve">Ideologies of Colonized Francophone West Africa.” </w:t>
      </w:r>
      <w:r w:rsidRPr="00690A7A">
        <w:rPr>
          <w:i/>
          <w:iCs/>
        </w:rPr>
        <w:t>Comparative Studies in Society</w:t>
      </w:r>
    </w:p>
    <w:p w14:paraId="4B2A0798" w14:textId="77777777" w:rsidR="00B04DD4" w:rsidRPr="00690A7A" w:rsidRDefault="00B04DD4" w:rsidP="00CE392E">
      <w:pPr>
        <w:spacing w:line="480" w:lineRule="auto"/>
        <w:ind w:firstLine="708"/>
        <w:jc w:val="both"/>
      </w:pPr>
      <w:r w:rsidRPr="00690A7A">
        <w:rPr>
          <w:i/>
          <w:iCs/>
        </w:rPr>
        <w:t>and History</w:t>
      </w:r>
      <w:r w:rsidRPr="00690A7A">
        <w:t>, vol. 35, no. 2, 1993, pp. 239–62,</w:t>
      </w:r>
    </w:p>
    <w:p w14:paraId="26723F9E" w14:textId="77777777" w:rsidR="00B04DD4" w:rsidRPr="00690A7A" w:rsidRDefault="00B04DD4" w:rsidP="00CE392E">
      <w:pPr>
        <w:spacing w:line="480" w:lineRule="auto"/>
        <w:ind w:firstLine="708"/>
        <w:jc w:val="both"/>
      </w:pPr>
      <w:r w:rsidRPr="00690A7A">
        <w:t>https://doi.org/10.1017/S0010417500018363.</w:t>
      </w:r>
    </w:p>
    <w:p w14:paraId="07FF4B5F" w14:textId="77777777" w:rsidR="00B04DD4" w:rsidRPr="00690A7A" w:rsidRDefault="00B04DD4" w:rsidP="00CE392E">
      <w:pPr>
        <w:spacing w:line="480" w:lineRule="auto"/>
        <w:rPr>
          <w:lang w:val="es-419"/>
        </w:rPr>
      </w:pPr>
      <w:r w:rsidRPr="00690A7A">
        <w:t xml:space="preserve">Li, Xiaofan A. “Introduction: From the Exotic to the </w:t>
      </w:r>
      <w:proofErr w:type="spellStart"/>
      <w:r w:rsidRPr="00690A7A">
        <w:t>Autoexotic</w:t>
      </w:r>
      <w:proofErr w:type="spellEnd"/>
      <w:r w:rsidRPr="00690A7A">
        <w:t xml:space="preserve">.” </w:t>
      </w:r>
      <w:r w:rsidRPr="00690A7A">
        <w:rPr>
          <w:i/>
          <w:iCs/>
          <w:lang w:val="es-419"/>
        </w:rPr>
        <w:t>PMLA</w:t>
      </w:r>
      <w:r w:rsidRPr="00690A7A">
        <w:rPr>
          <w:lang w:val="es-419"/>
        </w:rPr>
        <w:t>, vol. 132, no. 2,</w:t>
      </w:r>
    </w:p>
    <w:p w14:paraId="67FB2D1D" w14:textId="77777777" w:rsidR="00B04DD4" w:rsidRPr="00690A7A" w:rsidRDefault="00B04DD4" w:rsidP="00CE392E">
      <w:pPr>
        <w:spacing w:line="480" w:lineRule="auto"/>
        <w:ind w:firstLine="708"/>
        <w:rPr>
          <w:lang w:val="es-419"/>
        </w:rPr>
      </w:pPr>
      <w:r w:rsidRPr="00690A7A">
        <w:rPr>
          <w:lang w:val="es-419"/>
        </w:rPr>
        <w:t>2017, pp. 392–96, http://www.jstor.org/stable/45179298.</w:t>
      </w:r>
    </w:p>
    <w:p w14:paraId="29FE94D1" w14:textId="281B0F66" w:rsidR="00B04DD4" w:rsidRPr="00690A7A" w:rsidRDefault="00B04DD4" w:rsidP="00CE392E">
      <w:pPr>
        <w:spacing w:line="480" w:lineRule="auto"/>
        <w:jc w:val="both"/>
      </w:pPr>
      <w:r w:rsidRPr="00690A7A">
        <w:rPr>
          <w:lang w:val="es-419"/>
        </w:rPr>
        <w:lastRenderedPageBreak/>
        <w:t>Malmkjaer, Ki</w:t>
      </w:r>
      <w:r w:rsidR="00B36E5C" w:rsidRPr="00690A7A">
        <w:rPr>
          <w:lang w:val="es-419"/>
        </w:rPr>
        <w:t>r</w:t>
      </w:r>
      <w:r w:rsidRPr="00690A7A">
        <w:rPr>
          <w:lang w:val="es-419"/>
        </w:rPr>
        <w:t xml:space="preserve">sten. </w:t>
      </w:r>
      <w:r w:rsidRPr="00690A7A">
        <w:t xml:space="preserve">“Translational Stylistics: </w:t>
      </w:r>
      <w:proofErr w:type="spellStart"/>
      <w:r w:rsidRPr="00690A7A">
        <w:t>Dulcken’s</w:t>
      </w:r>
      <w:proofErr w:type="spellEnd"/>
      <w:r w:rsidRPr="00690A7A">
        <w:t xml:space="preserve"> Translations of Hans Christian</w:t>
      </w:r>
    </w:p>
    <w:p w14:paraId="269FE341" w14:textId="77777777" w:rsidR="00B04DD4" w:rsidRPr="00690A7A" w:rsidRDefault="00B04DD4" w:rsidP="00CE392E">
      <w:pPr>
        <w:spacing w:line="480" w:lineRule="auto"/>
        <w:ind w:left="708"/>
        <w:jc w:val="both"/>
      </w:pPr>
      <w:r w:rsidRPr="00690A7A">
        <w:t xml:space="preserve">Andersen.” </w:t>
      </w:r>
      <w:r w:rsidRPr="00690A7A">
        <w:rPr>
          <w:i/>
          <w:iCs/>
        </w:rPr>
        <w:t>Language and Literature (Harlow, England)</w:t>
      </w:r>
      <w:r w:rsidRPr="00690A7A">
        <w:t>, vol. 13, no. 1, 2004, pp. 13–24, https://doi.org/10.1177/0963947004039484.</w:t>
      </w:r>
    </w:p>
    <w:p w14:paraId="5EDDF979" w14:textId="77777777" w:rsidR="00B04DD4" w:rsidRPr="00690A7A" w:rsidRDefault="00B04DD4" w:rsidP="00CE392E">
      <w:pPr>
        <w:spacing w:line="480" w:lineRule="auto"/>
        <w:jc w:val="both"/>
      </w:pPr>
      <w:r w:rsidRPr="00690A7A">
        <w:t xml:space="preserve">Marino, Luisa. “Stylistic Approaches to Translation: An Overview.” </w:t>
      </w:r>
      <w:proofErr w:type="spellStart"/>
      <w:r w:rsidRPr="00690A7A">
        <w:rPr>
          <w:i/>
          <w:iCs/>
        </w:rPr>
        <w:t>Mediazioni</w:t>
      </w:r>
      <w:proofErr w:type="spellEnd"/>
      <w:r w:rsidRPr="00690A7A">
        <w:t>, vol. 34, 2022,</w:t>
      </w:r>
    </w:p>
    <w:p w14:paraId="04B86E07" w14:textId="77777777" w:rsidR="00B04DD4" w:rsidRPr="00690A7A" w:rsidRDefault="00B04DD4" w:rsidP="00CE392E">
      <w:pPr>
        <w:spacing w:line="480" w:lineRule="auto"/>
        <w:ind w:firstLine="708"/>
        <w:jc w:val="both"/>
      </w:pPr>
      <w:r w:rsidRPr="00690A7A">
        <w:t>pp. A220–35, https://doi.org/10.6092/issn.1974–4382/15558.</w:t>
      </w:r>
    </w:p>
    <w:p w14:paraId="3261B891" w14:textId="77777777" w:rsidR="00B04DD4" w:rsidRPr="00690A7A" w:rsidRDefault="00B04DD4" w:rsidP="00CE392E">
      <w:pPr>
        <w:spacing w:line="480" w:lineRule="auto"/>
        <w:jc w:val="both"/>
      </w:pPr>
      <w:proofErr w:type="spellStart"/>
      <w:r w:rsidRPr="00690A7A">
        <w:rPr>
          <w:lang w:val="fr-FR"/>
        </w:rPr>
        <w:t>Marpaung</w:t>
      </w:r>
      <w:proofErr w:type="spellEnd"/>
      <w:r w:rsidRPr="00690A7A">
        <w:rPr>
          <w:lang w:val="fr-FR"/>
        </w:rPr>
        <w:t xml:space="preserve">, Devi </w:t>
      </w:r>
      <w:proofErr w:type="spellStart"/>
      <w:r w:rsidRPr="00690A7A">
        <w:rPr>
          <w:lang w:val="fr-FR"/>
        </w:rPr>
        <w:t>Annisa</w:t>
      </w:r>
      <w:proofErr w:type="spellEnd"/>
      <w:r w:rsidRPr="00690A7A">
        <w:rPr>
          <w:lang w:val="fr-FR"/>
        </w:rPr>
        <w:t xml:space="preserve">, et al. </w:t>
      </w:r>
      <w:r w:rsidRPr="00690A7A">
        <w:t xml:space="preserve">“Variation in Word Formation and Lexical Choice: </w:t>
      </w:r>
      <w:proofErr w:type="gramStart"/>
      <w:r w:rsidRPr="00690A7A">
        <w:t>A Stylistic</w:t>
      </w:r>
      <w:proofErr w:type="gramEnd"/>
    </w:p>
    <w:p w14:paraId="69F26B17" w14:textId="77777777" w:rsidR="00B04DD4" w:rsidRPr="00690A7A" w:rsidRDefault="00B04DD4" w:rsidP="00CE392E">
      <w:pPr>
        <w:spacing w:line="480" w:lineRule="auto"/>
        <w:ind w:firstLine="708"/>
        <w:jc w:val="both"/>
        <w:rPr>
          <w:i/>
          <w:iCs/>
        </w:rPr>
      </w:pPr>
      <w:r w:rsidRPr="00690A7A">
        <w:t>Translation of ‘</w:t>
      </w:r>
      <w:proofErr w:type="spellStart"/>
      <w:r w:rsidRPr="00690A7A">
        <w:t>Asahan</w:t>
      </w:r>
      <w:proofErr w:type="spellEnd"/>
      <w:r w:rsidRPr="00690A7A">
        <w:t xml:space="preserve"> Dalam Angka 2015’ Text.” </w:t>
      </w:r>
      <w:r w:rsidRPr="00690A7A">
        <w:rPr>
          <w:i/>
          <w:iCs/>
        </w:rPr>
        <w:t>Journal of English Teaching and</w:t>
      </w:r>
    </w:p>
    <w:p w14:paraId="14033816" w14:textId="77777777" w:rsidR="00B04DD4" w:rsidRPr="00690A7A" w:rsidRDefault="00B04DD4" w:rsidP="00CE392E">
      <w:pPr>
        <w:spacing w:line="480" w:lineRule="auto"/>
        <w:ind w:left="708"/>
        <w:jc w:val="both"/>
      </w:pPr>
      <w:r w:rsidRPr="00690A7A">
        <w:rPr>
          <w:i/>
          <w:iCs/>
        </w:rPr>
        <w:t>Linguistics</w:t>
      </w:r>
      <w:r w:rsidRPr="00690A7A">
        <w:t>, vol. 3, no. 1, 2022, pp. 19–27, https://doi.org/10.55616/jetli.v3i1.231.</w:t>
      </w:r>
    </w:p>
    <w:p w14:paraId="5A8B5897" w14:textId="77777777" w:rsidR="00B04DD4" w:rsidRPr="00690A7A" w:rsidRDefault="00B04DD4" w:rsidP="00CE392E">
      <w:pPr>
        <w:spacing w:line="480" w:lineRule="auto"/>
        <w:jc w:val="both"/>
      </w:pPr>
      <w:proofErr w:type="spellStart"/>
      <w:r w:rsidRPr="00690A7A">
        <w:t>Minhui</w:t>
      </w:r>
      <w:proofErr w:type="spellEnd"/>
      <w:r w:rsidRPr="00690A7A">
        <w:t>, Xu. “The Pivotal Role of Translators’ Research in Literary Translation: A Case Study</w:t>
      </w:r>
    </w:p>
    <w:p w14:paraId="2ED28654" w14:textId="77777777" w:rsidR="00B04DD4" w:rsidRPr="00690A7A" w:rsidRDefault="00B04DD4" w:rsidP="00CE392E">
      <w:pPr>
        <w:spacing w:line="480" w:lineRule="auto"/>
        <w:ind w:firstLine="708"/>
        <w:jc w:val="both"/>
      </w:pPr>
      <w:r w:rsidRPr="00690A7A">
        <w:t xml:space="preserve">on Jeffrey C. </w:t>
      </w:r>
      <w:proofErr w:type="spellStart"/>
      <w:r w:rsidRPr="00690A7A">
        <w:t>Kinkley</w:t>
      </w:r>
      <w:proofErr w:type="spellEnd"/>
      <w:r w:rsidRPr="00690A7A">
        <w:t xml:space="preserve">.” </w:t>
      </w:r>
      <w:r w:rsidRPr="00690A7A">
        <w:rPr>
          <w:i/>
          <w:iCs/>
        </w:rPr>
        <w:t>Babel (Frankfurt)</w:t>
      </w:r>
      <w:r w:rsidRPr="00690A7A">
        <w:t>, vol. 69, no. 2, 2023, pp. 266–84,</w:t>
      </w:r>
    </w:p>
    <w:p w14:paraId="5D780673" w14:textId="77777777" w:rsidR="00B04DD4" w:rsidRPr="00690A7A" w:rsidRDefault="00B04DD4" w:rsidP="00CE392E">
      <w:pPr>
        <w:spacing w:line="480" w:lineRule="auto"/>
        <w:ind w:firstLine="708"/>
        <w:jc w:val="both"/>
      </w:pPr>
      <w:r w:rsidRPr="00690A7A">
        <w:t>https://doi.org/10.1075/babel.00316.xu.</w:t>
      </w:r>
    </w:p>
    <w:p w14:paraId="609C63FC" w14:textId="77777777" w:rsidR="00B04DD4" w:rsidRPr="00690A7A" w:rsidRDefault="00B04DD4" w:rsidP="00CE392E">
      <w:pPr>
        <w:spacing w:line="480" w:lineRule="auto"/>
        <w:jc w:val="both"/>
      </w:pPr>
      <w:r w:rsidRPr="00690A7A">
        <w:t>Moe, Marija Z., et al. “Who Determines the Final Version? The Roles of Translators, Language</w:t>
      </w:r>
    </w:p>
    <w:p w14:paraId="6AB49E33" w14:textId="77777777" w:rsidR="00B04DD4" w:rsidRPr="00690A7A" w:rsidRDefault="00B04DD4" w:rsidP="00CE392E">
      <w:pPr>
        <w:spacing w:line="480" w:lineRule="auto"/>
        <w:ind w:firstLine="708"/>
        <w:jc w:val="both"/>
        <w:rPr>
          <w:i/>
          <w:iCs/>
        </w:rPr>
      </w:pPr>
      <w:r w:rsidRPr="00690A7A">
        <w:t xml:space="preserve">Revisers and Editors in the Publishing of a Literary Translation.” </w:t>
      </w:r>
      <w:r w:rsidRPr="00690A7A">
        <w:rPr>
          <w:i/>
          <w:iCs/>
        </w:rPr>
        <w:t>Across Languages</w:t>
      </w:r>
    </w:p>
    <w:p w14:paraId="2E25FAB2" w14:textId="6D57196C" w:rsidR="00B04DD4" w:rsidRPr="00690A7A" w:rsidRDefault="00B04DD4" w:rsidP="00CE392E">
      <w:pPr>
        <w:spacing w:line="480" w:lineRule="auto"/>
        <w:ind w:firstLine="708"/>
        <w:jc w:val="both"/>
      </w:pPr>
      <w:r w:rsidRPr="00690A7A">
        <w:rPr>
          <w:i/>
          <w:iCs/>
        </w:rPr>
        <w:t>and Cultures</w:t>
      </w:r>
      <w:r w:rsidRPr="00690A7A">
        <w:t>, vol. 22, no. 1, 2021, pp. 14–</w:t>
      </w:r>
      <w:r w:rsidR="00B371A6" w:rsidRPr="00690A7A">
        <w:t>4</w:t>
      </w:r>
      <w:r w:rsidRPr="00690A7A">
        <w:t xml:space="preserve">4, </w:t>
      </w:r>
      <w:hyperlink r:id="rId17" w:history="1">
        <w:r w:rsidRPr="00690A7A">
          <w:rPr>
            <w:rStyle w:val="Hyperlink"/>
            <w:color w:val="auto"/>
            <w:u w:val="none"/>
          </w:rPr>
          <w:t>https://doi.org/10.1556/084.2021.00002</w:t>
        </w:r>
      </w:hyperlink>
      <w:r w:rsidRPr="00690A7A">
        <w:t>.</w:t>
      </w:r>
    </w:p>
    <w:p w14:paraId="020F5549" w14:textId="77777777" w:rsidR="00B04DD4" w:rsidRPr="00690A7A" w:rsidRDefault="00B04DD4" w:rsidP="00CE392E">
      <w:pPr>
        <w:spacing w:line="480" w:lineRule="auto"/>
        <w:jc w:val="both"/>
        <w:rPr>
          <w:lang w:val="fr-FR"/>
        </w:rPr>
      </w:pPr>
      <w:r w:rsidRPr="00690A7A">
        <w:rPr>
          <w:lang w:val="fr-FR"/>
        </w:rPr>
        <w:t xml:space="preserve">Mohamed, Amin S. E. A. “Double Culture et Double Personnalité </w:t>
      </w:r>
      <w:proofErr w:type="spellStart"/>
      <w:proofErr w:type="gramStart"/>
      <w:r w:rsidRPr="00690A7A">
        <w:rPr>
          <w:lang w:val="fr-FR"/>
        </w:rPr>
        <w:t>a</w:t>
      </w:r>
      <w:proofErr w:type="spellEnd"/>
      <w:proofErr w:type="gramEnd"/>
      <w:r w:rsidRPr="00690A7A">
        <w:rPr>
          <w:lang w:val="fr-FR"/>
        </w:rPr>
        <w:t xml:space="preserve"> Travers L’Aventure</w:t>
      </w:r>
    </w:p>
    <w:p w14:paraId="21478419" w14:textId="0B818751" w:rsidR="00B04DD4" w:rsidRPr="00690A7A" w:rsidRDefault="00B04DD4" w:rsidP="00CE392E">
      <w:pPr>
        <w:spacing w:line="480" w:lineRule="auto"/>
        <w:ind w:left="708"/>
        <w:jc w:val="both"/>
        <w:rPr>
          <w:lang w:val="fr-FR"/>
        </w:rPr>
      </w:pPr>
      <w:r w:rsidRPr="00690A7A">
        <w:rPr>
          <w:lang w:val="fr-FR"/>
        </w:rPr>
        <w:t xml:space="preserve">Ambiguë de Cheick Hamidou Kane.” </w:t>
      </w:r>
      <w:proofErr w:type="spellStart"/>
      <w:r w:rsidRPr="00690A7A">
        <w:rPr>
          <w:i/>
          <w:iCs/>
          <w:lang w:val="fr-FR"/>
        </w:rPr>
        <w:t>Maǧallat</w:t>
      </w:r>
      <w:proofErr w:type="spellEnd"/>
      <w:r w:rsidRPr="00690A7A">
        <w:rPr>
          <w:i/>
          <w:iCs/>
          <w:lang w:val="fr-FR"/>
        </w:rPr>
        <w:t xml:space="preserve">̈ </w:t>
      </w:r>
      <w:proofErr w:type="spellStart"/>
      <w:r w:rsidRPr="00690A7A">
        <w:rPr>
          <w:i/>
          <w:iCs/>
          <w:lang w:val="fr-FR"/>
        </w:rPr>
        <w:t>Kulliyyat</w:t>
      </w:r>
      <w:proofErr w:type="spellEnd"/>
      <w:r w:rsidRPr="00690A7A">
        <w:rPr>
          <w:i/>
          <w:iCs/>
          <w:lang w:val="fr-FR"/>
        </w:rPr>
        <w:t xml:space="preserve">̈ </w:t>
      </w:r>
      <w:proofErr w:type="spellStart"/>
      <w:r w:rsidRPr="00690A7A">
        <w:rPr>
          <w:i/>
          <w:iCs/>
          <w:lang w:val="fr-FR"/>
        </w:rPr>
        <w:t>Al</w:t>
      </w:r>
      <w:r w:rsidR="00D0740A" w:rsidRPr="00690A7A">
        <w:rPr>
          <w:i/>
          <w:iCs/>
          <w:lang w:val="fr-FR"/>
        </w:rPr>
        <w:t>-</w:t>
      </w:r>
      <w:r w:rsidRPr="00690A7A">
        <w:rPr>
          <w:i/>
          <w:iCs/>
          <w:lang w:val="fr-FR"/>
        </w:rPr>
        <w:t>Adāb</w:t>
      </w:r>
      <w:proofErr w:type="spellEnd"/>
      <w:r w:rsidRPr="00690A7A">
        <w:rPr>
          <w:i/>
          <w:iCs/>
          <w:lang w:val="fr-FR"/>
        </w:rPr>
        <w:t xml:space="preserve"> </w:t>
      </w:r>
      <w:r w:rsidR="00D0740A" w:rsidRPr="00690A7A">
        <w:rPr>
          <w:i/>
          <w:iCs/>
          <w:lang w:val="fr-FR"/>
        </w:rPr>
        <w:t>-</w:t>
      </w:r>
      <w:r w:rsidRPr="00690A7A">
        <w:rPr>
          <w:i/>
          <w:iCs/>
          <w:lang w:val="fr-FR"/>
        </w:rPr>
        <w:t xml:space="preserve"> </w:t>
      </w:r>
      <w:proofErr w:type="spellStart"/>
      <w:r w:rsidRPr="00690A7A">
        <w:rPr>
          <w:i/>
          <w:iCs/>
          <w:lang w:val="fr-FR"/>
        </w:rPr>
        <w:t>Ǧāmiʿat</w:t>
      </w:r>
      <w:proofErr w:type="spellEnd"/>
      <w:r w:rsidRPr="00690A7A">
        <w:rPr>
          <w:i/>
          <w:iCs/>
          <w:lang w:val="fr-FR"/>
        </w:rPr>
        <w:t xml:space="preserve">̈ </w:t>
      </w:r>
      <w:proofErr w:type="spellStart"/>
      <w:r w:rsidRPr="00690A7A">
        <w:rPr>
          <w:i/>
          <w:iCs/>
          <w:lang w:val="fr-FR"/>
        </w:rPr>
        <w:t>Al</w:t>
      </w:r>
      <w:r w:rsidR="00D0740A" w:rsidRPr="00690A7A">
        <w:rPr>
          <w:i/>
          <w:iCs/>
          <w:lang w:val="fr-FR"/>
        </w:rPr>
        <w:t>-</w:t>
      </w:r>
      <w:r w:rsidRPr="00690A7A">
        <w:rPr>
          <w:i/>
          <w:iCs/>
          <w:lang w:val="fr-FR"/>
        </w:rPr>
        <w:t>Fayūm</w:t>
      </w:r>
      <w:proofErr w:type="spellEnd"/>
      <w:r w:rsidRPr="00690A7A">
        <w:rPr>
          <w:lang w:val="fr-FR"/>
        </w:rPr>
        <w:t>, vol. 14, no. 1, 2022, pp. 599–645,</w:t>
      </w:r>
    </w:p>
    <w:p w14:paraId="4FA37DDD" w14:textId="77777777" w:rsidR="00B04DD4" w:rsidRPr="00690A7A" w:rsidRDefault="00B04DD4" w:rsidP="00CE392E">
      <w:pPr>
        <w:spacing w:line="480" w:lineRule="auto"/>
        <w:ind w:left="708"/>
        <w:jc w:val="both"/>
        <w:rPr>
          <w:lang w:val="fr-FR"/>
        </w:rPr>
      </w:pPr>
      <w:r w:rsidRPr="00690A7A">
        <w:rPr>
          <w:lang w:val="fr-FR"/>
        </w:rPr>
        <w:t>https://jfafu.journals.ekb.eg/article_179604.html.</w:t>
      </w:r>
    </w:p>
    <w:p w14:paraId="4E205C67" w14:textId="77777777" w:rsidR="00B04DD4" w:rsidRPr="00690A7A" w:rsidRDefault="00B04DD4" w:rsidP="00CE392E">
      <w:pPr>
        <w:spacing w:line="480" w:lineRule="auto"/>
        <w:jc w:val="both"/>
        <w:rPr>
          <w:shd w:val="clear" w:color="auto" w:fill="FFFFFF"/>
          <w:lang w:val="fr-FR"/>
        </w:rPr>
      </w:pPr>
      <w:r w:rsidRPr="00690A7A">
        <w:rPr>
          <w:shd w:val="clear" w:color="auto" w:fill="FFFFFF"/>
          <w:lang w:val="fr-FR"/>
        </w:rPr>
        <w:t>Ndiaye, Mame C. </w:t>
      </w:r>
      <w:r w:rsidRPr="00690A7A">
        <w:rPr>
          <w:i/>
          <w:iCs/>
          <w:shd w:val="clear" w:color="auto" w:fill="FFFFFF"/>
          <w:lang w:val="fr-FR"/>
        </w:rPr>
        <w:t xml:space="preserve">Mariama Bâ, Ou, Les </w:t>
      </w:r>
      <w:proofErr w:type="spellStart"/>
      <w:r w:rsidRPr="00690A7A">
        <w:rPr>
          <w:i/>
          <w:iCs/>
          <w:shd w:val="clear" w:color="auto" w:fill="FFFFFF"/>
          <w:lang w:val="fr-FR"/>
        </w:rPr>
        <w:t>AlléEs</w:t>
      </w:r>
      <w:proofErr w:type="spellEnd"/>
      <w:r w:rsidRPr="00690A7A">
        <w:rPr>
          <w:i/>
          <w:iCs/>
          <w:shd w:val="clear" w:color="auto" w:fill="FFFFFF"/>
          <w:lang w:val="fr-FR"/>
        </w:rPr>
        <w:t xml:space="preserve"> d’Un Destin : Essai</w:t>
      </w:r>
      <w:r w:rsidRPr="00690A7A">
        <w:rPr>
          <w:shd w:val="clear" w:color="auto" w:fill="FFFFFF"/>
          <w:lang w:val="fr-FR"/>
        </w:rPr>
        <w:t xml:space="preserve">. Nouvelles </w:t>
      </w:r>
      <w:proofErr w:type="spellStart"/>
      <w:r w:rsidRPr="00690A7A">
        <w:rPr>
          <w:shd w:val="clear" w:color="auto" w:fill="FFFFFF"/>
          <w:lang w:val="fr-FR"/>
        </w:rPr>
        <w:t>Éditions</w:t>
      </w:r>
      <w:proofErr w:type="spellEnd"/>
    </w:p>
    <w:p w14:paraId="4A85C272" w14:textId="77777777" w:rsidR="00B04DD4" w:rsidRPr="00690A7A" w:rsidRDefault="00B04DD4" w:rsidP="00CE392E">
      <w:pPr>
        <w:spacing w:line="480" w:lineRule="auto"/>
        <w:ind w:firstLine="708"/>
        <w:jc w:val="both"/>
        <w:rPr>
          <w:lang w:val="fr-FR"/>
        </w:rPr>
      </w:pPr>
      <w:r w:rsidRPr="00690A7A">
        <w:rPr>
          <w:shd w:val="clear" w:color="auto" w:fill="FFFFFF"/>
          <w:lang w:val="fr-FR"/>
        </w:rPr>
        <w:t xml:space="preserve">Africaines du </w:t>
      </w:r>
      <w:proofErr w:type="spellStart"/>
      <w:r w:rsidRPr="00690A7A">
        <w:rPr>
          <w:shd w:val="clear" w:color="auto" w:fill="FFFFFF"/>
          <w:lang w:val="fr-FR"/>
        </w:rPr>
        <w:t>Sénégal</w:t>
      </w:r>
      <w:proofErr w:type="spellEnd"/>
      <w:r w:rsidRPr="00690A7A">
        <w:rPr>
          <w:shd w:val="clear" w:color="auto" w:fill="FFFFFF"/>
          <w:lang w:val="fr-FR"/>
        </w:rPr>
        <w:t>, 2007.</w:t>
      </w:r>
    </w:p>
    <w:p w14:paraId="08815FE4" w14:textId="77777777" w:rsidR="00B04DD4" w:rsidRPr="00690A7A" w:rsidRDefault="00B04DD4" w:rsidP="00CE392E">
      <w:pPr>
        <w:autoSpaceDE w:val="0"/>
        <w:autoSpaceDN w:val="0"/>
        <w:adjustRightInd w:val="0"/>
        <w:spacing w:line="480" w:lineRule="auto"/>
        <w:jc w:val="both"/>
      </w:pPr>
      <w:proofErr w:type="spellStart"/>
      <w:r w:rsidRPr="00690A7A">
        <w:rPr>
          <w:lang w:val="fr-FR"/>
        </w:rPr>
        <w:t>Ngugi</w:t>
      </w:r>
      <w:proofErr w:type="spellEnd"/>
      <w:r w:rsidRPr="00690A7A">
        <w:rPr>
          <w:lang w:val="fr-FR"/>
        </w:rPr>
        <w:t xml:space="preserve">, Wa </w:t>
      </w:r>
      <w:proofErr w:type="spellStart"/>
      <w:r w:rsidRPr="00690A7A">
        <w:rPr>
          <w:lang w:val="fr-FR"/>
        </w:rPr>
        <w:t>Thiong’o</w:t>
      </w:r>
      <w:proofErr w:type="spellEnd"/>
      <w:r w:rsidRPr="00690A7A">
        <w:rPr>
          <w:lang w:val="fr-FR"/>
        </w:rPr>
        <w:t xml:space="preserve">. </w:t>
      </w:r>
      <w:r w:rsidRPr="00690A7A">
        <w:rPr>
          <w:i/>
          <w:iCs/>
          <w:lang w:val="fr-FR"/>
        </w:rPr>
        <w:t>Décoloniser l’esprit</w:t>
      </w:r>
      <w:r w:rsidRPr="00690A7A">
        <w:rPr>
          <w:lang w:val="fr-FR"/>
        </w:rPr>
        <w:t xml:space="preserve">. </w:t>
      </w:r>
      <w:r w:rsidRPr="00690A7A">
        <w:t xml:space="preserve">La </w:t>
      </w:r>
      <w:proofErr w:type="spellStart"/>
      <w:r w:rsidRPr="00690A7A">
        <w:t>fabrique</w:t>
      </w:r>
      <w:proofErr w:type="spellEnd"/>
      <w:r w:rsidRPr="00690A7A">
        <w:t>, 2011.</w:t>
      </w:r>
    </w:p>
    <w:p w14:paraId="66486473"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 xml:space="preserve">---. </w:t>
      </w:r>
      <w:proofErr w:type="spellStart"/>
      <w:r w:rsidRPr="00690A7A">
        <w:rPr>
          <w:i/>
          <w:iCs/>
        </w:rPr>
        <w:t>Decolonising</w:t>
      </w:r>
      <w:proofErr w:type="spellEnd"/>
      <w:r w:rsidRPr="00690A7A">
        <w:rPr>
          <w:i/>
          <w:iCs/>
        </w:rPr>
        <w:t xml:space="preserve"> the Mind: The Politics of Language in African Literature</w:t>
      </w:r>
      <w:r w:rsidRPr="00690A7A">
        <w:t>.</w:t>
      </w:r>
    </w:p>
    <w:p w14:paraId="02427995"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t>James Currey, 1986.</w:t>
      </w:r>
    </w:p>
    <w:p w14:paraId="4B3EE886" w14:textId="77777777" w:rsidR="00B04DD4" w:rsidRPr="00690A7A" w:rsidRDefault="00B04DD4" w:rsidP="00CE392E">
      <w:pPr>
        <w:spacing w:line="480" w:lineRule="auto"/>
        <w:jc w:val="both"/>
      </w:pPr>
      <w:r w:rsidRPr="00690A7A">
        <w:t xml:space="preserve">Nida, Eugene, and Charles R. Taber. </w:t>
      </w:r>
      <w:r w:rsidRPr="00690A7A">
        <w:rPr>
          <w:i/>
          <w:iCs/>
        </w:rPr>
        <w:t>The Theory and Practice of Translation</w:t>
      </w:r>
      <w:r w:rsidRPr="00690A7A">
        <w:t>. Brill, 1982.</w:t>
      </w:r>
    </w:p>
    <w:p w14:paraId="476B3AA4" w14:textId="5A437B92" w:rsidR="00B04DD4" w:rsidRPr="00690A7A" w:rsidRDefault="00B04DD4" w:rsidP="00CE392E">
      <w:pPr>
        <w:spacing w:line="480" w:lineRule="auto"/>
        <w:jc w:val="both"/>
      </w:pPr>
      <w:proofErr w:type="spellStart"/>
      <w:r w:rsidRPr="00690A7A">
        <w:t>Oneţ</w:t>
      </w:r>
      <w:proofErr w:type="spellEnd"/>
      <w:r w:rsidRPr="00690A7A">
        <w:t>, Alina</w:t>
      </w:r>
      <w:r w:rsidR="0095478E" w:rsidRPr="00690A7A">
        <w:t>-</w:t>
      </w:r>
      <w:r w:rsidRPr="00690A7A">
        <w:t>Elena, and Ana</w:t>
      </w:r>
      <w:r w:rsidR="0095478E" w:rsidRPr="00690A7A">
        <w:t>-</w:t>
      </w:r>
      <w:r w:rsidRPr="00690A7A">
        <w:t xml:space="preserve">Blanca </w:t>
      </w:r>
      <w:proofErr w:type="spellStart"/>
      <w:r w:rsidRPr="00690A7A">
        <w:t>Ciocoi</w:t>
      </w:r>
      <w:proofErr w:type="spellEnd"/>
      <w:r w:rsidR="0095478E" w:rsidRPr="00690A7A">
        <w:t>-</w:t>
      </w:r>
      <w:r w:rsidRPr="00690A7A">
        <w:t>Pop. “The Role of the Translator in Nowadays’</w:t>
      </w:r>
    </w:p>
    <w:p w14:paraId="77B58DE0" w14:textId="77777777" w:rsidR="00B04DD4" w:rsidRPr="00690A7A" w:rsidRDefault="00B04DD4" w:rsidP="00CE392E">
      <w:pPr>
        <w:spacing w:line="480" w:lineRule="auto"/>
        <w:ind w:firstLine="708"/>
        <w:jc w:val="both"/>
      </w:pPr>
      <w:r w:rsidRPr="00690A7A">
        <w:lastRenderedPageBreak/>
        <w:t xml:space="preserve">Politically Charged International Environment.” </w:t>
      </w:r>
      <w:r w:rsidRPr="00690A7A">
        <w:rPr>
          <w:i/>
          <w:iCs/>
        </w:rPr>
        <w:t>International Conference KBO</w:t>
      </w:r>
      <w:r w:rsidRPr="00690A7A">
        <w:t>, vol.</w:t>
      </w:r>
    </w:p>
    <w:p w14:paraId="0B10C496" w14:textId="77777777" w:rsidR="00B04DD4" w:rsidRPr="00690A7A" w:rsidRDefault="00B04DD4" w:rsidP="00CE392E">
      <w:pPr>
        <w:spacing w:line="480" w:lineRule="auto"/>
        <w:ind w:firstLine="708"/>
        <w:jc w:val="both"/>
      </w:pPr>
      <w:r w:rsidRPr="00690A7A">
        <w:t>29, no. 2, 2023, pp. 221–26, https://doi.org/10.2478/kbo–2023–0061.</w:t>
      </w:r>
    </w:p>
    <w:p w14:paraId="7E00A7B1" w14:textId="77777777" w:rsidR="00B04DD4" w:rsidRPr="00690A7A" w:rsidRDefault="00B04DD4" w:rsidP="00CE392E">
      <w:pPr>
        <w:pStyle w:val="NormalWeb"/>
        <w:spacing w:before="0" w:beforeAutospacing="0" w:after="0" w:afterAutospacing="0" w:line="480" w:lineRule="auto"/>
        <w:jc w:val="both"/>
        <w:rPr>
          <w:shd w:val="clear" w:color="auto" w:fill="FFFFFF"/>
          <w:lang w:val="fr-FR"/>
        </w:rPr>
      </w:pPr>
      <w:r w:rsidRPr="00690A7A">
        <w:rPr>
          <w:rStyle w:val="familyname"/>
          <w:rFonts w:eastAsiaTheme="majorEastAsia"/>
          <w:shd w:val="clear" w:color="auto" w:fill="FFFFFF"/>
        </w:rPr>
        <w:t>Pillière,</w:t>
      </w:r>
      <w:r w:rsidRPr="00690A7A">
        <w:rPr>
          <w:rStyle w:val="Strong"/>
          <w:rFonts w:eastAsiaTheme="majorEastAsia"/>
          <w:b w:val="0"/>
          <w:bCs w:val="0"/>
          <w:shd w:val="clear" w:color="auto" w:fill="FFFFFF"/>
        </w:rPr>
        <w:t xml:space="preserve"> Linda.</w:t>
      </w:r>
      <w:r w:rsidRPr="00690A7A">
        <w:rPr>
          <w:shd w:val="clear" w:color="auto" w:fill="FFFFFF"/>
        </w:rPr>
        <w:t> “Style and Voice: Lost in Translation?” </w:t>
      </w:r>
      <w:r w:rsidRPr="00690A7A">
        <w:rPr>
          <w:rStyle w:val="Emphasis"/>
          <w:rFonts w:eastAsiaTheme="majorEastAsia"/>
          <w:shd w:val="clear" w:color="auto" w:fill="FFFFFF"/>
          <w:lang w:val="fr-FR"/>
        </w:rPr>
        <w:t>Études de stylistique anglaise</w:t>
      </w:r>
      <w:r w:rsidRPr="00690A7A">
        <w:rPr>
          <w:shd w:val="clear" w:color="auto" w:fill="FFFFFF"/>
          <w:lang w:val="fr-FR"/>
        </w:rPr>
        <w:t>, vol.</w:t>
      </w:r>
    </w:p>
    <w:p w14:paraId="7A2E2A28" w14:textId="77777777" w:rsidR="00B04DD4" w:rsidRPr="00690A7A" w:rsidRDefault="00B04DD4" w:rsidP="00CE392E">
      <w:pPr>
        <w:pStyle w:val="NormalWeb"/>
        <w:spacing w:before="0" w:beforeAutospacing="0" w:after="0" w:afterAutospacing="0" w:line="480" w:lineRule="auto"/>
        <w:ind w:firstLine="708"/>
        <w:jc w:val="both"/>
        <w:rPr>
          <w:shd w:val="clear" w:color="auto" w:fill="FFFFFF"/>
        </w:rPr>
      </w:pPr>
      <w:r w:rsidRPr="00690A7A">
        <w:rPr>
          <w:shd w:val="clear" w:color="auto" w:fill="FFFFFF"/>
        </w:rPr>
        <w:t xml:space="preserve">12, 2018, pp. 225–52, </w:t>
      </w:r>
      <w:hyperlink r:id="rId18" w:history="1">
        <w:r w:rsidRPr="00690A7A">
          <w:rPr>
            <w:rStyle w:val="Hyperlink"/>
            <w:color w:val="auto"/>
            <w:u w:val="none"/>
            <w:shd w:val="clear" w:color="auto" w:fill="FFFFFF"/>
          </w:rPr>
          <w:t>https://doi.org/10.4000/esa.560</w:t>
        </w:r>
      </w:hyperlink>
      <w:r w:rsidRPr="00690A7A">
        <w:t>.</w:t>
      </w:r>
    </w:p>
    <w:p w14:paraId="1E5179DE" w14:textId="3500E3FA" w:rsidR="003E5456" w:rsidRPr="00690A7A" w:rsidRDefault="003E5456" w:rsidP="00CE392E">
      <w:pPr>
        <w:spacing w:line="480" w:lineRule="auto"/>
        <w:jc w:val="both"/>
      </w:pPr>
      <w:r w:rsidRPr="00690A7A">
        <w:t xml:space="preserve">Rothwell, Andrew, et al., editors. </w:t>
      </w:r>
      <w:r w:rsidRPr="00690A7A">
        <w:rPr>
          <w:i/>
          <w:iCs/>
        </w:rPr>
        <w:t>Computer</w:t>
      </w:r>
      <w:r w:rsidR="0095478E" w:rsidRPr="00690A7A">
        <w:rPr>
          <w:i/>
          <w:iCs/>
        </w:rPr>
        <w:t>-</w:t>
      </w:r>
      <w:r w:rsidRPr="00690A7A">
        <w:rPr>
          <w:i/>
          <w:iCs/>
        </w:rPr>
        <w:t>Assisted Literary Translation</w:t>
      </w:r>
      <w:r w:rsidRPr="00690A7A">
        <w:t>. Routledge, 2023.</w:t>
      </w:r>
    </w:p>
    <w:p w14:paraId="58144048" w14:textId="77777777" w:rsidR="00B04DD4" w:rsidRPr="00690A7A" w:rsidRDefault="00B04DD4" w:rsidP="00CE392E">
      <w:pPr>
        <w:pStyle w:val="attribute"/>
        <w:spacing w:before="0" w:beforeAutospacing="0" w:after="0" w:afterAutospacing="0" w:line="480" w:lineRule="auto"/>
      </w:pPr>
      <w:r w:rsidRPr="00690A7A">
        <w:t>Sheffield, Emily C. “The Unsung Mothers of Négritude: An Examination of the Efforts of</w:t>
      </w:r>
    </w:p>
    <w:p w14:paraId="1BF2FED2" w14:textId="0A24FB02" w:rsidR="00B04DD4" w:rsidRPr="00690A7A" w:rsidRDefault="00B04DD4" w:rsidP="00CE392E">
      <w:pPr>
        <w:pStyle w:val="attribute"/>
        <w:spacing w:before="0" w:beforeAutospacing="0" w:after="0" w:afterAutospacing="0" w:line="480" w:lineRule="auto"/>
        <w:ind w:firstLine="708"/>
      </w:pPr>
      <w:r w:rsidRPr="00690A7A">
        <w:t xml:space="preserve">Women Behind the Movement.” </w:t>
      </w:r>
      <w:r w:rsidRPr="00690A7A">
        <w:rPr>
          <w:i/>
          <w:iCs/>
        </w:rPr>
        <w:t xml:space="preserve">Global Africana Review, </w:t>
      </w:r>
      <w:r w:rsidRPr="00690A7A">
        <w:t>Vol. 2, 2018, pp</w:t>
      </w:r>
      <w:r w:rsidR="00141A51" w:rsidRPr="00690A7A">
        <w:t xml:space="preserve">. </w:t>
      </w:r>
      <w:r w:rsidRPr="00690A7A">
        <w:t>1-10,</w:t>
      </w:r>
    </w:p>
    <w:p w14:paraId="54269102" w14:textId="77777777" w:rsidR="00B04DD4" w:rsidRPr="00690A7A" w:rsidRDefault="00B04DD4" w:rsidP="00CE392E">
      <w:pPr>
        <w:pStyle w:val="attribute"/>
        <w:spacing w:before="0" w:beforeAutospacing="0" w:after="0" w:afterAutospacing="0" w:line="480" w:lineRule="auto"/>
        <w:ind w:firstLine="708"/>
      </w:pPr>
      <w:hyperlink r:id="rId19" w:history="1">
        <w:r w:rsidRPr="00690A7A">
          <w:rPr>
            <w:rStyle w:val="Hyperlink"/>
            <w:rFonts w:eastAsiaTheme="majorEastAsia"/>
            <w:color w:val="auto"/>
            <w:u w:val="none"/>
          </w:rPr>
          <w:t>https://doi.org/10.17615/026j-s308</w:t>
        </w:r>
      </w:hyperlink>
      <w:r w:rsidRPr="00690A7A">
        <w:t>.</w:t>
      </w:r>
    </w:p>
    <w:p w14:paraId="6695E7F2" w14:textId="073A16DE" w:rsidR="00B04DD4" w:rsidRPr="00690A7A" w:rsidRDefault="00B04DD4" w:rsidP="00CE392E">
      <w:pPr>
        <w:pStyle w:val="NormalWeb"/>
        <w:spacing w:before="0" w:beforeAutospacing="0" w:after="0" w:afterAutospacing="0" w:line="480" w:lineRule="auto"/>
        <w:jc w:val="both"/>
      </w:pPr>
      <w:r w:rsidRPr="00690A7A">
        <w:t>Snell</w:t>
      </w:r>
      <w:r w:rsidR="00D0740A" w:rsidRPr="00690A7A">
        <w:t>-</w:t>
      </w:r>
      <w:r w:rsidRPr="00690A7A">
        <w:t xml:space="preserve">Hornby, Mary. </w:t>
      </w:r>
      <w:r w:rsidRPr="00690A7A">
        <w:rPr>
          <w:i/>
          <w:iCs/>
        </w:rPr>
        <w:t>The Turns of Translation Studies</w:t>
      </w:r>
      <w:r w:rsidRPr="00690A7A">
        <w:t>. John Benjamins, 2006.</w:t>
      </w:r>
    </w:p>
    <w:p w14:paraId="1FF0102C"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 xml:space="preserve">Spivak, Gayatri C. “Can the subaltern speak?” </w:t>
      </w:r>
      <w:r w:rsidRPr="00690A7A">
        <w:rPr>
          <w:i/>
          <w:iCs/>
        </w:rPr>
        <w:t>Marxism and the interpretation of culture</w:t>
      </w:r>
      <w:r w:rsidRPr="00690A7A">
        <w:t>,</w:t>
      </w:r>
    </w:p>
    <w:p w14:paraId="57A938FB" w14:textId="5ED66E01"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jc w:val="both"/>
      </w:pPr>
      <w:r w:rsidRPr="00690A7A">
        <w:t xml:space="preserve">edited by Nelson, Cary, and Lawrence Grossberg. MacMillan Education, </w:t>
      </w:r>
      <w:r w:rsidR="00141A51" w:rsidRPr="00690A7A">
        <w:t xml:space="preserve">1988, </w:t>
      </w:r>
      <w:r w:rsidRPr="00690A7A">
        <w:t xml:space="preserve">pp. </w:t>
      </w:r>
    </w:p>
    <w:p w14:paraId="11FBDC96"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t>271–313.</w:t>
      </w:r>
    </w:p>
    <w:p w14:paraId="064A3373" w14:textId="213ACDE0"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Swoboda, Anna. “Teacher</w:t>
      </w:r>
      <w:r w:rsidR="00141A51" w:rsidRPr="00690A7A">
        <w:t>-</w:t>
      </w:r>
      <w:r w:rsidRPr="00690A7A">
        <w:t>Student Relationships in Francophone Senegalese Literature</w:t>
      </w:r>
    </w:p>
    <w:p w14:paraId="67A464CB"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t xml:space="preserve">written by women.” </w:t>
      </w:r>
      <w:r w:rsidRPr="00690A7A">
        <w:rPr>
          <w:i/>
          <w:iCs/>
        </w:rPr>
        <w:t>Revista Conrado</w:t>
      </w:r>
      <w:r w:rsidRPr="00690A7A">
        <w:t>, vol. 17, no. 79, 2021, pp. 141–146.</w:t>
      </w:r>
    </w:p>
    <w:p w14:paraId="20291A9F" w14:textId="77777777" w:rsidR="00141A51" w:rsidRPr="00690A7A" w:rsidRDefault="00141A51"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iCs/>
        </w:rPr>
      </w:pPr>
      <w:proofErr w:type="spellStart"/>
      <w:r w:rsidRPr="00690A7A">
        <w:t>Tanyitiku</w:t>
      </w:r>
      <w:proofErr w:type="spellEnd"/>
      <w:r w:rsidRPr="00690A7A">
        <w:t xml:space="preserve">, </w:t>
      </w:r>
      <w:proofErr w:type="spellStart"/>
      <w:r w:rsidRPr="00690A7A">
        <w:t>Enaka</w:t>
      </w:r>
      <w:proofErr w:type="spellEnd"/>
      <w:r w:rsidRPr="00690A7A">
        <w:t xml:space="preserve"> A. B. “The Problem of Translating Style in African Prose Writing.” </w:t>
      </w:r>
      <w:r w:rsidRPr="00690A7A">
        <w:rPr>
          <w:i/>
          <w:iCs/>
        </w:rPr>
        <w:t>Merit</w:t>
      </w:r>
    </w:p>
    <w:p w14:paraId="56C9520D" w14:textId="77777777" w:rsidR="00141A51" w:rsidRPr="00690A7A" w:rsidRDefault="00141A51"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rPr>
          <w:i/>
          <w:iCs/>
        </w:rPr>
        <w:tab/>
        <w:t>Research Journal of Education and Review</w:t>
      </w:r>
      <w:r w:rsidRPr="00690A7A">
        <w:t>, vol. 12, no. 1, 2024, pp. 1-13,</w:t>
      </w:r>
    </w:p>
    <w:p w14:paraId="760B4E99" w14:textId="507900F5" w:rsidR="00141A51" w:rsidRPr="00690A7A" w:rsidRDefault="00141A51"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r>
      <w:r w:rsidR="00BF4C3D" w:rsidRPr="00690A7A">
        <w:t>https://doi.org/</w:t>
      </w:r>
      <w:r w:rsidRPr="00690A7A">
        <w:t>10.5281/zenodo.10903238.</w:t>
      </w:r>
    </w:p>
    <w:p w14:paraId="6168FBC9" w14:textId="2BE278A6"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i/>
          <w:iCs/>
        </w:rPr>
      </w:pPr>
      <w:r w:rsidRPr="00690A7A">
        <w:t>Tomás, Albaladejo and Francisco Chico</w:t>
      </w:r>
      <w:r w:rsidR="00D0740A" w:rsidRPr="00690A7A">
        <w:t>-</w:t>
      </w:r>
      <w:r w:rsidRPr="00690A7A">
        <w:t>Rico. “Translation, style and poetics.</w:t>
      </w:r>
      <w:r w:rsidR="00D0740A" w:rsidRPr="00690A7A">
        <w:t>”</w:t>
      </w:r>
      <w:r w:rsidRPr="00690A7A">
        <w:t xml:space="preserve"> </w:t>
      </w:r>
      <w:r w:rsidRPr="00690A7A">
        <w:rPr>
          <w:i/>
          <w:iCs/>
        </w:rPr>
        <w:t>The Routledge</w:t>
      </w:r>
    </w:p>
    <w:p w14:paraId="139045FC" w14:textId="1D47BF64"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rPr>
          <w:i/>
          <w:iCs/>
        </w:rPr>
        <w:tab/>
        <w:t>Handbook of Translation and Culture</w:t>
      </w:r>
      <w:r w:rsidRPr="00690A7A">
        <w:t>, edited by Harding, Sue</w:t>
      </w:r>
      <w:r w:rsidR="00D0740A" w:rsidRPr="00690A7A">
        <w:t>-</w:t>
      </w:r>
      <w:r w:rsidRPr="00690A7A">
        <w:t xml:space="preserve">Ann, and </w:t>
      </w:r>
      <w:proofErr w:type="spellStart"/>
      <w:r w:rsidRPr="00690A7A">
        <w:t>Ovidi</w:t>
      </w:r>
      <w:proofErr w:type="spellEnd"/>
      <w:r w:rsidRPr="00690A7A">
        <w:t xml:space="preserve"> Carbonell</w:t>
      </w:r>
    </w:p>
    <w:p w14:paraId="20D9809B" w14:textId="77777777" w:rsidR="00B04DD4" w:rsidRPr="00690A7A" w:rsidRDefault="00B04DD4" w:rsidP="00CE3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pPr>
      <w:r w:rsidRPr="00690A7A">
        <w:tab/>
      </w:r>
      <w:proofErr w:type="spellStart"/>
      <w:r w:rsidRPr="00690A7A">
        <w:t>i</w:t>
      </w:r>
      <w:proofErr w:type="spellEnd"/>
      <w:r w:rsidRPr="00690A7A">
        <w:t xml:space="preserve"> Cortés. Routledge, 2018, an imprint of the Taylor &amp; Francis Group.</w:t>
      </w:r>
    </w:p>
    <w:p w14:paraId="53278CA7" w14:textId="77777777" w:rsidR="00B04DD4" w:rsidRPr="00690A7A" w:rsidRDefault="00B04DD4" w:rsidP="00CE392E">
      <w:pPr>
        <w:pStyle w:val="NormalWeb"/>
        <w:spacing w:before="0" w:beforeAutospacing="0" w:after="0" w:afterAutospacing="0" w:line="480" w:lineRule="auto"/>
        <w:jc w:val="both"/>
      </w:pPr>
      <w:r w:rsidRPr="00690A7A">
        <w:t xml:space="preserve">Toury, Gedion. </w:t>
      </w:r>
      <w:r w:rsidRPr="00690A7A">
        <w:rPr>
          <w:i/>
          <w:iCs/>
        </w:rPr>
        <w:t>In Search of a Theory of Translation.</w:t>
      </w:r>
      <w:r w:rsidRPr="00690A7A">
        <w:t xml:space="preserve"> The Porter Institute, 1980.</w:t>
      </w:r>
    </w:p>
    <w:p w14:paraId="2F4BD469" w14:textId="77777777" w:rsidR="00B04DD4" w:rsidRPr="00690A7A" w:rsidRDefault="00B04DD4" w:rsidP="00CE392E">
      <w:pPr>
        <w:pStyle w:val="NormalWeb"/>
        <w:spacing w:before="0" w:beforeAutospacing="0" w:after="0" w:afterAutospacing="0" w:line="480" w:lineRule="auto"/>
        <w:jc w:val="both"/>
        <w:rPr>
          <w:lang w:val="fr-FR"/>
        </w:rPr>
      </w:pPr>
      <w:r w:rsidRPr="00690A7A">
        <w:t xml:space="preserve">---. </w:t>
      </w:r>
      <w:r w:rsidRPr="00690A7A">
        <w:rPr>
          <w:i/>
          <w:iCs/>
        </w:rPr>
        <w:t>Descriptive Translation Studies and Beyond</w:t>
      </w:r>
      <w:r w:rsidRPr="00690A7A">
        <w:t xml:space="preserve">. </w:t>
      </w:r>
      <w:r w:rsidRPr="00690A7A">
        <w:rPr>
          <w:lang w:val="fr-FR"/>
        </w:rPr>
        <w:t xml:space="preserve">John Benjamins </w:t>
      </w:r>
      <w:proofErr w:type="spellStart"/>
      <w:r w:rsidRPr="00690A7A">
        <w:rPr>
          <w:lang w:val="fr-FR"/>
        </w:rPr>
        <w:t>Publishing</w:t>
      </w:r>
      <w:proofErr w:type="spellEnd"/>
      <w:r w:rsidRPr="00690A7A">
        <w:rPr>
          <w:lang w:val="fr-FR"/>
        </w:rPr>
        <w:t xml:space="preserve"> </w:t>
      </w:r>
      <w:proofErr w:type="spellStart"/>
      <w:r w:rsidRPr="00690A7A">
        <w:rPr>
          <w:lang w:val="fr-FR"/>
        </w:rPr>
        <w:t>Company</w:t>
      </w:r>
      <w:proofErr w:type="spellEnd"/>
      <w:r w:rsidRPr="00690A7A">
        <w:rPr>
          <w:lang w:val="fr-FR"/>
        </w:rPr>
        <w:t>, 1995.</w:t>
      </w:r>
    </w:p>
    <w:p w14:paraId="0B208FA6" w14:textId="77777777" w:rsidR="00B04DD4" w:rsidRPr="00690A7A" w:rsidRDefault="00B04DD4" w:rsidP="00CE392E">
      <w:pPr>
        <w:spacing w:line="480" w:lineRule="auto"/>
        <w:jc w:val="both"/>
        <w:rPr>
          <w:lang w:val="fr-FR"/>
        </w:rPr>
      </w:pPr>
      <w:r w:rsidRPr="00690A7A">
        <w:rPr>
          <w:lang w:val="fr-FR"/>
        </w:rPr>
        <w:t xml:space="preserve">Toussaint, Hervé O. </w:t>
      </w:r>
      <w:r w:rsidRPr="00690A7A">
        <w:rPr>
          <w:i/>
          <w:iCs/>
          <w:lang w:val="fr-FR"/>
        </w:rPr>
        <w:t>« </w:t>
      </w:r>
      <w:r w:rsidRPr="00690A7A">
        <w:rPr>
          <w:lang w:val="fr-FR"/>
        </w:rPr>
        <w:t xml:space="preserve">Jacques Derrida et Souleymane Bachir </w:t>
      </w:r>
      <w:proofErr w:type="gramStart"/>
      <w:r w:rsidRPr="00690A7A">
        <w:rPr>
          <w:lang w:val="fr-FR"/>
        </w:rPr>
        <w:t>Diagne:</w:t>
      </w:r>
      <w:proofErr w:type="gramEnd"/>
      <w:r w:rsidRPr="00690A7A">
        <w:rPr>
          <w:lang w:val="fr-FR"/>
        </w:rPr>
        <w:t xml:space="preserve"> La Traduction comme</w:t>
      </w:r>
    </w:p>
    <w:p w14:paraId="7B337C10" w14:textId="77777777" w:rsidR="00B04DD4" w:rsidRPr="00690A7A" w:rsidRDefault="00B04DD4" w:rsidP="00CE392E">
      <w:pPr>
        <w:spacing w:line="480" w:lineRule="auto"/>
        <w:ind w:firstLine="708"/>
        <w:jc w:val="both"/>
        <w:rPr>
          <w:lang w:val="fr-FR"/>
        </w:rPr>
      </w:pPr>
      <w:proofErr w:type="gramStart"/>
      <w:r w:rsidRPr="00690A7A">
        <w:rPr>
          <w:lang w:val="fr-FR"/>
        </w:rPr>
        <w:t>trahison</w:t>
      </w:r>
      <w:proofErr w:type="gramEnd"/>
      <w:r w:rsidRPr="00690A7A">
        <w:rPr>
          <w:lang w:val="fr-FR"/>
        </w:rPr>
        <w:t>.</w:t>
      </w:r>
      <w:r w:rsidRPr="00690A7A">
        <w:rPr>
          <w:i/>
          <w:iCs/>
          <w:lang w:val="fr-FR"/>
        </w:rPr>
        <w:t xml:space="preserve"> »</w:t>
      </w:r>
      <w:r w:rsidRPr="00690A7A">
        <w:rPr>
          <w:lang w:val="fr-FR"/>
        </w:rPr>
        <w:t xml:space="preserve"> </w:t>
      </w:r>
      <w:r w:rsidRPr="00690A7A">
        <w:rPr>
          <w:i/>
          <w:iCs/>
          <w:lang w:val="fr-FR"/>
        </w:rPr>
        <w:t>Revue Traduction et Langues</w:t>
      </w:r>
      <w:r w:rsidRPr="00690A7A">
        <w:rPr>
          <w:lang w:val="fr-FR"/>
        </w:rPr>
        <w:t>, vol. 22, no. 1, 2023, pp. 92–110,</w:t>
      </w:r>
    </w:p>
    <w:p w14:paraId="012B6AD3" w14:textId="77777777" w:rsidR="00B04DD4" w:rsidRPr="00690A7A" w:rsidRDefault="00B04DD4" w:rsidP="00CE392E">
      <w:pPr>
        <w:spacing w:line="480" w:lineRule="auto"/>
        <w:ind w:firstLine="708"/>
        <w:jc w:val="both"/>
        <w:rPr>
          <w:lang w:val="fr-FR"/>
        </w:rPr>
      </w:pPr>
      <w:r w:rsidRPr="00690A7A">
        <w:rPr>
          <w:lang w:val="fr-FR"/>
        </w:rPr>
        <w:t>https://doi.org/10.52919/translang.v22i1.931.</w:t>
      </w:r>
    </w:p>
    <w:p w14:paraId="79ADE19D" w14:textId="77777777" w:rsidR="00B04DD4" w:rsidRPr="00690A7A" w:rsidRDefault="00B04DD4" w:rsidP="00CE392E">
      <w:pPr>
        <w:spacing w:line="480" w:lineRule="auto"/>
        <w:jc w:val="both"/>
        <w:rPr>
          <w:i/>
          <w:iCs/>
        </w:rPr>
      </w:pPr>
      <w:r w:rsidRPr="00690A7A">
        <w:lastRenderedPageBreak/>
        <w:t xml:space="preserve">Vandaele, Jeroen. “A Science of the </w:t>
      </w:r>
      <w:proofErr w:type="gramStart"/>
      <w:r w:rsidRPr="00690A7A">
        <w:t>Times?:</w:t>
      </w:r>
      <w:proofErr w:type="gramEnd"/>
      <w:r w:rsidRPr="00690A7A">
        <w:t xml:space="preserve"> Descriptive Translation Studies and History.” </w:t>
      </w:r>
      <w:r w:rsidRPr="00690A7A">
        <w:rPr>
          <w:i/>
          <w:iCs/>
        </w:rPr>
        <w:t>The</w:t>
      </w:r>
    </w:p>
    <w:p w14:paraId="1EB53063" w14:textId="77777777" w:rsidR="00B04DD4" w:rsidRPr="00690A7A" w:rsidRDefault="00B04DD4" w:rsidP="00CE392E">
      <w:pPr>
        <w:spacing w:line="480" w:lineRule="auto"/>
        <w:ind w:firstLine="708"/>
        <w:jc w:val="both"/>
      </w:pPr>
      <w:r w:rsidRPr="00690A7A">
        <w:rPr>
          <w:i/>
          <w:iCs/>
        </w:rPr>
        <w:t>Routledge Handbook of Translation History</w:t>
      </w:r>
      <w:r w:rsidRPr="00690A7A">
        <w:t>, edited by Rundle, Christopher. Routledge,</w:t>
      </w:r>
    </w:p>
    <w:p w14:paraId="280DF7A5" w14:textId="77777777" w:rsidR="00B04DD4" w:rsidRPr="00690A7A" w:rsidRDefault="00B04DD4" w:rsidP="00CE392E">
      <w:pPr>
        <w:spacing w:line="480" w:lineRule="auto"/>
        <w:ind w:firstLine="708"/>
        <w:jc w:val="both"/>
      </w:pPr>
      <w:r w:rsidRPr="00690A7A">
        <w:t>2022, pp. 102–22, https://doi.org/10.4324/9781315640129–8.</w:t>
      </w:r>
    </w:p>
    <w:p w14:paraId="3AE238D4" w14:textId="77777777" w:rsidR="00B04DD4" w:rsidRPr="00690A7A" w:rsidRDefault="00B04DD4" w:rsidP="00CE392E">
      <w:pPr>
        <w:spacing w:line="480" w:lineRule="auto"/>
        <w:jc w:val="both"/>
        <w:rPr>
          <w:i/>
          <w:iCs/>
        </w:rPr>
      </w:pPr>
      <w:r w:rsidRPr="00690A7A">
        <w:t xml:space="preserve">Vassallo, Helen. </w:t>
      </w:r>
      <w:r w:rsidRPr="00690A7A">
        <w:rPr>
          <w:i/>
          <w:iCs/>
        </w:rPr>
        <w:t>Towards a Feminist Translator Studies: Intersectional Activism in</w:t>
      </w:r>
    </w:p>
    <w:p w14:paraId="13AAE639" w14:textId="77777777" w:rsidR="00B04DD4" w:rsidRPr="00690A7A" w:rsidRDefault="00B04DD4" w:rsidP="00CE392E">
      <w:pPr>
        <w:spacing w:line="480" w:lineRule="auto"/>
        <w:ind w:firstLine="708"/>
        <w:jc w:val="both"/>
      </w:pPr>
      <w:r w:rsidRPr="00690A7A">
        <w:rPr>
          <w:i/>
          <w:iCs/>
        </w:rPr>
        <w:t>Translation and Publishing</w:t>
      </w:r>
      <w:r w:rsidRPr="00690A7A">
        <w:t>. Routledge, Taylor &amp; Francis Group, 2023.</w:t>
      </w:r>
    </w:p>
    <w:p w14:paraId="1E4EDDF1" w14:textId="77777777" w:rsidR="00B04DD4" w:rsidRPr="00690A7A" w:rsidRDefault="00B04DD4" w:rsidP="00CE392E">
      <w:pPr>
        <w:pStyle w:val="NormalWeb"/>
        <w:spacing w:before="0" w:beforeAutospacing="0" w:after="0" w:afterAutospacing="0" w:line="480" w:lineRule="auto"/>
        <w:jc w:val="both"/>
      </w:pPr>
      <w:r w:rsidRPr="00690A7A">
        <w:t xml:space="preserve">Venuti, Lawrence, editor. </w:t>
      </w:r>
      <w:r w:rsidRPr="00690A7A">
        <w:rPr>
          <w:i/>
          <w:iCs/>
        </w:rPr>
        <w:t>Rethinking Translation. Discourse, Subjectivity, Ideology</w:t>
      </w:r>
      <w:r w:rsidRPr="00690A7A">
        <w:t>.</w:t>
      </w:r>
    </w:p>
    <w:p w14:paraId="52A53A18" w14:textId="77777777" w:rsidR="00B04DD4" w:rsidRPr="00690A7A" w:rsidRDefault="00B04DD4" w:rsidP="00CE392E">
      <w:pPr>
        <w:pStyle w:val="NormalWeb"/>
        <w:spacing w:before="0" w:beforeAutospacing="0" w:after="0" w:afterAutospacing="0" w:line="480" w:lineRule="auto"/>
        <w:ind w:firstLine="708"/>
        <w:jc w:val="both"/>
      </w:pPr>
      <w:r w:rsidRPr="00690A7A">
        <w:t>Routledge, 1992.</w:t>
      </w:r>
    </w:p>
    <w:p w14:paraId="27B298DD" w14:textId="77777777" w:rsidR="00B04DD4" w:rsidRPr="00690A7A" w:rsidRDefault="00B04DD4" w:rsidP="00CE392E">
      <w:pPr>
        <w:spacing w:line="480" w:lineRule="auto"/>
        <w:jc w:val="both"/>
      </w:pPr>
      <w:r w:rsidRPr="00690A7A">
        <w:t xml:space="preserve">---. </w:t>
      </w:r>
      <w:r w:rsidRPr="00690A7A">
        <w:rPr>
          <w:i/>
          <w:iCs/>
        </w:rPr>
        <w:t>The Translator’s Invisibility: A History of Translation</w:t>
      </w:r>
      <w:r w:rsidRPr="00690A7A">
        <w:t>. 2nd ed., Routledge, 2008.</w:t>
      </w:r>
    </w:p>
    <w:p w14:paraId="099F3094" w14:textId="77777777" w:rsidR="00B04DD4" w:rsidRPr="00690A7A" w:rsidRDefault="00B04DD4" w:rsidP="00CE392E">
      <w:pPr>
        <w:spacing w:line="480" w:lineRule="auto"/>
        <w:jc w:val="both"/>
      </w:pPr>
      <w:r w:rsidRPr="00690A7A">
        <w:t xml:space="preserve">Warner, Tobias. “How Mariama </w:t>
      </w:r>
      <w:proofErr w:type="spellStart"/>
      <w:r w:rsidRPr="00690A7A">
        <w:t>Bâ</w:t>
      </w:r>
      <w:proofErr w:type="spellEnd"/>
      <w:r w:rsidRPr="00690A7A">
        <w:t xml:space="preserve"> Became World Literature: Translation and the Legibility</w:t>
      </w:r>
    </w:p>
    <w:p w14:paraId="3B174C86" w14:textId="77777777" w:rsidR="00B04DD4" w:rsidRPr="00690A7A" w:rsidRDefault="00B04DD4" w:rsidP="00CE392E">
      <w:pPr>
        <w:spacing w:line="480" w:lineRule="auto"/>
        <w:ind w:firstLine="708"/>
        <w:jc w:val="both"/>
        <w:rPr>
          <w:i/>
          <w:iCs/>
        </w:rPr>
      </w:pPr>
      <w:r w:rsidRPr="00690A7A">
        <w:t xml:space="preserve">of Feminist Critique.” </w:t>
      </w:r>
      <w:proofErr w:type="gramStart"/>
      <w:r w:rsidRPr="00690A7A">
        <w:rPr>
          <w:i/>
          <w:iCs/>
        </w:rPr>
        <w:t>PMLA :</w:t>
      </w:r>
      <w:proofErr w:type="gramEnd"/>
      <w:r w:rsidRPr="00690A7A">
        <w:rPr>
          <w:i/>
          <w:iCs/>
        </w:rPr>
        <w:t xml:space="preserve"> Publications of the Modern Language Association of</w:t>
      </w:r>
    </w:p>
    <w:p w14:paraId="07DF7159" w14:textId="77777777" w:rsidR="00B04DD4" w:rsidRPr="00690A7A" w:rsidRDefault="00B04DD4" w:rsidP="00CE392E">
      <w:pPr>
        <w:spacing w:line="480" w:lineRule="auto"/>
        <w:ind w:firstLine="708"/>
        <w:jc w:val="both"/>
        <w:rPr>
          <w:lang w:val="es-419"/>
        </w:rPr>
      </w:pPr>
      <w:r w:rsidRPr="00690A7A">
        <w:rPr>
          <w:i/>
          <w:iCs/>
          <w:lang w:val="es-419"/>
        </w:rPr>
        <w:t>America</w:t>
      </w:r>
      <w:r w:rsidRPr="00690A7A">
        <w:rPr>
          <w:lang w:val="es-419"/>
        </w:rPr>
        <w:t>, vol. 131, no. 5, 2016, pp. 1239–55,</w:t>
      </w:r>
    </w:p>
    <w:p w14:paraId="220C0D72" w14:textId="77777777" w:rsidR="00B04DD4" w:rsidRPr="00690A7A" w:rsidRDefault="00B04DD4" w:rsidP="00CE392E">
      <w:pPr>
        <w:spacing w:line="480" w:lineRule="auto"/>
        <w:ind w:firstLine="708"/>
        <w:jc w:val="both"/>
        <w:rPr>
          <w:lang w:val="es-419"/>
        </w:rPr>
      </w:pPr>
      <w:r w:rsidRPr="00690A7A">
        <w:rPr>
          <w:lang w:val="es-419"/>
        </w:rPr>
        <w:t>https://doi.org/10.1632/pmla.2016.131.5.1239.</w:t>
      </w:r>
    </w:p>
    <w:p w14:paraId="436C8509" w14:textId="77777777" w:rsidR="00B04DD4" w:rsidRPr="00690A7A" w:rsidRDefault="00B04DD4" w:rsidP="00CE392E">
      <w:pPr>
        <w:spacing w:line="480" w:lineRule="auto"/>
        <w:jc w:val="both"/>
        <w:rPr>
          <w:i/>
          <w:iCs/>
        </w:rPr>
      </w:pPr>
      <w:r w:rsidRPr="00690A7A">
        <w:rPr>
          <w:lang w:val="es-419"/>
        </w:rPr>
        <w:t xml:space="preserve">Wehrmeyer, Ella. </w:t>
      </w:r>
      <w:r w:rsidRPr="00690A7A">
        <w:t xml:space="preserve">“Mapping Culture in Literary Translation”. </w:t>
      </w:r>
      <w:r w:rsidRPr="00690A7A">
        <w:rPr>
          <w:i/>
          <w:iCs/>
        </w:rPr>
        <w:t>African Perspectives on Literary</w:t>
      </w:r>
    </w:p>
    <w:p w14:paraId="35389412" w14:textId="77777777" w:rsidR="00B04DD4" w:rsidRPr="00690A7A" w:rsidRDefault="00B04DD4" w:rsidP="00CE392E">
      <w:pPr>
        <w:spacing w:line="480" w:lineRule="auto"/>
        <w:ind w:firstLine="708"/>
        <w:jc w:val="both"/>
      </w:pPr>
      <w:r w:rsidRPr="00690A7A">
        <w:rPr>
          <w:i/>
          <w:iCs/>
        </w:rPr>
        <w:t>Translation</w:t>
      </w:r>
      <w:r w:rsidRPr="00690A7A">
        <w:t>, edited by Inggs, Judith, and Ella Wehrmeyer. Routledge, 2021,</w:t>
      </w:r>
    </w:p>
    <w:p w14:paraId="56953C4C" w14:textId="77777777" w:rsidR="00B04DD4" w:rsidRPr="00690A7A" w:rsidRDefault="00B04DD4" w:rsidP="00CE392E">
      <w:pPr>
        <w:spacing w:line="480" w:lineRule="auto"/>
        <w:ind w:firstLine="708"/>
        <w:jc w:val="both"/>
      </w:pPr>
      <w:r w:rsidRPr="00690A7A">
        <w:t>https://doi.org/10.4324/9781003001997.</w:t>
      </w:r>
    </w:p>
    <w:p w14:paraId="36370D92" w14:textId="77777777" w:rsidR="00B04DD4" w:rsidRPr="00690A7A" w:rsidRDefault="00B04DD4" w:rsidP="00CE392E">
      <w:pPr>
        <w:spacing w:line="480" w:lineRule="auto"/>
        <w:jc w:val="both"/>
        <w:rPr>
          <w:i/>
          <w:iCs/>
        </w:rPr>
      </w:pPr>
      <w:r w:rsidRPr="00690A7A">
        <w:t xml:space="preserve">Wittman, Emily O., et al. “Literary Narrative Prose and Translation Studies.” </w:t>
      </w:r>
      <w:r w:rsidRPr="00690A7A">
        <w:rPr>
          <w:i/>
          <w:iCs/>
        </w:rPr>
        <w:t>The Routledge</w:t>
      </w:r>
    </w:p>
    <w:p w14:paraId="79106B55" w14:textId="77777777" w:rsidR="00B04DD4" w:rsidRPr="00690A7A" w:rsidRDefault="00B04DD4" w:rsidP="00CE392E">
      <w:pPr>
        <w:spacing w:line="480" w:lineRule="auto"/>
        <w:ind w:firstLine="708"/>
        <w:jc w:val="both"/>
      </w:pPr>
      <w:r w:rsidRPr="00690A7A">
        <w:rPr>
          <w:i/>
          <w:iCs/>
        </w:rPr>
        <w:t>Handbook of Translation Studies</w:t>
      </w:r>
      <w:r w:rsidRPr="00690A7A">
        <w:t>. Routledge, 2013, pp. 438–50,</w:t>
      </w:r>
    </w:p>
    <w:p w14:paraId="05F29F28" w14:textId="77777777" w:rsidR="00B04DD4" w:rsidRPr="00690A7A" w:rsidRDefault="00B04DD4" w:rsidP="00CE392E">
      <w:pPr>
        <w:spacing w:line="480" w:lineRule="auto"/>
        <w:ind w:firstLine="708"/>
        <w:jc w:val="both"/>
      </w:pPr>
      <w:r w:rsidRPr="00690A7A">
        <w:t>https://doi.org/10.4324/9780203102893-37.</w:t>
      </w:r>
    </w:p>
    <w:p w14:paraId="47D07E00" w14:textId="77777777" w:rsidR="00B04DD4" w:rsidRPr="00690A7A" w:rsidRDefault="00B04DD4" w:rsidP="00CE392E">
      <w:pPr>
        <w:spacing w:line="480" w:lineRule="auto"/>
        <w:jc w:val="both"/>
      </w:pPr>
      <w:r w:rsidRPr="00690A7A">
        <w:t xml:space="preserve">Wright, Chantal. </w:t>
      </w:r>
      <w:r w:rsidRPr="00690A7A">
        <w:rPr>
          <w:i/>
          <w:iCs/>
        </w:rPr>
        <w:t>Literary Translation</w:t>
      </w:r>
      <w:r w:rsidRPr="00690A7A">
        <w:t>. Routledge, 2016, Taylor &amp; Francis Group.</w:t>
      </w:r>
    </w:p>
    <w:p w14:paraId="247E8FE2" w14:textId="77777777" w:rsidR="00B04DD4" w:rsidRPr="00690A7A" w:rsidRDefault="00B04DD4" w:rsidP="00CE392E">
      <w:pPr>
        <w:spacing w:line="480" w:lineRule="auto"/>
        <w:jc w:val="both"/>
      </w:pPr>
      <w:r w:rsidRPr="00690A7A">
        <w:t xml:space="preserve">Yu, Yang, and Xiao </w:t>
      </w:r>
      <w:proofErr w:type="spellStart"/>
      <w:r w:rsidRPr="00690A7A">
        <w:t>Hongying</w:t>
      </w:r>
      <w:proofErr w:type="spellEnd"/>
      <w:r w:rsidRPr="00690A7A">
        <w:t>. “A Study on the Portuguese Translation Strategies of Culturally</w:t>
      </w:r>
    </w:p>
    <w:p w14:paraId="26628853" w14:textId="77777777" w:rsidR="00B04DD4" w:rsidRPr="00690A7A" w:rsidRDefault="00B04DD4" w:rsidP="00CE392E">
      <w:pPr>
        <w:spacing w:line="480" w:lineRule="auto"/>
        <w:ind w:firstLine="708"/>
        <w:jc w:val="both"/>
      </w:pPr>
      <w:r w:rsidRPr="00690A7A">
        <w:t>Loaded Words in ‘Frog’ from the Perspective of Manipulation Theory – Based on the</w:t>
      </w:r>
    </w:p>
    <w:p w14:paraId="2D14ACF9" w14:textId="77777777" w:rsidR="00B04DD4" w:rsidRPr="00690A7A" w:rsidRDefault="00B04DD4" w:rsidP="00CE392E">
      <w:pPr>
        <w:spacing w:line="480" w:lineRule="auto"/>
        <w:ind w:firstLine="708"/>
        <w:jc w:val="both"/>
        <w:rPr>
          <w:i/>
          <w:iCs/>
        </w:rPr>
      </w:pPr>
      <w:r w:rsidRPr="00690A7A">
        <w:t xml:space="preserve">Comparison of Machine Translation and Manual Translation.” </w:t>
      </w:r>
      <w:r w:rsidRPr="00690A7A">
        <w:rPr>
          <w:i/>
          <w:iCs/>
        </w:rPr>
        <w:t>2021 International</w:t>
      </w:r>
    </w:p>
    <w:p w14:paraId="0D3C979D" w14:textId="77777777" w:rsidR="00B04DD4" w:rsidRPr="00690A7A" w:rsidRDefault="00B04DD4" w:rsidP="00CE392E">
      <w:pPr>
        <w:spacing w:line="480" w:lineRule="auto"/>
        <w:ind w:firstLine="708"/>
        <w:jc w:val="both"/>
      </w:pPr>
      <w:r w:rsidRPr="00690A7A">
        <w:rPr>
          <w:i/>
          <w:iCs/>
        </w:rPr>
        <w:t>Conference on Internet, Education and Information Technology (IEIT)</w:t>
      </w:r>
      <w:r w:rsidRPr="00690A7A">
        <w:t>, IEEE, 2021,</w:t>
      </w:r>
    </w:p>
    <w:p w14:paraId="68911CA0" w14:textId="77777777" w:rsidR="00B04DD4" w:rsidRPr="00690A7A" w:rsidRDefault="00B04DD4" w:rsidP="00CE392E">
      <w:pPr>
        <w:spacing w:line="480" w:lineRule="auto"/>
        <w:ind w:firstLine="708"/>
        <w:jc w:val="both"/>
      </w:pPr>
      <w:r w:rsidRPr="00690A7A">
        <w:t>pp. 412–16, https://doi.org/10.1109/IEIT53597.2021.00098.</w:t>
      </w:r>
    </w:p>
    <w:p w14:paraId="220427FA" w14:textId="77777777" w:rsidR="00B04DD4" w:rsidRPr="00690A7A" w:rsidRDefault="00B04DD4" w:rsidP="00CE392E">
      <w:pPr>
        <w:pStyle w:val="NormalWeb"/>
        <w:spacing w:before="0" w:beforeAutospacing="0" w:after="0" w:afterAutospacing="0" w:line="480" w:lineRule="auto"/>
        <w:rPr>
          <w:b/>
          <w:bCs/>
          <w:u w:val="single"/>
        </w:rPr>
      </w:pPr>
    </w:p>
    <w:p w14:paraId="147E7358" w14:textId="77777777" w:rsidR="00B04DD4" w:rsidRPr="00690A7A" w:rsidRDefault="00B04DD4" w:rsidP="00CE392E">
      <w:pPr>
        <w:pStyle w:val="NormalWeb"/>
        <w:spacing w:before="0" w:beforeAutospacing="0" w:after="0" w:afterAutospacing="0" w:line="480" w:lineRule="auto"/>
        <w:jc w:val="center"/>
        <w:rPr>
          <w:b/>
          <w:bCs/>
          <w:u w:val="single"/>
        </w:rPr>
      </w:pPr>
      <w:r w:rsidRPr="00690A7A">
        <w:rPr>
          <w:b/>
          <w:bCs/>
          <w:u w:val="single"/>
        </w:rPr>
        <w:lastRenderedPageBreak/>
        <w:t>VITA</w:t>
      </w:r>
    </w:p>
    <w:p w14:paraId="521BC26C" w14:textId="1E304998" w:rsidR="00B04DD4" w:rsidRPr="00690A7A" w:rsidRDefault="00B04DD4" w:rsidP="00CE392E">
      <w:pPr>
        <w:spacing w:line="480" w:lineRule="auto"/>
        <w:ind w:left="-15"/>
        <w:jc w:val="both"/>
        <w:rPr>
          <w:bCs/>
        </w:rPr>
      </w:pPr>
      <w:r w:rsidRPr="00690A7A">
        <w:rPr>
          <w:bCs/>
        </w:rPr>
        <w:t xml:space="preserve">Originally from West Africa, David Achodo is a Graduate Teaching Associate at the University of Tennessee, Knoxville, where he is running his M.A. and Ph.D. programs in French. His M.A. in French is accompanied </w:t>
      </w:r>
      <w:r w:rsidR="00E41119" w:rsidRPr="00690A7A">
        <w:rPr>
          <w:bCs/>
        </w:rPr>
        <w:t>by</w:t>
      </w:r>
      <w:r w:rsidRPr="00690A7A">
        <w:rPr>
          <w:bCs/>
        </w:rPr>
        <w:t xml:space="preserve"> a Translation Studies Graduate Certificate. Achodo earned a </w:t>
      </w:r>
      <w:r w:rsidR="00E41119" w:rsidRPr="00690A7A">
        <w:rPr>
          <w:bCs/>
        </w:rPr>
        <w:t>bachelor’s degree</w:t>
      </w:r>
      <w:r w:rsidRPr="00690A7A">
        <w:rPr>
          <w:bCs/>
        </w:rPr>
        <w:t xml:space="preserve"> in French and German from the University of Ibadan, Nigeria. With his language competence in French, English, German, Fon, and Yoruba, </w:t>
      </w:r>
      <w:proofErr w:type="spellStart"/>
      <w:r w:rsidRPr="00690A7A">
        <w:rPr>
          <w:bCs/>
        </w:rPr>
        <w:t>Achodo’s</w:t>
      </w:r>
      <w:proofErr w:type="spellEnd"/>
      <w:r w:rsidRPr="00690A7A">
        <w:rPr>
          <w:bCs/>
        </w:rPr>
        <w:t xml:space="preserve"> research has embraced Translation Studies, Second Language Acquisition, and Artificial Intelligence. </w:t>
      </w:r>
      <w:r w:rsidR="00021DD7" w:rsidRPr="00690A7A">
        <w:rPr>
          <w:bCs/>
        </w:rPr>
        <w:t xml:space="preserve">He is the Book Review Editor of </w:t>
      </w:r>
      <w:proofErr w:type="spellStart"/>
      <w:r w:rsidR="00021DD7" w:rsidRPr="00690A7A">
        <w:rPr>
          <w:bCs/>
          <w:i/>
          <w:iCs/>
        </w:rPr>
        <w:t>CLCWeb</w:t>
      </w:r>
      <w:proofErr w:type="spellEnd"/>
      <w:r w:rsidR="00021DD7" w:rsidRPr="00690A7A">
        <w:rPr>
          <w:bCs/>
          <w:i/>
          <w:iCs/>
        </w:rPr>
        <w:t>: Comparative Literature and Culture</w:t>
      </w:r>
      <w:r w:rsidR="00021DD7" w:rsidRPr="00690A7A">
        <w:rPr>
          <w:bCs/>
        </w:rPr>
        <w:t xml:space="preserve">. </w:t>
      </w:r>
      <w:r w:rsidRPr="00690A7A">
        <w:rPr>
          <w:bCs/>
        </w:rPr>
        <w:t xml:space="preserve">In addition, </w:t>
      </w:r>
      <w:r w:rsidR="0006487B" w:rsidRPr="00690A7A">
        <w:rPr>
          <w:bCs/>
        </w:rPr>
        <w:t>David Achodo’s</w:t>
      </w:r>
      <w:r w:rsidRPr="00690A7A">
        <w:rPr>
          <w:bCs/>
        </w:rPr>
        <w:t xml:space="preserve"> passion for service and professional development fuels his active, productive involvement in the Graduate Student Senate, the Classroom Upgrade Committee, the Student Government Association</w:t>
      </w:r>
      <w:r w:rsidR="00D0740A" w:rsidRPr="00690A7A">
        <w:rPr>
          <w:bCs/>
        </w:rPr>
        <w:t>, and the Student Library Advisory Committee</w:t>
      </w:r>
      <w:r w:rsidRPr="00690A7A">
        <w:rPr>
          <w:bCs/>
        </w:rPr>
        <w:t xml:space="preserve"> (among others)</w:t>
      </w:r>
      <w:r w:rsidR="00D0740A" w:rsidRPr="00690A7A">
        <w:rPr>
          <w:bCs/>
        </w:rPr>
        <w:t>,</w:t>
      </w:r>
      <w:r w:rsidRPr="00690A7A">
        <w:rPr>
          <w:bCs/>
        </w:rPr>
        <w:t xml:space="preserve"> at the University of Tennessee. </w:t>
      </w:r>
      <w:r w:rsidRPr="00690A7A">
        <w:rPr>
          <w:bCs/>
          <w:shd w:val="clear" w:color="auto" w:fill="FFFFFF"/>
        </w:rPr>
        <w:t xml:space="preserve">He is the Primary Organizer and Founding Member of the </w:t>
      </w:r>
      <w:r w:rsidRPr="00690A7A">
        <w:rPr>
          <w:bCs/>
        </w:rPr>
        <w:t xml:space="preserve">World Languages and Cultures Graduate Student Association, University of Tennessee. And, as a Poet, David Achodo writes thought-provoking, metaphysical poems that invoke self-discovery and exploration of the unknown </w:t>
      </w:r>
      <w:r w:rsidR="00021DD7" w:rsidRPr="00690A7A">
        <w:rPr>
          <w:bCs/>
        </w:rPr>
        <w:t>f</w:t>
      </w:r>
      <w:r w:rsidRPr="00690A7A">
        <w:rPr>
          <w:bCs/>
        </w:rPr>
        <w:t xml:space="preserve">orces of life regulating all existence. </w:t>
      </w:r>
    </w:p>
    <w:p w14:paraId="5E050CCF" w14:textId="77777777" w:rsidR="00021DD7" w:rsidRPr="00690A7A" w:rsidRDefault="00021DD7" w:rsidP="00CE392E">
      <w:pPr>
        <w:pStyle w:val="NormalWeb"/>
        <w:spacing w:before="0" w:beforeAutospacing="0" w:after="0" w:afterAutospacing="0" w:line="480" w:lineRule="auto"/>
        <w:jc w:val="both"/>
      </w:pPr>
    </w:p>
    <w:sectPr w:rsidR="00021DD7" w:rsidRPr="00690A7A" w:rsidSect="00D94D32">
      <w:footerReference w:type="default" r:id="rId20"/>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7E047" w14:textId="77777777" w:rsidR="000D50F2" w:rsidRDefault="000D50F2" w:rsidP="00817F2C">
      <w:r>
        <w:separator/>
      </w:r>
    </w:p>
  </w:endnote>
  <w:endnote w:type="continuationSeparator" w:id="0">
    <w:p w14:paraId="2AC3074A" w14:textId="77777777" w:rsidR="000D50F2" w:rsidRDefault="000D50F2" w:rsidP="0081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5633972"/>
      <w:docPartObj>
        <w:docPartGallery w:val="Page Numbers (Bottom of Page)"/>
        <w:docPartUnique/>
      </w:docPartObj>
    </w:sdtPr>
    <w:sdtContent>
      <w:p w14:paraId="082DA222" w14:textId="0E7E6FD7" w:rsidR="00817F2C" w:rsidRDefault="00817F2C" w:rsidP="007925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DADBC4" w14:textId="77777777" w:rsidR="00817F2C" w:rsidRDefault="00817F2C" w:rsidP="007925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1994334"/>
      <w:docPartObj>
        <w:docPartGallery w:val="Page Numbers (Bottom of Page)"/>
        <w:docPartUnique/>
      </w:docPartObj>
    </w:sdtPr>
    <w:sdtContent>
      <w:p w14:paraId="2739A025" w14:textId="60F77279" w:rsidR="0079257F" w:rsidRDefault="0079257F" w:rsidP="007925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4190EB1" w14:textId="7C2EB744" w:rsidR="5B65A351" w:rsidRDefault="5B65A351" w:rsidP="0079257F">
    <w:pPr>
      <w:pStyle w:val="Footer"/>
      <w:ind w:right="360"/>
      <w:jc w:val="center"/>
    </w:pPr>
  </w:p>
  <w:sdt>
    <w:sdtPr>
      <w:rPr>
        <w:rStyle w:val="PageNumber"/>
      </w:rPr>
      <w:id w:val="1834024783"/>
      <w:showingPlcHdr/>
      <w:docPartObj>
        <w:docPartGallery w:val="Page Numbers (Bottom of Page)"/>
        <w:docPartUnique/>
      </w:docPartObj>
    </w:sdtPr>
    <w:sdtContent>
      <w:p w14:paraId="17E41D15" w14:textId="6482CF68" w:rsidR="00817F2C" w:rsidRDefault="5B65A351" w:rsidP="5B65A351">
        <w:pPr>
          <w:pStyle w:val="Footer"/>
          <w:framePr w:wrap="none" w:vAnchor="text" w:hAnchor="margin" w:xAlign="center" w:y="1"/>
          <w:rPr>
            <w:rStyle w:val="PageNumber"/>
            <w:noProof/>
          </w:rPr>
        </w:pPr>
        <w:r w:rsidRPr="5B65A351">
          <w:rPr>
            <w:rStyle w:val="PageNumber"/>
          </w:rPr>
          <w:t xml:space="preserve">     </w:t>
        </w:r>
      </w:p>
    </w:sdtContent>
  </w:sdt>
  <w:p w14:paraId="74FFE43E" w14:textId="77777777" w:rsidR="00817F2C" w:rsidRDefault="00817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65A351" w14:paraId="44490458" w14:textId="77777777" w:rsidTr="5B65A351">
      <w:trPr>
        <w:trHeight w:val="300"/>
      </w:trPr>
      <w:tc>
        <w:tcPr>
          <w:tcW w:w="3005" w:type="dxa"/>
        </w:tcPr>
        <w:p w14:paraId="26B4263F" w14:textId="6CFC0FA9" w:rsidR="5B65A351" w:rsidRDefault="5B65A351" w:rsidP="5B65A351">
          <w:pPr>
            <w:pStyle w:val="Header"/>
            <w:ind w:left="-115"/>
          </w:pPr>
        </w:p>
      </w:tc>
      <w:tc>
        <w:tcPr>
          <w:tcW w:w="3005" w:type="dxa"/>
        </w:tcPr>
        <w:p w14:paraId="05F24B86" w14:textId="1F5D6D82" w:rsidR="5B65A351" w:rsidRDefault="5B65A351" w:rsidP="5B65A351">
          <w:pPr>
            <w:pStyle w:val="Header"/>
            <w:jc w:val="center"/>
          </w:pPr>
        </w:p>
      </w:tc>
      <w:tc>
        <w:tcPr>
          <w:tcW w:w="3005" w:type="dxa"/>
        </w:tcPr>
        <w:p w14:paraId="31D29491" w14:textId="44ADE531" w:rsidR="5B65A351" w:rsidRDefault="5B65A351" w:rsidP="5B65A351">
          <w:pPr>
            <w:pStyle w:val="Header"/>
            <w:ind w:right="-115"/>
            <w:jc w:val="right"/>
          </w:pPr>
        </w:p>
      </w:tc>
    </w:tr>
  </w:tbl>
  <w:p w14:paraId="44C8D224" w14:textId="23A88932" w:rsidR="5B65A351" w:rsidRDefault="5B65A351" w:rsidP="5B65A3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5389207"/>
      <w:docPartObj>
        <w:docPartGallery w:val="Page Numbers (Bottom of Page)"/>
        <w:docPartUnique/>
      </w:docPartObj>
    </w:sdtPr>
    <w:sdtContent>
      <w:p w14:paraId="4757330B" w14:textId="4B06EC48" w:rsidR="00D94D32" w:rsidRDefault="00D94D32" w:rsidP="001934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1261E6C1" w14:textId="1AD3B86F" w:rsidR="00D94D32" w:rsidRDefault="00D94D32" w:rsidP="5B65A351">
    <w:pPr>
      <w:pStyle w:val="Footer"/>
      <w:jc w:val="center"/>
    </w:pPr>
  </w:p>
  <w:sdt>
    <w:sdtPr>
      <w:rPr>
        <w:rStyle w:val="PageNumber"/>
      </w:rPr>
      <w:id w:val="-1028263505"/>
      <w:showingPlcHdr/>
      <w:docPartObj>
        <w:docPartGallery w:val="Page Numbers (Bottom of Page)"/>
        <w:docPartUnique/>
      </w:docPartObj>
    </w:sdtPr>
    <w:sdtContent>
      <w:p w14:paraId="50DE3694" w14:textId="77777777" w:rsidR="00D94D32" w:rsidRDefault="00D94D32" w:rsidP="5B65A351">
        <w:pPr>
          <w:pStyle w:val="Footer"/>
          <w:framePr w:wrap="none" w:vAnchor="text" w:hAnchor="margin" w:xAlign="center" w:y="1"/>
          <w:rPr>
            <w:rStyle w:val="PageNumber"/>
            <w:noProof/>
          </w:rPr>
        </w:pPr>
        <w:r w:rsidRPr="5B65A351">
          <w:rPr>
            <w:rStyle w:val="PageNumber"/>
          </w:rPr>
          <w:t xml:space="preserve">     </w:t>
        </w:r>
      </w:p>
    </w:sdtContent>
  </w:sdt>
  <w:p w14:paraId="77E0BC01" w14:textId="77777777" w:rsidR="00D94D32" w:rsidRDefault="00D94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47FDD" w14:textId="77777777" w:rsidR="000D50F2" w:rsidRDefault="000D50F2" w:rsidP="00817F2C">
      <w:r>
        <w:separator/>
      </w:r>
    </w:p>
  </w:footnote>
  <w:footnote w:type="continuationSeparator" w:id="0">
    <w:p w14:paraId="5394AB68" w14:textId="77777777" w:rsidR="000D50F2" w:rsidRDefault="000D50F2" w:rsidP="00817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65A351" w14:paraId="74085867" w14:textId="77777777" w:rsidTr="5B65A351">
      <w:trPr>
        <w:trHeight w:val="300"/>
      </w:trPr>
      <w:tc>
        <w:tcPr>
          <w:tcW w:w="3005" w:type="dxa"/>
        </w:tcPr>
        <w:p w14:paraId="0AD28729" w14:textId="4B8ACBB6" w:rsidR="5B65A351" w:rsidRDefault="5B65A351" w:rsidP="5B65A351">
          <w:pPr>
            <w:pStyle w:val="Header"/>
            <w:ind w:left="-115"/>
          </w:pPr>
        </w:p>
      </w:tc>
      <w:tc>
        <w:tcPr>
          <w:tcW w:w="3005" w:type="dxa"/>
        </w:tcPr>
        <w:p w14:paraId="439C6665" w14:textId="57B2C424" w:rsidR="5B65A351" w:rsidRDefault="5B65A351" w:rsidP="5B65A351">
          <w:pPr>
            <w:pStyle w:val="Header"/>
            <w:jc w:val="center"/>
          </w:pPr>
        </w:p>
      </w:tc>
      <w:tc>
        <w:tcPr>
          <w:tcW w:w="3005" w:type="dxa"/>
        </w:tcPr>
        <w:p w14:paraId="5C0BE26F" w14:textId="32BCDE2A" w:rsidR="5B65A351" w:rsidRDefault="5B65A351" w:rsidP="5B65A351">
          <w:pPr>
            <w:pStyle w:val="Header"/>
            <w:ind w:right="-115"/>
            <w:jc w:val="right"/>
          </w:pPr>
        </w:p>
      </w:tc>
    </w:tr>
  </w:tbl>
  <w:p w14:paraId="5DE507EE" w14:textId="0415CA4B" w:rsidR="5B65A351" w:rsidRDefault="5B65A351" w:rsidP="5B65A3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65A351" w14:paraId="17C3D3D0" w14:textId="77777777" w:rsidTr="5B65A351">
      <w:trPr>
        <w:trHeight w:val="300"/>
      </w:trPr>
      <w:tc>
        <w:tcPr>
          <w:tcW w:w="3005" w:type="dxa"/>
        </w:tcPr>
        <w:p w14:paraId="56AF4883" w14:textId="0571CF48" w:rsidR="5B65A351" w:rsidRDefault="5B65A351" w:rsidP="5B65A351">
          <w:pPr>
            <w:pStyle w:val="Header"/>
            <w:ind w:left="-115"/>
          </w:pPr>
        </w:p>
      </w:tc>
      <w:tc>
        <w:tcPr>
          <w:tcW w:w="3005" w:type="dxa"/>
        </w:tcPr>
        <w:p w14:paraId="39068432" w14:textId="53C2CB92" w:rsidR="5B65A351" w:rsidRDefault="5B65A351" w:rsidP="5B65A351">
          <w:pPr>
            <w:pStyle w:val="Header"/>
            <w:jc w:val="center"/>
          </w:pPr>
        </w:p>
      </w:tc>
      <w:tc>
        <w:tcPr>
          <w:tcW w:w="3005" w:type="dxa"/>
        </w:tcPr>
        <w:p w14:paraId="65EC6042" w14:textId="31D7E3B7" w:rsidR="5B65A351" w:rsidRDefault="5B65A351" w:rsidP="5B65A351">
          <w:pPr>
            <w:pStyle w:val="Header"/>
            <w:ind w:right="-115"/>
            <w:jc w:val="right"/>
          </w:pPr>
        </w:p>
      </w:tc>
    </w:tr>
  </w:tbl>
  <w:p w14:paraId="63B55472" w14:textId="3A19B6C1" w:rsidR="5B65A351" w:rsidRDefault="5B65A351" w:rsidP="5B65A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53E00B02"/>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E23416"/>
    <w:multiLevelType w:val="hybridMultilevel"/>
    <w:tmpl w:val="E4A65B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EFD3EAD"/>
    <w:multiLevelType w:val="hybridMultilevel"/>
    <w:tmpl w:val="00367D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5140C"/>
    <w:multiLevelType w:val="hybridMultilevel"/>
    <w:tmpl w:val="3EFCA4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16947"/>
    <w:multiLevelType w:val="hybridMultilevel"/>
    <w:tmpl w:val="689202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365DD"/>
    <w:multiLevelType w:val="hybridMultilevel"/>
    <w:tmpl w:val="55BEB620"/>
    <w:lvl w:ilvl="0" w:tplc="7842F596">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004139"/>
    <w:multiLevelType w:val="hybridMultilevel"/>
    <w:tmpl w:val="2A5A0C84"/>
    <w:lvl w:ilvl="0" w:tplc="A7A61AA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D85AB3"/>
    <w:multiLevelType w:val="hybridMultilevel"/>
    <w:tmpl w:val="7646E69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C31D50"/>
    <w:multiLevelType w:val="hybridMultilevel"/>
    <w:tmpl w:val="58960D9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275BD5"/>
    <w:multiLevelType w:val="hybridMultilevel"/>
    <w:tmpl w:val="762CF39C"/>
    <w:lvl w:ilvl="0" w:tplc="7B8C2986">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31331EC8"/>
    <w:multiLevelType w:val="hybridMultilevel"/>
    <w:tmpl w:val="398614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C3E4AC8"/>
    <w:multiLevelType w:val="hybridMultilevel"/>
    <w:tmpl w:val="4700255C"/>
    <w:lvl w:ilvl="0" w:tplc="BF48B950">
      <w:start w:val="1"/>
      <w:numFmt w:val="lowerLetter"/>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2F183D"/>
    <w:multiLevelType w:val="multilevel"/>
    <w:tmpl w:val="0768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695DEC"/>
    <w:multiLevelType w:val="hybridMultilevel"/>
    <w:tmpl w:val="EEF4C2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667F9"/>
    <w:multiLevelType w:val="hybridMultilevel"/>
    <w:tmpl w:val="4274A89A"/>
    <w:lvl w:ilvl="0" w:tplc="B7DAC0F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FC30D19"/>
    <w:multiLevelType w:val="hybridMultilevel"/>
    <w:tmpl w:val="5FDE4F76"/>
    <w:lvl w:ilvl="0" w:tplc="EC228F3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1FD7096"/>
    <w:multiLevelType w:val="hybridMultilevel"/>
    <w:tmpl w:val="0C50D14E"/>
    <w:lvl w:ilvl="0" w:tplc="3BA814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F23561"/>
    <w:multiLevelType w:val="hybridMultilevel"/>
    <w:tmpl w:val="23F4ABB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9F22492"/>
    <w:multiLevelType w:val="hybridMultilevel"/>
    <w:tmpl w:val="F104AA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1AE61B0"/>
    <w:multiLevelType w:val="hybridMultilevel"/>
    <w:tmpl w:val="835CC5EC"/>
    <w:lvl w:ilvl="0" w:tplc="0C8466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2D393A"/>
    <w:multiLevelType w:val="hybridMultilevel"/>
    <w:tmpl w:val="338E4C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3C1625"/>
    <w:multiLevelType w:val="hybridMultilevel"/>
    <w:tmpl w:val="E89E87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BC43AA"/>
    <w:multiLevelType w:val="hybridMultilevel"/>
    <w:tmpl w:val="D8388EEC"/>
    <w:lvl w:ilvl="0" w:tplc="860CE0CC">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82241693">
    <w:abstractNumId w:val="4"/>
  </w:num>
  <w:num w:numId="2" w16cid:durableId="835653313">
    <w:abstractNumId w:val="13"/>
  </w:num>
  <w:num w:numId="3" w16cid:durableId="559174930">
    <w:abstractNumId w:val="17"/>
  </w:num>
  <w:num w:numId="4" w16cid:durableId="1901207315">
    <w:abstractNumId w:val="9"/>
  </w:num>
  <w:num w:numId="5" w16cid:durableId="1774276506">
    <w:abstractNumId w:val="20"/>
  </w:num>
  <w:num w:numId="6" w16cid:durableId="187569307">
    <w:abstractNumId w:val="25"/>
  </w:num>
  <w:num w:numId="7" w16cid:durableId="1866482982">
    <w:abstractNumId w:val="21"/>
  </w:num>
  <w:num w:numId="8" w16cid:durableId="668949004">
    <w:abstractNumId w:val="12"/>
  </w:num>
  <w:num w:numId="9" w16cid:durableId="67967368">
    <w:abstractNumId w:val="10"/>
  </w:num>
  <w:num w:numId="10" w16cid:durableId="866409408">
    <w:abstractNumId w:val="8"/>
  </w:num>
  <w:num w:numId="11" w16cid:durableId="144788449">
    <w:abstractNumId w:val="11"/>
  </w:num>
  <w:num w:numId="12" w16cid:durableId="24404032">
    <w:abstractNumId w:val="0"/>
  </w:num>
  <w:num w:numId="13" w16cid:durableId="1281061221">
    <w:abstractNumId w:val="1"/>
  </w:num>
  <w:num w:numId="14" w16cid:durableId="147478600">
    <w:abstractNumId w:val="2"/>
  </w:num>
  <w:num w:numId="15" w16cid:durableId="101803266">
    <w:abstractNumId w:val="3"/>
  </w:num>
  <w:num w:numId="16" w16cid:durableId="503328259">
    <w:abstractNumId w:val="16"/>
  </w:num>
  <w:num w:numId="17" w16cid:durableId="1181698506">
    <w:abstractNumId w:val="22"/>
  </w:num>
  <w:num w:numId="18" w16cid:durableId="1449933501">
    <w:abstractNumId w:val="6"/>
  </w:num>
  <w:num w:numId="19" w16cid:durableId="1452433809">
    <w:abstractNumId w:val="15"/>
  </w:num>
  <w:num w:numId="20" w16cid:durableId="1185099996">
    <w:abstractNumId w:val="19"/>
  </w:num>
  <w:num w:numId="21" w16cid:durableId="1023821551">
    <w:abstractNumId w:val="18"/>
  </w:num>
  <w:num w:numId="22" w16cid:durableId="104082717">
    <w:abstractNumId w:val="14"/>
  </w:num>
  <w:num w:numId="23" w16cid:durableId="627592413">
    <w:abstractNumId w:val="5"/>
  </w:num>
  <w:num w:numId="24" w16cid:durableId="1137841417">
    <w:abstractNumId w:val="7"/>
  </w:num>
  <w:num w:numId="25" w16cid:durableId="1912495856">
    <w:abstractNumId w:val="24"/>
  </w:num>
  <w:num w:numId="26" w16cid:durableId="211320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EE"/>
    <w:rsid w:val="00000B31"/>
    <w:rsid w:val="00007135"/>
    <w:rsid w:val="00010AEB"/>
    <w:rsid w:val="00011A59"/>
    <w:rsid w:val="000200D5"/>
    <w:rsid w:val="00021C5A"/>
    <w:rsid w:val="00021DD7"/>
    <w:rsid w:val="00022942"/>
    <w:rsid w:val="0002336F"/>
    <w:rsid w:val="00023F2A"/>
    <w:rsid w:val="00024492"/>
    <w:rsid w:val="00024941"/>
    <w:rsid w:val="00024FF1"/>
    <w:rsid w:val="00030E22"/>
    <w:rsid w:val="00032C99"/>
    <w:rsid w:val="00034FAA"/>
    <w:rsid w:val="00035C62"/>
    <w:rsid w:val="000368A2"/>
    <w:rsid w:val="000417B8"/>
    <w:rsid w:val="00041E26"/>
    <w:rsid w:val="00042133"/>
    <w:rsid w:val="00045B57"/>
    <w:rsid w:val="00050345"/>
    <w:rsid w:val="00053B19"/>
    <w:rsid w:val="00054323"/>
    <w:rsid w:val="0005573F"/>
    <w:rsid w:val="00056723"/>
    <w:rsid w:val="00061CFF"/>
    <w:rsid w:val="0006487B"/>
    <w:rsid w:val="0006661B"/>
    <w:rsid w:val="00070810"/>
    <w:rsid w:val="000714C1"/>
    <w:rsid w:val="00072BF8"/>
    <w:rsid w:val="0007606F"/>
    <w:rsid w:val="00081DFD"/>
    <w:rsid w:val="00082224"/>
    <w:rsid w:val="00087CEE"/>
    <w:rsid w:val="00093318"/>
    <w:rsid w:val="000935B1"/>
    <w:rsid w:val="00097173"/>
    <w:rsid w:val="000971BD"/>
    <w:rsid w:val="00097B0A"/>
    <w:rsid w:val="000A0A63"/>
    <w:rsid w:val="000A2899"/>
    <w:rsid w:val="000A5D46"/>
    <w:rsid w:val="000A6D49"/>
    <w:rsid w:val="000B0A65"/>
    <w:rsid w:val="000B647E"/>
    <w:rsid w:val="000B6AF0"/>
    <w:rsid w:val="000B7CA2"/>
    <w:rsid w:val="000C1BD5"/>
    <w:rsid w:val="000C2C3C"/>
    <w:rsid w:val="000C3931"/>
    <w:rsid w:val="000C3D91"/>
    <w:rsid w:val="000C6667"/>
    <w:rsid w:val="000C72E2"/>
    <w:rsid w:val="000D19B0"/>
    <w:rsid w:val="000D19FF"/>
    <w:rsid w:val="000D2225"/>
    <w:rsid w:val="000D22C0"/>
    <w:rsid w:val="000D50F2"/>
    <w:rsid w:val="000D54BE"/>
    <w:rsid w:val="000DB437"/>
    <w:rsid w:val="000E0399"/>
    <w:rsid w:val="000E07B8"/>
    <w:rsid w:val="000E5967"/>
    <w:rsid w:val="000E6C52"/>
    <w:rsid w:val="000F0DCC"/>
    <w:rsid w:val="000F32D8"/>
    <w:rsid w:val="000F39DA"/>
    <w:rsid w:val="000F4AFF"/>
    <w:rsid w:val="000F4F3F"/>
    <w:rsid w:val="000F68FE"/>
    <w:rsid w:val="0010071B"/>
    <w:rsid w:val="00104AE8"/>
    <w:rsid w:val="00106EDD"/>
    <w:rsid w:val="00107B9F"/>
    <w:rsid w:val="00110B1D"/>
    <w:rsid w:val="00110EDB"/>
    <w:rsid w:val="0011201D"/>
    <w:rsid w:val="00112306"/>
    <w:rsid w:val="001124E4"/>
    <w:rsid w:val="001125EE"/>
    <w:rsid w:val="001129E6"/>
    <w:rsid w:val="00112DCC"/>
    <w:rsid w:val="00113E5E"/>
    <w:rsid w:val="001160BD"/>
    <w:rsid w:val="00121373"/>
    <w:rsid w:val="00123197"/>
    <w:rsid w:val="001264C9"/>
    <w:rsid w:val="001301B3"/>
    <w:rsid w:val="00130F0F"/>
    <w:rsid w:val="00133A89"/>
    <w:rsid w:val="001342BC"/>
    <w:rsid w:val="00136993"/>
    <w:rsid w:val="00141A51"/>
    <w:rsid w:val="00145147"/>
    <w:rsid w:val="00146EDC"/>
    <w:rsid w:val="00147B85"/>
    <w:rsid w:val="00151A47"/>
    <w:rsid w:val="00152273"/>
    <w:rsid w:val="0015568E"/>
    <w:rsid w:val="00156664"/>
    <w:rsid w:val="001625FB"/>
    <w:rsid w:val="00162BC4"/>
    <w:rsid w:val="00163358"/>
    <w:rsid w:val="00163676"/>
    <w:rsid w:val="0016590A"/>
    <w:rsid w:val="001668F6"/>
    <w:rsid w:val="00170194"/>
    <w:rsid w:val="00171F7A"/>
    <w:rsid w:val="001723DF"/>
    <w:rsid w:val="00176F60"/>
    <w:rsid w:val="0017710A"/>
    <w:rsid w:val="0018177D"/>
    <w:rsid w:val="00181C52"/>
    <w:rsid w:val="001918E8"/>
    <w:rsid w:val="0019282E"/>
    <w:rsid w:val="001935C6"/>
    <w:rsid w:val="00193C81"/>
    <w:rsid w:val="0019529E"/>
    <w:rsid w:val="0019606C"/>
    <w:rsid w:val="001975DD"/>
    <w:rsid w:val="0019797F"/>
    <w:rsid w:val="001A0D27"/>
    <w:rsid w:val="001A1A67"/>
    <w:rsid w:val="001A20D3"/>
    <w:rsid w:val="001A2B23"/>
    <w:rsid w:val="001A2F26"/>
    <w:rsid w:val="001A5A46"/>
    <w:rsid w:val="001B2B90"/>
    <w:rsid w:val="001B428C"/>
    <w:rsid w:val="001B47A8"/>
    <w:rsid w:val="001B5CF2"/>
    <w:rsid w:val="001B6B3F"/>
    <w:rsid w:val="001C1453"/>
    <w:rsid w:val="001C185B"/>
    <w:rsid w:val="001C3B67"/>
    <w:rsid w:val="001C3DC3"/>
    <w:rsid w:val="001C7CED"/>
    <w:rsid w:val="001D26F3"/>
    <w:rsid w:val="001D27F6"/>
    <w:rsid w:val="001D3551"/>
    <w:rsid w:val="001D799A"/>
    <w:rsid w:val="001E00BC"/>
    <w:rsid w:val="001E281D"/>
    <w:rsid w:val="001E4B7D"/>
    <w:rsid w:val="001E6042"/>
    <w:rsid w:val="001E72E5"/>
    <w:rsid w:val="001F2FA4"/>
    <w:rsid w:val="001F7D83"/>
    <w:rsid w:val="002025AD"/>
    <w:rsid w:val="00202736"/>
    <w:rsid w:val="00203805"/>
    <w:rsid w:val="002038FD"/>
    <w:rsid w:val="00203F88"/>
    <w:rsid w:val="002061F9"/>
    <w:rsid w:val="00211434"/>
    <w:rsid w:val="002121F8"/>
    <w:rsid w:val="00212FE5"/>
    <w:rsid w:val="00213193"/>
    <w:rsid w:val="00214F29"/>
    <w:rsid w:val="00222241"/>
    <w:rsid w:val="002245A2"/>
    <w:rsid w:val="00230051"/>
    <w:rsid w:val="002324E6"/>
    <w:rsid w:val="00235D19"/>
    <w:rsid w:val="00241F1B"/>
    <w:rsid w:val="00242563"/>
    <w:rsid w:val="00242673"/>
    <w:rsid w:val="0024359E"/>
    <w:rsid w:val="00244680"/>
    <w:rsid w:val="0024686D"/>
    <w:rsid w:val="00247544"/>
    <w:rsid w:val="00247FFB"/>
    <w:rsid w:val="002547C8"/>
    <w:rsid w:val="00256498"/>
    <w:rsid w:val="00257A5E"/>
    <w:rsid w:val="002618DF"/>
    <w:rsid w:val="0026427D"/>
    <w:rsid w:val="0026443A"/>
    <w:rsid w:val="00265EB4"/>
    <w:rsid w:val="00266318"/>
    <w:rsid w:val="00275C7C"/>
    <w:rsid w:val="00275F46"/>
    <w:rsid w:val="00276F4B"/>
    <w:rsid w:val="0027719A"/>
    <w:rsid w:val="00277DFF"/>
    <w:rsid w:val="002840BD"/>
    <w:rsid w:val="00284887"/>
    <w:rsid w:val="00285D69"/>
    <w:rsid w:val="00285E7E"/>
    <w:rsid w:val="00286A83"/>
    <w:rsid w:val="00287D36"/>
    <w:rsid w:val="0029137F"/>
    <w:rsid w:val="0029511E"/>
    <w:rsid w:val="002A00D1"/>
    <w:rsid w:val="002A06B8"/>
    <w:rsid w:val="002A54E3"/>
    <w:rsid w:val="002B076A"/>
    <w:rsid w:val="002B33FE"/>
    <w:rsid w:val="002B35DE"/>
    <w:rsid w:val="002B4C42"/>
    <w:rsid w:val="002C0C80"/>
    <w:rsid w:val="002C356B"/>
    <w:rsid w:val="002C5345"/>
    <w:rsid w:val="002C56D7"/>
    <w:rsid w:val="002C5DD6"/>
    <w:rsid w:val="002C6BA7"/>
    <w:rsid w:val="002C771D"/>
    <w:rsid w:val="002C791F"/>
    <w:rsid w:val="002D011D"/>
    <w:rsid w:val="002D1C7D"/>
    <w:rsid w:val="002D1E72"/>
    <w:rsid w:val="002D476B"/>
    <w:rsid w:val="002D5E11"/>
    <w:rsid w:val="002D639B"/>
    <w:rsid w:val="002D7B00"/>
    <w:rsid w:val="002D7F2D"/>
    <w:rsid w:val="002E309C"/>
    <w:rsid w:val="002E3103"/>
    <w:rsid w:val="002E3552"/>
    <w:rsid w:val="002E38B0"/>
    <w:rsid w:val="002E5FE1"/>
    <w:rsid w:val="002E6CBC"/>
    <w:rsid w:val="002E7C9D"/>
    <w:rsid w:val="002F3DB7"/>
    <w:rsid w:val="002F3E6C"/>
    <w:rsid w:val="002F4B8A"/>
    <w:rsid w:val="002F6C89"/>
    <w:rsid w:val="002F78E4"/>
    <w:rsid w:val="003007A5"/>
    <w:rsid w:val="00301559"/>
    <w:rsid w:val="00310D1E"/>
    <w:rsid w:val="00313906"/>
    <w:rsid w:val="003160A3"/>
    <w:rsid w:val="003164CA"/>
    <w:rsid w:val="0031700E"/>
    <w:rsid w:val="003205D3"/>
    <w:rsid w:val="00320973"/>
    <w:rsid w:val="00321EDE"/>
    <w:rsid w:val="00324FC9"/>
    <w:rsid w:val="003269EC"/>
    <w:rsid w:val="00326F90"/>
    <w:rsid w:val="003313B6"/>
    <w:rsid w:val="003328E4"/>
    <w:rsid w:val="00334CBD"/>
    <w:rsid w:val="00335F15"/>
    <w:rsid w:val="00336519"/>
    <w:rsid w:val="0033790D"/>
    <w:rsid w:val="003416A6"/>
    <w:rsid w:val="00344BC5"/>
    <w:rsid w:val="0034710C"/>
    <w:rsid w:val="00347C5A"/>
    <w:rsid w:val="003504DE"/>
    <w:rsid w:val="00350A82"/>
    <w:rsid w:val="00351380"/>
    <w:rsid w:val="003535AE"/>
    <w:rsid w:val="0035605C"/>
    <w:rsid w:val="0035624C"/>
    <w:rsid w:val="00357063"/>
    <w:rsid w:val="00364A13"/>
    <w:rsid w:val="00364CC6"/>
    <w:rsid w:val="00367BBA"/>
    <w:rsid w:val="00371AE4"/>
    <w:rsid w:val="00374AE8"/>
    <w:rsid w:val="00380CEA"/>
    <w:rsid w:val="00382675"/>
    <w:rsid w:val="00383427"/>
    <w:rsid w:val="00383BA2"/>
    <w:rsid w:val="00384BBA"/>
    <w:rsid w:val="00385084"/>
    <w:rsid w:val="003905F5"/>
    <w:rsid w:val="00391BF5"/>
    <w:rsid w:val="0039415E"/>
    <w:rsid w:val="003965D5"/>
    <w:rsid w:val="003970C3"/>
    <w:rsid w:val="00397557"/>
    <w:rsid w:val="003A060A"/>
    <w:rsid w:val="003A138E"/>
    <w:rsid w:val="003A63E9"/>
    <w:rsid w:val="003A7139"/>
    <w:rsid w:val="003A76AD"/>
    <w:rsid w:val="003B0D75"/>
    <w:rsid w:val="003B2DEC"/>
    <w:rsid w:val="003B4653"/>
    <w:rsid w:val="003B47D6"/>
    <w:rsid w:val="003B502A"/>
    <w:rsid w:val="003B6351"/>
    <w:rsid w:val="003B7B8F"/>
    <w:rsid w:val="003C010F"/>
    <w:rsid w:val="003C046B"/>
    <w:rsid w:val="003C0DBF"/>
    <w:rsid w:val="003C4BBA"/>
    <w:rsid w:val="003C607E"/>
    <w:rsid w:val="003D0CE5"/>
    <w:rsid w:val="003D26B8"/>
    <w:rsid w:val="003D2A6A"/>
    <w:rsid w:val="003D30F3"/>
    <w:rsid w:val="003D5B7C"/>
    <w:rsid w:val="003D7C89"/>
    <w:rsid w:val="003E0544"/>
    <w:rsid w:val="003E125B"/>
    <w:rsid w:val="003E4DA0"/>
    <w:rsid w:val="003E5456"/>
    <w:rsid w:val="003E54FE"/>
    <w:rsid w:val="003F00A1"/>
    <w:rsid w:val="003F0CC6"/>
    <w:rsid w:val="003F1967"/>
    <w:rsid w:val="003F27DE"/>
    <w:rsid w:val="003F609C"/>
    <w:rsid w:val="00400CC4"/>
    <w:rsid w:val="00404BB7"/>
    <w:rsid w:val="00405FA9"/>
    <w:rsid w:val="004124A3"/>
    <w:rsid w:val="00415777"/>
    <w:rsid w:val="00415E43"/>
    <w:rsid w:val="0041608B"/>
    <w:rsid w:val="004162C2"/>
    <w:rsid w:val="004205C9"/>
    <w:rsid w:val="0042201A"/>
    <w:rsid w:val="004228F5"/>
    <w:rsid w:val="00423C7B"/>
    <w:rsid w:val="0042700F"/>
    <w:rsid w:val="004278C0"/>
    <w:rsid w:val="00427965"/>
    <w:rsid w:val="00432F84"/>
    <w:rsid w:val="00433398"/>
    <w:rsid w:val="00434133"/>
    <w:rsid w:val="004358CB"/>
    <w:rsid w:val="0043745C"/>
    <w:rsid w:val="004402FE"/>
    <w:rsid w:val="00442BFF"/>
    <w:rsid w:val="00443DA3"/>
    <w:rsid w:val="00447208"/>
    <w:rsid w:val="004546FD"/>
    <w:rsid w:val="00454B0C"/>
    <w:rsid w:val="00456AAF"/>
    <w:rsid w:val="00457921"/>
    <w:rsid w:val="00457D49"/>
    <w:rsid w:val="00460497"/>
    <w:rsid w:val="00462AD6"/>
    <w:rsid w:val="004635E8"/>
    <w:rsid w:val="0047162A"/>
    <w:rsid w:val="00472A6C"/>
    <w:rsid w:val="004752CC"/>
    <w:rsid w:val="00476388"/>
    <w:rsid w:val="00480A05"/>
    <w:rsid w:val="004833F6"/>
    <w:rsid w:val="00483988"/>
    <w:rsid w:val="00485CB5"/>
    <w:rsid w:val="0048695F"/>
    <w:rsid w:val="00497E32"/>
    <w:rsid w:val="004A23A1"/>
    <w:rsid w:val="004A41C1"/>
    <w:rsid w:val="004A56A5"/>
    <w:rsid w:val="004A56E2"/>
    <w:rsid w:val="004A7A87"/>
    <w:rsid w:val="004B0F21"/>
    <w:rsid w:val="004B230D"/>
    <w:rsid w:val="004B2EC5"/>
    <w:rsid w:val="004B316F"/>
    <w:rsid w:val="004B4B08"/>
    <w:rsid w:val="004B5C3E"/>
    <w:rsid w:val="004B6F4A"/>
    <w:rsid w:val="004B7969"/>
    <w:rsid w:val="004C1125"/>
    <w:rsid w:val="004C3131"/>
    <w:rsid w:val="004C5208"/>
    <w:rsid w:val="004C5620"/>
    <w:rsid w:val="004C7593"/>
    <w:rsid w:val="004C781F"/>
    <w:rsid w:val="004C7E6D"/>
    <w:rsid w:val="004D200A"/>
    <w:rsid w:val="004D25C7"/>
    <w:rsid w:val="004D2917"/>
    <w:rsid w:val="004D7431"/>
    <w:rsid w:val="004E7392"/>
    <w:rsid w:val="004F17CD"/>
    <w:rsid w:val="004F31EE"/>
    <w:rsid w:val="004F439C"/>
    <w:rsid w:val="004F4A37"/>
    <w:rsid w:val="004F71FB"/>
    <w:rsid w:val="0051179F"/>
    <w:rsid w:val="00511A6D"/>
    <w:rsid w:val="00512F7D"/>
    <w:rsid w:val="00515C65"/>
    <w:rsid w:val="00516AF2"/>
    <w:rsid w:val="00520BA7"/>
    <w:rsid w:val="005244AA"/>
    <w:rsid w:val="00530767"/>
    <w:rsid w:val="005329D4"/>
    <w:rsid w:val="00536689"/>
    <w:rsid w:val="00544865"/>
    <w:rsid w:val="005448B5"/>
    <w:rsid w:val="005448F1"/>
    <w:rsid w:val="00544B28"/>
    <w:rsid w:val="00545411"/>
    <w:rsid w:val="005466DA"/>
    <w:rsid w:val="0055027F"/>
    <w:rsid w:val="00552101"/>
    <w:rsid w:val="00552BCD"/>
    <w:rsid w:val="005536C6"/>
    <w:rsid w:val="00555C2C"/>
    <w:rsid w:val="00556FFC"/>
    <w:rsid w:val="00560704"/>
    <w:rsid w:val="0056084A"/>
    <w:rsid w:val="00560BD8"/>
    <w:rsid w:val="0056270E"/>
    <w:rsid w:val="00563C67"/>
    <w:rsid w:val="00564019"/>
    <w:rsid w:val="005668ED"/>
    <w:rsid w:val="00566A1D"/>
    <w:rsid w:val="0057122C"/>
    <w:rsid w:val="00571F97"/>
    <w:rsid w:val="00572EE3"/>
    <w:rsid w:val="00576F88"/>
    <w:rsid w:val="0058177E"/>
    <w:rsid w:val="00584092"/>
    <w:rsid w:val="0058540C"/>
    <w:rsid w:val="00590E9F"/>
    <w:rsid w:val="00595E4B"/>
    <w:rsid w:val="005970DD"/>
    <w:rsid w:val="005A26D4"/>
    <w:rsid w:val="005A2756"/>
    <w:rsid w:val="005A3447"/>
    <w:rsid w:val="005A45E5"/>
    <w:rsid w:val="005A46F9"/>
    <w:rsid w:val="005A4D87"/>
    <w:rsid w:val="005A5B1F"/>
    <w:rsid w:val="005A6E84"/>
    <w:rsid w:val="005A6FA6"/>
    <w:rsid w:val="005A71BF"/>
    <w:rsid w:val="005A7429"/>
    <w:rsid w:val="005A7455"/>
    <w:rsid w:val="005A7CCA"/>
    <w:rsid w:val="005B12C4"/>
    <w:rsid w:val="005B30CE"/>
    <w:rsid w:val="005B4214"/>
    <w:rsid w:val="005B590A"/>
    <w:rsid w:val="005B64DB"/>
    <w:rsid w:val="005C359A"/>
    <w:rsid w:val="005C4275"/>
    <w:rsid w:val="005C5139"/>
    <w:rsid w:val="005C60A7"/>
    <w:rsid w:val="005C7EBD"/>
    <w:rsid w:val="005D1E80"/>
    <w:rsid w:val="005D373B"/>
    <w:rsid w:val="005E01CC"/>
    <w:rsid w:val="005E3D6E"/>
    <w:rsid w:val="005E4F6D"/>
    <w:rsid w:val="005E6ADA"/>
    <w:rsid w:val="005E78F2"/>
    <w:rsid w:val="005F0263"/>
    <w:rsid w:val="005F0905"/>
    <w:rsid w:val="005F6BBC"/>
    <w:rsid w:val="005F7A6C"/>
    <w:rsid w:val="00600DEA"/>
    <w:rsid w:val="00603D80"/>
    <w:rsid w:val="00604466"/>
    <w:rsid w:val="006053A3"/>
    <w:rsid w:val="00606B6C"/>
    <w:rsid w:val="00606EF7"/>
    <w:rsid w:val="00607F3B"/>
    <w:rsid w:val="00613C8D"/>
    <w:rsid w:val="00614601"/>
    <w:rsid w:val="0061580A"/>
    <w:rsid w:val="006204C5"/>
    <w:rsid w:val="006256E6"/>
    <w:rsid w:val="00626868"/>
    <w:rsid w:val="00634632"/>
    <w:rsid w:val="00636FE0"/>
    <w:rsid w:val="00643B92"/>
    <w:rsid w:val="006444B2"/>
    <w:rsid w:val="00646CEC"/>
    <w:rsid w:val="00646F0D"/>
    <w:rsid w:val="006513DF"/>
    <w:rsid w:val="006525EC"/>
    <w:rsid w:val="00653591"/>
    <w:rsid w:val="006535CC"/>
    <w:rsid w:val="00653871"/>
    <w:rsid w:val="006548E6"/>
    <w:rsid w:val="00661E02"/>
    <w:rsid w:val="00662080"/>
    <w:rsid w:val="006621AE"/>
    <w:rsid w:val="006671E5"/>
    <w:rsid w:val="0067146B"/>
    <w:rsid w:val="0067165E"/>
    <w:rsid w:val="00671EE3"/>
    <w:rsid w:val="00672DAE"/>
    <w:rsid w:val="00674BD8"/>
    <w:rsid w:val="00675095"/>
    <w:rsid w:val="00675C3F"/>
    <w:rsid w:val="00682F86"/>
    <w:rsid w:val="006830F3"/>
    <w:rsid w:val="006844B3"/>
    <w:rsid w:val="00684F28"/>
    <w:rsid w:val="00685BA5"/>
    <w:rsid w:val="006903A9"/>
    <w:rsid w:val="00690A7A"/>
    <w:rsid w:val="00694C36"/>
    <w:rsid w:val="00694FE4"/>
    <w:rsid w:val="0069593A"/>
    <w:rsid w:val="006A21E8"/>
    <w:rsid w:val="006A2360"/>
    <w:rsid w:val="006A2A9E"/>
    <w:rsid w:val="006A3B14"/>
    <w:rsid w:val="006A488E"/>
    <w:rsid w:val="006B0181"/>
    <w:rsid w:val="006B029B"/>
    <w:rsid w:val="006B066D"/>
    <w:rsid w:val="006B546D"/>
    <w:rsid w:val="006B590C"/>
    <w:rsid w:val="006B5F4E"/>
    <w:rsid w:val="006C2FF6"/>
    <w:rsid w:val="006C51F6"/>
    <w:rsid w:val="006D3775"/>
    <w:rsid w:val="006D540E"/>
    <w:rsid w:val="006D62CC"/>
    <w:rsid w:val="006D75CE"/>
    <w:rsid w:val="006D7B78"/>
    <w:rsid w:val="006E0110"/>
    <w:rsid w:val="006E2641"/>
    <w:rsid w:val="006E596A"/>
    <w:rsid w:val="006E5F1C"/>
    <w:rsid w:val="006E7FF0"/>
    <w:rsid w:val="006F4302"/>
    <w:rsid w:val="006F4CE6"/>
    <w:rsid w:val="006F77EA"/>
    <w:rsid w:val="00701394"/>
    <w:rsid w:val="00702EA7"/>
    <w:rsid w:val="00705D79"/>
    <w:rsid w:val="0071292B"/>
    <w:rsid w:val="00713303"/>
    <w:rsid w:val="00713D74"/>
    <w:rsid w:val="00716600"/>
    <w:rsid w:val="00722EFB"/>
    <w:rsid w:val="00723A92"/>
    <w:rsid w:val="00726920"/>
    <w:rsid w:val="007274D5"/>
    <w:rsid w:val="00730409"/>
    <w:rsid w:val="00731A78"/>
    <w:rsid w:val="00732280"/>
    <w:rsid w:val="00732E98"/>
    <w:rsid w:val="00733552"/>
    <w:rsid w:val="00734817"/>
    <w:rsid w:val="007407E2"/>
    <w:rsid w:val="00740F1A"/>
    <w:rsid w:val="007429BB"/>
    <w:rsid w:val="00752C29"/>
    <w:rsid w:val="007534A4"/>
    <w:rsid w:val="007538CA"/>
    <w:rsid w:val="00757CCC"/>
    <w:rsid w:val="00757ECC"/>
    <w:rsid w:val="007625C1"/>
    <w:rsid w:val="007664F2"/>
    <w:rsid w:val="00770167"/>
    <w:rsid w:val="00770CCB"/>
    <w:rsid w:val="00771452"/>
    <w:rsid w:val="00772CB1"/>
    <w:rsid w:val="007732C8"/>
    <w:rsid w:val="00773FB6"/>
    <w:rsid w:val="00774761"/>
    <w:rsid w:val="007754AB"/>
    <w:rsid w:val="0077708D"/>
    <w:rsid w:val="0077727B"/>
    <w:rsid w:val="007777CB"/>
    <w:rsid w:val="0078279D"/>
    <w:rsid w:val="00783771"/>
    <w:rsid w:val="007862CA"/>
    <w:rsid w:val="0078653E"/>
    <w:rsid w:val="00786BD7"/>
    <w:rsid w:val="0079257F"/>
    <w:rsid w:val="00796397"/>
    <w:rsid w:val="00796C4A"/>
    <w:rsid w:val="007A22D1"/>
    <w:rsid w:val="007A2A14"/>
    <w:rsid w:val="007A4D6D"/>
    <w:rsid w:val="007B0240"/>
    <w:rsid w:val="007B3211"/>
    <w:rsid w:val="007B3812"/>
    <w:rsid w:val="007B4B11"/>
    <w:rsid w:val="007B559B"/>
    <w:rsid w:val="007C0120"/>
    <w:rsid w:val="007C0BF0"/>
    <w:rsid w:val="007C1355"/>
    <w:rsid w:val="007C13E5"/>
    <w:rsid w:val="007C173B"/>
    <w:rsid w:val="007C1B32"/>
    <w:rsid w:val="007C2FE7"/>
    <w:rsid w:val="007C41BB"/>
    <w:rsid w:val="007D1FC8"/>
    <w:rsid w:val="007D35CA"/>
    <w:rsid w:val="007D4615"/>
    <w:rsid w:val="007D483C"/>
    <w:rsid w:val="007E0CB1"/>
    <w:rsid w:val="007E0E81"/>
    <w:rsid w:val="007E2CB6"/>
    <w:rsid w:val="007E337E"/>
    <w:rsid w:val="007E4968"/>
    <w:rsid w:val="007E51D3"/>
    <w:rsid w:val="007E63A0"/>
    <w:rsid w:val="007F1AD1"/>
    <w:rsid w:val="008026F5"/>
    <w:rsid w:val="00804541"/>
    <w:rsid w:val="0080528C"/>
    <w:rsid w:val="00805707"/>
    <w:rsid w:val="008064FD"/>
    <w:rsid w:val="00814E11"/>
    <w:rsid w:val="00816ED9"/>
    <w:rsid w:val="00817F2C"/>
    <w:rsid w:val="00817F62"/>
    <w:rsid w:val="00820E00"/>
    <w:rsid w:val="00823956"/>
    <w:rsid w:val="008263DC"/>
    <w:rsid w:val="00830A52"/>
    <w:rsid w:val="008351F4"/>
    <w:rsid w:val="0083712B"/>
    <w:rsid w:val="00846458"/>
    <w:rsid w:val="008518DF"/>
    <w:rsid w:val="008530D1"/>
    <w:rsid w:val="00853591"/>
    <w:rsid w:val="008556D9"/>
    <w:rsid w:val="00856999"/>
    <w:rsid w:val="00857CE6"/>
    <w:rsid w:val="00861B4F"/>
    <w:rsid w:val="008626F7"/>
    <w:rsid w:val="00862BFB"/>
    <w:rsid w:val="008632A7"/>
    <w:rsid w:val="00863636"/>
    <w:rsid w:val="008652BB"/>
    <w:rsid w:val="00867033"/>
    <w:rsid w:val="0087206C"/>
    <w:rsid w:val="00872CCF"/>
    <w:rsid w:val="00873869"/>
    <w:rsid w:val="008806FF"/>
    <w:rsid w:val="008816EE"/>
    <w:rsid w:val="0088196B"/>
    <w:rsid w:val="00881CB9"/>
    <w:rsid w:val="00881E9E"/>
    <w:rsid w:val="00882E23"/>
    <w:rsid w:val="008845BA"/>
    <w:rsid w:val="00884C80"/>
    <w:rsid w:val="008866C1"/>
    <w:rsid w:val="0089140F"/>
    <w:rsid w:val="00893922"/>
    <w:rsid w:val="0089476E"/>
    <w:rsid w:val="00894FE5"/>
    <w:rsid w:val="0089783D"/>
    <w:rsid w:val="00897894"/>
    <w:rsid w:val="00897B23"/>
    <w:rsid w:val="00897ED6"/>
    <w:rsid w:val="008A391E"/>
    <w:rsid w:val="008A4006"/>
    <w:rsid w:val="008A4419"/>
    <w:rsid w:val="008A458D"/>
    <w:rsid w:val="008A46A7"/>
    <w:rsid w:val="008A6A87"/>
    <w:rsid w:val="008B0BD9"/>
    <w:rsid w:val="008B19A3"/>
    <w:rsid w:val="008B4351"/>
    <w:rsid w:val="008C0308"/>
    <w:rsid w:val="008C1A3E"/>
    <w:rsid w:val="008C1ACB"/>
    <w:rsid w:val="008C2871"/>
    <w:rsid w:val="008C3F1C"/>
    <w:rsid w:val="008C68A4"/>
    <w:rsid w:val="008C6B2B"/>
    <w:rsid w:val="008C6D2F"/>
    <w:rsid w:val="008D06E4"/>
    <w:rsid w:val="008D0C2D"/>
    <w:rsid w:val="008D1115"/>
    <w:rsid w:val="008D17B6"/>
    <w:rsid w:val="008D2479"/>
    <w:rsid w:val="008D45F1"/>
    <w:rsid w:val="008D74BD"/>
    <w:rsid w:val="008E12E2"/>
    <w:rsid w:val="008E7337"/>
    <w:rsid w:val="008F0764"/>
    <w:rsid w:val="008F201D"/>
    <w:rsid w:val="008F52DC"/>
    <w:rsid w:val="008F6B19"/>
    <w:rsid w:val="0090442D"/>
    <w:rsid w:val="00904D63"/>
    <w:rsid w:val="00905541"/>
    <w:rsid w:val="00905DD7"/>
    <w:rsid w:val="00907134"/>
    <w:rsid w:val="009114FD"/>
    <w:rsid w:val="009121AC"/>
    <w:rsid w:val="009127FB"/>
    <w:rsid w:val="00914CAD"/>
    <w:rsid w:val="0091576F"/>
    <w:rsid w:val="00916EDA"/>
    <w:rsid w:val="00923BF7"/>
    <w:rsid w:val="009241D3"/>
    <w:rsid w:val="00925007"/>
    <w:rsid w:val="00926607"/>
    <w:rsid w:val="00931BF2"/>
    <w:rsid w:val="00944E12"/>
    <w:rsid w:val="0094580B"/>
    <w:rsid w:val="0095478E"/>
    <w:rsid w:val="00956E43"/>
    <w:rsid w:val="00957474"/>
    <w:rsid w:val="009601A8"/>
    <w:rsid w:val="009618D6"/>
    <w:rsid w:val="009632C1"/>
    <w:rsid w:val="009639EA"/>
    <w:rsid w:val="00963B82"/>
    <w:rsid w:val="00963D0A"/>
    <w:rsid w:val="00964E6B"/>
    <w:rsid w:val="00965993"/>
    <w:rsid w:val="009674DF"/>
    <w:rsid w:val="00967D18"/>
    <w:rsid w:val="00970087"/>
    <w:rsid w:val="0097096B"/>
    <w:rsid w:val="00970DA4"/>
    <w:rsid w:val="0097148F"/>
    <w:rsid w:val="00971823"/>
    <w:rsid w:val="00972D34"/>
    <w:rsid w:val="00973BE7"/>
    <w:rsid w:val="00974227"/>
    <w:rsid w:val="00975B3A"/>
    <w:rsid w:val="00976687"/>
    <w:rsid w:val="00981A77"/>
    <w:rsid w:val="0098205F"/>
    <w:rsid w:val="00982BDA"/>
    <w:rsid w:val="00985010"/>
    <w:rsid w:val="009852F9"/>
    <w:rsid w:val="009867A4"/>
    <w:rsid w:val="00987344"/>
    <w:rsid w:val="009875CC"/>
    <w:rsid w:val="0099097B"/>
    <w:rsid w:val="00991B8F"/>
    <w:rsid w:val="00992FC0"/>
    <w:rsid w:val="00996754"/>
    <w:rsid w:val="00997365"/>
    <w:rsid w:val="00997F1C"/>
    <w:rsid w:val="009A1A5B"/>
    <w:rsid w:val="009A733F"/>
    <w:rsid w:val="009B06BF"/>
    <w:rsid w:val="009B0FED"/>
    <w:rsid w:val="009B15D0"/>
    <w:rsid w:val="009B288B"/>
    <w:rsid w:val="009B3A25"/>
    <w:rsid w:val="009B3F6C"/>
    <w:rsid w:val="009B4199"/>
    <w:rsid w:val="009C15C1"/>
    <w:rsid w:val="009C16FB"/>
    <w:rsid w:val="009C1B6B"/>
    <w:rsid w:val="009C54CF"/>
    <w:rsid w:val="009C7826"/>
    <w:rsid w:val="009D01B0"/>
    <w:rsid w:val="009D032A"/>
    <w:rsid w:val="009D16BB"/>
    <w:rsid w:val="009D22AD"/>
    <w:rsid w:val="009D2348"/>
    <w:rsid w:val="009D715D"/>
    <w:rsid w:val="009E0678"/>
    <w:rsid w:val="009E5DCE"/>
    <w:rsid w:val="009E5DDC"/>
    <w:rsid w:val="009E61F9"/>
    <w:rsid w:val="009E673C"/>
    <w:rsid w:val="009E75E2"/>
    <w:rsid w:val="009F2244"/>
    <w:rsid w:val="009F312C"/>
    <w:rsid w:val="009F4B15"/>
    <w:rsid w:val="009F4F64"/>
    <w:rsid w:val="009F5CD4"/>
    <w:rsid w:val="009F7A04"/>
    <w:rsid w:val="00A02840"/>
    <w:rsid w:val="00A036D9"/>
    <w:rsid w:val="00A06616"/>
    <w:rsid w:val="00A1321F"/>
    <w:rsid w:val="00A13ECE"/>
    <w:rsid w:val="00A142E1"/>
    <w:rsid w:val="00A15627"/>
    <w:rsid w:val="00A157C2"/>
    <w:rsid w:val="00A213BB"/>
    <w:rsid w:val="00A2165C"/>
    <w:rsid w:val="00A2614D"/>
    <w:rsid w:val="00A26F24"/>
    <w:rsid w:val="00A27676"/>
    <w:rsid w:val="00A27BA1"/>
    <w:rsid w:val="00A27CEB"/>
    <w:rsid w:val="00A27D50"/>
    <w:rsid w:val="00A303E4"/>
    <w:rsid w:val="00A319DC"/>
    <w:rsid w:val="00A31FE4"/>
    <w:rsid w:val="00A36925"/>
    <w:rsid w:val="00A3697B"/>
    <w:rsid w:val="00A37466"/>
    <w:rsid w:val="00A41317"/>
    <w:rsid w:val="00A41C3A"/>
    <w:rsid w:val="00A42CF9"/>
    <w:rsid w:val="00A454A6"/>
    <w:rsid w:val="00A4592E"/>
    <w:rsid w:val="00A45C67"/>
    <w:rsid w:val="00A47C50"/>
    <w:rsid w:val="00A63996"/>
    <w:rsid w:val="00A70796"/>
    <w:rsid w:val="00A73D0A"/>
    <w:rsid w:val="00A775E9"/>
    <w:rsid w:val="00A8133F"/>
    <w:rsid w:val="00A8273D"/>
    <w:rsid w:val="00A833D2"/>
    <w:rsid w:val="00A85992"/>
    <w:rsid w:val="00A871D5"/>
    <w:rsid w:val="00A92A7A"/>
    <w:rsid w:val="00AA01F2"/>
    <w:rsid w:val="00AA078A"/>
    <w:rsid w:val="00AA0C0D"/>
    <w:rsid w:val="00AA2608"/>
    <w:rsid w:val="00AA3654"/>
    <w:rsid w:val="00AA5474"/>
    <w:rsid w:val="00AB2175"/>
    <w:rsid w:val="00AB6610"/>
    <w:rsid w:val="00AB6C3F"/>
    <w:rsid w:val="00AC203B"/>
    <w:rsid w:val="00AC2477"/>
    <w:rsid w:val="00AC3BE5"/>
    <w:rsid w:val="00AC5810"/>
    <w:rsid w:val="00AC5A36"/>
    <w:rsid w:val="00AC63BC"/>
    <w:rsid w:val="00AD24D9"/>
    <w:rsid w:val="00AD5B27"/>
    <w:rsid w:val="00AD6689"/>
    <w:rsid w:val="00AE0608"/>
    <w:rsid w:val="00AE0624"/>
    <w:rsid w:val="00AE391F"/>
    <w:rsid w:val="00AE5756"/>
    <w:rsid w:val="00AE5E9C"/>
    <w:rsid w:val="00AE60C5"/>
    <w:rsid w:val="00AF24A4"/>
    <w:rsid w:val="00AF3F90"/>
    <w:rsid w:val="00B00985"/>
    <w:rsid w:val="00B0448B"/>
    <w:rsid w:val="00B04DD4"/>
    <w:rsid w:val="00B05183"/>
    <w:rsid w:val="00B05C40"/>
    <w:rsid w:val="00B11500"/>
    <w:rsid w:val="00B1344F"/>
    <w:rsid w:val="00B13774"/>
    <w:rsid w:val="00B16383"/>
    <w:rsid w:val="00B17BCC"/>
    <w:rsid w:val="00B20497"/>
    <w:rsid w:val="00B209B9"/>
    <w:rsid w:val="00B20D07"/>
    <w:rsid w:val="00B20DC3"/>
    <w:rsid w:val="00B210DA"/>
    <w:rsid w:val="00B21E9F"/>
    <w:rsid w:val="00B22BB1"/>
    <w:rsid w:val="00B24628"/>
    <w:rsid w:val="00B249F7"/>
    <w:rsid w:val="00B31E31"/>
    <w:rsid w:val="00B359EE"/>
    <w:rsid w:val="00B35EA9"/>
    <w:rsid w:val="00B3669B"/>
    <w:rsid w:val="00B36E5C"/>
    <w:rsid w:val="00B371A6"/>
    <w:rsid w:val="00B37CDE"/>
    <w:rsid w:val="00B447E8"/>
    <w:rsid w:val="00B45790"/>
    <w:rsid w:val="00B458CA"/>
    <w:rsid w:val="00B46AD7"/>
    <w:rsid w:val="00B4760B"/>
    <w:rsid w:val="00B50281"/>
    <w:rsid w:val="00B52623"/>
    <w:rsid w:val="00B55DE5"/>
    <w:rsid w:val="00B5652B"/>
    <w:rsid w:val="00B64999"/>
    <w:rsid w:val="00B64D39"/>
    <w:rsid w:val="00B67263"/>
    <w:rsid w:val="00B67979"/>
    <w:rsid w:val="00B710FE"/>
    <w:rsid w:val="00B7463B"/>
    <w:rsid w:val="00B7654F"/>
    <w:rsid w:val="00B77EBE"/>
    <w:rsid w:val="00B80D87"/>
    <w:rsid w:val="00B81CF2"/>
    <w:rsid w:val="00B87D4D"/>
    <w:rsid w:val="00B9682D"/>
    <w:rsid w:val="00BA7343"/>
    <w:rsid w:val="00BB040D"/>
    <w:rsid w:val="00BB0F6D"/>
    <w:rsid w:val="00BB5A6B"/>
    <w:rsid w:val="00BB5D81"/>
    <w:rsid w:val="00BB6D8A"/>
    <w:rsid w:val="00BB7B96"/>
    <w:rsid w:val="00BC04F6"/>
    <w:rsid w:val="00BC3408"/>
    <w:rsid w:val="00BC37D9"/>
    <w:rsid w:val="00BC7704"/>
    <w:rsid w:val="00BC7900"/>
    <w:rsid w:val="00BD11EA"/>
    <w:rsid w:val="00BD1EF8"/>
    <w:rsid w:val="00BD5466"/>
    <w:rsid w:val="00BD7C39"/>
    <w:rsid w:val="00BE194B"/>
    <w:rsid w:val="00BE28A4"/>
    <w:rsid w:val="00BE3284"/>
    <w:rsid w:val="00BE388A"/>
    <w:rsid w:val="00BE4502"/>
    <w:rsid w:val="00BE49FF"/>
    <w:rsid w:val="00BE67A5"/>
    <w:rsid w:val="00BE698F"/>
    <w:rsid w:val="00BE7673"/>
    <w:rsid w:val="00BF0288"/>
    <w:rsid w:val="00BF2021"/>
    <w:rsid w:val="00BF337F"/>
    <w:rsid w:val="00BF412E"/>
    <w:rsid w:val="00BF4C3D"/>
    <w:rsid w:val="00BF5108"/>
    <w:rsid w:val="00BF5FF8"/>
    <w:rsid w:val="00BF7EF5"/>
    <w:rsid w:val="00C017EE"/>
    <w:rsid w:val="00C0215C"/>
    <w:rsid w:val="00C03D37"/>
    <w:rsid w:val="00C04DAA"/>
    <w:rsid w:val="00C05580"/>
    <w:rsid w:val="00C055BB"/>
    <w:rsid w:val="00C05D70"/>
    <w:rsid w:val="00C070B4"/>
    <w:rsid w:val="00C078FC"/>
    <w:rsid w:val="00C07B0F"/>
    <w:rsid w:val="00C14163"/>
    <w:rsid w:val="00C14D0C"/>
    <w:rsid w:val="00C14EA8"/>
    <w:rsid w:val="00C1513B"/>
    <w:rsid w:val="00C15586"/>
    <w:rsid w:val="00C17800"/>
    <w:rsid w:val="00C20B57"/>
    <w:rsid w:val="00C243D1"/>
    <w:rsid w:val="00C25057"/>
    <w:rsid w:val="00C259A7"/>
    <w:rsid w:val="00C25C0E"/>
    <w:rsid w:val="00C26D27"/>
    <w:rsid w:val="00C2758F"/>
    <w:rsid w:val="00C27D15"/>
    <w:rsid w:val="00C27F85"/>
    <w:rsid w:val="00C3469F"/>
    <w:rsid w:val="00C37A08"/>
    <w:rsid w:val="00C417E0"/>
    <w:rsid w:val="00C42144"/>
    <w:rsid w:val="00C50587"/>
    <w:rsid w:val="00C548C3"/>
    <w:rsid w:val="00C57986"/>
    <w:rsid w:val="00C60E00"/>
    <w:rsid w:val="00C6295E"/>
    <w:rsid w:val="00C65401"/>
    <w:rsid w:val="00C66920"/>
    <w:rsid w:val="00C6755C"/>
    <w:rsid w:val="00C713D4"/>
    <w:rsid w:val="00C7355C"/>
    <w:rsid w:val="00C73B41"/>
    <w:rsid w:val="00C73D98"/>
    <w:rsid w:val="00C82164"/>
    <w:rsid w:val="00C82E3A"/>
    <w:rsid w:val="00C83D01"/>
    <w:rsid w:val="00C84338"/>
    <w:rsid w:val="00C8609C"/>
    <w:rsid w:val="00C8634F"/>
    <w:rsid w:val="00C91D0B"/>
    <w:rsid w:val="00C92D50"/>
    <w:rsid w:val="00C94B5F"/>
    <w:rsid w:val="00C96E3C"/>
    <w:rsid w:val="00C974F1"/>
    <w:rsid w:val="00C97B68"/>
    <w:rsid w:val="00CA068F"/>
    <w:rsid w:val="00CA217E"/>
    <w:rsid w:val="00CA2BF7"/>
    <w:rsid w:val="00CA3FD1"/>
    <w:rsid w:val="00CA42D9"/>
    <w:rsid w:val="00CA697A"/>
    <w:rsid w:val="00CB3BB0"/>
    <w:rsid w:val="00CB5151"/>
    <w:rsid w:val="00CB53F4"/>
    <w:rsid w:val="00CB7AD2"/>
    <w:rsid w:val="00CC1010"/>
    <w:rsid w:val="00CC2F3C"/>
    <w:rsid w:val="00CC40B7"/>
    <w:rsid w:val="00CC5388"/>
    <w:rsid w:val="00CC610B"/>
    <w:rsid w:val="00CC6379"/>
    <w:rsid w:val="00CC65FE"/>
    <w:rsid w:val="00CC7BA4"/>
    <w:rsid w:val="00CD0D6A"/>
    <w:rsid w:val="00CD481E"/>
    <w:rsid w:val="00CE392E"/>
    <w:rsid w:val="00CE5149"/>
    <w:rsid w:val="00CF0EF2"/>
    <w:rsid w:val="00CF3C44"/>
    <w:rsid w:val="00CF564A"/>
    <w:rsid w:val="00CF7DCC"/>
    <w:rsid w:val="00D001BA"/>
    <w:rsid w:val="00D03105"/>
    <w:rsid w:val="00D031F3"/>
    <w:rsid w:val="00D037F6"/>
    <w:rsid w:val="00D05F7F"/>
    <w:rsid w:val="00D0740A"/>
    <w:rsid w:val="00D076FB"/>
    <w:rsid w:val="00D07AA6"/>
    <w:rsid w:val="00D07F6E"/>
    <w:rsid w:val="00D10B68"/>
    <w:rsid w:val="00D11B45"/>
    <w:rsid w:val="00D13790"/>
    <w:rsid w:val="00D13FA1"/>
    <w:rsid w:val="00D14126"/>
    <w:rsid w:val="00D159B7"/>
    <w:rsid w:val="00D20354"/>
    <w:rsid w:val="00D213D1"/>
    <w:rsid w:val="00D26423"/>
    <w:rsid w:val="00D34FE0"/>
    <w:rsid w:val="00D35766"/>
    <w:rsid w:val="00D360DA"/>
    <w:rsid w:val="00D369E1"/>
    <w:rsid w:val="00D37C2B"/>
    <w:rsid w:val="00D37E3D"/>
    <w:rsid w:val="00D40FCE"/>
    <w:rsid w:val="00D436B6"/>
    <w:rsid w:val="00D44FB7"/>
    <w:rsid w:val="00D46753"/>
    <w:rsid w:val="00D46F56"/>
    <w:rsid w:val="00D51127"/>
    <w:rsid w:val="00D51B52"/>
    <w:rsid w:val="00D545DC"/>
    <w:rsid w:val="00D54789"/>
    <w:rsid w:val="00D62D25"/>
    <w:rsid w:val="00D64431"/>
    <w:rsid w:val="00D65ED1"/>
    <w:rsid w:val="00D662D3"/>
    <w:rsid w:val="00D71925"/>
    <w:rsid w:val="00D74611"/>
    <w:rsid w:val="00D768A2"/>
    <w:rsid w:val="00D77F73"/>
    <w:rsid w:val="00D811DB"/>
    <w:rsid w:val="00D82AB5"/>
    <w:rsid w:val="00D85A2E"/>
    <w:rsid w:val="00D861A1"/>
    <w:rsid w:val="00D8774B"/>
    <w:rsid w:val="00D87B40"/>
    <w:rsid w:val="00D87C29"/>
    <w:rsid w:val="00D87DEA"/>
    <w:rsid w:val="00D91004"/>
    <w:rsid w:val="00D93842"/>
    <w:rsid w:val="00D93A5C"/>
    <w:rsid w:val="00D94D32"/>
    <w:rsid w:val="00DA2508"/>
    <w:rsid w:val="00DA354A"/>
    <w:rsid w:val="00DA3911"/>
    <w:rsid w:val="00DA3E74"/>
    <w:rsid w:val="00DA730B"/>
    <w:rsid w:val="00DA7D96"/>
    <w:rsid w:val="00DB05CB"/>
    <w:rsid w:val="00DB1672"/>
    <w:rsid w:val="00DB25CC"/>
    <w:rsid w:val="00DB3BCD"/>
    <w:rsid w:val="00DB56DF"/>
    <w:rsid w:val="00DC26E4"/>
    <w:rsid w:val="00DC3153"/>
    <w:rsid w:val="00DC4E3F"/>
    <w:rsid w:val="00DC5649"/>
    <w:rsid w:val="00DD3EC9"/>
    <w:rsid w:val="00DD4111"/>
    <w:rsid w:val="00DD41A6"/>
    <w:rsid w:val="00DD4662"/>
    <w:rsid w:val="00DE0768"/>
    <w:rsid w:val="00DE1470"/>
    <w:rsid w:val="00DE272F"/>
    <w:rsid w:val="00DE423F"/>
    <w:rsid w:val="00DE7EFE"/>
    <w:rsid w:val="00DF03FD"/>
    <w:rsid w:val="00DF0D24"/>
    <w:rsid w:val="00DF114C"/>
    <w:rsid w:val="00DF1C14"/>
    <w:rsid w:val="00DF23BC"/>
    <w:rsid w:val="00DF249A"/>
    <w:rsid w:val="00DF2820"/>
    <w:rsid w:val="00DF2CF6"/>
    <w:rsid w:val="00DF5A68"/>
    <w:rsid w:val="00DF6581"/>
    <w:rsid w:val="00E0416D"/>
    <w:rsid w:val="00E105C0"/>
    <w:rsid w:val="00E1162F"/>
    <w:rsid w:val="00E12512"/>
    <w:rsid w:val="00E12C5F"/>
    <w:rsid w:val="00E13A7E"/>
    <w:rsid w:val="00E16137"/>
    <w:rsid w:val="00E16F96"/>
    <w:rsid w:val="00E21C8E"/>
    <w:rsid w:val="00E23EA6"/>
    <w:rsid w:val="00E23FFE"/>
    <w:rsid w:val="00E24163"/>
    <w:rsid w:val="00E26412"/>
    <w:rsid w:val="00E313C5"/>
    <w:rsid w:val="00E3318F"/>
    <w:rsid w:val="00E355DB"/>
    <w:rsid w:val="00E361EF"/>
    <w:rsid w:val="00E36B40"/>
    <w:rsid w:val="00E37180"/>
    <w:rsid w:val="00E4099B"/>
    <w:rsid w:val="00E41119"/>
    <w:rsid w:val="00E46312"/>
    <w:rsid w:val="00E465E2"/>
    <w:rsid w:val="00E46900"/>
    <w:rsid w:val="00E50171"/>
    <w:rsid w:val="00E51071"/>
    <w:rsid w:val="00E54578"/>
    <w:rsid w:val="00E55706"/>
    <w:rsid w:val="00E562D5"/>
    <w:rsid w:val="00E56B50"/>
    <w:rsid w:val="00E5710D"/>
    <w:rsid w:val="00E602B4"/>
    <w:rsid w:val="00E65484"/>
    <w:rsid w:val="00E65898"/>
    <w:rsid w:val="00E666F9"/>
    <w:rsid w:val="00E70505"/>
    <w:rsid w:val="00E7341A"/>
    <w:rsid w:val="00E77819"/>
    <w:rsid w:val="00E82517"/>
    <w:rsid w:val="00E87D32"/>
    <w:rsid w:val="00E90237"/>
    <w:rsid w:val="00E927AE"/>
    <w:rsid w:val="00E92CF6"/>
    <w:rsid w:val="00E95536"/>
    <w:rsid w:val="00E96965"/>
    <w:rsid w:val="00E96D4E"/>
    <w:rsid w:val="00E97E66"/>
    <w:rsid w:val="00EA1B86"/>
    <w:rsid w:val="00EA33E7"/>
    <w:rsid w:val="00EA4043"/>
    <w:rsid w:val="00EA643A"/>
    <w:rsid w:val="00EB0532"/>
    <w:rsid w:val="00EB0730"/>
    <w:rsid w:val="00EB0882"/>
    <w:rsid w:val="00EB4CE1"/>
    <w:rsid w:val="00EB694F"/>
    <w:rsid w:val="00EB71F9"/>
    <w:rsid w:val="00EC0477"/>
    <w:rsid w:val="00EC19F4"/>
    <w:rsid w:val="00EC2BA6"/>
    <w:rsid w:val="00EC7E95"/>
    <w:rsid w:val="00ED0F44"/>
    <w:rsid w:val="00ED45AD"/>
    <w:rsid w:val="00ED45E4"/>
    <w:rsid w:val="00ED707C"/>
    <w:rsid w:val="00EE3B03"/>
    <w:rsid w:val="00EE415C"/>
    <w:rsid w:val="00EE424B"/>
    <w:rsid w:val="00EE4B00"/>
    <w:rsid w:val="00EE56EB"/>
    <w:rsid w:val="00EE5BAB"/>
    <w:rsid w:val="00EE6A87"/>
    <w:rsid w:val="00EF1F3D"/>
    <w:rsid w:val="00EF4F0D"/>
    <w:rsid w:val="00EF6065"/>
    <w:rsid w:val="00EF6744"/>
    <w:rsid w:val="00F0162A"/>
    <w:rsid w:val="00F106CE"/>
    <w:rsid w:val="00F10F71"/>
    <w:rsid w:val="00F13A2E"/>
    <w:rsid w:val="00F14F9D"/>
    <w:rsid w:val="00F16328"/>
    <w:rsid w:val="00F169BF"/>
    <w:rsid w:val="00F16AED"/>
    <w:rsid w:val="00F21527"/>
    <w:rsid w:val="00F218D7"/>
    <w:rsid w:val="00F23174"/>
    <w:rsid w:val="00F25F08"/>
    <w:rsid w:val="00F269DE"/>
    <w:rsid w:val="00F2740C"/>
    <w:rsid w:val="00F304F6"/>
    <w:rsid w:val="00F32993"/>
    <w:rsid w:val="00F4030E"/>
    <w:rsid w:val="00F40B3F"/>
    <w:rsid w:val="00F41213"/>
    <w:rsid w:val="00F4305E"/>
    <w:rsid w:val="00F450D7"/>
    <w:rsid w:val="00F45422"/>
    <w:rsid w:val="00F467D6"/>
    <w:rsid w:val="00F4723E"/>
    <w:rsid w:val="00F47D65"/>
    <w:rsid w:val="00F503CE"/>
    <w:rsid w:val="00F5058B"/>
    <w:rsid w:val="00F50933"/>
    <w:rsid w:val="00F50F0C"/>
    <w:rsid w:val="00F524BA"/>
    <w:rsid w:val="00F56203"/>
    <w:rsid w:val="00F60B01"/>
    <w:rsid w:val="00F62366"/>
    <w:rsid w:val="00F66144"/>
    <w:rsid w:val="00F67962"/>
    <w:rsid w:val="00F711DC"/>
    <w:rsid w:val="00F7251E"/>
    <w:rsid w:val="00F7260A"/>
    <w:rsid w:val="00F731C4"/>
    <w:rsid w:val="00F8069D"/>
    <w:rsid w:val="00F81936"/>
    <w:rsid w:val="00F8541A"/>
    <w:rsid w:val="00F92D12"/>
    <w:rsid w:val="00F9359F"/>
    <w:rsid w:val="00F96646"/>
    <w:rsid w:val="00F971F3"/>
    <w:rsid w:val="00FA3AFF"/>
    <w:rsid w:val="00FA516B"/>
    <w:rsid w:val="00FA6C5F"/>
    <w:rsid w:val="00FB0BE8"/>
    <w:rsid w:val="00FB197C"/>
    <w:rsid w:val="00FB1DA6"/>
    <w:rsid w:val="00FB2B79"/>
    <w:rsid w:val="00FB3381"/>
    <w:rsid w:val="00FB3F69"/>
    <w:rsid w:val="00FB5894"/>
    <w:rsid w:val="00FC29F8"/>
    <w:rsid w:val="00FC512A"/>
    <w:rsid w:val="00FD078F"/>
    <w:rsid w:val="00FD08D6"/>
    <w:rsid w:val="00FD23E2"/>
    <w:rsid w:val="00FD3338"/>
    <w:rsid w:val="00FD5687"/>
    <w:rsid w:val="00FD6803"/>
    <w:rsid w:val="00FE1C76"/>
    <w:rsid w:val="00FE2F7E"/>
    <w:rsid w:val="00FE7A5C"/>
    <w:rsid w:val="00FF0A6E"/>
    <w:rsid w:val="00FF1303"/>
    <w:rsid w:val="00FF3009"/>
    <w:rsid w:val="00FF3FC0"/>
    <w:rsid w:val="00FF4C7A"/>
    <w:rsid w:val="425F6162"/>
    <w:rsid w:val="5B65A351"/>
    <w:rsid w:val="601029EC"/>
    <w:rsid w:val="6D98D842"/>
    <w:rsid w:val="7682DC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6717"/>
  <w15:chartTrackingRefBased/>
  <w15:docId w15:val="{CFE82859-13FB-D94D-A023-CCC6F5C5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D4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816E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816E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816E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816E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816E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816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816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816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816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6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6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6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6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6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6EE"/>
    <w:rPr>
      <w:rFonts w:eastAsiaTheme="majorEastAsia" w:cstheme="majorBidi"/>
      <w:color w:val="272727" w:themeColor="text1" w:themeTint="D8"/>
    </w:rPr>
  </w:style>
  <w:style w:type="paragraph" w:styleId="Title">
    <w:name w:val="Title"/>
    <w:basedOn w:val="Normal"/>
    <w:next w:val="Normal"/>
    <w:link w:val="TitleChar"/>
    <w:uiPriority w:val="10"/>
    <w:qFormat/>
    <w:rsid w:val="008816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81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6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81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6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816EE"/>
    <w:rPr>
      <w:i/>
      <w:iCs/>
      <w:color w:val="404040" w:themeColor="text1" w:themeTint="BF"/>
    </w:rPr>
  </w:style>
  <w:style w:type="paragraph" w:styleId="ListParagraph">
    <w:name w:val="List Paragraph"/>
    <w:basedOn w:val="Normal"/>
    <w:uiPriority w:val="34"/>
    <w:qFormat/>
    <w:rsid w:val="008816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816EE"/>
    <w:rPr>
      <w:i/>
      <w:iCs/>
      <w:color w:val="0F4761" w:themeColor="accent1" w:themeShade="BF"/>
    </w:rPr>
  </w:style>
  <w:style w:type="paragraph" w:styleId="IntenseQuote">
    <w:name w:val="Intense Quote"/>
    <w:basedOn w:val="Normal"/>
    <w:next w:val="Normal"/>
    <w:link w:val="IntenseQuoteChar"/>
    <w:uiPriority w:val="30"/>
    <w:qFormat/>
    <w:rsid w:val="008816E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816EE"/>
    <w:rPr>
      <w:i/>
      <w:iCs/>
      <w:color w:val="0F4761" w:themeColor="accent1" w:themeShade="BF"/>
    </w:rPr>
  </w:style>
  <w:style w:type="character" w:styleId="IntenseReference">
    <w:name w:val="Intense Reference"/>
    <w:basedOn w:val="DefaultParagraphFont"/>
    <w:uiPriority w:val="32"/>
    <w:qFormat/>
    <w:rsid w:val="008816EE"/>
    <w:rPr>
      <w:b/>
      <w:bCs/>
      <w:smallCaps/>
      <w:color w:val="0F4761" w:themeColor="accent1" w:themeShade="BF"/>
      <w:spacing w:val="5"/>
    </w:rPr>
  </w:style>
  <w:style w:type="paragraph" w:styleId="NormalWeb">
    <w:name w:val="Normal (Web)"/>
    <w:basedOn w:val="Normal"/>
    <w:uiPriority w:val="99"/>
    <w:unhideWhenUsed/>
    <w:rsid w:val="008816EE"/>
    <w:pPr>
      <w:spacing w:before="100" w:beforeAutospacing="1" w:after="100" w:afterAutospacing="1"/>
    </w:pPr>
  </w:style>
  <w:style w:type="character" w:styleId="Hyperlink">
    <w:name w:val="Hyperlink"/>
    <w:basedOn w:val="DefaultParagraphFont"/>
    <w:uiPriority w:val="99"/>
    <w:unhideWhenUsed/>
    <w:rsid w:val="00A036D9"/>
    <w:rPr>
      <w:color w:val="0000FF"/>
      <w:u w:val="single"/>
    </w:rPr>
  </w:style>
  <w:style w:type="character" w:styleId="Strong">
    <w:name w:val="Strong"/>
    <w:basedOn w:val="DefaultParagraphFont"/>
    <w:uiPriority w:val="22"/>
    <w:qFormat/>
    <w:rsid w:val="00A036D9"/>
    <w:rPr>
      <w:b/>
      <w:bCs/>
    </w:rPr>
  </w:style>
  <w:style w:type="character" w:customStyle="1" w:styleId="familyname">
    <w:name w:val="familyname"/>
    <w:basedOn w:val="DefaultParagraphFont"/>
    <w:rsid w:val="00A036D9"/>
  </w:style>
  <w:style w:type="character" w:styleId="Emphasis">
    <w:name w:val="Emphasis"/>
    <w:basedOn w:val="DefaultParagraphFont"/>
    <w:uiPriority w:val="20"/>
    <w:qFormat/>
    <w:rsid w:val="00A036D9"/>
    <w:rPr>
      <w:i/>
      <w:iCs/>
    </w:rPr>
  </w:style>
  <w:style w:type="character" w:customStyle="1" w:styleId="gd">
    <w:name w:val="gd"/>
    <w:basedOn w:val="DefaultParagraphFont"/>
    <w:rsid w:val="003E0544"/>
  </w:style>
  <w:style w:type="character" w:customStyle="1" w:styleId="g3">
    <w:name w:val="g3"/>
    <w:basedOn w:val="DefaultParagraphFont"/>
    <w:rsid w:val="003E0544"/>
  </w:style>
  <w:style w:type="character" w:customStyle="1" w:styleId="hb">
    <w:name w:val="hb"/>
    <w:basedOn w:val="DefaultParagraphFont"/>
    <w:rsid w:val="003E0544"/>
  </w:style>
  <w:style w:type="character" w:customStyle="1" w:styleId="g2">
    <w:name w:val="g2"/>
    <w:basedOn w:val="DefaultParagraphFont"/>
    <w:rsid w:val="003E0544"/>
  </w:style>
  <w:style w:type="character" w:styleId="UnresolvedMention">
    <w:name w:val="Unresolved Mention"/>
    <w:basedOn w:val="DefaultParagraphFont"/>
    <w:uiPriority w:val="99"/>
    <w:semiHidden/>
    <w:unhideWhenUsed/>
    <w:rsid w:val="00F9359F"/>
    <w:rPr>
      <w:color w:val="605E5C"/>
      <w:shd w:val="clear" w:color="auto" w:fill="E1DFDD"/>
    </w:rPr>
  </w:style>
  <w:style w:type="character" w:styleId="FollowedHyperlink">
    <w:name w:val="FollowedHyperlink"/>
    <w:basedOn w:val="DefaultParagraphFont"/>
    <w:uiPriority w:val="99"/>
    <w:semiHidden/>
    <w:unhideWhenUsed/>
    <w:rsid w:val="004752CC"/>
    <w:rPr>
      <w:color w:val="96607D" w:themeColor="followedHyperlink"/>
      <w:u w:val="single"/>
    </w:rPr>
  </w:style>
  <w:style w:type="paragraph" w:styleId="Footer">
    <w:name w:val="footer"/>
    <w:basedOn w:val="Normal"/>
    <w:link w:val="FooterChar"/>
    <w:uiPriority w:val="99"/>
    <w:unhideWhenUsed/>
    <w:rsid w:val="00817F2C"/>
    <w:pPr>
      <w:tabs>
        <w:tab w:val="center" w:pos="4513"/>
        <w:tab w:val="right" w:pos="9026"/>
      </w:tabs>
    </w:pPr>
  </w:style>
  <w:style w:type="character" w:customStyle="1" w:styleId="FooterChar">
    <w:name w:val="Footer Char"/>
    <w:basedOn w:val="DefaultParagraphFont"/>
    <w:link w:val="Footer"/>
    <w:uiPriority w:val="99"/>
    <w:rsid w:val="00817F2C"/>
    <w:rPr>
      <w:rFonts w:ascii="Times New Roman" w:eastAsia="Times New Roman" w:hAnsi="Times New Roman" w:cs="Times New Roman"/>
      <w:kern w:val="0"/>
      <w:lang w:eastAsia="fr-FR"/>
      <w14:ligatures w14:val="none"/>
    </w:rPr>
  </w:style>
  <w:style w:type="character" w:styleId="PageNumber">
    <w:name w:val="page number"/>
    <w:basedOn w:val="DefaultParagraphFont"/>
    <w:uiPriority w:val="99"/>
    <w:semiHidden/>
    <w:unhideWhenUsed/>
    <w:rsid w:val="00817F2C"/>
  </w:style>
  <w:style w:type="paragraph" w:styleId="Revision">
    <w:name w:val="Revision"/>
    <w:hidden/>
    <w:uiPriority w:val="99"/>
    <w:semiHidden/>
    <w:rsid w:val="002C0C80"/>
    <w:pPr>
      <w:spacing w:after="0" w:line="240" w:lineRule="auto"/>
    </w:pPr>
    <w:rPr>
      <w:rFonts w:ascii="Times New Roman" w:eastAsia="Times New Roman" w:hAnsi="Times New Roman" w:cs="Times New Roman"/>
      <w:kern w:val="0"/>
      <w:lang w:eastAsia="fr-FR"/>
      <w14:ligatures w14:val="none"/>
    </w:rPr>
  </w:style>
  <w:style w:type="character" w:styleId="CommentReference">
    <w:name w:val="annotation reference"/>
    <w:basedOn w:val="DefaultParagraphFont"/>
    <w:uiPriority w:val="99"/>
    <w:semiHidden/>
    <w:unhideWhenUsed/>
    <w:rsid w:val="002C0C80"/>
    <w:rPr>
      <w:sz w:val="16"/>
      <w:szCs w:val="16"/>
    </w:rPr>
  </w:style>
  <w:style w:type="paragraph" w:styleId="CommentText">
    <w:name w:val="annotation text"/>
    <w:basedOn w:val="Normal"/>
    <w:link w:val="CommentTextChar"/>
    <w:uiPriority w:val="99"/>
    <w:unhideWhenUsed/>
    <w:rsid w:val="002C0C80"/>
    <w:rPr>
      <w:sz w:val="20"/>
      <w:szCs w:val="20"/>
    </w:rPr>
  </w:style>
  <w:style w:type="character" w:customStyle="1" w:styleId="CommentTextChar">
    <w:name w:val="Comment Text Char"/>
    <w:basedOn w:val="DefaultParagraphFont"/>
    <w:link w:val="CommentText"/>
    <w:uiPriority w:val="99"/>
    <w:rsid w:val="002C0C80"/>
    <w:rPr>
      <w:rFonts w:ascii="Times New Roman" w:eastAsia="Times New Roman" w:hAnsi="Times New Roman" w:cs="Times New Roman"/>
      <w:kern w:val="0"/>
      <w:sz w:val="20"/>
      <w:szCs w:val="20"/>
      <w:lang w:eastAsia="fr-FR"/>
      <w14:ligatures w14:val="none"/>
    </w:rPr>
  </w:style>
  <w:style w:type="paragraph" w:styleId="CommentSubject">
    <w:name w:val="annotation subject"/>
    <w:basedOn w:val="CommentText"/>
    <w:next w:val="CommentText"/>
    <w:link w:val="CommentSubjectChar"/>
    <w:uiPriority w:val="99"/>
    <w:semiHidden/>
    <w:unhideWhenUsed/>
    <w:rsid w:val="002C0C80"/>
    <w:rPr>
      <w:b/>
      <w:bCs/>
    </w:rPr>
  </w:style>
  <w:style w:type="character" w:customStyle="1" w:styleId="CommentSubjectChar">
    <w:name w:val="Comment Subject Char"/>
    <w:basedOn w:val="CommentTextChar"/>
    <w:link w:val="CommentSubject"/>
    <w:uiPriority w:val="99"/>
    <w:semiHidden/>
    <w:rsid w:val="002C0C80"/>
    <w:rPr>
      <w:rFonts w:ascii="Times New Roman" w:eastAsia="Times New Roman" w:hAnsi="Times New Roman" w:cs="Times New Roman"/>
      <w:b/>
      <w:bCs/>
      <w:kern w:val="0"/>
      <w:sz w:val="20"/>
      <w:szCs w:val="20"/>
      <w:lang w:eastAsia="fr-FR"/>
      <w14:ligatures w14:val="none"/>
    </w:rPr>
  </w:style>
  <w:style w:type="paragraph" w:customStyle="1" w:styleId="attribute">
    <w:name w:val="attribute"/>
    <w:basedOn w:val="Normal"/>
    <w:rsid w:val="00DC3153"/>
    <w:pPr>
      <w:spacing w:before="100" w:beforeAutospacing="1" w:after="100" w:afterAutospacing="1"/>
    </w:pPr>
  </w:style>
  <w:style w:type="paragraph" w:customStyle="1" w:styleId="p1">
    <w:name w:val="p1"/>
    <w:basedOn w:val="Normal"/>
    <w:rsid w:val="00964E6B"/>
    <w:rPr>
      <w:rFonts w:ascii="Helvetica" w:hAnsi="Helvetica"/>
      <w:color w:val="000000"/>
      <w:sz w:val="17"/>
      <w:szCs w:val="17"/>
    </w:rPr>
  </w:style>
  <w:style w:type="paragraph" w:customStyle="1" w:styleId="p2">
    <w:name w:val="p2"/>
    <w:basedOn w:val="Normal"/>
    <w:rsid w:val="00964E6B"/>
    <w:rPr>
      <w:rFonts w:ascii="Arial" w:hAnsi="Arial" w:cs="Arial"/>
      <w:color w:val="000000"/>
      <w:sz w:val="17"/>
      <w:szCs w:val="17"/>
    </w:rPr>
  </w:style>
  <w:style w:type="character" w:customStyle="1" w:styleId="s1">
    <w:name w:val="s1"/>
    <w:basedOn w:val="DefaultParagraphFont"/>
    <w:rsid w:val="00964E6B"/>
    <w:rPr>
      <w:rFonts w:ascii="Helvetica" w:hAnsi="Helvetica" w:hint="default"/>
      <w:sz w:val="17"/>
      <w:szCs w:val="17"/>
    </w:rPr>
  </w:style>
  <w:style w:type="paragraph" w:styleId="Header">
    <w:name w:val="header"/>
    <w:basedOn w:val="Normal"/>
    <w:link w:val="HeaderChar"/>
    <w:uiPriority w:val="99"/>
    <w:unhideWhenUsed/>
    <w:rsid w:val="00E37180"/>
    <w:pPr>
      <w:tabs>
        <w:tab w:val="center" w:pos="4680"/>
        <w:tab w:val="right" w:pos="9360"/>
      </w:tabs>
    </w:pPr>
  </w:style>
  <w:style w:type="character" w:customStyle="1" w:styleId="HeaderChar">
    <w:name w:val="Header Char"/>
    <w:basedOn w:val="DefaultParagraphFont"/>
    <w:link w:val="Header"/>
    <w:uiPriority w:val="99"/>
    <w:rsid w:val="00E37180"/>
    <w:rPr>
      <w:rFonts w:ascii="Times New Roman" w:eastAsia="Times New Roman" w:hAnsi="Times New Roman" w:cs="Times New Roman"/>
      <w:kern w:val="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9B0FE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3444">
      <w:bodyDiv w:val="1"/>
      <w:marLeft w:val="0"/>
      <w:marRight w:val="0"/>
      <w:marTop w:val="0"/>
      <w:marBottom w:val="0"/>
      <w:divBdr>
        <w:top w:val="none" w:sz="0" w:space="0" w:color="auto"/>
        <w:left w:val="none" w:sz="0" w:space="0" w:color="auto"/>
        <w:bottom w:val="none" w:sz="0" w:space="0" w:color="auto"/>
        <w:right w:val="none" w:sz="0" w:space="0" w:color="auto"/>
      </w:divBdr>
      <w:divsChild>
        <w:div w:id="1158424923">
          <w:marLeft w:val="0"/>
          <w:marRight w:val="0"/>
          <w:marTop w:val="0"/>
          <w:marBottom w:val="0"/>
          <w:divBdr>
            <w:top w:val="none" w:sz="0" w:space="0" w:color="auto"/>
            <w:left w:val="none" w:sz="0" w:space="0" w:color="auto"/>
            <w:bottom w:val="none" w:sz="0" w:space="0" w:color="auto"/>
            <w:right w:val="none" w:sz="0" w:space="0" w:color="auto"/>
          </w:divBdr>
          <w:divsChild>
            <w:div w:id="10527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541766">
      <w:bodyDiv w:val="1"/>
      <w:marLeft w:val="0"/>
      <w:marRight w:val="0"/>
      <w:marTop w:val="0"/>
      <w:marBottom w:val="0"/>
      <w:divBdr>
        <w:top w:val="none" w:sz="0" w:space="0" w:color="auto"/>
        <w:left w:val="none" w:sz="0" w:space="0" w:color="auto"/>
        <w:bottom w:val="none" w:sz="0" w:space="0" w:color="auto"/>
        <w:right w:val="none" w:sz="0" w:space="0" w:color="auto"/>
      </w:divBdr>
    </w:div>
    <w:div w:id="404424595">
      <w:bodyDiv w:val="1"/>
      <w:marLeft w:val="0"/>
      <w:marRight w:val="0"/>
      <w:marTop w:val="0"/>
      <w:marBottom w:val="0"/>
      <w:divBdr>
        <w:top w:val="none" w:sz="0" w:space="0" w:color="auto"/>
        <w:left w:val="none" w:sz="0" w:space="0" w:color="auto"/>
        <w:bottom w:val="none" w:sz="0" w:space="0" w:color="auto"/>
        <w:right w:val="none" w:sz="0" w:space="0" w:color="auto"/>
      </w:divBdr>
    </w:div>
    <w:div w:id="425661719">
      <w:bodyDiv w:val="1"/>
      <w:marLeft w:val="0"/>
      <w:marRight w:val="0"/>
      <w:marTop w:val="0"/>
      <w:marBottom w:val="0"/>
      <w:divBdr>
        <w:top w:val="none" w:sz="0" w:space="0" w:color="auto"/>
        <w:left w:val="none" w:sz="0" w:space="0" w:color="auto"/>
        <w:bottom w:val="none" w:sz="0" w:space="0" w:color="auto"/>
        <w:right w:val="none" w:sz="0" w:space="0" w:color="auto"/>
      </w:divBdr>
      <w:divsChild>
        <w:div w:id="1075005769">
          <w:marLeft w:val="0"/>
          <w:marRight w:val="0"/>
          <w:marTop w:val="0"/>
          <w:marBottom w:val="0"/>
          <w:divBdr>
            <w:top w:val="none" w:sz="0" w:space="0" w:color="auto"/>
            <w:left w:val="none" w:sz="0" w:space="0" w:color="auto"/>
            <w:bottom w:val="none" w:sz="0" w:space="0" w:color="auto"/>
            <w:right w:val="none" w:sz="0" w:space="0" w:color="auto"/>
          </w:divBdr>
          <w:divsChild>
            <w:div w:id="13927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88458">
      <w:bodyDiv w:val="1"/>
      <w:marLeft w:val="0"/>
      <w:marRight w:val="0"/>
      <w:marTop w:val="0"/>
      <w:marBottom w:val="0"/>
      <w:divBdr>
        <w:top w:val="none" w:sz="0" w:space="0" w:color="auto"/>
        <w:left w:val="none" w:sz="0" w:space="0" w:color="auto"/>
        <w:bottom w:val="none" w:sz="0" w:space="0" w:color="auto"/>
        <w:right w:val="none" w:sz="0" w:space="0" w:color="auto"/>
      </w:divBdr>
    </w:div>
    <w:div w:id="984042260">
      <w:bodyDiv w:val="1"/>
      <w:marLeft w:val="0"/>
      <w:marRight w:val="0"/>
      <w:marTop w:val="0"/>
      <w:marBottom w:val="0"/>
      <w:divBdr>
        <w:top w:val="none" w:sz="0" w:space="0" w:color="auto"/>
        <w:left w:val="none" w:sz="0" w:space="0" w:color="auto"/>
        <w:bottom w:val="none" w:sz="0" w:space="0" w:color="auto"/>
        <w:right w:val="none" w:sz="0" w:space="0" w:color="auto"/>
      </w:divBdr>
    </w:div>
    <w:div w:id="1020854784">
      <w:bodyDiv w:val="1"/>
      <w:marLeft w:val="0"/>
      <w:marRight w:val="0"/>
      <w:marTop w:val="0"/>
      <w:marBottom w:val="0"/>
      <w:divBdr>
        <w:top w:val="none" w:sz="0" w:space="0" w:color="auto"/>
        <w:left w:val="none" w:sz="0" w:space="0" w:color="auto"/>
        <w:bottom w:val="none" w:sz="0" w:space="0" w:color="auto"/>
        <w:right w:val="none" w:sz="0" w:space="0" w:color="auto"/>
      </w:divBdr>
      <w:divsChild>
        <w:div w:id="958415174">
          <w:marLeft w:val="0"/>
          <w:marRight w:val="0"/>
          <w:marTop w:val="0"/>
          <w:marBottom w:val="0"/>
          <w:divBdr>
            <w:top w:val="none" w:sz="0" w:space="0" w:color="auto"/>
            <w:left w:val="none" w:sz="0" w:space="0" w:color="auto"/>
            <w:bottom w:val="none" w:sz="0" w:space="0" w:color="auto"/>
            <w:right w:val="none" w:sz="0" w:space="0" w:color="auto"/>
          </w:divBdr>
          <w:divsChild>
            <w:div w:id="11726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79950">
      <w:bodyDiv w:val="1"/>
      <w:marLeft w:val="0"/>
      <w:marRight w:val="0"/>
      <w:marTop w:val="0"/>
      <w:marBottom w:val="0"/>
      <w:divBdr>
        <w:top w:val="none" w:sz="0" w:space="0" w:color="auto"/>
        <w:left w:val="none" w:sz="0" w:space="0" w:color="auto"/>
        <w:bottom w:val="none" w:sz="0" w:space="0" w:color="auto"/>
        <w:right w:val="none" w:sz="0" w:space="0" w:color="auto"/>
      </w:divBdr>
    </w:div>
    <w:div w:id="1239443720">
      <w:bodyDiv w:val="1"/>
      <w:marLeft w:val="0"/>
      <w:marRight w:val="0"/>
      <w:marTop w:val="0"/>
      <w:marBottom w:val="0"/>
      <w:divBdr>
        <w:top w:val="none" w:sz="0" w:space="0" w:color="auto"/>
        <w:left w:val="none" w:sz="0" w:space="0" w:color="auto"/>
        <w:bottom w:val="none" w:sz="0" w:space="0" w:color="auto"/>
        <w:right w:val="none" w:sz="0" w:space="0" w:color="auto"/>
      </w:divBdr>
      <w:divsChild>
        <w:div w:id="1832209914">
          <w:marLeft w:val="0"/>
          <w:marRight w:val="0"/>
          <w:marTop w:val="0"/>
          <w:marBottom w:val="0"/>
          <w:divBdr>
            <w:top w:val="none" w:sz="0" w:space="0" w:color="auto"/>
            <w:left w:val="none" w:sz="0" w:space="0" w:color="auto"/>
            <w:bottom w:val="none" w:sz="0" w:space="0" w:color="auto"/>
            <w:right w:val="none" w:sz="0" w:space="0" w:color="auto"/>
          </w:divBdr>
          <w:divsChild>
            <w:div w:id="53045305">
              <w:marLeft w:val="0"/>
              <w:marRight w:val="0"/>
              <w:marTop w:val="0"/>
              <w:marBottom w:val="0"/>
              <w:divBdr>
                <w:top w:val="none" w:sz="0" w:space="0" w:color="auto"/>
                <w:left w:val="none" w:sz="0" w:space="0" w:color="auto"/>
                <w:bottom w:val="none" w:sz="0" w:space="0" w:color="auto"/>
                <w:right w:val="none" w:sz="0" w:space="0" w:color="auto"/>
              </w:divBdr>
            </w:div>
          </w:divsChild>
        </w:div>
        <w:div w:id="1207061351">
          <w:marLeft w:val="0"/>
          <w:marRight w:val="0"/>
          <w:marTop w:val="0"/>
          <w:marBottom w:val="0"/>
          <w:divBdr>
            <w:top w:val="none" w:sz="0" w:space="0" w:color="auto"/>
            <w:left w:val="none" w:sz="0" w:space="0" w:color="auto"/>
            <w:bottom w:val="none" w:sz="0" w:space="0" w:color="auto"/>
            <w:right w:val="none" w:sz="0" w:space="0" w:color="auto"/>
          </w:divBdr>
          <w:divsChild>
            <w:div w:id="2087022914">
              <w:marLeft w:val="0"/>
              <w:marRight w:val="0"/>
              <w:marTop w:val="0"/>
              <w:marBottom w:val="0"/>
              <w:divBdr>
                <w:top w:val="none" w:sz="0" w:space="0" w:color="auto"/>
                <w:left w:val="none" w:sz="0" w:space="0" w:color="auto"/>
                <w:bottom w:val="none" w:sz="0" w:space="0" w:color="auto"/>
                <w:right w:val="none" w:sz="0" w:space="0" w:color="auto"/>
              </w:divBdr>
              <w:divsChild>
                <w:div w:id="706829299">
                  <w:marLeft w:val="0"/>
                  <w:marRight w:val="0"/>
                  <w:marTop w:val="0"/>
                  <w:marBottom w:val="0"/>
                  <w:divBdr>
                    <w:top w:val="none" w:sz="0" w:space="0" w:color="auto"/>
                    <w:left w:val="none" w:sz="0" w:space="0" w:color="auto"/>
                    <w:bottom w:val="none" w:sz="0" w:space="0" w:color="auto"/>
                    <w:right w:val="none" w:sz="0" w:space="0" w:color="auto"/>
                  </w:divBdr>
                </w:div>
                <w:div w:id="652299138">
                  <w:marLeft w:val="300"/>
                  <w:marRight w:val="0"/>
                  <w:marTop w:val="0"/>
                  <w:marBottom w:val="0"/>
                  <w:divBdr>
                    <w:top w:val="none" w:sz="0" w:space="0" w:color="auto"/>
                    <w:left w:val="none" w:sz="0" w:space="0" w:color="auto"/>
                    <w:bottom w:val="none" w:sz="0" w:space="0" w:color="auto"/>
                    <w:right w:val="none" w:sz="0" w:space="0" w:color="auto"/>
                  </w:divBdr>
                </w:div>
                <w:div w:id="1632858589">
                  <w:marLeft w:val="300"/>
                  <w:marRight w:val="0"/>
                  <w:marTop w:val="0"/>
                  <w:marBottom w:val="0"/>
                  <w:divBdr>
                    <w:top w:val="none" w:sz="0" w:space="0" w:color="auto"/>
                    <w:left w:val="none" w:sz="0" w:space="0" w:color="auto"/>
                    <w:bottom w:val="none" w:sz="0" w:space="0" w:color="auto"/>
                    <w:right w:val="none" w:sz="0" w:space="0" w:color="auto"/>
                  </w:divBdr>
                </w:div>
                <w:div w:id="1111783384">
                  <w:marLeft w:val="300"/>
                  <w:marRight w:val="0"/>
                  <w:marTop w:val="0"/>
                  <w:marBottom w:val="0"/>
                  <w:divBdr>
                    <w:top w:val="none" w:sz="0" w:space="0" w:color="auto"/>
                    <w:left w:val="none" w:sz="0" w:space="0" w:color="auto"/>
                    <w:bottom w:val="none" w:sz="0" w:space="0" w:color="auto"/>
                    <w:right w:val="none" w:sz="0" w:space="0" w:color="auto"/>
                  </w:divBdr>
                </w:div>
                <w:div w:id="1345323051">
                  <w:marLeft w:val="0"/>
                  <w:marRight w:val="0"/>
                  <w:marTop w:val="0"/>
                  <w:marBottom w:val="0"/>
                  <w:divBdr>
                    <w:top w:val="none" w:sz="0" w:space="0" w:color="auto"/>
                    <w:left w:val="none" w:sz="0" w:space="0" w:color="auto"/>
                    <w:bottom w:val="none" w:sz="0" w:space="0" w:color="auto"/>
                    <w:right w:val="none" w:sz="0" w:space="0" w:color="auto"/>
                  </w:divBdr>
                </w:div>
                <w:div w:id="1979266333">
                  <w:marLeft w:val="60"/>
                  <w:marRight w:val="0"/>
                  <w:marTop w:val="0"/>
                  <w:marBottom w:val="0"/>
                  <w:divBdr>
                    <w:top w:val="none" w:sz="0" w:space="0" w:color="auto"/>
                    <w:left w:val="none" w:sz="0" w:space="0" w:color="auto"/>
                    <w:bottom w:val="none" w:sz="0" w:space="0" w:color="auto"/>
                    <w:right w:val="none" w:sz="0" w:space="0" w:color="auto"/>
                  </w:divBdr>
                </w:div>
              </w:divsChild>
            </w:div>
            <w:div w:id="260528163">
              <w:marLeft w:val="0"/>
              <w:marRight w:val="0"/>
              <w:marTop w:val="0"/>
              <w:marBottom w:val="0"/>
              <w:divBdr>
                <w:top w:val="none" w:sz="0" w:space="0" w:color="auto"/>
                <w:left w:val="none" w:sz="0" w:space="0" w:color="auto"/>
                <w:bottom w:val="none" w:sz="0" w:space="0" w:color="auto"/>
                <w:right w:val="none" w:sz="0" w:space="0" w:color="auto"/>
              </w:divBdr>
              <w:divsChild>
                <w:div w:id="1870485053">
                  <w:marLeft w:val="0"/>
                  <w:marRight w:val="0"/>
                  <w:marTop w:val="120"/>
                  <w:marBottom w:val="0"/>
                  <w:divBdr>
                    <w:top w:val="none" w:sz="0" w:space="0" w:color="auto"/>
                    <w:left w:val="none" w:sz="0" w:space="0" w:color="auto"/>
                    <w:bottom w:val="none" w:sz="0" w:space="0" w:color="auto"/>
                    <w:right w:val="none" w:sz="0" w:space="0" w:color="auto"/>
                  </w:divBdr>
                  <w:divsChild>
                    <w:div w:id="731854007">
                      <w:marLeft w:val="0"/>
                      <w:marRight w:val="0"/>
                      <w:marTop w:val="0"/>
                      <w:marBottom w:val="0"/>
                      <w:divBdr>
                        <w:top w:val="none" w:sz="0" w:space="0" w:color="auto"/>
                        <w:left w:val="none" w:sz="0" w:space="0" w:color="auto"/>
                        <w:bottom w:val="none" w:sz="0" w:space="0" w:color="auto"/>
                        <w:right w:val="none" w:sz="0" w:space="0" w:color="auto"/>
                      </w:divBdr>
                      <w:divsChild>
                        <w:div w:id="1828782204">
                          <w:marLeft w:val="0"/>
                          <w:marRight w:val="0"/>
                          <w:marTop w:val="0"/>
                          <w:marBottom w:val="0"/>
                          <w:divBdr>
                            <w:top w:val="none" w:sz="0" w:space="0" w:color="auto"/>
                            <w:left w:val="none" w:sz="0" w:space="0" w:color="auto"/>
                            <w:bottom w:val="none" w:sz="0" w:space="0" w:color="auto"/>
                            <w:right w:val="none" w:sz="0" w:space="0" w:color="auto"/>
                          </w:divBdr>
                          <w:divsChild>
                            <w:div w:id="1919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039859">
      <w:bodyDiv w:val="1"/>
      <w:marLeft w:val="0"/>
      <w:marRight w:val="0"/>
      <w:marTop w:val="0"/>
      <w:marBottom w:val="0"/>
      <w:divBdr>
        <w:top w:val="none" w:sz="0" w:space="0" w:color="auto"/>
        <w:left w:val="none" w:sz="0" w:space="0" w:color="auto"/>
        <w:bottom w:val="none" w:sz="0" w:space="0" w:color="auto"/>
        <w:right w:val="none" w:sz="0" w:space="0" w:color="auto"/>
      </w:divBdr>
      <w:divsChild>
        <w:div w:id="2019766754">
          <w:marLeft w:val="0"/>
          <w:marRight w:val="0"/>
          <w:marTop w:val="0"/>
          <w:marBottom w:val="0"/>
          <w:divBdr>
            <w:top w:val="none" w:sz="0" w:space="0" w:color="auto"/>
            <w:left w:val="none" w:sz="0" w:space="0" w:color="auto"/>
            <w:bottom w:val="none" w:sz="0" w:space="0" w:color="auto"/>
            <w:right w:val="none" w:sz="0" w:space="0" w:color="auto"/>
          </w:divBdr>
          <w:divsChild>
            <w:div w:id="1461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2735">
      <w:bodyDiv w:val="1"/>
      <w:marLeft w:val="0"/>
      <w:marRight w:val="0"/>
      <w:marTop w:val="0"/>
      <w:marBottom w:val="0"/>
      <w:divBdr>
        <w:top w:val="none" w:sz="0" w:space="0" w:color="auto"/>
        <w:left w:val="none" w:sz="0" w:space="0" w:color="auto"/>
        <w:bottom w:val="none" w:sz="0" w:space="0" w:color="auto"/>
        <w:right w:val="none" w:sz="0" w:space="0" w:color="auto"/>
      </w:divBdr>
    </w:div>
    <w:div w:id="1432974548">
      <w:bodyDiv w:val="1"/>
      <w:marLeft w:val="0"/>
      <w:marRight w:val="0"/>
      <w:marTop w:val="0"/>
      <w:marBottom w:val="0"/>
      <w:divBdr>
        <w:top w:val="none" w:sz="0" w:space="0" w:color="auto"/>
        <w:left w:val="none" w:sz="0" w:space="0" w:color="auto"/>
        <w:bottom w:val="none" w:sz="0" w:space="0" w:color="auto"/>
        <w:right w:val="none" w:sz="0" w:space="0" w:color="auto"/>
      </w:divBdr>
      <w:divsChild>
        <w:div w:id="74018622">
          <w:marLeft w:val="0"/>
          <w:marRight w:val="0"/>
          <w:marTop w:val="0"/>
          <w:marBottom w:val="0"/>
          <w:divBdr>
            <w:top w:val="none" w:sz="0" w:space="0" w:color="auto"/>
            <w:left w:val="none" w:sz="0" w:space="0" w:color="auto"/>
            <w:bottom w:val="none" w:sz="0" w:space="0" w:color="auto"/>
            <w:right w:val="none" w:sz="0" w:space="0" w:color="auto"/>
          </w:divBdr>
          <w:divsChild>
            <w:div w:id="3147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55603">
      <w:bodyDiv w:val="1"/>
      <w:marLeft w:val="0"/>
      <w:marRight w:val="0"/>
      <w:marTop w:val="0"/>
      <w:marBottom w:val="0"/>
      <w:divBdr>
        <w:top w:val="none" w:sz="0" w:space="0" w:color="auto"/>
        <w:left w:val="none" w:sz="0" w:space="0" w:color="auto"/>
        <w:bottom w:val="none" w:sz="0" w:space="0" w:color="auto"/>
        <w:right w:val="none" w:sz="0" w:space="0" w:color="auto"/>
      </w:divBdr>
      <w:divsChild>
        <w:div w:id="761991525">
          <w:marLeft w:val="0"/>
          <w:marRight w:val="0"/>
          <w:marTop w:val="0"/>
          <w:marBottom w:val="0"/>
          <w:divBdr>
            <w:top w:val="none" w:sz="0" w:space="0" w:color="auto"/>
            <w:left w:val="none" w:sz="0" w:space="0" w:color="auto"/>
            <w:bottom w:val="none" w:sz="0" w:space="0" w:color="auto"/>
            <w:right w:val="none" w:sz="0" w:space="0" w:color="auto"/>
          </w:divBdr>
          <w:divsChild>
            <w:div w:id="155788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50369">
      <w:bodyDiv w:val="1"/>
      <w:marLeft w:val="0"/>
      <w:marRight w:val="0"/>
      <w:marTop w:val="0"/>
      <w:marBottom w:val="0"/>
      <w:divBdr>
        <w:top w:val="none" w:sz="0" w:space="0" w:color="auto"/>
        <w:left w:val="none" w:sz="0" w:space="0" w:color="auto"/>
        <w:bottom w:val="none" w:sz="0" w:space="0" w:color="auto"/>
        <w:right w:val="none" w:sz="0" w:space="0" w:color="auto"/>
      </w:divBdr>
    </w:div>
    <w:div w:id="1620647066">
      <w:bodyDiv w:val="1"/>
      <w:marLeft w:val="0"/>
      <w:marRight w:val="0"/>
      <w:marTop w:val="0"/>
      <w:marBottom w:val="0"/>
      <w:divBdr>
        <w:top w:val="none" w:sz="0" w:space="0" w:color="auto"/>
        <w:left w:val="none" w:sz="0" w:space="0" w:color="auto"/>
        <w:bottom w:val="none" w:sz="0" w:space="0" w:color="auto"/>
        <w:right w:val="none" w:sz="0" w:space="0" w:color="auto"/>
      </w:divBdr>
    </w:div>
    <w:div w:id="1890264945">
      <w:bodyDiv w:val="1"/>
      <w:marLeft w:val="0"/>
      <w:marRight w:val="0"/>
      <w:marTop w:val="0"/>
      <w:marBottom w:val="0"/>
      <w:divBdr>
        <w:top w:val="none" w:sz="0" w:space="0" w:color="auto"/>
        <w:left w:val="none" w:sz="0" w:space="0" w:color="auto"/>
        <w:bottom w:val="none" w:sz="0" w:space="0" w:color="auto"/>
        <w:right w:val="none" w:sz="0" w:space="0" w:color="auto"/>
      </w:divBdr>
      <w:divsChild>
        <w:div w:id="424501014">
          <w:marLeft w:val="0"/>
          <w:marRight w:val="0"/>
          <w:marTop w:val="0"/>
          <w:marBottom w:val="0"/>
          <w:divBdr>
            <w:top w:val="none" w:sz="0" w:space="0" w:color="auto"/>
            <w:left w:val="none" w:sz="0" w:space="0" w:color="auto"/>
            <w:bottom w:val="none" w:sz="0" w:space="0" w:color="auto"/>
            <w:right w:val="none" w:sz="0" w:space="0" w:color="auto"/>
          </w:divBdr>
          <w:divsChild>
            <w:div w:id="9268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99558">
      <w:bodyDiv w:val="1"/>
      <w:marLeft w:val="0"/>
      <w:marRight w:val="0"/>
      <w:marTop w:val="0"/>
      <w:marBottom w:val="0"/>
      <w:divBdr>
        <w:top w:val="none" w:sz="0" w:space="0" w:color="auto"/>
        <w:left w:val="none" w:sz="0" w:space="0" w:color="auto"/>
        <w:bottom w:val="none" w:sz="0" w:space="0" w:color="auto"/>
        <w:right w:val="none" w:sz="0" w:space="0" w:color="auto"/>
      </w:divBdr>
      <w:divsChild>
        <w:div w:id="1598323827">
          <w:marLeft w:val="0"/>
          <w:marRight w:val="0"/>
          <w:marTop w:val="0"/>
          <w:marBottom w:val="0"/>
          <w:divBdr>
            <w:top w:val="none" w:sz="0" w:space="0" w:color="auto"/>
            <w:left w:val="none" w:sz="0" w:space="0" w:color="auto"/>
            <w:bottom w:val="none" w:sz="0" w:space="0" w:color="auto"/>
            <w:right w:val="none" w:sz="0" w:space="0" w:color="auto"/>
          </w:divBdr>
          <w:divsChild>
            <w:div w:id="21296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x.doi.org/10.17613/kdmh-6929" TargetMode="External"/><Relationship Id="rId18" Type="http://schemas.openxmlformats.org/officeDocument/2006/relationships/hyperlink" Target="https://doi.org/10.4000/esa.56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doi.org/10.1556/084.2021.00002" TargetMode="External"/><Relationship Id="rId2" Type="http://schemas.openxmlformats.org/officeDocument/2006/relationships/numbering" Target="numbering.xml"/><Relationship Id="rId16" Type="http://schemas.openxmlformats.org/officeDocument/2006/relationships/hyperlink" Target="https://doi.org/10.21608/ttaip.2022.311948"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4324/9781315517131-35" TargetMode="External"/><Relationship Id="rId10" Type="http://schemas.openxmlformats.org/officeDocument/2006/relationships/footer" Target="footer2.xml"/><Relationship Id="rId19" Type="http://schemas.openxmlformats.org/officeDocument/2006/relationships/hyperlink" Target="https://doi.org/10.17615/026j-s30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5281/zenodo.15537398"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E5EB3-6BD3-2E41-8D33-BC8EA883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81</Pages>
  <Words>23916</Words>
  <Characters>136322</Characters>
  <Application>Microsoft Office Word</Application>
  <DocSecurity>0</DocSecurity>
  <Lines>1136</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Achodo, David</dc:creator>
  <cp:keywords/>
  <dc:description/>
  <cp:lastModifiedBy>Achodo, David</cp:lastModifiedBy>
  <cp:revision>216</cp:revision>
  <dcterms:created xsi:type="dcterms:W3CDTF">2025-10-08T02:56:00Z</dcterms:created>
  <dcterms:modified xsi:type="dcterms:W3CDTF">2025-11-13T02:14:00Z</dcterms:modified>
</cp:coreProperties>
</file>